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BF0754" w:rsidRDefault="00BF0754" w:rsidP="00BF0754">
      <w:pPr>
        <w:rPr>
          <w:rFonts w:ascii="Arial" w:hAnsi="Arial" w:cs="Arial"/>
          <w:b/>
          <w:bCs/>
          <w:sz w:val="20"/>
          <w:szCs w:val="20"/>
          <w:u w:val="single"/>
        </w:rPr>
      </w:pPr>
      <w:r w:rsidRPr="00BF0754">
        <w:rPr>
          <w:rFonts w:ascii="Arial" w:hAnsi="Arial" w:cs="Arial"/>
          <w:b/>
          <w:bCs/>
          <w:sz w:val="20"/>
          <w:szCs w:val="20"/>
        </w:rPr>
        <w:tab/>
      </w: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6833"/>
      </w:tblGrid>
      <w:tr w:rsidR="009124A5" w:rsidRPr="008108A5" w:rsidTr="00953FEF">
        <w:tc>
          <w:tcPr>
            <w:tcW w:w="10440" w:type="dxa"/>
            <w:gridSpan w:val="2"/>
          </w:tcPr>
          <w:p w:rsidR="009124A5" w:rsidRPr="009124A5" w:rsidRDefault="009124A5" w:rsidP="009124A5">
            <w:pPr>
              <w:pStyle w:val="ListParagraph"/>
              <w:numPr>
                <w:ilvl w:val="0"/>
                <w:numId w:val="1"/>
              </w:numPr>
              <w:rPr>
                <w:rFonts w:ascii="Arial" w:hAnsi="Arial" w:cs="Arial"/>
                <w:b/>
                <w:bCs/>
                <w:sz w:val="20"/>
                <w:szCs w:val="20"/>
              </w:rPr>
            </w:pPr>
            <w:r>
              <w:rPr>
                <w:rFonts w:ascii="Arial" w:hAnsi="Arial" w:cs="Arial"/>
                <w:b/>
                <w:bCs/>
                <w:sz w:val="20"/>
                <w:szCs w:val="20"/>
              </w:rPr>
              <w:t>JOB IDENTIFICATION</w:t>
            </w:r>
          </w:p>
        </w:tc>
      </w:tr>
      <w:tr w:rsidR="00FB777E" w:rsidRPr="008108A5" w:rsidTr="009124A5">
        <w:tc>
          <w:tcPr>
            <w:tcW w:w="3607" w:type="dxa"/>
          </w:tcPr>
          <w:p w:rsidR="009124A5" w:rsidRDefault="009124A5" w:rsidP="00BF0754">
            <w:pPr>
              <w:rPr>
                <w:rFonts w:ascii="Arial" w:hAnsi="Arial" w:cs="Arial"/>
                <w:b/>
                <w:bCs/>
                <w:sz w:val="20"/>
                <w:szCs w:val="20"/>
              </w:rPr>
            </w:pPr>
            <w:r w:rsidRPr="00226E71">
              <w:rPr>
                <w:rFonts w:ascii="Arial" w:hAnsi="Arial" w:cs="Arial"/>
                <w:b/>
                <w:bCs/>
                <w:sz w:val="20"/>
                <w:szCs w:val="20"/>
              </w:rPr>
              <w:t>Job Title:</w:t>
            </w:r>
          </w:p>
          <w:p w:rsidR="00A36EAF" w:rsidRDefault="00A36EAF" w:rsidP="00BF0754">
            <w:pPr>
              <w:rPr>
                <w:rFonts w:ascii="Arial" w:hAnsi="Arial" w:cs="Arial"/>
                <w:b/>
                <w:bCs/>
                <w:sz w:val="20"/>
                <w:szCs w:val="20"/>
              </w:rPr>
            </w:pPr>
          </w:p>
          <w:p w:rsidR="00A36EAF" w:rsidRDefault="00A36EAF" w:rsidP="00BF0754">
            <w:pPr>
              <w:rPr>
                <w:rFonts w:ascii="Arial" w:hAnsi="Arial" w:cs="Arial"/>
                <w:b/>
                <w:bCs/>
                <w:sz w:val="20"/>
                <w:szCs w:val="20"/>
              </w:rPr>
            </w:pPr>
            <w:r>
              <w:rPr>
                <w:rFonts w:ascii="Arial" w:hAnsi="Arial" w:cs="Arial"/>
                <w:b/>
                <w:bCs/>
                <w:sz w:val="20"/>
                <w:szCs w:val="20"/>
              </w:rPr>
              <w:t>Band:</w:t>
            </w:r>
          </w:p>
          <w:p w:rsidR="00A36EAF" w:rsidRDefault="00A36EAF" w:rsidP="00BF0754">
            <w:pPr>
              <w:rPr>
                <w:rFonts w:ascii="Arial" w:hAnsi="Arial" w:cs="Arial"/>
                <w:b/>
                <w:bCs/>
                <w:sz w:val="20"/>
                <w:szCs w:val="20"/>
              </w:rPr>
            </w:pPr>
          </w:p>
          <w:p w:rsidR="00A36EAF" w:rsidRDefault="00A36EAF" w:rsidP="00BF0754">
            <w:pPr>
              <w:rPr>
                <w:rFonts w:ascii="Arial" w:hAnsi="Arial" w:cs="Arial"/>
                <w:b/>
                <w:bCs/>
                <w:sz w:val="20"/>
                <w:szCs w:val="20"/>
              </w:rPr>
            </w:pPr>
            <w:r>
              <w:rPr>
                <w:rFonts w:ascii="Arial" w:hAnsi="Arial" w:cs="Arial"/>
                <w:b/>
                <w:bCs/>
                <w:sz w:val="20"/>
                <w:szCs w:val="20"/>
              </w:rPr>
              <w:t>Salary</w:t>
            </w:r>
          </w:p>
          <w:p w:rsidR="009124A5" w:rsidRPr="00226E71" w:rsidRDefault="009124A5" w:rsidP="00BF0754">
            <w:pPr>
              <w:rPr>
                <w:rFonts w:ascii="Arial" w:hAnsi="Arial" w:cs="Arial"/>
                <w:b/>
                <w:bCs/>
                <w:sz w:val="20"/>
                <w:szCs w:val="20"/>
              </w:rPr>
            </w:pPr>
          </w:p>
          <w:p w:rsidR="009124A5" w:rsidRDefault="009124A5" w:rsidP="00BF0754">
            <w:pPr>
              <w:rPr>
                <w:rFonts w:ascii="Arial" w:hAnsi="Arial" w:cs="Arial"/>
                <w:b/>
                <w:bCs/>
                <w:sz w:val="20"/>
                <w:szCs w:val="20"/>
              </w:rPr>
            </w:pPr>
            <w:r w:rsidRPr="00226E71">
              <w:rPr>
                <w:rFonts w:ascii="Arial" w:hAnsi="Arial" w:cs="Arial"/>
                <w:b/>
                <w:bCs/>
                <w:sz w:val="20"/>
                <w:szCs w:val="20"/>
              </w:rPr>
              <w:t xml:space="preserve">Responsible to: </w:t>
            </w:r>
          </w:p>
          <w:p w:rsidR="009124A5" w:rsidRDefault="009124A5" w:rsidP="00BF0754">
            <w:pPr>
              <w:rPr>
                <w:rFonts w:ascii="Arial" w:hAnsi="Arial" w:cs="Arial"/>
                <w:b/>
                <w:bCs/>
                <w:sz w:val="20"/>
                <w:szCs w:val="20"/>
              </w:rPr>
            </w:pPr>
          </w:p>
          <w:p w:rsidR="009124A5" w:rsidRDefault="009124A5" w:rsidP="00BF0754">
            <w:pPr>
              <w:rPr>
                <w:rFonts w:ascii="Arial" w:hAnsi="Arial" w:cs="Arial"/>
                <w:b/>
                <w:bCs/>
                <w:sz w:val="20"/>
                <w:szCs w:val="20"/>
              </w:rPr>
            </w:pPr>
            <w:r>
              <w:rPr>
                <w:rFonts w:ascii="Arial" w:hAnsi="Arial" w:cs="Arial"/>
                <w:b/>
                <w:bCs/>
                <w:sz w:val="20"/>
                <w:szCs w:val="20"/>
              </w:rPr>
              <w:t>Department:</w:t>
            </w:r>
          </w:p>
          <w:p w:rsidR="009124A5" w:rsidRDefault="009124A5" w:rsidP="00BF0754">
            <w:pPr>
              <w:rPr>
                <w:rFonts w:ascii="Arial" w:hAnsi="Arial" w:cs="Arial"/>
                <w:b/>
                <w:bCs/>
                <w:sz w:val="20"/>
                <w:szCs w:val="20"/>
              </w:rPr>
            </w:pPr>
          </w:p>
          <w:p w:rsidR="009124A5" w:rsidRPr="00226E71" w:rsidRDefault="009124A5" w:rsidP="009124A5">
            <w:pPr>
              <w:rPr>
                <w:rFonts w:ascii="Arial" w:hAnsi="Arial" w:cs="Arial"/>
                <w:b/>
                <w:bCs/>
                <w:sz w:val="20"/>
                <w:szCs w:val="20"/>
              </w:rPr>
            </w:pPr>
            <w:r>
              <w:rPr>
                <w:rFonts w:ascii="Arial" w:hAnsi="Arial" w:cs="Arial"/>
                <w:b/>
                <w:bCs/>
                <w:sz w:val="20"/>
                <w:szCs w:val="20"/>
              </w:rPr>
              <w:t>Directorate:</w:t>
            </w:r>
          </w:p>
        </w:tc>
        <w:tc>
          <w:tcPr>
            <w:tcW w:w="6833" w:type="dxa"/>
          </w:tcPr>
          <w:p w:rsidR="009124A5" w:rsidRPr="00CE130D" w:rsidRDefault="00820E9E" w:rsidP="009124A5">
            <w:pPr>
              <w:rPr>
                <w:rFonts w:ascii="Arial" w:hAnsi="Arial" w:cs="Arial"/>
                <w:b/>
                <w:bCs/>
                <w:sz w:val="20"/>
                <w:szCs w:val="20"/>
              </w:rPr>
            </w:pPr>
            <w:r>
              <w:rPr>
                <w:rFonts w:ascii="Arial" w:hAnsi="Arial" w:cs="Arial"/>
                <w:b/>
                <w:bCs/>
                <w:sz w:val="20"/>
                <w:szCs w:val="20"/>
              </w:rPr>
              <w:t xml:space="preserve">Advanced Clinical Pharmacist, </w:t>
            </w:r>
            <w:r w:rsidR="001A523F" w:rsidRPr="00CE130D">
              <w:rPr>
                <w:rFonts w:ascii="Arial" w:hAnsi="Arial" w:cs="Arial"/>
                <w:b/>
                <w:bCs/>
                <w:sz w:val="20"/>
                <w:szCs w:val="20"/>
              </w:rPr>
              <w:t>Alcohol &amp; Drug Recovery Services (ADRS)</w:t>
            </w:r>
          </w:p>
          <w:p w:rsidR="00A36EAF" w:rsidRPr="00CE130D" w:rsidRDefault="00A36EAF" w:rsidP="009124A5">
            <w:pPr>
              <w:rPr>
                <w:rFonts w:ascii="Arial" w:hAnsi="Arial" w:cs="Arial"/>
                <w:b/>
                <w:bCs/>
                <w:sz w:val="20"/>
                <w:szCs w:val="20"/>
              </w:rPr>
            </w:pPr>
          </w:p>
          <w:p w:rsidR="00A36EAF" w:rsidRPr="00CE130D" w:rsidRDefault="00A36EAF" w:rsidP="009124A5">
            <w:pPr>
              <w:rPr>
                <w:rFonts w:ascii="Arial" w:hAnsi="Arial" w:cs="Arial"/>
                <w:b/>
                <w:bCs/>
                <w:sz w:val="20"/>
                <w:szCs w:val="20"/>
              </w:rPr>
            </w:pPr>
            <w:r w:rsidRPr="00CE130D">
              <w:rPr>
                <w:rFonts w:ascii="Arial" w:hAnsi="Arial" w:cs="Arial"/>
                <w:b/>
                <w:bCs/>
                <w:sz w:val="20"/>
                <w:szCs w:val="20"/>
              </w:rPr>
              <w:t>8A</w:t>
            </w:r>
          </w:p>
          <w:p w:rsidR="00A36EAF" w:rsidRPr="00CE130D" w:rsidRDefault="00A36EAF" w:rsidP="009124A5">
            <w:pPr>
              <w:rPr>
                <w:rFonts w:ascii="Arial" w:hAnsi="Arial" w:cs="Arial"/>
                <w:b/>
                <w:bCs/>
                <w:sz w:val="20"/>
                <w:szCs w:val="20"/>
              </w:rPr>
            </w:pPr>
          </w:p>
          <w:p w:rsidR="00A36EAF" w:rsidRPr="00CE130D" w:rsidRDefault="00A36EAF" w:rsidP="009124A5">
            <w:pPr>
              <w:rPr>
                <w:rFonts w:ascii="Arial" w:hAnsi="Arial" w:cs="Arial"/>
                <w:b/>
                <w:bCs/>
                <w:sz w:val="20"/>
                <w:szCs w:val="20"/>
              </w:rPr>
            </w:pPr>
            <w:r w:rsidRPr="00CE130D">
              <w:rPr>
                <w:rFonts w:ascii="Arial" w:hAnsi="Arial" w:cs="Arial"/>
                <w:b/>
                <w:sz w:val="20"/>
                <w:szCs w:val="20"/>
                <w:lang w:val="en"/>
              </w:rPr>
              <w:t>£</w:t>
            </w:r>
            <w:r w:rsidR="00CE130D" w:rsidRPr="00CE130D">
              <w:rPr>
                <w:rFonts w:ascii="Arial" w:hAnsi="Arial" w:cs="Arial"/>
                <w:b/>
                <w:sz w:val="20"/>
                <w:szCs w:val="20"/>
                <w:lang w:val="en"/>
              </w:rPr>
              <w:t>53,513</w:t>
            </w:r>
            <w:r w:rsidRPr="00CE130D">
              <w:rPr>
                <w:rFonts w:ascii="Arial" w:hAnsi="Arial" w:cs="Arial"/>
                <w:b/>
                <w:sz w:val="20"/>
                <w:szCs w:val="20"/>
                <w:lang w:val="en"/>
              </w:rPr>
              <w:t xml:space="preserve"> - £</w:t>
            </w:r>
            <w:r w:rsidR="00CE130D" w:rsidRPr="00CE130D">
              <w:rPr>
                <w:rFonts w:ascii="Arial" w:hAnsi="Arial" w:cs="Arial"/>
                <w:b/>
                <w:sz w:val="20"/>
                <w:szCs w:val="20"/>
                <w:lang w:val="en"/>
              </w:rPr>
              <w:t>57,767</w:t>
            </w:r>
          </w:p>
          <w:p w:rsidR="009124A5" w:rsidRPr="00CE130D" w:rsidRDefault="009124A5" w:rsidP="009124A5">
            <w:pPr>
              <w:rPr>
                <w:rFonts w:ascii="Arial" w:hAnsi="Arial" w:cs="Arial"/>
                <w:b/>
                <w:bCs/>
                <w:sz w:val="20"/>
                <w:szCs w:val="20"/>
              </w:rPr>
            </w:pPr>
          </w:p>
          <w:p w:rsidR="009124A5" w:rsidRPr="00CE130D" w:rsidRDefault="009124A5" w:rsidP="009124A5">
            <w:pPr>
              <w:rPr>
                <w:rFonts w:ascii="Arial" w:hAnsi="Arial" w:cs="Arial"/>
                <w:b/>
                <w:bCs/>
                <w:sz w:val="20"/>
                <w:szCs w:val="20"/>
              </w:rPr>
            </w:pPr>
            <w:r w:rsidRPr="00CE130D">
              <w:rPr>
                <w:rFonts w:ascii="Arial" w:hAnsi="Arial" w:cs="Arial"/>
                <w:b/>
                <w:bCs/>
                <w:sz w:val="20"/>
                <w:szCs w:val="20"/>
              </w:rPr>
              <w:t>Lead Pharmacist</w:t>
            </w:r>
          </w:p>
          <w:p w:rsidR="009124A5" w:rsidRPr="00CE130D" w:rsidRDefault="009124A5" w:rsidP="009124A5">
            <w:pPr>
              <w:rPr>
                <w:rFonts w:ascii="Arial" w:hAnsi="Arial" w:cs="Arial"/>
                <w:b/>
                <w:bCs/>
                <w:sz w:val="20"/>
                <w:szCs w:val="20"/>
              </w:rPr>
            </w:pPr>
          </w:p>
          <w:p w:rsidR="009124A5" w:rsidRPr="00CE130D" w:rsidRDefault="00CE130D" w:rsidP="009124A5">
            <w:pPr>
              <w:rPr>
                <w:rFonts w:ascii="Arial" w:hAnsi="Arial" w:cs="Arial"/>
                <w:b/>
                <w:bCs/>
                <w:sz w:val="20"/>
                <w:szCs w:val="20"/>
              </w:rPr>
            </w:pPr>
            <w:r w:rsidRPr="00CE130D">
              <w:rPr>
                <w:rFonts w:ascii="Arial" w:hAnsi="Arial" w:cs="Arial"/>
                <w:b/>
                <w:bCs/>
                <w:sz w:val="20"/>
                <w:szCs w:val="20"/>
              </w:rPr>
              <w:t xml:space="preserve">Central </w:t>
            </w:r>
            <w:r w:rsidR="009124A5" w:rsidRPr="00CE130D">
              <w:rPr>
                <w:rFonts w:ascii="Arial" w:hAnsi="Arial" w:cs="Arial"/>
                <w:b/>
                <w:bCs/>
                <w:sz w:val="20"/>
                <w:szCs w:val="20"/>
              </w:rPr>
              <w:t xml:space="preserve">Pharmacy Team, </w:t>
            </w:r>
            <w:r w:rsidR="001A523F">
              <w:rPr>
                <w:rFonts w:ascii="Arial" w:hAnsi="Arial" w:cs="Arial"/>
                <w:b/>
                <w:bCs/>
                <w:sz w:val="20"/>
                <w:szCs w:val="20"/>
              </w:rPr>
              <w:t>ADRS</w:t>
            </w:r>
          </w:p>
          <w:p w:rsidR="009124A5" w:rsidRPr="00CE130D" w:rsidRDefault="009124A5" w:rsidP="009124A5">
            <w:pPr>
              <w:rPr>
                <w:rFonts w:ascii="Arial" w:hAnsi="Arial" w:cs="Arial"/>
                <w:b/>
                <w:bCs/>
                <w:sz w:val="20"/>
                <w:szCs w:val="20"/>
              </w:rPr>
            </w:pPr>
          </w:p>
          <w:p w:rsidR="009124A5" w:rsidRPr="00CE130D" w:rsidRDefault="009124A5" w:rsidP="009124A5">
            <w:pPr>
              <w:rPr>
                <w:rFonts w:ascii="Arial" w:hAnsi="Arial" w:cs="Arial"/>
                <w:b/>
                <w:bCs/>
                <w:sz w:val="20"/>
                <w:szCs w:val="20"/>
              </w:rPr>
            </w:pPr>
            <w:r w:rsidRPr="00CE130D">
              <w:rPr>
                <w:rFonts w:ascii="Arial" w:hAnsi="Arial" w:cs="Arial"/>
                <w:b/>
                <w:bCs/>
                <w:sz w:val="20"/>
                <w:szCs w:val="20"/>
              </w:rPr>
              <w:t>G</w:t>
            </w:r>
            <w:r w:rsidR="00BB519A">
              <w:rPr>
                <w:rFonts w:ascii="Arial" w:hAnsi="Arial" w:cs="Arial"/>
                <w:b/>
                <w:bCs/>
                <w:sz w:val="20"/>
                <w:szCs w:val="20"/>
              </w:rPr>
              <w:t xml:space="preserve">reater </w:t>
            </w:r>
            <w:r w:rsidRPr="00CE130D">
              <w:rPr>
                <w:rFonts w:ascii="Arial" w:hAnsi="Arial" w:cs="Arial"/>
                <w:b/>
                <w:bCs/>
                <w:sz w:val="20"/>
                <w:szCs w:val="20"/>
              </w:rPr>
              <w:t>G</w:t>
            </w:r>
            <w:r w:rsidR="00BB519A">
              <w:rPr>
                <w:rFonts w:ascii="Arial" w:hAnsi="Arial" w:cs="Arial"/>
                <w:b/>
                <w:bCs/>
                <w:sz w:val="20"/>
                <w:szCs w:val="20"/>
              </w:rPr>
              <w:t xml:space="preserve">lasgow and </w:t>
            </w:r>
            <w:r w:rsidRPr="00CE130D">
              <w:rPr>
                <w:rFonts w:ascii="Arial" w:hAnsi="Arial" w:cs="Arial"/>
                <w:b/>
                <w:bCs/>
                <w:sz w:val="20"/>
                <w:szCs w:val="20"/>
              </w:rPr>
              <w:t>C</w:t>
            </w:r>
            <w:r w:rsidR="00BB519A">
              <w:rPr>
                <w:rFonts w:ascii="Arial" w:hAnsi="Arial" w:cs="Arial"/>
                <w:b/>
                <w:bCs/>
                <w:sz w:val="20"/>
                <w:szCs w:val="20"/>
              </w:rPr>
              <w:t>lyde,</w:t>
            </w:r>
            <w:r w:rsidRPr="00CE130D">
              <w:rPr>
                <w:rFonts w:ascii="Arial" w:hAnsi="Arial" w:cs="Arial"/>
                <w:b/>
                <w:bCs/>
                <w:sz w:val="20"/>
                <w:szCs w:val="20"/>
              </w:rPr>
              <w:t xml:space="preserve"> Alcohol &amp; Drug Recovery Services</w:t>
            </w:r>
          </w:p>
          <w:p w:rsidR="009124A5" w:rsidRPr="00226E71" w:rsidRDefault="009124A5" w:rsidP="009124A5">
            <w:pPr>
              <w:rPr>
                <w:rFonts w:ascii="Arial" w:hAnsi="Arial" w:cs="Arial"/>
                <w:b/>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u w:val="single"/>
              </w:rPr>
            </w:pPr>
            <w:r w:rsidRPr="00226E71">
              <w:rPr>
                <w:rFonts w:ascii="Arial" w:hAnsi="Arial" w:cs="Arial"/>
                <w:b/>
                <w:bCs/>
                <w:sz w:val="20"/>
                <w:szCs w:val="20"/>
              </w:rPr>
              <w:t>2.  JOB PURPOSE</w:t>
            </w:r>
          </w:p>
        </w:tc>
      </w:tr>
      <w:tr w:rsidR="00BF0754" w:rsidRPr="008108A5" w:rsidTr="008108A5">
        <w:tc>
          <w:tcPr>
            <w:tcW w:w="10440" w:type="dxa"/>
            <w:gridSpan w:val="2"/>
          </w:tcPr>
          <w:p w:rsidR="00226E71" w:rsidRDefault="00900AA3" w:rsidP="00226E71">
            <w:pPr>
              <w:rPr>
                <w:rFonts w:ascii="Arial" w:hAnsi="Arial" w:cs="Arial"/>
                <w:bCs/>
                <w:sz w:val="20"/>
                <w:szCs w:val="20"/>
              </w:rPr>
            </w:pPr>
            <w:r>
              <w:rPr>
                <w:rFonts w:ascii="Arial" w:hAnsi="Arial" w:cs="Arial"/>
                <w:bCs/>
                <w:sz w:val="20"/>
                <w:szCs w:val="20"/>
              </w:rPr>
              <w:t xml:space="preserve">To </w:t>
            </w:r>
            <w:r w:rsidR="00D01F52">
              <w:rPr>
                <w:rFonts w:ascii="Arial" w:hAnsi="Arial" w:cs="Arial"/>
                <w:bCs/>
                <w:sz w:val="20"/>
                <w:szCs w:val="20"/>
              </w:rPr>
              <w:t>develop, co-ordinate and deliver clinical pharmacy services within ADRS in-patient services</w:t>
            </w:r>
            <w:r w:rsidR="001A523F">
              <w:rPr>
                <w:rFonts w:ascii="Arial" w:hAnsi="Arial" w:cs="Arial"/>
                <w:bCs/>
                <w:sz w:val="20"/>
                <w:szCs w:val="20"/>
              </w:rPr>
              <w:t xml:space="preserve"> with support to other specialist settings including the Enhanced Drug Treatment Service (EDTS) and </w:t>
            </w:r>
            <w:r w:rsidR="00A111BA">
              <w:rPr>
                <w:rFonts w:ascii="Arial" w:hAnsi="Arial" w:cs="Arial"/>
                <w:bCs/>
                <w:sz w:val="20"/>
                <w:szCs w:val="20"/>
              </w:rPr>
              <w:t xml:space="preserve">the </w:t>
            </w:r>
            <w:bookmarkStart w:id="0" w:name="_GoBack"/>
            <w:bookmarkEnd w:id="0"/>
            <w:r w:rsidR="001A523F">
              <w:rPr>
                <w:rFonts w:ascii="Arial" w:hAnsi="Arial" w:cs="Arial"/>
                <w:bCs/>
                <w:sz w:val="20"/>
                <w:szCs w:val="20"/>
              </w:rPr>
              <w:t>pilot Drug Checking Service</w:t>
            </w:r>
            <w:r w:rsidR="00D01F52">
              <w:rPr>
                <w:rFonts w:ascii="Arial" w:hAnsi="Arial" w:cs="Arial"/>
                <w:bCs/>
                <w:sz w:val="20"/>
                <w:szCs w:val="20"/>
              </w:rPr>
              <w:t xml:space="preserve">. </w:t>
            </w:r>
          </w:p>
          <w:p w:rsidR="0021161B" w:rsidRDefault="0021161B" w:rsidP="00226E71">
            <w:pPr>
              <w:rPr>
                <w:rFonts w:ascii="Arial" w:hAnsi="Arial" w:cs="Arial"/>
                <w:bCs/>
                <w:sz w:val="20"/>
                <w:szCs w:val="20"/>
              </w:rPr>
            </w:pPr>
          </w:p>
          <w:p w:rsidR="0021161B" w:rsidRDefault="00900AA3" w:rsidP="0021161B">
            <w:pPr>
              <w:jc w:val="both"/>
              <w:rPr>
                <w:rFonts w:ascii="Arial" w:hAnsi="Arial" w:cs="Arial"/>
                <w:sz w:val="20"/>
                <w:szCs w:val="20"/>
              </w:rPr>
            </w:pPr>
            <w:r>
              <w:rPr>
                <w:rFonts w:ascii="Arial" w:hAnsi="Arial" w:cs="Arial"/>
                <w:sz w:val="20"/>
                <w:szCs w:val="20"/>
              </w:rPr>
              <w:t>To work</w:t>
            </w:r>
            <w:r w:rsidR="0021161B" w:rsidRPr="00A57573">
              <w:rPr>
                <w:rFonts w:ascii="Arial" w:hAnsi="Arial" w:cs="Arial"/>
                <w:sz w:val="20"/>
                <w:szCs w:val="20"/>
              </w:rPr>
              <w:t xml:space="preserve"> in partnership</w:t>
            </w:r>
            <w:r>
              <w:rPr>
                <w:rFonts w:ascii="Arial" w:hAnsi="Arial" w:cs="Arial"/>
                <w:sz w:val="20"/>
                <w:szCs w:val="20"/>
              </w:rPr>
              <w:t xml:space="preserve">, as part of the wider ADRS Pharmacy Workforce, </w:t>
            </w:r>
            <w:r w:rsidR="0021161B" w:rsidRPr="00A57573">
              <w:rPr>
                <w:rFonts w:ascii="Arial" w:hAnsi="Arial" w:cs="Arial"/>
                <w:sz w:val="20"/>
                <w:szCs w:val="20"/>
              </w:rPr>
              <w:t xml:space="preserve">with </w:t>
            </w:r>
            <w:r w:rsidR="0021161B">
              <w:rPr>
                <w:rFonts w:ascii="Arial" w:hAnsi="Arial" w:cs="Arial"/>
                <w:sz w:val="20"/>
                <w:szCs w:val="20"/>
              </w:rPr>
              <w:t xml:space="preserve">a wide range of </w:t>
            </w:r>
            <w:r w:rsidR="0021161B" w:rsidRPr="00A57573">
              <w:rPr>
                <w:rFonts w:ascii="Arial" w:hAnsi="Arial" w:cs="Arial"/>
                <w:sz w:val="20"/>
                <w:szCs w:val="20"/>
              </w:rPr>
              <w:t>multi-disciplinary staff to ensure the delivery of high quality pharmaceutical care with</w:t>
            </w:r>
            <w:r w:rsidR="0021161B">
              <w:rPr>
                <w:rFonts w:ascii="Arial" w:hAnsi="Arial" w:cs="Arial"/>
                <w:sz w:val="20"/>
                <w:szCs w:val="20"/>
              </w:rPr>
              <w:t xml:space="preserve">in </w:t>
            </w:r>
            <w:r>
              <w:rPr>
                <w:rFonts w:ascii="Arial" w:hAnsi="Arial" w:cs="Arial"/>
                <w:sz w:val="20"/>
                <w:szCs w:val="20"/>
              </w:rPr>
              <w:t>specialist settings.</w:t>
            </w:r>
          </w:p>
          <w:p w:rsidR="00900AA3" w:rsidRDefault="00900AA3" w:rsidP="0021161B">
            <w:pPr>
              <w:jc w:val="both"/>
              <w:rPr>
                <w:rFonts w:ascii="Arial" w:hAnsi="Arial" w:cs="Arial"/>
                <w:sz w:val="20"/>
                <w:szCs w:val="20"/>
              </w:rPr>
            </w:pPr>
          </w:p>
          <w:p w:rsidR="00900AA3" w:rsidRDefault="00900AA3" w:rsidP="00900AA3">
            <w:pPr>
              <w:rPr>
                <w:rFonts w:ascii="Arial" w:hAnsi="Arial" w:cs="Arial"/>
                <w:sz w:val="20"/>
                <w:szCs w:val="20"/>
              </w:rPr>
            </w:pPr>
            <w:r>
              <w:rPr>
                <w:rFonts w:ascii="Arial" w:hAnsi="Arial" w:cs="Arial"/>
                <w:sz w:val="20"/>
                <w:szCs w:val="20"/>
              </w:rPr>
              <w:t>The post holder will work to optimise pharmaceutical care to patients, maximise benefit and minimise risk to patients from their medicines in accordance with local and national priorities. They will work to</w:t>
            </w:r>
            <w:r w:rsidRPr="00D5612F">
              <w:rPr>
                <w:rFonts w:ascii="Arial" w:hAnsi="Arial" w:cs="Arial"/>
                <w:sz w:val="20"/>
                <w:szCs w:val="20"/>
              </w:rPr>
              <w:t xml:space="preserve"> imp</w:t>
            </w:r>
            <w:r>
              <w:rPr>
                <w:rFonts w:ascii="Arial" w:hAnsi="Arial" w:cs="Arial"/>
                <w:sz w:val="20"/>
                <w:szCs w:val="20"/>
              </w:rPr>
              <w:t xml:space="preserve">rove prescribing practice and </w:t>
            </w:r>
            <w:r w:rsidRPr="00D5612F">
              <w:rPr>
                <w:rFonts w:ascii="Arial" w:hAnsi="Arial" w:cs="Arial"/>
                <w:sz w:val="20"/>
                <w:szCs w:val="20"/>
              </w:rPr>
              <w:t xml:space="preserve">work with other senior pharmacists to achieve an integrated and consistent approach to </w:t>
            </w:r>
            <w:r>
              <w:rPr>
                <w:rFonts w:ascii="Arial" w:hAnsi="Arial" w:cs="Arial"/>
                <w:sz w:val="20"/>
                <w:szCs w:val="20"/>
              </w:rPr>
              <w:t xml:space="preserve">ADRS </w:t>
            </w:r>
            <w:r w:rsidRPr="00D5612F">
              <w:rPr>
                <w:rFonts w:ascii="Arial" w:hAnsi="Arial" w:cs="Arial"/>
                <w:sz w:val="20"/>
                <w:szCs w:val="20"/>
              </w:rPr>
              <w:t>pharmacy service provision in both Primary and Secondary Care Sectors</w:t>
            </w:r>
            <w:r>
              <w:rPr>
                <w:rFonts w:ascii="Arial" w:hAnsi="Arial" w:cs="Arial"/>
                <w:sz w:val="20"/>
                <w:szCs w:val="20"/>
              </w:rPr>
              <w:t>.</w:t>
            </w:r>
          </w:p>
          <w:p w:rsidR="00900AA3" w:rsidRDefault="00900AA3" w:rsidP="00900AA3">
            <w:pPr>
              <w:rPr>
                <w:rFonts w:ascii="Arial" w:hAnsi="Arial" w:cs="Arial"/>
                <w:sz w:val="20"/>
                <w:szCs w:val="20"/>
              </w:rPr>
            </w:pPr>
          </w:p>
          <w:p w:rsidR="00900AA3" w:rsidRDefault="00900AA3" w:rsidP="00900AA3">
            <w:pPr>
              <w:rPr>
                <w:rFonts w:ascii="Arial" w:hAnsi="Arial" w:cs="Arial"/>
                <w:sz w:val="20"/>
                <w:szCs w:val="20"/>
              </w:rPr>
            </w:pPr>
            <w:r>
              <w:rPr>
                <w:rFonts w:ascii="Arial" w:hAnsi="Arial" w:cs="Arial"/>
                <w:sz w:val="20"/>
                <w:szCs w:val="20"/>
              </w:rPr>
              <w:t xml:space="preserve">The post holder will </w:t>
            </w:r>
            <w:r w:rsidR="00C62844">
              <w:rPr>
                <w:rFonts w:ascii="Arial" w:hAnsi="Arial" w:cs="Arial"/>
                <w:sz w:val="20"/>
                <w:szCs w:val="20"/>
              </w:rPr>
              <w:t>c</w:t>
            </w:r>
            <w:r w:rsidRPr="00D5612F">
              <w:rPr>
                <w:rFonts w:ascii="Arial" w:hAnsi="Arial" w:cs="Arial"/>
                <w:sz w:val="20"/>
                <w:szCs w:val="20"/>
              </w:rPr>
              <w:t>ontribute to the development and implementation of local policy and planning, and the implementation of national strategy in order to achieve the best use of medicines and related resources in the provision of patient centred care</w:t>
            </w:r>
            <w:r>
              <w:rPr>
                <w:rFonts w:ascii="Arial" w:hAnsi="Arial" w:cs="Arial"/>
                <w:sz w:val="20"/>
                <w:szCs w:val="20"/>
              </w:rPr>
              <w:t>.</w:t>
            </w:r>
            <w:r w:rsidRPr="00D5612F">
              <w:rPr>
                <w:rFonts w:ascii="Arial" w:hAnsi="Arial" w:cs="Arial"/>
                <w:sz w:val="20"/>
                <w:szCs w:val="20"/>
              </w:rPr>
              <w:t xml:space="preserve"> </w:t>
            </w:r>
            <w:r>
              <w:rPr>
                <w:rFonts w:ascii="Arial" w:hAnsi="Arial" w:cs="Arial"/>
                <w:sz w:val="20"/>
                <w:szCs w:val="20"/>
              </w:rPr>
              <w:t xml:space="preserve">They will </w:t>
            </w:r>
            <w:r w:rsidRPr="00D5612F">
              <w:rPr>
                <w:rFonts w:ascii="Arial" w:hAnsi="Arial" w:cs="Arial"/>
                <w:sz w:val="20"/>
                <w:szCs w:val="20"/>
              </w:rPr>
              <w:t xml:space="preserve">participate in developing and implementing integrated Medicines Management and Prescribing Support policies for NHS </w:t>
            </w:r>
            <w:r>
              <w:rPr>
                <w:rFonts w:ascii="Arial" w:hAnsi="Arial" w:cs="Arial"/>
                <w:sz w:val="20"/>
                <w:szCs w:val="20"/>
              </w:rPr>
              <w:t xml:space="preserve">GG&amp;C ADRS </w:t>
            </w:r>
            <w:r w:rsidRPr="00D5612F">
              <w:rPr>
                <w:rFonts w:ascii="Arial" w:hAnsi="Arial" w:cs="Arial"/>
                <w:sz w:val="20"/>
                <w:szCs w:val="20"/>
              </w:rPr>
              <w:t>including provision of expert advice on prescribing issues to a variety of key decision-making bodies</w:t>
            </w:r>
            <w:r>
              <w:rPr>
                <w:rFonts w:ascii="Arial" w:hAnsi="Arial" w:cs="Arial"/>
                <w:sz w:val="20"/>
                <w:szCs w:val="20"/>
              </w:rPr>
              <w:t>.</w:t>
            </w:r>
            <w:r w:rsidRPr="00D5612F">
              <w:rPr>
                <w:rFonts w:ascii="Arial" w:hAnsi="Arial" w:cs="Arial"/>
                <w:sz w:val="20"/>
                <w:szCs w:val="20"/>
              </w:rPr>
              <w:t xml:space="preserve"> </w:t>
            </w:r>
          </w:p>
          <w:p w:rsidR="00900AA3" w:rsidRDefault="00900AA3" w:rsidP="00900AA3">
            <w:pPr>
              <w:rPr>
                <w:rFonts w:ascii="Arial" w:hAnsi="Arial" w:cs="Arial"/>
                <w:sz w:val="20"/>
                <w:szCs w:val="20"/>
              </w:rPr>
            </w:pPr>
          </w:p>
          <w:p w:rsidR="00900AA3" w:rsidRDefault="00900AA3" w:rsidP="00900AA3">
            <w:pPr>
              <w:rPr>
                <w:rFonts w:ascii="Arial" w:hAnsi="Arial" w:cs="Arial"/>
                <w:sz w:val="20"/>
                <w:szCs w:val="20"/>
              </w:rPr>
            </w:pPr>
            <w:r>
              <w:rPr>
                <w:rFonts w:ascii="Arial" w:hAnsi="Arial" w:cs="Arial"/>
                <w:sz w:val="20"/>
                <w:szCs w:val="20"/>
              </w:rPr>
              <w:t>The post holder is responsible for</w:t>
            </w:r>
            <w:r w:rsidRPr="001A523F">
              <w:rPr>
                <w:rFonts w:ascii="Arial" w:hAnsi="Arial" w:cs="Arial"/>
                <w:sz w:val="20"/>
                <w:szCs w:val="20"/>
              </w:rPr>
              <w:t xml:space="preserve"> interpreting hospital data in order to advise on changes in prescribing practice necessary to achieve high quality, evidence-based, cost-effective long-term treatment choices for </w:t>
            </w:r>
            <w:r>
              <w:rPr>
                <w:rFonts w:ascii="Arial" w:hAnsi="Arial" w:cs="Arial"/>
                <w:sz w:val="20"/>
                <w:szCs w:val="20"/>
              </w:rPr>
              <w:t>patients, and will influence and direct  prescribing decisions in line with</w:t>
            </w:r>
            <w:r w:rsidRPr="00D5612F">
              <w:rPr>
                <w:rFonts w:ascii="Arial" w:hAnsi="Arial" w:cs="Arial"/>
                <w:sz w:val="20"/>
                <w:szCs w:val="20"/>
              </w:rPr>
              <w:t xml:space="preserve"> </w:t>
            </w:r>
            <w:r>
              <w:rPr>
                <w:rFonts w:ascii="Arial" w:hAnsi="Arial" w:cs="Arial"/>
                <w:sz w:val="20"/>
                <w:szCs w:val="20"/>
              </w:rPr>
              <w:t xml:space="preserve">NHS GG&amp;C Drug </w:t>
            </w:r>
            <w:r w:rsidRPr="00D5612F">
              <w:rPr>
                <w:rFonts w:ascii="Arial" w:hAnsi="Arial" w:cs="Arial"/>
                <w:sz w:val="20"/>
                <w:szCs w:val="20"/>
              </w:rPr>
              <w:t xml:space="preserve">Formulary </w:t>
            </w:r>
          </w:p>
          <w:p w:rsidR="0021161B" w:rsidRDefault="0021161B" w:rsidP="00226E71">
            <w:pPr>
              <w:rPr>
                <w:rFonts w:ascii="Arial" w:hAnsi="Arial" w:cs="Arial"/>
                <w:bCs/>
                <w:sz w:val="20"/>
                <w:szCs w:val="20"/>
              </w:rPr>
            </w:pPr>
          </w:p>
          <w:p w:rsidR="0021161B" w:rsidRPr="00A57573" w:rsidRDefault="0021161B" w:rsidP="0021161B">
            <w:pPr>
              <w:rPr>
                <w:rFonts w:ascii="Arial" w:hAnsi="Arial" w:cs="Arial"/>
                <w:sz w:val="20"/>
                <w:szCs w:val="20"/>
              </w:rPr>
            </w:pPr>
            <w:r w:rsidRPr="00A57573">
              <w:rPr>
                <w:rFonts w:ascii="Arial" w:hAnsi="Arial" w:cs="Arial"/>
                <w:sz w:val="20"/>
                <w:szCs w:val="20"/>
              </w:rPr>
              <w:t>The</w:t>
            </w:r>
            <w:r w:rsidR="00900AA3">
              <w:rPr>
                <w:rFonts w:ascii="Arial" w:hAnsi="Arial" w:cs="Arial"/>
                <w:sz w:val="20"/>
                <w:szCs w:val="20"/>
              </w:rPr>
              <w:t xml:space="preserve"> post holder </w:t>
            </w:r>
            <w:r w:rsidRPr="00A57573">
              <w:rPr>
                <w:rFonts w:ascii="Arial" w:hAnsi="Arial" w:cs="Arial"/>
                <w:sz w:val="20"/>
                <w:szCs w:val="20"/>
              </w:rPr>
              <w:t xml:space="preserve">will deputise for and support the work of the GGC ADRS Lead </w:t>
            </w:r>
            <w:r w:rsidR="00900AA3">
              <w:rPr>
                <w:rFonts w:ascii="Arial" w:hAnsi="Arial" w:cs="Arial"/>
                <w:sz w:val="20"/>
                <w:szCs w:val="20"/>
              </w:rPr>
              <w:t xml:space="preserve">&amp; Senior Advanced </w:t>
            </w:r>
            <w:r w:rsidRPr="00A57573">
              <w:rPr>
                <w:rFonts w:ascii="Arial" w:hAnsi="Arial" w:cs="Arial"/>
                <w:sz w:val="20"/>
                <w:szCs w:val="20"/>
              </w:rPr>
              <w:t>Pharmacist</w:t>
            </w:r>
            <w:r w:rsidR="00900AA3">
              <w:rPr>
                <w:rFonts w:ascii="Arial" w:hAnsi="Arial" w:cs="Arial"/>
                <w:sz w:val="20"/>
                <w:szCs w:val="20"/>
              </w:rPr>
              <w:t>s</w:t>
            </w:r>
            <w:r w:rsidRPr="00A57573">
              <w:rPr>
                <w:rFonts w:ascii="Arial" w:hAnsi="Arial" w:cs="Arial"/>
                <w:sz w:val="20"/>
                <w:szCs w:val="20"/>
              </w:rPr>
              <w:t>, at both a local and national level. They will assist the Lead pharmacist to support specialist services on all aspects of substance use and will provide professional support and liaise on pharmacy issues to a wide range of</w:t>
            </w:r>
            <w:r>
              <w:rPr>
                <w:rFonts w:ascii="Arial" w:hAnsi="Arial" w:cs="Arial"/>
                <w:sz w:val="20"/>
                <w:szCs w:val="20"/>
              </w:rPr>
              <w:t xml:space="preserve"> </w:t>
            </w:r>
            <w:r w:rsidRPr="00A57573">
              <w:rPr>
                <w:rFonts w:ascii="Arial" w:hAnsi="Arial" w:cs="Arial"/>
                <w:sz w:val="20"/>
                <w:szCs w:val="20"/>
              </w:rPr>
              <w:t xml:space="preserve">management structures, staffing groups, treatment and care services, primary care and Tier 4 services, statutory services, voluntary agencies, and to the 6 Alcohol and Drug Partnerships (ADPs) and HSCPs in GGC. </w:t>
            </w:r>
          </w:p>
          <w:p w:rsidR="00BF0754" w:rsidRPr="00226E71" w:rsidRDefault="00BF0754" w:rsidP="00730F12">
            <w:pPr>
              <w:jc w:val="both"/>
              <w:rPr>
                <w:rFonts w:ascii="Arial" w:hAnsi="Arial" w:cs="Arial"/>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rPr>
            </w:pPr>
            <w:r w:rsidRPr="00226E71">
              <w:rPr>
                <w:rFonts w:ascii="Arial" w:hAnsi="Arial" w:cs="Arial"/>
                <w:b/>
                <w:bCs/>
                <w:sz w:val="20"/>
                <w:szCs w:val="20"/>
              </w:rPr>
              <w:t>3.  ROLE OF DEPARTMENT</w:t>
            </w:r>
          </w:p>
        </w:tc>
      </w:tr>
      <w:tr w:rsidR="00BF0754" w:rsidRPr="008108A5" w:rsidTr="008108A5">
        <w:tc>
          <w:tcPr>
            <w:tcW w:w="10440" w:type="dxa"/>
            <w:gridSpan w:val="2"/>
          </w:tcPr>
          <w:p w:rsidR="00226E71" w:rsidRPr="00226E71" w:rsidRDefault="00226E71" w:rsidP="00226E71">
            <w:pPr>
              <w:ind w:left="34"/>
              <w:rPr>
                <w:rFonts w:ascii="Arial" w:hAnsi="Arial" w:cs="Arial"/>
                <w:iCs/>
                <w:sz w:val="20"/>
                <w:szCs w:val="20"/>
              </w:rPr>
            </w:pPr>
          </w:p>
          <w:p w:rsidR="00CE130D" w:rsidRPr="00CE130D" w:rsidRDefault="00CE130D" w:rsidP="00CE130D">
            <w:pPr>
              <w:ind w:left="34"/>
              <w:jc w:val="both"/>
              <w:rPr>
                <w:rFonts w:ascii="Arial" w:hAnsi="Arial" w:cs="Arial"/>
                <w:iCs/>
                <w:sz w:val="20"/>
                <w:szCs w:val="20"/>
              </w:rPr>
            </w:pPr>
            <w:r w:rsidRPr="00CE130D">
              <w:rPr>
                <w:rFonts w:ascii="Arial" w:hAnsi="Arial" w:cs="Arial"/>
                <w:iCs/>
                <w:sz w:val="20"/>
                <w:szCs w:val="20"/>
              </w:rPr>
              <w:t>Glasgow City HSCP is responsible for the provision of primary care and community services to the people of Glasgow City, and for improving health and well-being. The HSCP covers the geographical area of Glasgow City Council, a population of 588,470, and includes 154 GP practices, 136 dental practices, 186 pharmacies and 85 optometry practices. The CHP has 3,140 whole time equivalent (</w:t>
            </w:r>
            <w:proofErr w:type="spellStart"/>
            <w:r w:rsidRPr="00CE130D">
              <w:rPr>
                <w:rFonts w:ascii="Arial" w:hAnsi="Arial" w:cs="Arial"/>
                <w:iCs/>
                <w:sz w:val="20"/>
                <w:szCs w:val="20"/>
              </w:rPr>
              <w:t>wte</w:t>
            </w:r>
            <w:proofErr w:type="spellEnd"/>
            <w:r w:rsidRPr="00CE130D">
              <w:rPr>
                <w:rFonts w:ascii="Arial" w:hAnsi="Arial" w:cs="Arial"/>
                <w:iCs/>
                <w:sz w:val="20"/>
                <w:szCs w:val="20"/>
              </w:rPr>
              <w:t>) staff, and a combined budget of approximately £520m. Services within the HSCP are delivered in three geographical sectors:</w:t>
            </w:r>
          </w:p>
          <w:p w:rsidR="00CE130D" w:rsidRPr="00CE130D" w:rsidRDefault="00CE130D" w:rsidP="00CE130D">
            <w:pPr>
              <w:ind w:left="34"/>
              <w:rPr>
                <w:rFonts w:ascii="Arial" w:hAnsi="Arial" w:cs="Arial"/>
                <w:sz w:val="20"/>
                <w:szCs w:val="20"/>
              </w:rPr>
            </w:pPr>
          </w:p>
          <w:p w:rsidR="00CE130D" w:rsidRPr="005D3190" w:rsidRDefault="00CE130D" w:rsidP="007943F1">
            <w:pPr>
              <w:pStyle w:val="ListParagraph"/>
              <w:numPr>
                <w:ilvl w:val="0"/>
                <w:numId w:val="13"/>
              </w:numPr>
              <w:rPr>
                <w:rFonts w:ascii="Arial" w:hAnsi="Arial" w:cs="Arial"/>
                <w:sz w:val="20"/>
                <w:szCs w:val="20"/>
              </w:rPr>
            </w:pPr>
            <w:r w:rsidRPr="005D3190">
              <w:rPr>
                <w:rFonts w:ascii="Arial" w:hAnsi="Arial" w:cs="Arial"/>
                <w:iCs/>
                <w:sz w:val="20"/>
                <w:szCs w:val="20"/>
              </w:rPr>
              <w:t>North East Glasgow with a population of 177,649;</w:t>
            </w:r>
          </w:p>
          <w:p w:rsidR="00CE130D" w:rsidRPr="005D3190" w:rsidRDefault="00CE130D" w:rsidP="007943F1">
            <w:pPr>
              <w:pStyle w:val="ListParagraph"/>
              <w:numPr>
                <w:ilvl w:val="0"/>
                <w:numId w:val="13"/>
              </w:numPr>
              <w:rPr>
                <w:rFonts w:ascii="Arial" w:hAnsi="Arial" w:cs="Arial"/>
                <w:sz w:val="20"/>
                <w:szCs w:val="20"/>
              </w:rPr>
            </w:pPr>
            <w:r w:rsidRPr="005D3190">
              <w:rPr>
                <w:rFonts w:ascii="Arial" w:hAnsi="Arial" w:cs="Arial"/>
                <w:iCs/>
                <w:sz w:val="20"/>
                <w:szCs w:val="20"/>
              </w:rPr>
              <w:t>North West Glasgow with a population of 190,332; and</w:t>
            </w:r>
          </w:p>
          <w:p w:rsidR="00CE130D" w:rsidRPr="005D3190" w:rsidRDefault="00CE130D" w:rsidP="007943F1">
            <w:pPr>
              <w:pStyle w:val="ListParagraph"/>
              <w:numPr>
                <w:ilvl w:val="0"/>
                <w:numId w:val="13"/>
              </w:numPr>
              <w:rPr>
                <w:rFonts w:ascii="Arial" w:hAnsi="Arial" w:cs="Arial"/>
                <w:iCs/>
                <w:sz w:val="20"/>
                <w:szCs w:val="20"/>
              </w:rPr>
            </w:pPr>
            <w:r w:rsidRPr="005D3190">
              <w:rPr>
                <w:rFonts w:ascii="Arial" w:hAnsi="Arial" w:cs="Arial"/>
                <w:iCs/>
                <w:sz w:val="20"/>
                <w:szCs w:val="20"/>
              </w:rPr>
              <w:t>South Glasgow with a population of 220,489.</w:t>
            </w:r>
          </w:p>
          <w:p w:rsidR="00CE130D" w:rsidRPr="00CE130D" w:rsidRDefault="00CE130D" w:rsidP="00CE130D">
            <w:pPr>
              <w:ind w:left="34"/>
              <w:rPr>
                <w:rFonts w:ascii="Arial" w:hAnsi="Arial" w:cs="Arial"/>
                <w:sz w:val="20"/>
                <w:szCs w:val="20"/>
              </w:rPr>
            </w:pPr>
          </w:p>
          <w:p w:rsidR="00CE130D" w:rsidRPr="00CE130D" w:rsidRDefault="00CE130D" w:rsidP="00CE130D">
            <w:pPr>
              <w:ind w:left="34"/>
              <w:rPr>
                <w:rFonts w:ascii="Arial" w:hAnsi="Arial" w:cs="Arial"/>
                <w:iCs/>
                <w:sz w:val="20"/>
                <w:szCs w:val="20"/>
              </w:rPr>
            </w:pPr>
            <w:r w:rsidRPr="00CE130D">
              <w:rPr>
                <w:rFonts w:ascii="Arial" w:hAnsi="Arial" w:cs="Arial"/>
                <w:sz w:val="20"/>
                <w:szCs w:val="20"/>
              </w:rPr>
              <w:t>The Corporate and three Sector Offices are the main managerial centres for the HSCP</w:t>
            </w:r>
          </w:p>
          <w:p w:rsidR="00CE130D" w:rsidRPr="00CE130D" w:rsidRDefault="00CE130D" w:rsidP="00CE130D">
            <w:pPr>
              <w:ind w:left="34"/>
              <w:rPr>
                <w:rFonts w:ascii="Arial" w:hAnsi="Arial" w:cs="Arial"/>
                <w:sz w:val="20"/>
                <w:szCs w:val="20"/>
              </w:rPr>
            </w:pPr>
            <w:r w:rsidRPr="00CE130D">
              <w:rPr>
                <w:rFonts w:ascii="Arial" w:hAnsi="Arial" w:cs="Arial"/>
                <w:iCs/>
                <w:sz w:val="20"/>
                <w:szCs w:val="20"/>
              </w:rPr>
              <w:t xml:space="preserve">The primary/ community health service is delivered in Health Centres, Clinics and through a variety of office bases across each of the Sectors. </w:t>
            </w:r>
          </w:p>
          <w:p w:rsidR="00CE130D" w:rsidRPr="00CE130D" w:rsidRDefault="00CE130D" w:rsidP="00CE130D">
            <w:pPr>
              <w:tabs>
                <w:tab w:val="left" w:pos="567"/>
                <w:tab w:val="left" w:pos="1134"/>
                <w:tab w:val="left" w:pos="1701"/>
                <w:tab w:val="right" w:pos="9639"/>
              </w:tabs>
              <w:ind w:left="34"/>
              <w:rPr>
                <w:rFonts w:ascii="Arial" w:hAnsi="Arial" w:cs="Arial"/>
                <w:b/>
                <w:bCs/>
                <w:sz w:val="20"/>
                <w:szCs w:val="20"/>
              </w:rPr>
            </w:pPr>
          </w:p>
          <w:p w:rsidR="00CE130D" w:rsidRPr="00CE130D" w:rsidRDefault="00CE130D" w:rsidP="00CE130D">
            <w:pPr>
              <w:ind w:left="34"/>
              <w:rPr>
                <w:rFonts w:ascii="Arial" w:hAnsi="Arial" w:cs="Arial"/>
                <w:iCs/>
                <w:sz w:val="20"/>
                <w:szCs w:val="20"/>
              </w:rPr>
            </w:pPr>
            <w:r w:rsidRPr="00CE130D">
              <w:rPr>
                <w:rFonts w:ascii="Arial" w:hAnsi="Arial" w:cs="Arial"/>
                <w:iCs/>
                <w:sz w:val="20"/>
                <w:szCs w:val="20"/>
              </w:rPr>
              <w:t>The purpose of the HSCP is to:</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manage local NHS services;</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improve the health of its population and close the inequalities gap;</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drive the local implementation of the quality strategy ensuring person centred, safe and effective care;</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achieve better specialist health care for its population;</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ensure an effective NHS process to engage in community care and children’s</w:t>
            </w:r>
            <w:r w:rsidRPr="005D3190">
              <w:rPr>
                <w:rFonts w:ascii="Arial" w:hAnsi="Arial" w:cs="Arial"/>
                <w:sz w:val="20"/>
                <w:szCs w:val="20"/>
              </w:rPr>
              <w:t xml:space="preserve"> </w:t>
            </w:r>
            <w:r w:rsidRPr="005D3190">
              <w:rPr>
                <w:rFonts w:ascii="Arial" w:hAnsi="Arial" w:cs="Arial"/>
                <w:iCs/>
                <w:sz w:val="20"/>
                <w:szCs w:val="20"/>
              </w:rPr>
              <w:t>service planning;</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work closely with Glasgow City Council to deliver effective integrated services</w:t>
            </w:r>
            <w:r w:rsidRPr="005D3190">
              <w:rPr>
                <w:rFonts w:ascii="Arial" w:hAnsi="Arial" w:cs="Arial"/>
                <w:sz w:val="20"/>
                <w:szCs w:val="20"/>
              </w:rPr>
              <w:t xml:space="preserve"> </w:t>
            </w:r>
            <w:r w:rsidRPr="005D3190">
              <w:rPr>
                <w:rFonts w:ascii="Arial" w:hAnsi="Arial" w:cs="Arial"/>
                <w:iCs/>
                <w:sz w:val="20"/>
                <w:szCs w:val="20"/>
              </w:rPr>
              <w:t>where appropriate</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lead NHS participation in joint and community planning in Glasgow City;</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modernise community health services;</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integrate community and specialist health care through clinical and care</w:t>
            </w:r>
            <w:r w:rsidRPr="005D3190">
              <w:rPr>
                <w:rFonts w:ascii="Arial" w:hAnsi="Arial" w:cs="Arial"/>
                <w:sz w:val="20"/>
                <w:szCs w:val="20"/>
              </w:rPr>
              <w:t xml:space="preserve"> </w:t>
            </w:r>
            <w:r w:rsidRPr="005D3190">
              <w:rPr>
                <w:rFonts w:ascii="Arial" w:hAnsi="Arial" w:cs="Arial"/>
                <w:iCs/>
                <w:sz w:val="20"/>
                <w:szCs w:val="20"/>
              </w:rPr>
              <w:t>networks;</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deliver effective engagement with primary care contractors;</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work with local communities to ensure they influence decisions; and,</w:t>
            </w:r>
          </w:p>
          <w:p w:rsidR="00CE130D" w:rsidRPr="005D3190" w:rsidRDefault="00CE130D" w:rsidP="007943F1">
            <w:pPr>
              <w:pStyle w:val="ListParagraph"/>
              <w:numPr>
                <w:ilvl w:val="0"/>
                <w:numId w:val="14"/>
              </w:numPr>
              <w:tabs>
                <w:tab w:val="right" w:pos="9639"/>
              </w:tabs>
              <w:rPr>
                <w:rFonts w:ascii="Arial" w:hAnsi="Arial" w:cs="Arial"/>
                <w:sz w:val="20"/>
                <w:szCs w:val="20"/>
              </w:rPr>
            </w:pPr>
            <w:r w:rsidRPr="005D3190">
              <w:rPr>
                <w:rFonts w:ascii="Arial" w:hAnsi="Arial" w:cs="Arial"/>
                <w:iCs/>
                <w:sz w:val="20"/>
                <w:szCs w:val="20"/>
              </w:rPr>
              <w:t>ensure patients and frontline health care professionals are fully involved in</w:t>
            </w:r>
            <w:r w:rsidRPr="005D3190">
              <w:rPr>
                <w:rFonts w:ascii="Arial" w:hAnsi="Arial" w:cs="Arial"/>
                <w:sz w:val="20"/>
                <w:szCs w:val="20"/>
              </w:rPr>
              <w:t xml:space="preserve"> </w:t>
            </w:r>
            <w:r w:rsidRPr="005D3190">
              <w:rPr>
                <w:rFonts w:ascii="Arial" w:hAnsi="Arial" w:cs="Arial"/>
                <w:iCs/>
                <w:sz w:val="20"/>
                <w:szCs w:val="20"/>
              </w:rPr>
              <w:t>service delivery, design and decisions</w:t>
            </w:r>
          </w:p>
          <w:p w:rsidR="00CE130D" w:rsidRPr="00CE130D" w:rsidRDefault="00CE130D" w:rsidP="00CE130D">
            <w:pPr>
              <w:tabs>
                <w:tab w:val="right" w:pos="9639"/>
              </w:tabs>
              <w:ind w:left="110"/>
              <w:rPr>
                <w:rFonts w:ascii="Arial" w:hAnsi="Arial" w:cs="Arial"/>
                <w:sz w:val="20"/>
                <w:szCs w:val="20"/>
              </w:rPr>
            </w:pPr>
          </w:p>
          <w:p w:rsidR="00CE130D" w:rsidRPr="00CE130D" w:rsidRDefault="00CE130D" w:rsidP="00CE130D">
            <w:pPr>
              <w:jc w:val="both"/>
              <w:rPr>
                <w:rFonts w:ascii="Arial" w:hAnsi="Arial" w:cs="Arial"/>
                <w:sz w:val="20"/>
                <w:szCs w:val="20"/>
              </w:rPr>
            </w:pPr>
            <w:r w:rsidRPr="00CE130D">
              <w:rPr>
                <w:rFonts w:ascii="Arial" w:hAnsi="Arial" w:cs="Arial"/>
                <w:sz w:val="20"/>
                <w:szCs w:val="20"/>
              </w:rPr>
              <w:t>Alcohol and Drug Recovery Services (ADRS) in GG&amp;C have developed over the past 10 years and will continue to adapt to the changes and challenges ahead.  Alcohol and Drug Recovery Services deliver care within an integrated setting between Social Work and NHS. Glasgow City ADRS employ 550 staff with a total caseload of over 10,000.</w:t>
            </w:r>
          </w:p>
          <w:p w:rsidR="00CE130D" w:rsidRPr="00CE130D" w:rsidRDefault="00CE130D" w:rsidP="00CE130D">
            <w:pPr>
              <w:jc w:val="both"/>
              <w:rPr>
                <w:rFonts w:ascii="Arial" w:hAnsi="Arial" w:cs="Arial"/>
                <w:sz w:val="20"/>
                <w:szCs w:val="20"/>
              </w:rPr>
            </w:pPr>
          </w:p>
          <w:p w:rsidR="00CE130D" w:rsidRPr="00CE130D" w:rsidRDefault="00CE130D" w:rsidP="00CE130D">
            <w:pPr>
              <w:jc w:val="both"/>
              <w:rPr>
                <w:rFonts w:ascii="Arial" w:hAnsi="Arial" w:cs="Arial"/>
                <w:sz w:val="20"/>
                <w:szCs w:val="20"/>
              </w:rPr>
            </w:pPr>
            <w:r w:rsidRPr="00CE130D">
              <w:rPr>
                <w:rFonts w:ascii="Arial" w:hAnsi="Arial" w:cs="Arial"/>
                <w:sz w:val="20"/>
                <w:szCs w:val="20"/>
              </w:rPr>
              <w:t xml:space="preserve">ADRS has routes into both local and national groups that comprise of various stakeholders involved in all aspects of the pharmaceutical care of people who use drugs and alcohol. </w:t>
            </w:r>
          </w:p>
          <w:p w:rsidR="00CE130D" w:rsidRPr="00CE130D" w:rsidRDefault="00CE130D" w:rsidP="00CE130D">
            <w:pPr>
              <w:jc w:val="both"/>
              <w:rPr>
                <w:rFonts w:ascii="Arial" w:hAnsi="Arial" w:cs="Arial"/>
                <w:sz w:val="20"/>
                <w:szCs w:val="20"/>
              </w:rPr>
            </w:pPr>
          </w:p>
          <w:p w:rsidR="00C62844" w:rsidRPr="00C62844" w:rsidRDefault="00C62844" w:rsidP="00C62844">
            <w:pPr>
              <w:rPr>
                <w:rFonts w:ascii="Arial" w:hAnsi="Arial" w:cs="Arial"/>
                <w:sz w:val="20"/>
                <w:szCs w:val="20"/>
              </w:rPr>
            </w:pPr>
            <w:r w:rsidRPr="00C62844">
              <w:rPr>
                <w:rFonts w:ascii="Arial" w:hAnsi="Arial" w:cs="Arial"/>
                <w:sz w:val="20"/>
                <w:szCs w:val="20"/>
              </w:rPr>
              <w:t>The Alcohol and Drug Recovery Inpatient ward/unit</w:t>
            </w:r>
            <w:r>
              <w:rPr>
                <w:rFonts w:ascii="Arial" w:hAnsi="Arial" w:cs="Arial"/>
                <w:sz w:val="20"/>
                <w:szCs w:val="20"/>
              </w:rPr>
              <w:t>s are</w:t>
            </w:r>
            <w:r w:rsidRPr="00C62844">
              <w:rPr>
                <w:rFonts w:ascii="Arial" w:hAnsi="Arial" w:cs="Arial"/>
                <w:sz w:val="20"/>
                <w:szCs w:val="20"/>
              </w:rPr>
              <w:t xml:space="preserve"> multi-disciplinary environment</w:t>
            </w:r>
            <w:r>
              <w:rPr>
                <w:rFonts w:ascii="Arial" w:hAnsi="Arial" w:cs="Arial"/>
                <w:sz w:val="20"/>
                <w:szCs w:val="20"/>
              </w:rPr>
              <w:t>s</w:t>
            </w:r>
            <w:r w:rsidRPr="00C62844">
              <w:rPr>
                <w:rFonts w:ascii="Arial" w:hAnsi="Arial" w:cs="Arial"/>
                <w:sz w:val="20"/>
                <w:szCs w:val="20"/>
              </w:rPr>
              <w:t>, composing of Addiction Psychiatry, Psychologists, Pharmacists, Occupational Therapists, Dieticians Addiction Nurses, and Administrative staff. The ward/unit aims to deliver safe, effective and high quality care and treatment to individuals with complex alcohol and/or drug dependency and associated risks.</w:t>
            </w:r>
            <w:r>
              <w:rPr>
                <w:rFonts w:ascii="Arial" w:hAnsi="Arial" w:cs="Arial"/>
                <w:sz w:val="20"/>
                <w:szCs w:val="20"/>
              </w:rPr>
              <w:t xml:space="preserve"> They provide 24 hour care, 7 days a week, 365 days a year.</w:t>
            </w:r>
          </w:p>
          <w:p w:rsidR="00900AA3" w:rsidRDefault="00900AA3" w:rsidP="00CE130D">
            <w:pPr>
              <w:jc w:val="both"/>
              <w:rPr>
                <w:rFonts w:ascii="Arial" w:hAnsi="Arial" w:cs="Arial"/>
                <w:sz w:val="20"/>
                <w:szCs w:val="20"/>
              </w:rPr>
            </w:pPr>
          </w:p>
          <w:p w:rsidR="00900AA3" w:rsidRDefault="00900AA3" w:rsidP="00CE130D">
            <w:pPr>
              <w:jc w:val="both"/>
              <w:rPr>
                <w:rFonts w:ascii="Arial" w:hAnsi="Arial" w:cs="Arial"/>
                <w:sz w:val="20"/>
                <w:szCs w:val="20"/>
              </w:rPr>
            </w:pPr>
            <w:r w:rsidRPr="001A523F">
              <w:rPr>
                <w:rFonts w:ascii="Arial" w:hAnsi="Arial" w:cs="Arial"/>
                <w:sz w:val="20"/>
                <w:szCs w:val="20"/>
              </w:rPr>
              <w:t>The Enhanced Drug Treatment Service (EDTS) was established following an extensive health needs assessment in response to an HIV outbreak (2015).  This service</w:t>
            </w:r>
            <w:r w:rsidR="00C62844">
              <w:rPr>
                <w:rFonts w:ascii="Arial" w:hAnsi="Arial" w:cs="Arial"/>
                <w:sz w:val="20"/>
                <w:szCs w:val="20"/>
              </w:rPr>
              <w:t xml:space="preserve">, which is opened 7 days a week/365 days a year, </w:t>
            </w:r>
            <w:r w:rsidRPr="001A523F">
              <w:rPr>
                <w:rFonts w:ascii="Arial" w:hAnsi="Arial" w:cs="Arial"/>
                <w:sz w:val="20"/>
                <w:szCs w:val="20"/>
              </w:rPr>
              <w:t xml:space="preserve"> is an extension to existing Alcohol and Drug Recovery Services, and aims to reduce individual and community drug related harm primarily within a significant population who inject drugs in public places within Glasgow City centre. The service prescribes diamorphine for supervised self-administration, and is designed to engage patients with the broader health and social services, whilst offering a highly structured, intensive specialist treatment in which patients are closely monitored and regularly reviewed.</w:t>
            </w:r>
          </w:p>
          <w:p w:rsidR="00C62844" w:rsidRDefault="00C62844" w:rsidP="00CE130D">
            <w:pPr>
              <w:jc w:val="both"/>
              <w:rPr>
                <w:rFonts w:ascii="Arial" w:hAnsi="Arial" w:cs="Arial"/>
                <w:sz w:val="20"/>
                <w:szCs w:val="20"/>
              </w:rPr>
            </w:pPr>
          </w:p>
          <w:p w:rsidR="00C62844" w:rsidRDefault="00C62844" w:rsidP="00CE130D">
            <w:pPr>
              <w:jc w:val="both"/>
              <w:rPr>
                <w:rFonts w:ascii="Arial" w:hAnsi="Arial" w:cs="Arial"/>
                <w:sz w:val="20"/>
                <w:szCs w:val="20"/>
              </w:rPr>
            </w:pPr>
            <w:r w:rsidRPr="00CE130D">
              <w:rPr>
                <w:rFonts w:ascii="Arial" w:hAnsi="Arial" w:cs="Arial"/>
                <w:sz w:val="20"/>
                <w:szCs w:val="20"/>
              </w:rPr>
              <w:t>The post is hosted within Glasgow City HSCP but has an NHS board wide responsibility</w:t>
            </w:r>
            <w:r>
              <w:rPr>
                <w:rFonts w:ascii="Arial" w:hAnsi="Arial" w:cs="Arial"/>
                <w:sz w:val="20"/>
                <w:szCs w:val="20"/>
              </w:rPr>
              <w:t>.</w:t>
            </w:r>
            <w:r w:rsidRPr="00CE130D">
              <w:rPr>
                <w:rFonts w:ascii="Arial" w:hAnsi="Arial" w:cs="Arial"/>
                <w:sz w:val="20"/>
                <w:szCs w:val="20"/>
              </w:rPr>
              <w:t xml:space="preserve"> </w:t>
            </w:r>
          </w:p>
          <w:p w:rsidR="00C62844" w:rsidRDefault="00C62844" w:rsidP="00CE130D">
            <w:pPr>
              <w:jc w:val="both"/>
              <w:rPr>
                <w:rFonts w:ascii="Arial" w:hAnsi="Arial" w:cs="Arial"/>
                <w:sz w:val="20"/>
                <w:szCs w:val="20"/>
              </w:rPr>
            </w:pPr>
          </w:p>
          <w:p w:rsidR="00C62844" w:rsidRDefault="00C62844" w:rsidP="00CE130D">
            <w:pPr>
              <w:jc w:val="both"/>
              <w:rPr>
                <w:rFonts w:ascii="Arial" w:hAnsi="Arial" w:cs="Arial"/>
                <w:sz w:val="20"/>
                <w:szCs w:val="20"/>
              </w:rPr>
            </w:pPr>
          </w:p>
          <w:p w:rsidR="00C62844" w:rsidRDefault="00C62844" w:rsidP="00CE130D">
            <w:pPr>
              <w:jc w:val="both"/>
              <w:rPr>
                <w:rFonts w:ascii="Arial" w:hAnsi="Arial" w:cs="Arial"/>
                <w:sz w:val="20"/>
                <w:szCs w:val="20"/>
              </w:rPr>
            </w:pPr>
          </w:p>
          <w:p w:rsidR="00C62844" w:rsidRDefault="00C62844" w:rsidP="00CE130D">
            <w:pPr>
              <w:jc w:val="both"/>
              <w:rPr>
                <w:rFonts w:ascii="Arial" w:hAnsi="Arial" w:cs="Arial"/>
                <w:sz w:val="20"/>
                <w:szCs w:val="20"/>
              </w:rPr>
            </w:pPr>
          </w:p>
          <w:p w:rsidR="00C62844" w:rsidRDefault="00C62844" w:rsidP="00CE130D">
            <w:pPr>
              <w:jc w:val="both"/>
              <w:rPr>
                <w:rFonts w:ascii="Arial" w:hAnsi="Arial" w:cs="Arial"/>
                <w:sz w:val="20"/>
                <w:szCs w:val="20"/>
              </w:rPr>
            </w:pPr>
          </w:p>
          <w:p w:rsidR="00C62844" w:rsidRDefault="00C62844" w:rsidP="00CE130D">
            <w:pPr>
              <w:jc w:val="both"/>
              <w:rPr>
                <w:rFonts w:ascii="Arial" w:hAnsi="Arial" w:cs="Arial"/>
                <w:sz w:val="20"/>
                <w:szCs w:val="20"/>
              </w:rPr>
            </w:pPr>
          </w:p>
          <w:p w:rsidR="00C62844" w:rsidRDefault="00C62844" w:rsidP="00CE130D">
            <w:pPr>
              <w:jc w:val="both"/>
              <w:rPr>
                <w:rFonts w:ascii="Arial" w:hAnsi="Arial" w:cs="Arial"/>
                <w:sz w:val="20"/>
                <w:szCs w:val="20"/>
              </w:rPr>
            </w:pPr>
          </w:p>
          <w:p w:rsidR="00C62844" w:rsidRPr="00CE130D" w:rsidRDefault="00C62844" w:rsidP="00CE130D">
            <w:pPr>
              <w:jc w:val="both"/>
              <w:rPr>
                <w:rFonts w:ascii="Arial" w:hAnsi="Arial" w:cs="Arial"/>
                <w:sz w:val="20"/>
                <w:szCs w:val="20"/>
              </w:rPr>
            </w:pPr>
          </w:p>
          <w:p w:rsidR="00CE130D" w:rsidRPr="00CE130D" w:rsidRDefault="00CE130D" w:rsidP="00CE130D">
            <w:pPr>
              <w:jc w:val="both"/>
              <w:rPr>
                <w:rFonts w:ascii="Arial" w:hAnsi="Arial" w:cs="Arial"/>
                <w:sz w:val="20"/>
                <w:szCs w:val="20"/>
              </w:rPr>
            </w:pPr>
          </w:p>
          <w:p w:rsidR="00226E71" w:rsidRDefault="00226E71"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Default="00C62844" w:rsidP="00226E71">
            <w:pPr>
              <w:ind w:left="60" w:right="-270"/>
              <w:jc w:val="both"/>
              <w:rPr>
                <w:rFonts w:ascii="Arial" w:hAnsi="Arial" w:cs="Arial"/>
                <w:bCs/>
                <w:sz w:val="20"/>
                <w:szCs w:val="20"/>
              </w:rPr>
            </w:pPr>
          </w:p>
          <w:p w:rsidR="00C62844" w:rsidRPr="00226E71" w:rsidRDefault="00C62844" w:rsidP="00226E71">
            <w:pPr>
              <w:ind w:left="60" w:right="-270"/>
              <w:jc w:val="both"/>
              <w:rPr>
                <w:rFonts w:ascii="Arial" w:hAnsi="Arial" w:cs="Arial"/>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rPr>
            </w:pPr>
            <w:r w:rsidRPr="00226E71">
              <w:rPr>
                <w:rFonts w:ascii="Arial" w:hAnsi="Arial" w:cs="Arial"/>
                <w:b/>
                <w:bCs/>
                <w:sz w:val="20"/>
                <w:szCs w:val="20"/>
              </w:rPr>
              <w:lastRenderedPageBreak/>
              <w:t>4.  ORGANISATIONAL POSITION</w:t>
            </w:r>
          </w:p>
        </w:tc>
      </w:tr>
      <w:tr w:rsidR="00BF0754" w:rsidRPr="008108A5" w:rsidTr="008108A5">
        <w:tc>
          <w:tcPr>
            <w:tcW w:w="10440" w:type="dxa"/>
            <w:gridSpan w:val="2"/>
          </w:tcPr>
          <w:p w:rsidR="00BF0754" w:rsidRPr="00226E71" w:rsidRDefault="00BF0754" w:rsidP="00BF0754">
            <w:pPr>
              <w:rPr>
                <w:rFonts w:ascii="Arial" w:hAnsi="Arial" w:cs="Arial"/>
                <w:bCs/>
                <w:sz w:val="20"/>
                <w:szCs w:val="20"/>
              </w:rPr>
            </w:pPr>
          </w:p>
          <w:p w:rsidR="00226E71" w:rsidRDefault="00FB777E" w:rsidP="00BF0754">
            <w:pPr>
              <w:rPr>
                <w:rFonts w:ascii="Arial" w:hAnsi="Arial" w:cs="Arial"/>
                <w:bCs/>
                <w:sz w:val="20"/>
                <w:szCs w:val="20"/>
              </w:rPr>
            </w:pPr>
            <w:r>
              <w:rPr>
                <w:noProof/>
              </w:rPr>
              <w:drawing>
                <wp:inline distT="0" distB="0" distL="0" distR="0" wp14:anchorId="29AE05A0" wp14:editId="54E861C9">
                  <wp:extent cx="6479315" cy="31725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84553" cy="3224100"/>
                          </a:xfrm>
                          <a:prstGeom prst="rect">
                            <a:avLst/>
                          </a:prstGeom>
                        </pic:spPr>
                      </pic:pic>
                    </a:graphicData>
                  </a:graphic>
                </wp:inline>
              </w:drawing>
            </w:r>
          </w:p>
          <w:p w:rsidR="0065106D" w:rsidRDefault="0065106D" w:rsidP="00BF0754">
            <w:pPr>
              <w:rPr>
                <w:rFonts w:ascii="Arial" w:hAnsi="Arial" w:cs="Arial"/>
                <w:bCs/>
                <w:sz w:val="20"/>
                <w:szCs w:val="20"/>
              </w:rPr>
            </w:pPr>
          </w:p>
          <w:p w:rsidR="0065106D" w:rsidRDefault="0065106D" w:rsidP="00BF0754">
            <w:pPr>
              <w:rPr>
                <w:rFonts w:ascii="Arial" w:hAnsi="Arial" w:cs="Arial"/>
                <w:bCs/>
                <w:sz w:val="20"/>
                <w:szCs w:val="20"/>
              </w:rPr>
            </w:pPr>
          </w:p>
          <w:p w:rsidR="0065106D" w:rsidRPr="00226E71" w:rsidRDefault="0065106D" w:rsidP="00226E71">
            <w:pPr>
              <w:rPr>
                <w:rFonts w:ascii="Arial" w:hAnsi="Arial" w:cs="Arial"/>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rPr>
            </w:pPr>
            <w:r w:rsidRPr="00226E71">
              <w:rPr>
                <w:rFonts w:ascii="Arial" w:hAnsi="Arial" w:cs="Arial"/>
                <w:b/>
                <w:bCs/>
                <w:sz w:val="20"/>
                <w:szCs w:val="20"/>
              </w:rPr>
              <w:t>5.  SCOPE AND RANGE</w:t>
            </w:r>
          </w:p>
        </w:tc>
      </w:tr>
      <w:tr w:rsidR="00BF0754" w:rsidRPr="008108A5" w:rsidTr="008108A5">
        <w:tc>
          <w:tcPr>
            <w:tcW w:w="10440" w:type="dxa"/>
            <w:gridSpan w:val="2"/>
          </w:tcPr>
          <w:p w:rsidR="00CE130D" w:rsidRPr="00A67494" w:rsidRDefault="00CE130D" w:rsidP="00CE130D">
            <w:pPr>
              <w:rPr>
                <w:rFonts w:ascii="Arial" w:hAnsi="Arial" w:cs="Arial"/>
                <w:sz w:val="20"/>
                <w:szCs w:val="20"/>
              </w:rPr>
            </w:pPr>
            <w:r w:rsidRPr="00A67494">
              <w:rPr>
                <w:rFonts w:ascii="Arial" w:hAnsi="Arial" w:cs="Arial"/>
                <w:sz w:val="20"/>
                <w:szCs w:val="20"/>
              </w:rPr>
              <w:t>The post holder will support pharmaceutical service delivery for individuals with problem alcohol and drug use across</w:t>
            </w:r>
            <w:r w:rsidR="00D01C45">
              <w:rPr>
                <w:rFonts w:ascii="Arial" w:hAnsi="Arial" w:cs="Arial"/>
                <w:sz w:val="20"/>
                <w:szCs w:val="20"/>
              </w:rPr>
              <w:t xml:space="preserve"> NHS</w:t>
            </w:r>
            <w:r w:rsidRPr="00A67494">
              <w:rPr>
                <w:rFonts w:ascii="Arial" w:hAnsi="Arial" w:cs="Arial"/>
                <w:sz w:val="20"/>
                <w:szCs w:val="20"/>
              </w:rPr>
              <w:t xml:space="preserve"> GG&amp;C. </w:t>
            </w:r>
          </w:p>
          <w:p w:rsidR="00CE130D" w:rsidRPr="00A67494" w:rsidRDefault="00CE130D" w:rsidP="00CE130D">
            <w:pPr>
              <w:rPr>
                <w:rFonts w:ascii="Arial" w:hAnsi="Arial" w:cs="Arial"/>
                <w:sz w:val="20"/>
                <w:szCs w:val="20"/>
              </w:rPr>
            </w:pPr>
          </w:p>
          <w:p w:rsidR="00CE130D" w:rsidRPr="00A67494" w:rsidRDefault="00CE130D" w:rsidP="00CE130D">
            <w:pPr>
              <w:rPr>
                <w:rFonts w:ascii="Arial" w:hAnsi="Arial" w:cs="Arial"/>
                <w:sz w:val="20"/>
                <w:szCs w:val="20"/>
              </w:rPr>
            </w:pPr>
            <w:r w:rsidRPr="00A67494">
              <w:rPr>
                <w:rFonts w:ascii="Arial" w:hAnsi="Arial" w:cs="Arial"/>
                <w:sz w:val="20"/>
                <w:szCs w:val="20"/>
              </w:rPr>
              <w:t>The post holder will:</w:t>
            </w:r>
          </w:p>
          <w:p w:rsidR="006B7D60" w:rsidRPr="005D3190" w:rsidRDefault="00D01C45" w:rsidP="007943F1">
            <w:pPr>
              <w:pStyle w:val="ListParagraph"/>
              <w:numPr>
                <w:ilvl w:val="0"/>
                <w:numId w:val="15"/>
              </w:numPr>
              <w:rPr>
                <w:rFonts w:ascii="Arial" w:hAnsi="Arial" w:cs="Arial"/>
                <w:sz w:val="20"/>
                <w:szCs w:val="20"/>
              </w:rPr>
            </w:pPr>
            <w:r w:rsidRPr="005D3190">
              <w:rPr>
                <w:rFonts w:ascii="Arial" w:hAnsi="Arial" w:cs="Arial"/>
                <w:sz w:val="20"/>
                <w:szCs w:val="20"/>
              </w:rPr>
              <w:t>W</w:t>
            </w:r>
            <w:r w:rsidR="006B7D60" w:rsidRPr="005D3190">
              <w:rPr>
                <w:rFonts w:ascii="Arial" w:hAnsi="Arial" w:cs="Arial"/>
                <w:sz w:val="20"/>
                <w:szCs w:val="20"/>
              </w:rPr>
              <w:t>ork largely in a self –directed fashion, managing their own workload, within the parameters of national and local priorities and policies for pharmacy, health and other regulatory frameworks.</w:t>
            </w:r>
          </w:p>
          <w:p w:rsidR="00CE130D" w:rsidRPr="005D3190" w:rsidRDefault="00CE130D" w:rsidP="007943F1">
            <w:pPr>
              <w:pStyle w:val="ListParagraph"/>
              <w:numPr>
                <w:ilvl w:val="0"/>
                <w:numId w:val="15"/>
              </w:numPr>
              <w:rPr>
                <w:rFonts w:ascii="Arial" w:hAnsi="Arial" w:cs="Arial"/>
                <w:sz w:val="20"/>
                <w:szCs w:val="20"/>
              </w:rPr>
            </w:pPr>
            <w:r w:rsidRPr="005D3190">
              <w:rPr>
                <w:rFonts w:ascii="Arial" w:hAnsi="Arial" w:cs="Arial"/>
                <w:sz w:val="20"/>
                <w:szCs w:val="20"/>
              </w:rPr>
              <w:t>Support medical, nursing and pharmacist prescribers in their provision of high quality care and promote effective and efficient pharmaceutical care for individual patients at whatever their point of need in their recovery journey.</w:t>
            </w:r>
          </w:p>
          <w:p w:rsidR="00CE130D" w:rsidRPr="005D3190" w:rsidRDefault="00CE130D" w:rsidP="007943F1">
            <w:pPr>
              <w:pStyle w:val="ListParagraph"/>
              <w:numPr>
                <w:ilvl w:val="0"/>
                <w:numId w:val="15"/>
              </w:numPr>
              <w:tabs>
                <w:tab w:val="left" w:pos="9360"/>
              </w:tabs>
              <w:ind w:right="252"/>
              <w:jc w:val="both"/>
              <w:rPr>
                <w:rFonts w:ascii="Arial" w:hAnsi="Arial" w:cs="Arial"/>
                <w:bCs/>
                <w:sz w:val="20"/>
                <w:szCs w:val="20"/>
              </w:rPr>
            </w:pPr>
            <w:r w:rsidRPr="005D3190">
              <w:rPr>
                <w:rFonts w:ascii="Arial" w:hAnsi="Arial" w:cs="Arial"/>
                <w:bCs/>
                <w:sz w:val="20"/>
                <w:szCs w:val="20"/>
              </w:rPr>
              <w:t xml:space="preserve">Provide professional pharmaceutical support to a range of services </w:t>
            </w:r>
            <w:r w:rsidR="00D01C45" w:rsidRPr="005D3190">
              <w:rPr>
                <w:rFonts w:ascii="Arial" w:hAnsi="Arial" w:cs="Arial"/>
                <w:bCs/>
                <w:sz w:val="20"/>
                <w:szCs w:val="20"/>
              </w:rPr>
              <w:t>including in-patient services, EDTS and pilot Drug Checking Service.</w:t>
            </w:r>
          </w:p>
          <w:p w:rsidR="00CE130D" w:rsidRPr="005D3190" w:rsidRDefault="00CE130D" w:rsidP="007943F1">
            <w:pPr>
              <w:pStyle w:val="ListParagraph"/>
              <w:numPr>
                <w:ilvl w:val="0"/>
                <w:numId w:val="15"/>
              </w:numPr>
              <w:tabs>
                <w:tab w:val="left" w:pos="9360"/>
              </w:tabs>
              <w:ind w:right="252"/>
              <w:jc w:val="both"/>
              <w:rPr>
                <w:rFonts w:ascii="Arial" w:hAnsi="Arial" w:cs="Arial"/>
                <w:bCs/>
                <w:sz w:val="20"/>
                <w:szCs w:val="20"/>
              </w:rPr>
            </w:pPr>
            <w:r w:rsidRPr="005D3190">
              <w:rPr>
                <w:rFonts w:ascii="Arial" w:hAnsi="Arial" w:cs="Arial"/>
                <w:bCs/>
                <w:sz w:val="20"/>
                <w:szCs w:val="20"/>
              </w:rPr>
              <w:t xml:space="preserve">Maintain close links with the NHS Greater Glasgow and Clyde </w:t>
            </w:r>
            <w:r w:rsidRPr="00900AA3">
              <w:rPr>
                <w:rFonts w:ascii="Arial" w:hAnsi="Arial" w:cs="Arial"/>
                <w:bCs/>
                <w:sz w:val="20"/>
                <w:szCs w:val="20"/>
              </w:rPr>
              <w:t>Pharmacy Services,</w:t>
            </w:r>
            <w:r w:rsidR="00D01C45" w:rsidRPr="005D3190">
              <w:rPr>
                <w:rFonts w:ascii="Arial" w:hAnsi="Arial" w:cs="Arial"/>
                <w:bCs/>
                <w:sz w:val="20"/>
                <w:szCs w:val="20"/>
              </w:rPr>
              <w:t xml:space="preserve"> </w:t>
            </w:r>
            <w:r w:rsidRPr="005D3190">
              <w:rPr>
                <w:rFonts w:ascii="Arial" w:hAnsi="Arial" w:cs="Arial"/>
                <w:bCs/>
                <w:sz w:val="20"/>
                <w:szCs w:val="20"/>
              </w:rPr>
              <w:t xml:space="preserve">Controlled Drug Governance and Medicines Management Teams. </w:t>
            </w:r>
          </w:p>
          <w:p w:rsidR="00CE130D" w:rsidRPr="005D3190" w:rsidRDefault="00CE130D" w:rsidP="007943F1">
            <w:pPr>
              <w:pStyle w:val="ListParagraph"/>
              <w:numPr>
                <w:ilvl w:val="0"/>
                <w:numId w:val="15"/>
              </w:numPr>
              <w:rPr>
                <w:rFonts w:ascii="Arial" w:hAnsi="Arial" w:cs="Arial"/>
                <w:sz w:val="20"/>
                <w:szCs w:val="20"/>
              </w:rPr>
            </w:pPr>
            <w:r w:rsidRPr="005D3190">
              <w:rPr>
                <w:rFonts w:ascii="Arial" w:hAnsi="Arial" w:cs="Arial"/>
                <w:bCs/>
                <w:sz w:val="20"/>
                <w:szCs w:val="20"/>
              </w:rPr>
              <w:t>Provide</w:t>
            </w:r>
            <w:r w:rsidRPr="005D3190">
              <w:rPr>
                <w:rFonts w:ascii="Arial" w:hAnsi="Arial" w:cs="Arial"/>
                <w:sz w:val="20"/>
                <w:szCs w:val="20"/>
              </w:rPr>
              <w:t xml:space="preserve"> prescribers, ADRS service managers and other relevant health board leads with high quality, timeous information, analysis and advice to assist them to deliver effective prescribing management. </w:t>
            </w:r>
          </w:p>
          <w:p w:rsidR="00CE130D" w:rsidRPr="005D3190" w:rsidRDefault="00CE130D" w:rsidP="007943F1">
            <w:pPr>
              <w:pStyle w:val="ListParagraph"/>
              <w:numPr>
                <w:ilvl w:val="0"/>
                <w:numId w:val="15"/>
              </w:numPr>
              <w:tabs>
                <w:tab w:val="left" w:pos="9360"/>
              </w:tabs>
              <w:ind w:right="252"/>
              <w:jc w:val="both"/>
              <w:rPr>
                <w:rFonts w:ascii="Arial" w:hAnsi="Arial" w:cs="Arial"/>
                <w:bCs/>
                <w:sz w:val="20"/>
                <w:szCs w:val="20"/>
              </w:rPr>
            </w:pPr>
            <w:r w:rsidRPr="005D3190">
              <w:rPr>
                <w:rFonts w:ascii="Arial" w:hAnsi="Arial" w:cs="Arial"/>
                <w:sz w:val="20"/>
                <w:szCs w:val="20"/>
              </w:rPr>
              <w:t>Will provide holiday and emergency locum cover for the Enhanced Drug Treatment Service.</w:t>
            </w:r>
          </w:p>
          <w:p w:rsidR="00D01C45" w:rsidRPr="00A67494" w:rsidRDefault="00CE130D" w:rsidP="00D01C45">
            <w:pPr>
              <w:rPr>
                <w:rFonts w:ascii="Arial" w:hAnsi="Arial" w:cs="Arial"/>
                <w:sz w:val="20"/>
                <w:szCs w:val="20"/>
              </w:rPr>
            </w:pPr>
            <w:r w:rsidRPr="00A67494">
              <w:rPr>
                <w:rFonts w:ascii="Arial" w:hAnsi="Arial" w:cs="Arial"/>
                <w:sz w:val="20"/>
                <w:szCs w:val="20"/>
              </w:rPr>
              <w:br/>
              <w:t>The service requires support from an innovative pharmacist, capable of working in a multidiscipl</w:t>
            </w:r>
            <w:r w:rsidR="00D01C45">
              <w:rPr>
                <w:rFonts w:ascii="Arial" w:hAnsi="Arial" w:cs="Arial"/>
                <w:sz w:val="20"/>
                <w:szCs w:val="20"/>
              </w:rPr>
              <w:t>inary, multiagency environment, t</w:t>
            </w:r>
            <w:r w:rsidRPr="00A67494">
              <w:rPr>
                <w:rFonts w:ascii="Arial" w:hAnsi="Arial" w:cs="Arial"/>
                <w:sz w:val="20"/>
                <w:szCs w:val="20"/>
              </w:rPr>
              <w:t xml:space="preserve">o provide clinical </w:t>
            </w:r>
            <w:r w:rsidR="00FA5498" w:rsidRPr="00A67494">
              <w:rPr>
                <w:rFonts w:ascii="Arial" w:hAnsi="Arial" w:cs="Arial"/>
                <w:sz w:val="20"/>
                <w:szCs w:val="20"/>
              </w:rPr>
              <w:t>and</w:t>
            </w:r>
            <w:r w:rsidRPr="00A67494">
              <w:rPr>
                <w:rFonts w:ascii="Arial" w:hAnsi="Arial" w:cs="Arial"/>
                <w:sz w:val="20"/>
                <w:szCs w:val="20"/>
              </w:rPr>
              <w:t xml:space="preserve"> professional advice </w:t>
            </w:r>
            <w:r w:rsidR="00D01C45">
              <w:rPr>
                <w:rFonts w:ascii="Arial" w:hAnsi="Arial" w:cs="Arial"/>
                <w:sz w:val="20"/>
                <w:szCs w:val="20"/>
              </w:rPr>
              <w:t>to</w:t>
            </w:r>
            <w:r w:rsidRPr="00A67494">
              <w:rPr>
                <w:rFonts w:ascii="Arial" w:hAnsi="Arial" w:cs="Arial"/>
                <w:sz w:val="20"/>
                <w:szCs w:val="20"/>
              </w:rPr>
              <w:t xml:space="preserve"> </w:t>
            </w:r>
            <w:r w:rsidR="00D01C45">
              <w:rPr>
                <w:rFonts w:ascii="Arial" w:hAnsi="Arial" w:cs="Arial"/>
                <w:sz w:val="20"/>
                <w:szCs w:val="20"/>
              </w:rPr>
              <w:t>a range of</w:t>
            </w:r>
            <w:r w:rsidRPr="00A67494">
              <w:rPr>
                <w:rFonts w:ascii="Arial" w:hAnsi="Arial" w:cs="Arial"/>
                <w:sz w:val="20"/>
                <w:szCs w:val="20"/>
              </w:rPr>
              <w:t xml:space="preserve"> services within NHS GG&amp;C</w:t>
            </w:r>
            <w:r w:rsidR="00D01C45">
              <w:rPr>
                <w:rFonts w:ascii="Arial" w:hAnsi="Arial" w:cs="Arial"/>
                <w:sz w:val="20"/>
                <w:szCs w:val="20"/>
              </w:rPr>
              <w:t xml:space="preserve"> relating to the pharmaceutical care of </w:t>
            </w:r>
            <w:r w:rsidR="00D01C45" w:rsidRPr="00A67494">
              <w:rPr>
                <w:rFonts w:ascii="Arial" w:hAnsi="Arial" w:cs="Arial"/>
                <w:sz w:val="20"/>
                <w:szCs w:val="20"/>
              </w:rPr>
              <w:t xml:space="preserve">individuals with problem alcohol and drug use. </w:t>
            </w:r>
          </w:p>
          <w:p w:rsidR="00BF0754" w:rsidRDefault="00BF0754" w:rsidP="00D01C45">
            <w:pPr>
              <w:tabs>
                <w:tab w:val="left" w:pos="9360"/>
              </w:tabs>
              <w:ind w:left="67" w:right="252"/>
              <w:rPr>
                <w:rFonts w:ascii="Arial" w:hAnsi="Arial" w:cs="Arial"/>
                <w:sz w:val="20"/>
                <w:szCs w:val="20"/>
              </w:rPr>
            </w:pPr>
          </w:p>
          <w:p w:rsidR="00D01C45" w:rsidRPr="00A67494" w:rsidRDefault="00D01C45" w:rsidP="00D01C45">
            <w:pPr>
              <w:tabs>
                <w:tab w:val="left" w:pos="9360"/>
              </w:tabs>
              <w:ind w:left="67" w:right="252"/>
              <w:rPr>
                <w:rFonts w:ascii="Arial" w:hAnsi="Arial" w:cs="Arial"/>
                <w:bCs/>
                <w:sz w:val="20"/>
                <w:szCs w:val="20"/>
              </w:rPr>
            </w:pPr>
          </w:p>
        </w:tc>
      </w:tr>
      <w:tr w:rsidR="00BF0754" w:rsidRPr="008108A5" w:rsidTr="008108A5">
        <w:tc>
          <w:tcPr>
            <w:tcW w:w="10440" w:type="dxa"/>
            <w:gridSpan w:val="2"/>
          </w:tcPr>
          <w:p w:rsidR="00BF0754" w:rsidRPr="00A67494" w:rsidRDefault="00BF0754" w:rsidP="00BF0754">
            <w:pPr>
              <w:rPr>
                <w:rFonts w:ascii="Arial" w:hAnsi="Arial" w:cs="Arial"/>
                <w:b/>
                <w:bCs/>
                <w:sz w:val="20"/>
                <w:szCs w:val="20"/>
              </w:rPr>
            </w:pPr>
            <w:r w:rsidRPr="00A67494">
              <w:rPr>
                <w:rFonts w:ascii="Arial" w:hAnsi="Arial" w:cs="Arial"/>
                <w:b/>
                <w:bCs/>
                <w:sz w:val="20"/>
                <w:szCs w:val="20"/>
              </w:rPr>
              <w:t>6.  MAIN TASKS, DUTIES AND RESPONSIBILITIES</w:t>
            </w:r>
          </w:p>
        </w:tc>
      </w:tr>
      <w:tr w:rsidR="00BF0754" w:rsidRPr="008108A5" w:rsidTr="008108A5">
        <w:tc>
          <w:tcPr>
            <w:tcW w:w="10440" w:type="dxa"/>
            <w:gridSpan w:val="2"/>
          </w:tcPr>
          <w:p w:rsidR="00226E71" w:rsidRPr="00A67494" w:rsidRDefault="00226E71" w:rsidP="00653E45">
            <w:pPr>
              <w:ind w:left="209" w:right="72"/>
              <w:rPr>
                <w:rFonts w:ascii="Arial" w:hAnsi="Arial" w:cs="Arial"/>
                <w:bCs/>
                <w:sz w:val="20"/>
                <w:szCs w:val="20"/>
              </w:rPr>
            </w:pPr>
          </w:p>
          <w:p w:rsidR="00730F12" w:rsidRPr="001A523F" w:rsidRDefault="00B31CBD" w:rsidP="00730F12">
            <w:pPr>
              <w:rPr>
                <w:rFonts w:ascii="Arial" w:hAnsi="Arial" w:cs="Arial"/>
                <w:b/>
                <w:sz w:val="20"/>
                <w:szCs w:val="20"/>
              </w:rPr>
            </w:pPr>
            <w:r>
              <w:rPr>
                <w:rFonts w:ascii="Arial" w:hAnsi="Arial" w:cs="Arial"/>
                <w:b/>
                <w:sz w:val="20"/>
                <w:szCs w:val="20"/>
              </w:rPr>
              <w:t>In- patient</w:t>
            </w:r>
            <w:r w:rsidR="00730F12" w:rsidRPr="001A523F">
              <w:rPr>
                <w:rFonts w:ascii="Arial" w:hAnsi="Arial" w:cs="Arial"/>
                <w:b/>
                <w:sz w:val="20"/>
                <w:szCs w:val="20"/>
              </w:rPr>
              <w:t xml:space="preserve"> </w:t>
            </w:r>
            <w:r w:rsidR="007943F1">
              <w:rPr>
                <w:rFonts w:ascii="Arial" w:hAnsi="Arial" w:cs="Arial"/>
                <w:b/>
                <w:sz w:val="20"/>
                <w:szCs w:val="20"/>
              </w:rPr>
              <w:t xml:space="preserve">Duties &amp; </w:t>
            </w:r>
            <w:r w:rsidR="00730F12" w:rsidRPr="001A523F">
              <w:rPr>
                <w:rFonts w:ascii="Arial" w:hAnsi="Arial" w:cs="Arial"/>
                <w:b/>
                <w:sz w:val="20"/>
                <w:szCs w:val="20"/>
              </w:rPr>
              <w:t>Responsibilities:</w:t>
            </w:r>
          </w:p>
          <w:p w:rsidR="00730F12" w:rsidRPr="001A523F" w:rsidRDefault="00730F12" w:rsidP="00730F12">
            <w:pPr>
              <w:rPr>
                <w:rFonts w:ascii="Arial" w:hAnsi="Arial" w:cs="Arial"/>
                <w:sz w:val="20"/>
                <w:szCs w:val="20"/>
              </w:rPr>
            </w:pPr>
          </w:p>
          <w:p w:rsidR="007571E8" w:rsidRDefault="007571E8" w:rsidP="007943F1">
            <w:pPr>
              <w:pStyle w:val="NoSpacing"/>
              <w:numPr>
                <w:ilvl w:val="0"/>
                <w:numId w:val="5"/>
              </w:numPr>
              <w:spacing w:after="240"/>
              <w:rPr>
                <w:rFonts w:ascii="Arial" w:hAnsi="Arial" w:cs="Arial"/>
                <w:sz w:val="20"/>
                <w:szCs w:val="20"/>
              </w:rPr>
            </w:pPr>
            <w:r>
              <w:rPr>
                <w:rFonts w:ascii="Arial" w:hAnsi="Arial" w:cs="Arial"/>
                <w:sz w:val="20"/>
                <w:szCs w:val="20"/>
              </w:rPr>
              <w:t>Patient centred care</w:t>
            </w:r>
            <w:r w:rsidR="00B31CBD">
              <w:rPr>
                <w:rFonts w:ascii="Arial" w:hAnsi="Arial" w:cs="Arial"/>
                <w:sz w:val="20"/>
                <w:szCs w:val="20"/>
              </w:rPr>
              <w:t xml:space="preserve"> including counselling on medication and prescribing regimes.</w:t>
            </w:r>
          </w:p>
          <w:p w:rsidR="007571E8" w:rsidRDefault="007571E8" w:rsidP="007943F1">
            <w:pPr>
              <w:pStyle w:val="NoSpacing"/>
              <w:numPr>
                <w:ilvl w:val="0"/>
                <w:numId w:val="5"/>
              </w:numPr>
              <w:spacing w:after="240"/>
              <w:rPr>
                <w:rFonts w:ascii="Arial" w:hAnsi="Arial" w:cs="Arial"/>
                <w:sz w:val="20"/>
                <w:szCs w:val="20"/>
              </w:rPr>
            </w:pPr>
            <w:r>
              <w:rPr>
                <w:rFonts w:ascii="Arial" w:hAnsi="Arial" w:cs="Arial"/>
                <w:sz w:val="20"/>
                <w:szCs w:val="20"/>
              </w:rPr>
              <w:t>Medicines Reconciliation</w:t>
            </w:r>
          </w:p>
          <w:p w:rsidR="007571E8" w:rsidRDefault="007571E8" w:rsidP="007943F1">
            <w:pPr>
              <w:pStyle w:val="NoSpacing"/>
              <w:numPr>
                <w:ilvl w:val="0"/>
                <w:numId w:val="5"/>
              </w:numPr>
              <w:spacing w:after="240"/>
              <w:rPr>
                <w:rFonts w:ascii="Arial" w:hAnsi="Arial" w:cs="Arial"/>
                <w:sz w:val="20"/>
                <w:szCs w:val="20"/>
              </w:rPr>
            </w:pPr>
            <w:r>
              <w:rPr>
                <w:rFonts w:ascii="Arial" w:hAnsi="Arial" w:cs="Arial"/>
                <w:sz w:val="20"/>
                <w:szCs w:val="20"/>
              </w:rPr>
              <w:lastRenderedPageBreak/>
              <w:t>Clinically check prescription stationery &amp;</w:t>
            </w:r>
            <w:r w:rsidR="00F56E88">
              <w:rPr>
                <w:rFonts w:ascii="Arial" w:hAnsi="Arial" w:cs="Arial"/>
                <w:sz w:val="20"/>
                <w:szCs w:val="20"/>
              </w:rPr>
              <w:t xml:space="preserve"> clinical </w:t>
            </w:r>
            <w:r>
              <w:rPr>
                <w:rFonts w:ascii="Arial" w:hAnsi="Arial" w:cs="Arial"/>
                <w:sz w:val="20"/>
                <w:szCs w:val="20"/>
              </w:rPr>
              <w:t xml:space="preserve"> systems e.g. </w:t>
            </w:r>
            <w:proofErr w:type="spellStart"/>
            <w:r>
              <w:rPr>
                <w:rFonts w:ascii="Arial" w:hAnsi="Arial" w:cs="Arial"/>
                <w:sz w:val="20"/>
                <w:szCs w:val="20"/>
              </w:rPr>
              <w:t>Hepma</w:t>
            </w:r>
            <w:proofErr w:type="spellEnd"/>
            <w:r>
              <w:rPr>
                <w:rFonts w:ascii="Arial" w:hAnsi="Arial" w:cs="Arial"/>
                <w:sz w:val="20"/>
                <w:szCs w:val="20"/>
              </w:rPr>
              <w:t xml:space="preserve">,  IDLs </w:t>
            </w:r>
          </w:p>
          <w:p w:rsidR="007571E8" w:rsidRDefault="007571E8" w:rsidP="007943F1">
            <w:pPr>
              <w:pStyle w:val="NoSpacing"/>
              <w:numPr>
                <w:ilvl w:val="0"/>
                <w:numId w:val="5"/>
              </w:numPr>
              <w:spacing w:after="240"/>
              <w:rPr>
                <w:rFonts w:ascii="Arial" w:hAnsi="Arial" w:cs="Arial"/>
                <w:sz w:val="20"/>
                <w:szCs w:val="20"/>
              </w:rPr>
            </w:pPr>
            <w:r>
              <w:rPr>
                <w:rFonts w:ascii="Arial" w:hAnsi="Arial" w:cs="Arial"/>
                <w:sz w:val="20"/>
                <w:szCs w:val="20"/>
              </w:rPr>
              <w:t>Attend MDT &amp; advise on prescribing decisions and medication related queries</w:t>
            </w:r>
          </w:p>
          <w:p w:rsidR="007571E8" w:rsidRDefault="007571E8" w:rsidP="007943F1">
            <w:pPr>
              <w:pStyle w:val="NoSpacing"/>
              <w:numPr>
                <w:ilvl w:val="0"/>
                <w:numId w:val="5"/>
              </w:numPr>
              <w:spacing w:after="240"/>
              <w:rPr>
                <w:rFonts w:ascii="Arial" w:hAnsi="Arial" w:cs="Arial"/>
                <w:sz w:val="20"/>
                <w:szCs w:val="20"/>
              </w:rPr>
            </w:pPr>
            <w:r>
              <w:rPr>
                <w:rFonts w:ascii="Arial" w:hAnsi="Arial" w:cs="Arial"/>
                <w:sz w:val="20"/>
                <w:szCs w:val="20"/>
              </w:rPr>
              <w:t>Ensure the safe and secure handling and delivery of stock and patient medication</w:t>
            </w:r>
          </w:p>
          <w:p w:rsidR="00730F12" w:rsidRDefault="00730F12" w:rsidP="007943F1">
            <w:pPr>
              <w:pStyle w:val="NoSpacing"/>
              <w:numPr>
                <w:ilvl w:val="0"/>
                <w:numId w:val="5"/>
              </w:numPr>
              <w:spacing w:after="240"/>
              <w:rPr>
                <w:rFonts w:ascii="Arial" w:hAnsi="Arial" w:cs="Arial"/>
                <w:sz w:val="20"/>
                <w:szCs w:val="20"/>
              </w:rPr>
            </w:pPr>
            <w:r w:rsidRPr="001A523F">
              <w:rPr>
                <w:rFonts w:ascii="Arial" w:hAnsi="Arial" w:cs="Arial"/>
                <w:sz w:val="20"/>
                <w:szCs w:val="20"/>
              </w:rPr>
              <w:t>Ensure accurate data recording including information on dose collection, non-collection, prescribing and CD usage, to provide for a range of statutory and local reporting purposes and for research and evaluation.</w:t>
            </w:r>
          </w:p>
          <w:p w:rsidR="00730F12" w:rsidRPr="001A523F" w:rsidRDefault="00730F12" w:rsidP="007943F1">
            <w:pPr>
              <w:pStyle w:val="NoSpacing"/>
              <w:numPr>
                <w:ilvl w:val="0"/>
                <w:numId w:val="5"/>
              </w:numPr>
              <w:spacing w:after="240"/>
              <w:rPr>
                <w:rFonts w:ascii="Arial" w:hAnsi="Arial" w:cs="Arial"/>
                <w:sz w:val="20"/>
                <w:szCs w:val="20"/>
              </w:rPr>
            </w:pPr>
            <w:r w:rsidRPr="001A523F">
              <w:rPr>
                <w:rFonts w:ascii="Arial" w:hAnsi="Arial" w:cs="Arial"/>
                <w:sz w:val="20"/>
                <w:szCs w:val="20"/>
              </w:rPr>
              <w:t>Provide pharmaceutical advice to the</w:t>
            </w:r>
            <w:r w:rsidR="007571E8">
              <w:rPr>
                <w:rFonts w:ascii="Arial" w:hAnsi="Arial" w:cs="Arial"/>
                <w:sz w:val="20"/>
                <w:szCs w:val="20"/>
              </w:rPr>
              <w:t xml:space="preserve"> inpatient wards</w:t>
            </w:r>
            <w:r w:rsidRPr="001A523F">
              <w:rPr>
                <w:rFonts w:ascii="Arial" w:hAnsi="Arial" w:cs="Arial"/>
                <w:sz w:val="20"/>
                <w:szCs w:val="20"/>
              </w:rPr>
              <w:t xml:space="preserve"> multi-disciplinary team, </w:t>
            </w:r>
            <w:r w:rsidR="007571E8">
              <w:rPr>
                <w:rFonts w:ascii="Arial" w:hAnsi="Arial" w:cs="Arial"/>
                <w:sz w:val="20"/>
                <w:szCs w:val="20"/>
              </w:rPr>
              <w:t xml:space="preserve">EDTS (MDT), </w:t>
            </w:r>
            <w:r w:rsidRPr="001A523F">
              <w:rPr>
                <w:rFonts w:ascii="Arial" w:hAnsi="Arial" w:cs="Arial"/>
                <w:sz w:val="20"/>
                <w:szCs w:val="20"/>
              </w:rPr>
              <w:t xml:space="preserve">HSCP, other NHS GG&amp;C departments and a range of internal and external stakeholders. </w:t>
            </w:r>
          </w:p>
          <w:p w:rsidR="00730F12" w:rsidRDefault="00730F12" w:rsidP="007943F1">
            <w:pPr>
              <w:pStyle w:val="NoSpacing"/>
              <w:numPr>
                <w:ilvl w:val="0"/>
                <w:numId w:val="5"/>
              </w:numPr>
              <w:spacing w:after="240"/>
              <w:rPr>
                <w:rFonts w:ascii="Arial" w:hAnsi="Arial" w:cs="Arial"/>
                <w:sz w:val="20"/>
                <w:szCs w:val="20"/>
              </w:rPr>
            </w:pPr>
            <w:r w:rsidRPr="001A523F">
              <w:rPr>
                <w:rFonts w:ascii="Arial" w:hAnsi="Arial" w:cs="Arial"/>
                <w:sz w:val="20"/>
                <w:szCs w:val="20"/>
              </w:rPr>
              <w:t>Be responsible for monitoring medicine use and adherence to local prescribing policies</w:t>
            </w:r>
          </w:p>
          <w:p w:rsidR="00730F12" w:rsidRDefault="00730F12" w:rsidP="007943F1">
            <w:pPr>
              <w:pStyle w:val="NoSpacing"/>
              <w:numPr>
                <w:ilvl w:val="0"/>
                <w:numId w:val="5"/>
              </w:numPr>
              <w:spacing w:after="240"/>
              <w:rPr>
                <w:rFonts w:ascii="Arial" w:hAnsi="Arial" w:cs="Arial"/>
                <w:sz w:val="20"/>
                <w:szCs w:val="20"/>
              </w:rPr>
            </w:pPr>
            <w:r w:rsidRPr="001A523F">
              <w:rPr>
                <w:rFonts w:ascii="Arial" w:hAnsi="Arial" w:cs="Arial"/>
                <w:sz w:val="20"/>
                <w:szCs w:val="20"/>
              </w:rPr>
              <w:t>Provide professional leadership and</w:t>
            </w:r>
            <w:r>
              <w:rPr>
                <w:rFonts w:ascii="Arial" w:hAnsi="Arial" w:cs="Arial"/>
                <w:sz w:val="20"/>
                <w:szCs w:val="20"/>
              </w:rPr>
              <w:t xml:space="preserve"> deputise as EDTS pharmacist in charge when appropriate</w:t>
            </w:r>
          </w:p>
          <w:p w:rsidR="00730F12" w:rsidRDefault="00730F12" w:rsidP="007943F1">
            <w:pPr>
              <w:pStyle w:val="NoSpacing"/>
              <w:numPr>
                <w:ilvl w:val="0"/>
                <w:numId w:val="5"/>
              </w:numPr>
              <w:spacing w:after="240"/>
              <w:rPr>
                <w:rFonts w:ascii="Arial" w:hAnsi="Arial" w:cs="Arial"/>
                <w:sz w:val="20"/>
                <w:szCs w:val="20"/>
              </w:rPr>
            </w:pPr>
            <w:r w:rsidRPr="001A523F">
              <w:rPr>
                <w:rFonts w:ascii="Arial" w:hAnsi="Arial" w:cs="Arial"/>
                <w:sz w:val="20"/>
                <w:szCs w:val="20"/>
              </w:rPr>
              <w:t xml:space="preserve">Deliver and develop a pharmaceutical care service for EDTS patients as part of the multidisciplinary team, including safe and clinically effective delivery of prescribed medication </w:t>
            </w:r>
          </w:p>
          <w:p w:rsidR="00B31CBD" w:rsidRDefault="00B31CBD" w:rsidP="007943F1">
            <w:pPr>
              <w:numPr>
                <w:ilvl w:val="0"/>
                <w:numId w:val="5"/>
              </w:numPr>
              <w:spacing w:after="240"/>
              <w:rPr>
                <w:rFonts w:ascii="Arial" w:hAnsi="Arial" w:cs="Arial"/>
                <w:sz w:val="20"/>
                <w:szCs w:val="20"/>
              </w:rPr>
            </w:pPr>
            <w:r w:rsidRPr="001A523F">
              <w:rPr>
                <w:rFonts w:ascii="Arial" w:hAnsi="Arial" w:cs="Arial"/>
                <w:sz w:val="20"/>
                <w:szCs w:val="20"/>
              </w:rPr>
              <w:t>Play a key role in the recording of data in order to comply with general Controlled Drug legislation, Home Office Premises Licence requirements, Scottish Government Prescribers Licence requirements, service management reports, research and audits.</w:t>
            </w:r>
          </w:p>
          <w:p w:rsidR="0059539F" w:rsidRPr="001A523F" w:rsidRDefault="0059539F" w:rsidP="007943F1">
            <w:pPr>
              <w:numPr>
                <w:ilvl w:val="0"/>
                <w:numId w:val="5"/>
              </w:numPr>
              <w:spacing w:after="240"/>
              <w:rPr>
                <w:rFonts w:ascii="Arial" w:hAnsi="Arial" w:cs="Arial"/>
                <w:sz w:val="20"/>
                <w:szCs w:val="20"/>
              </w:rPr>
            </w:pPr>
            <w:r>
              <w:rPr>
                <w:rFonts w:ascii="Arial" w:hAnsi="Arial" w:cs="Arial"/>
                <w:sz w:val="20"/>
                <w:szCs w:val="20"/>
              </w:rPr>
              <w:t>Utilise prescribing qualification within agreed clinical model</w:t>
            </w:r>
          </w:p>
          <w:p w:rsidR="00730F12" w:rsidRPr="001A523F" w:rsidRDefault="00730F12" w:rsidP="00730F12">
            <w:pPr>
              <w:pStyle w:val="NoSpacing"/>
              <w:spacing w:after="240"/>
              <w:rPr>
                <w:rFonts w:ascii="Arial" w:hAnsi="Arial" w:cs="Arial"/>
                <w:b/>
                <w:sz w:val="20"/>
                <w:szCs w:val="20"/>
              </w:rPr>
            </w:pPr>
            <w:r w:rsidRPr="001A523F">
              <w:rPr>
                <w:rFonts w:ascii="Arial" w:hAnsi="Arial" w:cs="Arial"/>
                <w:b/>
                <w:sz w:val="20"/>
                <w:szCs w:val="20"/>
              </w:rPr>
              <w:t>Aseptic Specific Responsibilities:</w:t>
            </w:r>
          </w:p>
          <w:p w:rsidR="00730F12" w:rsidRPr="001A523F" w:rsidRDefault="00730F12" w:rsidP="007943F1">
            <w:pPr>
              <w:pStyle w:val="NoSpacing"/>
              <w:numPr>
                <w:ilvl w:val="0"/>
                <w:numId w:val="5"/>
              </w:numPr>
              <w:spacing w:after="240"/>
              <w:rPr>
                <w:rFonts w:ascii="Arial" w:hAnsi="Arial" w:cs="Arial"/>
                <w:sz w:val="20"/>
                <w:szCs w:val="20"/>
              </w:rPr>
            </w:pPr>
            <w:r w:rsidRPr="001A523F">
              <w:rPr>
                <w:rFonts w:ascii="Arial" w:hAnsi="Arial" w:cs="Arial"/>
                <w:sz w:val="20"/>
                <w:szCs w:val="20"/>
              </w:rPr>
              <w:t xml:space="preserve">Act as the designated </w:t>
            </w:r>
            <w:r>
              <w:rPr>
                <w:rFonts w:ascii="Arial" w:hAnsi="Arial" w:cs="Arial"/>
                <w:sz w:val="20"/>
                <w:szCs w:val="20"/>
              </w:rPr>
              <w:t>Authorised</w:t>
            </w:r>
            <w:r w:rsidRPr="001A523F">
              <w:rPr>
                <w:rFonts w:ascii="Arial" w:hAnsi="Arial" w:cs="Arial"/>
                <w:sz w:val="20"/>
                <w:szCs w:val="20"/>
              </w:rPr>
              <w:t xml:space="preserve"> Pharmacist for EDTS.</w:t>
            </w:r>
          </w:p>
          <w:p w:rsidR="00730F12" w:rsidRPr="001A523F" w:rsidRDefault="00730F12" w:rsidP="007943F1">
            <w:pPr>
              <w:pStyle w:val="NoSpacing"/>
              <w:numPr>
                <w:ilvl w:val="0"/>
                <w:numId w:val="5"/>
              </w:numPr>
              <w:spacing w:after="240"/>
              <w:rPr>
                <w:rFonts w:ascii="Arial" w:hAnsi="Arial" w:cs="Arial"/>
                <w:sz w:val="20"/>
                <w:szCs w:val="20"/>
              </w:rPr>
            </w:pPr>
            <w:r w:rsidRPr="001A523F">
              <w:rPr>
                <w:rFonts w:ascii="Arial" w:hAnsi="Arial" w:cs="Arial"/>
                <w:sz w:val="20"/>
                <w:szCs w:val="20"/>
              </w:rPr>
              <w:t xml:space="preserve">Be a specialist aseptic pharmacist and dispensary practitioner, providing information and pharmaceutical advice to EDTS, pharmacy services, other health and social care professional staff, patients and other agencies. </w:t>
            </w:r>
          </w:p>
          <w:p w:rsidR="00730F12" w:rsidRPr="001A523F" w:rsidRDefault="00730F12" w:rsidP="007943F1">
            <w:pPr>
              <w:pStyle w:val="NoSpacing"/>
              <w:numPr>
                <w:ilvl w:val="0"/>
                <w:numId w:val="5"/>
              </w:numPr>
              <w:spacing w:after="240"/>
              <w:rPr>
                <w:rFonts w:ascii="Arial" w:hAnsi="Arial" w:cs="Arial"/>
                <w:sz w:val="20"/>
                <w:szCs w:val="20"/>
              </w:rPr>
            </w:pPr>
            <w:r w:rsidRPr="001A523F">
              <w:rPr>
                <w:rFonts w:ascii="Arial" w:hAnsi="Arial" w:cs="Arial"/>
                <w:sz w:val="20"/>
                <w:szCs w:val="20"/>
              </w:rPr>
              <w:t xml:space="preserve">Prepare and supply aseptically dispensed products and provide professional support and guidance to practitioners providing clinical care to patients in receipt of a prescription for injectable diamorphine for self-administration. </w:t>
            </w:r>
          </w:p>
          <w:p w:rsidR="00730F12" w:rsidRDefault="00730F12" w:rsidP="00730F12">
            <w:pPr>
              <w:jc w:val="both"/>
              <w:rPr>
                <w:rFonts w:ascii="Arial" w:hAnsi="Arial" w:cs="Arial"/>
                <w:b/>
                <w:sz w:val="20"/>
                <w:szCs w:val="20"/>
              </w:rPr>
            </w:pPr>
            <w:r w:rsidRPr="000A66E7">
              <w:rPr>
                <w:rFonts w:ascii="Arial" w:hAnsi="Arial" w:cs="Arial"/>
                <w:b/>
                <w:sz w:val="20"/>
                <w:szCs w:val="20"/>
              </w:rPr>
              <w:t>Drug checking</w:t>
            </w:r>
          </w:p>
          <w:p w:rsidR="00730F12" w:rsidRPr="000A66E7" w:rsidRDefault="00730F12" w:rsidP="00730F12">
            <w:pPr>
              <w:jc w:val="both"/>
              <w:rPr>
                <w:rFonts w:ascii="Arial" w:hAnsi="Arial" w:cs="Arial"/>
                <w:b/>
                <w:sz w:val="20"/>
                <w:szCs w:val="20"/>
              </w:rPr>
            </w:pPr>
          </w:p>
          <w:p w:rsidR="00730F12" w:rsidRDefault="00730F12" w:rsidP="007943F1">
            <w:pPr>
              <w:pStyle w:val="ListParagraph"/>
              <w:numPr>
                <w:ilvl w:val="0"/>
                <w:numId w:val="5"/>
              </w:numPr>
              <w:jc w:val="both"/>
              <w:rPr>
                <w:rFonts w:ascii="Arial" w:hAnsi="Arial" w:cs="Arial"/>
                <w:sz w:val="20"/>
                <w:szCs w:val="20"/>
              </w:rPr>
            </w:pPr>
            <w:r w:rsidRPr="00B31CBD">
              <w:rPr>
                <w:rFonts w:ascii="Arial" w:hAnsi="Arial" w:cs="Arial"/>
                <w:sz w:val="20"/>
                <w:szCs w:val="20"/>
              </w:rPr>
              <w:t xml:space="preserve">To </w:t>
            </w:r>
            <w:r w:rsidR="00B31CBD" w:rsidRPr="00B31CBD">
              <w:rPr>
                <w:rFonts w:ascii="Arial" w:hAnsi="Arial" w:cs="Arial"/>
                <w:sz w:val="20"/>
                <w:szCs w:val="20"/>
              </w:rPr>
              <w:t xml:space="preserve">have knowledge and oversight of </w:t>
            </w:r>
            <w:r w:rsidRPr="00B31CBD">
              <w:rPr>
                <w:rFonts w:ascii="Arial" w:hAnsi="Arial" w:cs="Arial"/>
                <w:sz w:val="20"/>
                <w:szCs w:val="20"/>
              </w:rPr>
              <w:t>routine duties as occurring within the</w:t>
            </w:r>
            <w:r w:rsidR="00B31CBD" w:rsidRPr="00B31CBD">
              <w:rPr>
                <w:rFonts w:ascii="Arial" w:hAnsi="Arial" w:cs="Arial"/>
                <w:sz w:val="20"/>
                <w:szCs w:val="20"/>
              </w:rPr>
              <w:t xml:space="preserve"> pilot</w:t>
            </w:r>
            <w:r w:rsidRPr="00B31CBD">
              <w:rPr>
                <w:rFonts w:ascii="Arial" w:hAnsi="Arial" w:cs="Arial"/>
                <w:sz w:val="20"/>
                <w:szCs w:val="20"/>
              </w:rPr>
              <w:t xml:space="preserve"> Glasgow Drug Checking Service as required.</w:t>
            </w:r>
          </w:p>
          <w:p w:rsidR="00B31CBD" w:rsidRDefault="00B31CBD" w:rsidP="00B31CBD">
            <w:pPr>
              <w:jc w:val="both"/>
              <w:rPr>
                <w:rFonts w:ascii="Arial" w:hAnsi="Arial" w:cs="Arial"/>
                <w:sz w:val="20"/>
                <w:szCs w:val="20"/>
              </w:rPr>
            </w:pPr>
          </w:p>
          <w:p w:rsidR="00B31CBD" w:rsidRPr="00B31CBD" w:rsidRDefault="00B31CBD" w:rsidP="00B31CBD">
            <w:pPr>
              <w:jc w:val="both"/>
              <w:rPr>
                <w:rFonts w:ascii="Arial" w:hAnsi="Arial" w:cs="Arial"/>
                <w:b/>
                <w:sz w:val="20"/>
                <w:szCs w:val="20"/>
              </w:rPr>
            </w:pPr>
            <w:r w:rsidRPr="00B31CBD">
              <w:rPr>
                <w:rFonts w:ascii="Arial" w:hAnsi="Arial" w:cs="Arial"/>
                <w:b/>
                <w:sz w:val="20"/>
                <w:szCs w:val="20"/>
              </w:rPr>
              <w:t>General</w:t>
            </w:r>
            <w:r w:rsidR="007943F1">
              <w:rPr>
                <w:rFonts w:ascii="Arial" w:hAnsi="Arial" w:cs="Arial"/>
                <w:b/>
                <w:sz w:val="20"/>
                <w:szCs w:val="20"/>
              </w:rPr>
              <w:t xml:space="preserve"> Duties &amp; Responsibilities</w:t>
            </w:r>
          </w:p>
          <w:p w:rsidR="00730F12" w:rsidRDefault="00730F12" w:rsidP="00653E45">
            <w:pPr>
              <w:ind w:left="209" w:right="72"/>
              <w:rPr>
                <w:rFonts w:ascii="Arial" w:hAnsi="Arial" w:cs="Arial"/>
                <w:bCs/>
                <w:sz w:val="20"/>
                <w:szCs w:val="20"/>
              </w:rPr>
            </w:pPr>
          </w:p>
          <w:p w:rsidR="00730F12" w:rsidRDefault="00730F12" w:rsidP="00653E45">
            <w:pPr>
              <w:ind w:left="209" w:right="72"/>
              <w:rPr>
                <w:rFonts w:ascii="Arial" w:hAnsi="Arial" w:cs="Arial"/>
                <w:bCs/>
                <w:sz w:val="20"/>
                <w:szCs w:val="20"/>
              </w:rPr>
            </w:pPr>
          </w:p>
          <w:p w:rsidR="00226E71" w:rsidRPr="00B31CBD" w:rsidRDefault="00226E71" w:rsidP="007943F1">
            <w:pPr>
              <w:pStyle w:val="ListParagraph"/>
              <w:numPr>
                <w:ilvl w:val="0"/>
                <w:numId w:val="5"/>
              </w:numPr>
              <w:ind w:right="72"/>
              <w:rPr>
                <w:rFonts w:ascii="Arial" w:hAnsi="Arial" w:cs="Arial"/>
                <w:sz w:val="20"/>
                <w:szCs w:val="20"/>
              </w:rPr>
            </w:pPr>
            <w:r w:rsidRPr="00B31CBD">
              <w:rPr>
                <w:rFonts w:ascii="Arial" w:hAnsi="Arial" w:cs="Arial"/>
                <w:bCs/>
                <w:sz w:val="20"/>
                <w:szCs w:val="20"/>
              </w:rPr>
              <w:t xml:space="preserve">The post holder will exercise his or her judgement in responding to </w:t>
            </w:r>
            <w:r w:rsidR="009D138E" w:rsidRPr="00B31CBD">
              <w:rPr>
                <w:rFonts w:ascii="Arial" w:hAnsi="Arial" w:cs="Arial"/>
                <w:bCs/>
                <w:sz w:val="20"/>
                <w:szCs w:val="20"/>
              </w:rPr>
              <w:t>e</w:t>
            </w:r>
            <w:r w:rsidRPr="00B31CBD">
              <w:rPr>
                <w:rFonts w:ascii="Arial" w:hAnsi="Arial" w:cs="Arial"/>
                <w:bCs/>
                <w:sz w:val="20"/>
                <w:szCs w:val="20"/>
              </w:rPr>
              <w:t>nquiries</w:t>
            </w:r>
            <w:r w:rsidRPr="00B31CBD">
              <w:rPr>
                <w:rFonts w:ascii="Arial" w:hAnsi="Arial" w:cs="Arial"/>
                <w:sz w:val="20"/>
                <w:szCs w:val="20"/>
              </w:rPr>
              <w:t xml:space="preserve"> from a variety of sources</w:t>
            </w:r>
            <w:proofErr w:type="gramStart"/>
            <w:r w:rsidRPr="00B31CBD">
              <w:rPr>
                <w:rFonts w:ascii="Arial" w:hAnsi="Arial" w:cs="Arial"/>
                <w:sz w:val="20"/>
                <w:szCs w:val="20"/>
              </w:rPr>
              <w:t>..</w:t>
            </w:r>
            <w:proofErr w:type="gramEnd"/>
            <w:r w:rsidRPr="00B31CBD">
              <w:rPr>
                <w:rFonts w:ascii="Arial" w:hAnsi="Arial" w:cs="Arial"/>
                <w:sz w:val="20"/>
                <w:szCs w:val="20"/>
              </w:rPr>
              <w:t xml:space="preserve">  Judgement needs to be exercised in the advice given. The postholder may have to refer to a variety of background sources including original research studies to analyse and interpret the available data before preparing a response. The post holder is also required to analyse sensitive information relating to illicit drug use and to consider all options including ethical issues before preparing responses. The postholder will have to assess the level and type of response based on the nature of the </w:t>
            </w:r>
            <w:r w:rsidR="009D138E" w:rsidRPr="00B31CBD">
              <w:rPr>
                <w:rFonts w:ascii="Arial" w:hAnsi="Arial" w:cs="Arial"/>
                <w:sz w:val="20"/>
                <w:szCs w:val="20"/>
              </w:rPr>
              <w:t>e</w:t>
            </w:r>
            <w:r w:rsidRPr="00B31CBD">
              <w:rPr>
                <w:rFonts w:ascii="Arial" w:hAnsi="Arial" w:cs="Arial"/>
                <w:sz w:val="20"/>
                <w:szCs w:val="20"/>
              </w:rPr>
              <w:t xml:space="preserve">nquiry and to ensure that the response is appropriate. </w:t>
            </w:r>
          </w:p>
          <w:p w:rsidR="00226E71" w:rsidRPr="00A67494" w:rsidRDefault="00226E71" w:rsidP="00653E45">
            <w:pPr>
              <w:ind w:left="209" w:right="72"/>
              <w:rPr>
                <w:rFonts w:ascii="Arial" w:hAnsi="Arial" w:cs="Arial"/>
                <w:bCs/>
                <w:sz w:val="20"/>
                <w:szCs w:val="20"/>
              </w:rPr>
            </w:pPr>
          </w:p>
          <w:p w:rsidR="00653E45" w:rsidRDefault="00226E71" w:rsidP="007943F1">
            <w:pPr>
              <w:pStyle w:val="ListParagraph"/>
              <w:numPr>
                <w:ilvl w:val="0"/>
                <w:numId w:val="16"/>
              </w:numPr>
              <w:ind w:left="720" w:right="72"/>
              <w:rPr>
                <w:rFonts w:ascii="Arial" w:hAnsi="Arial" w:cs="Arial"/>
                <w:bCs/>
                <w:snapToGrid w:val="0"/>
                <w:sz w:val="20"/>
                <w:szCs w:val="20"/>
              </w:rPr>
            </w:pPr>
            <w:r w:rsidRPr="007943F1">
              <w:rPr>
                <w:rFonts w:ascii="Arial" w:hAnsi="Arial" w:cs="Arial"/>
                <w:bCs/>
                <w:snapToGrid w:val="0"/>
                <w:sz w:val="20"/>
                <w:szCs w:val="20"/>
              </w:rPr>
              <w:t>Ensuring that all pharmaceutical aspects of GG&amp;C A</w:t>
            </w:r>
            <w:r w:rsidR="00A5259F" w:rsidRPr="007943F1">
              <w:rPr>
                <w:rFonts w:ascii="Arial" w:hAnsi="Arial" w:cs="Arial"/>
                <w:bCs/>
                <w:snapToGrid w:val="0"/>
                <w:sz w:val="20"/>
                <w:szCs w:val="20"/>
              </w:rPr>
              <w:t>DRS</w:t>
            </w:r>
            <w:r w:rsidRPr="007943F1">
              <w:rPr>
                <w:rFonts w:ascii="Arial" w:hAnsi="Arial" w:cs="Arial"/>
                <w:bCs/>
                <w:snapToGrid w:val="0"/>
                <w:sz w:val="20"/>
                <w:szCs w:val="20"/>
              </w:rPr>
              <w:t xml:space="preserve"> comply with all statutory (legal) and quality standards, including the Medicines Act 1968 and the Misuse of Drugs Act 1971 and associated Regulations.  The post holder </w:t>
            </w:r>
            <w:r w:rsidR="00653E45" w:rsidRPr="007943F1">
              <w:rPr>
                <w:rFonts w:ascii="Arial" w:hAnsi="Arial" w:cs="Arial"/>
                <w:bCs/>
                <w:snapToGrid w:val="0"/>
                <w:sz w:val="20"/>
                <w:szCs w:val="20"/>
              </w:rPr>
              <w:t>will undertake</w:t>
            </w:r>
            <w:r w:rsidRPr="007943F1">
              <w:rPr>
                <w:rFonts w:ascii="Arial" w:hAnsi="Arial" w:cs="Arial"/>
                <w:bCs/>
                <w:snapToGrid w:val="0"/>
                <w:sz w:val="20"/>
                <w:szCs w:val="20"/>
              </w:rPr>
              <w:t xml:space="preserve"> Controlled Drugs inspections for </w:t>
            </w:r>
            <w:r w:rsidR="00653E45" w:rsidRPr="007943F1">
              <w:rPr>
                <w:rFonts w:ascii="Arial" w:hAnsi="Arial" w:cs="Arial"/>
                <w:bCs/>
                <w:snapToGrid w:val="0"/>
                <w:sz w:val="20"/>
                <w:szCs w:val="20"/>
              </w:rPr>
              <w:t>in-patient, EDTS and the pilot Drug Checking Service where appropriate</w:t>
            </w:r>
            <w:r w:rsidRPr="007943F1">
              <w:rPr>
                <w:rFonts w:ascii="Arial" w:hAnsi="Arial" w:cs="Arial"/>
                <w:bCs/>
                <w:snapToGrid w:val="0"/>
                <w:sz w:val="20"/>
                <w:szCs w:val="20"/>
              </w:rPr>
              <w:t xml:space="preserve">. </w:t>
            </w:r>
          </w:p>
          <w:p w:rsidR="007943F1" w:rsidRPr="007943F1" w:rsidRDefault="007943F1" w:rsidP="007943F1">
            <w:pPr>
              <w:pStyle w:val="ListParagraph"/>
              <w:ind w:right="72"/>
              <w:rPr>
                <w:rFonts w:ascii="Arial" w:hAnsi="Arial" w:cs="Arial"/>
                <w:bCs/>
                <w:snapToGrid w:val="0"/>
                <w:sz w:val="20"/>
                <w:szCs w:val="20"/>
              </w:rPr>
            </w:pPr>
          </w:p>
          <w:p w:rsidR="00226E71" w:rsidRDefault="00226E71" w:rsidP="007943F1">
            <w:pPr>
              <w:pStyle w:val="ListParagraph"/>
              <w:numPr>
                <w:ilvl w:val="0"/>
                <w:numId w:val="16"/>
              </w:numPr>
              <w:ind w:left="720" w:right="72"/>
              <w:rPr>
                <w:rFonts w:ascii="Arial" w:hAnsi="Arial" w:cs="Arial"/>
                <w:bCs/>
                <w:snapToGrid w:val="0"/>
                <w:sz w:val="20"/>
                <w:szCs w:val="20"/>
              </w:rPr>
            </w:pPr>
            <w:r w:rsidRPr="007943F1">
              <w:rPr>
                <w:rFonts w:ascii="Arial" w:hAnsi="Arial" w:cs="Arial"/>
                <w:bCs/>
                <w:snapToGrid w:val="0"/>
                <w:sz w:val="20"/>
                <w:szCs w:val="20"/>
              </w:rPr>
              <w:lastRenderedPageBreak/>
              <w:t xml:space="preserve">The post holder will be required to give advice on the safe management of Controlled Drugs and all other drugs and related supplies. They will be required to identify any actual or potential problems and to analyse prescribing data.  The post holder is required to identify any anomalies and to analyse and interpret the significance before deciding on any further course of action. </w:t>
            </w:r>
          </w:p>
          <w:p w:rsidR="007943F1" w:rsidRPr="007943F1" w:rsidRDefault="007943F1" w:rsidP="007943F1">
            <w:pPr>
              <w:pStyle w:val="ListParagraph"/>
              <w:rPr>
                <w:rFonts w:ascii="Arial" w:hAnsi="Arial" w:cs="Arial"/>
                <w:bCs/>
                <w:snapToGrid w:val="0"/>
                <w:sz w:val="20"/>
                <w:szCs w:val="20"/>
              </w:rPr>
            </w:pPr>
          </w:p>
          <w:p w:rsidR="007943F1" w:rsidRPr="007943F1" w:rsidRDefault="007943F1" w:rsidP="007943F1">
            <w:pPr>
              <w:pStyle w:val="ListParagraph"/>
              <w:numPr>
                <w:ilvl w:val="0"/>
                <w:numId w:val="16"/>
              </w:numPr>
              <w:ind w:right="74"/>
              <w:rPr>
                <w:rFonts w:ascii="Arial" w:hAnsi="Arial" w:cs="Arial"/>
                <w:b/>
                <w:bCs/>
                <w:sz w:val="20"/>
                <w:szCs w:val="20"/>
              </w:rPr>
            </w:pPr>
            <w:r w:rsidRPr="007943F1">
              <w:rPr>
                <w:rFonts w:ascii="Arial" w:hAnsi="Arial" w:cs="Arial"/>
                <w:bCs/>
                <w:snapToGrid w:val="0"/>
                <w:sz w:val="20"/>
                <w:szCs w:val="20"/>
              </w:rPr>
              <w:t>T</w:t>
            </w:r>
            <w:r w:rsidR="00226E71" w:rsidRPr="007943F1">
              <w:rPr>
                <w:rFonts w:ascii="Arial" w:hAnsi="Arial" w:cs="Arial"/>
                <w:bCs/>
                <w:snapToGrid w:val="0"/>
                <w:sz w:val="20"/>
                <w:szCs w:val="20"/>
              </w:rPr>
              <w:t>he post holder will be responsible for providing highly specialised pharmaceutical advice relating to the management of the treatment and care of drug and alcohol using patients. This may range from highly specialised advice to individual clinicia</w:t>
            </w:r>
            <w:r w:rsidR="002B5981" w:rsidRPr="007943F1">
              <w:rPr>
                <w:rFonts w:ascii="Arial" w:hAnsi="Arial" w:cs="Arial"/>
                <w:bCs/>
                <w:snapToGrid w:val="0"/>
                <w:sz w:val="20"/>
                <w:szCs w:val="20"/>
              </w:rPr>
              <w:t xml:space="preserve">ns for specific patients to </w:t>
            </w:r>
            <w:r w:rsidR="00226E71" w:rsidRPr="007943F1">
              <w:rPr>
                <w:rFonts w:ascii="Arial" w:hAnsi="Arial" w:cs="Arial"/>
                <w:bCs/>
                <w:snapToGrid w:val="0"/>
                <w:sz w:val="20"/>
                <w:szCs w:val="20"/>
              </w:rPr>
              <w:t>wider practitioner groups or agencies</w:t>
            </w:r>
            <w:r w:rsidR="00653E45" w:rsidRPr="007943F1">
              <w:rPr>
                <w:rFonts w:ascii="Arial" w:hAnsi="Arial" w:cs="Arial"/>
                <w:bCs/>
                <w:snapToGrid w:val="0"/>
                <w:sz w:val="20"/>
                <w:szCs w:val="20"/>
              </w:rPr>
              <w:t>.</w:t>
            </w:r>
            <w:r w:rsidR="00226E71" w:rsidRPr="007943F1">
              <w:rPr>
                <w:rFonts w:ascii="Arial" w:hAnsi="Arial" w:cs="Arial"/>
                <w:bCs/>
                <w:sz w:val="20"/>
                <w:szCs w:val="20"/>
              </w:rPr>
              <w:br/>
            </w:r>
            <w:r w:rsidR="00226E71" w:rsidRPr="007943F1">
              <w:rPr>
                <w:rFonts w:ascii="Arial" w:hAnsi="Arial" w:cs="Arial"/>
                <w:bCs/>
                <w:sz w:val="20"/>
                <w:szCs w:val="20"/>
              </w:rPr>
              <w:br/>
            </w:r>
          </w:p>
          <w:p w:rsidR="00226E71" w:rsidRDefault="00226E71" w:rsidP="007943F1">
            <w:pPr>
              <w:ind w:right="74"/>
              <w:rPr>
                <w:rFonts w:ascii="Arial" w:hAnsi="Arial" w:cs="Arial"/>
                <w:b/>
                <w:bCs/>
                <w:sz w:val="20"/>
                <w:szCs w:val="20"/>
              </w:rPr>
            </w:pPr>
            <w:r w:rsidRPr="007943F1">
              <w:rPr>
                <w:rFonts w:ascii="Arial" w:hAnsi="Arial" w:cs="Arial"/>
                <w:b/>
                <w:bCs/>
                <w:sz w:val="20"/>
                <w:szCs w:val="20"/>
              </w:rPr>
              <w:t>OPERATIONAL SUPPORT</w:t>
            </w:r>
          </w:p>
          <w:p w:rsidR="007943F1" w:rsidRPr="007943F1" w:rsidRDefault="007943F1" w:rsidP="007943F1">
            <w:pPr>
              <w:ind w:right="74"/>
              <w:rPr>
                <w:rFonts w:ascii="Arial" w:hAnsi="Arial" w:cs="Arial"/>
                <w:b/>
                <w:bCs/>
                <w:sz w:val="20"/>
                <w:szCs w:val="20"/>
              </w:rPr>
            </w:pPr>
          </w:p>
          <w:p w:rsidR="00226E71" w:rsidRPr="007943F1" w:rsidRDefault="00E738AC" w:rsidP="007943F1">
            <w:pPr>
              <w:pStyle w:val="ListParagraph"/>
              <w:numPr>
                <w:ilvl w:val="0"/>
                <w:numId w:val="17"/>
              </w:numPr>
              <w:ind w:left="720" w:right="72"/>
              <w:rPr>
                <w:rFonts w:ascii="Arial" w:hAnsi="Arial" w:cs="Arial"/>
                <w:bCs/>
                <w:sz w:val="20"/>
                <w:szCs w:val="20"/>
              </w:rPr>
            </w:pPr>
            <w:r w:rsidRPr="007943F1">
              <w:rPr>
                <w:rFonts w:ascii="Arial" w:hAnsi="Arial" w:cs="Arial"/>
                <w:bCs/>
                <w:sz w:val="20"/>
                <w:szCs w:val="20"/>
              </w:rPr>
              <w:t>T</w:t>
            </w:r>
            <w:r w:rsidR="00226E71" w:rsidRPr="007943F1">
              <w:rPr>
                <w:rFonts w:ascii="Arial" w:hAnsi="Arial" w:cs="Arial"/>
                <w:bCs/>
                <w:sz w:val="20"/>
                <w:szCs w:val="20"/>
              </w:rPr>
              <w:t xml:space="preserve">o provide general assessment of the pharmaceutical needs of problem drug and alcohol users and to ensure relevant input of </w:t>
            </w:r>
            <w:r w:rsidRPr="007943F1">
              <w:rPr>
                <w:rFonts w:ascii="Arial" w:hAnsi="Arial" w:cs="Arial"/>
                <w:bCs/>
                <w:sz w:val="20"/>
                <w:szCs w:val="20"/>
              </w:rPr>
              <w:t xml:space="preserve">high quality </w:t>
            </w:r>
            <w:r w:rsidR="00226E71" w:rsidRPr="007943F1">
              <w:rPr>
                <w:rFonts w:ascii="Arial" w:hAnsi="Arial" w:cs="Arial"/>
                <w:bCs/>
                <w:sz w:val="20"/>
                <w:szCs w:val="20"/>
              </w:rPr>
              <w:t>pharmaceutical services.</w:t>
            </w:r>
          </w:p>
          <w:p w:rsidR="00226E71" w:rsidRPr="007943F1" w:rsidRDefault="00226E71" w:rsidP="007943F1">
            <w:pPr>
              <w:pStyle w:val="ListParagraph"/>
              <w:ind w:right="72"/>
              <w:rPr>
                <w:rFonts w:ascii="Arial" w:hAnsi="Arial" w:cs="Arial"/>
                <w:bCs/>
                <w:sz w:val="20"/>
                <w:szCs w:val="20"/>
              </w:rPr>
            </w:pPr>
          </w:p>
          <w:p w:rsidR="00226E71" w:rsidRPr="007943F1" w:rsidRDefault="00226E71" w:rsidP="007943F1">
            <w:pPr>
              <w:pStyle w:val="ListParagraph"/>
              <w:numPr>
                <w:ilvl w:val="0"/>
                <w:numId w:val="17"/>
              </w:numPr>
              <w:ind w:left="720" w:right="72"/>
              <w:rPr>
                <w:rFonts w:ascii="Arial" w:hAnsi="Arial" w:cs="Arial"/>
                <w:bCs/>
                <w:sz w:val="20"/>
                <w:szCs w:val="20"/>
              </w:rPr>
            </w:pPr>
            <w:r w:rsidRPr="007943F1">
              <w:rPr>
                <w:rFonts w:ascii="Arial" w:hAnsi="Arial" w:cs="Arial"/>
                <w:bCs/>
                <w:sz w:val="20"/>
                <w:szCs w:val="20"/>
              </w:rPr>
              <w:t xml:space="preserve">To support formulary development, prescribing advice, prescribing and dispensing guideline development and the development of Patient Group Directions </w:t>
            </w:r>
            <w:r w:rsidR="00617E39" w:rsidRPr="007943F1">
              <w:rPr>
                <w:rFonts w:ascii="Arial" w:hAnsi="Arial" w:cs="Arial"/>
                <w:bCs/>
                <w:sz w:val="20"/>
                <w:szCs w:val="20"/>
              </w:rPr>
              <w:t xml:space="preserve">&amp; Patient Service Directions </w:t>
            </w:r>
            <w:r w:rsidRPr="007943F1">
              <w:rPr>
                <w:rFonts w:ascii="Arial" w:hAnsi="Arial" w:cs="Arial"/>
                <w:bCs/>
                <w:sz w:val="20"/>
                <w:szCs w:val="20"/>
              </w:rPr>
              <w:t xml:space="preserve">for a range of services. </w:t>
            </w:r>
          </w:p>
          <w:p w:rsidR="00226E71" w:rsidRPr="007943F1" w:rsidRDefault="00226E71" w:rsidP="007943F1">
            <w:pPr>
              <w:pStyle w:val="ListParagraph"/>
              <w:ind w:right="72"/>
              <w:rPr>
                <w:rFonts w:ascii="Arial" w:hAnsi="Arial" w:cs="Arial"/>
                <w:bCs/>
                <w:color w:val="FF0000"/>
                <w:sz w:val="20"/>
                <w:szCs w:val="20"/>
              </w:rPr>
            </w:pPr>
          </w:p>
          <w:p w:rsidR="00226E71" w:rsidRPr="007943F1" w:rsidRDefault="00226E71" w:rsidP="007943F1">
            <w:pPr>
              <w:pStyle w:val="ListParagraph"/>
              <w:numPr>
                <w:ilvl w:val="0"/>
                <w:numId w:val="17"/>
              </w:numPr>
              <w:ind w:left="720" w:right="72"/>
              <w:rPr>
                <w:rFonts w:ascii="Arial" w:hAnsi="Arial" w:cs="Arial"/>
                <w:bCs/>
                <w:sz w:val="20"/>
                <w:szCs w:val="20"/>
              </w:rPr>
            </w:pPr>
            <w:r w:rsidRPr="007943F1">
              <w:rPr>
                <w:rFonts w:ascii="Arial" w:hAnsi="Arial" w:cs="Arial"/>
                <w:bCs/>
                <w:sz w:val="20"/>
                <w:szCs w:val="20"/>
              </w:rPr>
              <w:t xml:space="preserve">Planning and organisation with </w:t>
            </w:r>
            <w:r w:rsidR="00CB374C" w:rsidRPr="007943F1">
              <w:rPr>
                <w:rFonts w:ascii="Arial" w:hAnsi="Arial" w:cs="Arial"/>
                <w:bCs/>
                <w:sz w:val="20"/>
                <w:szCs w:val="20"/>
              </w:rPr>
              <w:t>a range of stakeholders</w:t>
            </w:r>
            <w:r w:rsidR="00653E45" w:rsidRPr="007943F1">
              <w:rPr>
                <w:rFonts w:ascii="Arial" w:hAnsi="Arial" w:cs="Arial"/>
                <w:bCs/>
                <w:sz w:val="20"/>
                <w:szCs w:val="20"/>
              </w:rPr>
              <w:t xml:space="preserve"> when required to patient admission and discharge.</w:t>
            </w:r>
          </w:p>
          <w:p w:rsidR="00653E45" w:rsidRPr="007943F1" w:rsidRDefault="00653E45" w:rsidP="007943F1">
            <w:pPr>
              <w:pStyle w:val="ListParagraph"/>
              <w:ind w:right="72"/>
              <w:jc w:val="both"/>
              <w:rPr>
                <w:rFonts w:ascii="Arial" w:hAnsi="Arial" w:cs="Arial"/>
                <w:bCs/>
                <w:sz w:val="20"/>
                <w:szCs w:val="20"/>
              </w:rPr>
            </w:pPr>
          </w:p>
          <w:p w:rsidR="00226E71" w:rsidRPr="007943F1" w:rsidRDefault="00617E39" w:rsidP="007943F1">
            <w:pPr>
              <w:pStyle w:val="ListParagraph"/>
              <w:numPr>
                <w:ilvl w:val="0"/>
                <w:numId w:val="17"/>
              </w:numPr>
              <w:ind w:left="720" w:right="72"/>
              <w:rPr>
                <w:rFonts w:ascii="Arial" w:hAnsi="Arial" w:cs="Arial"/>
                <w:bCs/>
                <w:sz w:val="20"/>
                <w:szCs w:val="20"/>
              </w:rPr>
            </w:pPr>
            <w:r w:rsidRPr="007943F1">
              <w:rPr>
                <w:rFonts w:ascii="Arial" w:hAnsi="Arial" w:cs="Arial"/>
                <w:bCs/>
                <w:sz w:val="20"/>
                <w:szCs w:val="20"/>
              </w:rPr>
              <w:t xml:space="preserve">Provide onsite pharmacist cover at the </w:t>
            </w:r>
            <w:r w:rsidR="00226E71" w:rsidRPr="007943F1">
              <w:rPr>
                <w:rFonts w:ascii="Arial" w:hAnsi="Arial" w:cs="Arial"/>
                <w:bCs/>
                <w:sz w:val="20"/>
                <w:szCs w:val="20"/>
              </w:rPr>
              <w:t xml:space="preserve">Enhanced Drug Treatment </w:t>
            </w:r>
            <w:r w:rsidR="00341186" w:rsidRPr="007943F1">
              <w:rPr>
                <w:rFonts w:ascii="Arial" w:hAnsi="Arial" w:cs="Arial"/>
                <w:bCs/>
                <w:sz w:val="20"/>
                <w:szCs w:val="20"/>
              </w:rPr>
              <w:t xml:space="preserve">Service (EDTS) </w:t>
            </w:r>
            <w:r w:rsidRPr="007943F1">
              <w:rPr>
                <w:rFonts w:ascii="Arial" w:hAnsi="Arial" w:cs="Arial"/>
                <w:bCs/>
                <w:sz w:val="20"/>
                <w:szCs w:val="20"/>
              </w:rPr>
              <w:t>dispensary, as required.</w:t>
            </w:r>
            <w:r w:rsidR="00226E71" w:rsidRPr="007943F1">
              <w:rPr>
                <w:rFonts w:ascii="Arial" w:hAnsi="Arial" w:cs="Arial"/>
                <w:bCs/>
                <w:sz w:val="20"/>
                <w:szCs w:val="20"/>
              </w:rPr>
              <w:t xml:space="preserve"> </w:t>
            </w:r>
          </w:p>
          <w:p w:rsidR="007943F1" w:rsidRDefault="007943F1" w:rsidP="007943F1">
            <w:pPr>
              <w:ind w:left="360" w:right="72"/>
              <w:jc w:val="both"/>
              <w:rPr>
                <w:rFonts w:ascii="Arial" w:hAnsi="Arial" w:cs="Arial"/>
                <w:b/>
                <w:bCs/>
                <w:sz w:val="20"/>
                <w:szCs w:val="20"/>
              </w:rPr>
            </w:pPr>
          </w:p>
          <w:p w:rsidR="00226E71" w:rsidRDefault="007943F1" w:rsidP="007943F1">
            <w:pPr>
              <w:ind w:right="72"/>
              <w:jc w:val="both"/>
              <w:rPr>
                <w:rFonts w:ascii="Arial" w:hAnsi="Arial" w:cs="Arial"/>
                <w:b/>
                <w:bCs/>
                <w:sz w:val="20"/>
                <w:szCs w:val="20"/>
              </w:rPr>
            </w:pPr>
            <w:r>
              <w:rPr>
                <w:rFonts w:ascii="Arial" w:hAnsi="Arial" w:cs="Arial"/>
                <w:b/>
                <w:bCs/>
                <w:sz w:val="20"/>
                <w:szCs w:val="20"/>
              </w:rPr>
              <w:t>T</w:t>
            </w:r>
            <w:r w:rsidR="00226E71" w:rsidRPr="00A67494">
              <w:rPr>
                <w:rFonts w:ascii="Arial" w:hAnsi="Arial" w:cs="Arial"/>
                <w:b/>
                <w:bCs/>
                <w:sz w:val="20"/>
                <w:szCs w:val="20"/>
              </w:rPr>
              <w:t>RAINING /EDUCATION</w:t>
            </w:r>
          </w:p>
          <w:p w:rsidR="007943F1" w:rsidRPr="00A67494" w:rsidRDefault="007943F1" w:rsidP="007943F1">
            <w:pPr>
              <w:ind w:right="72"/>
              <w:jc w:val="both"/>
              <w:rPr>
                <w:rFonts w:ascii="Arial" w:hAnsi="Arial" w:cs="Arial"/>
                <w:b/>
                <w:bCs/>
                <w:sz w:val="20"/>
                <w:szCs w:val="20"/>
              </w:rPr>
            </w:pPr>
          </w:p>
          <w:p w:rsidR="00226E71" w:rsidRPr="007943F1" w:rsidRDefault="00226E71" w:rsidP="007943F1">
            <w:pPr>
              <w:pStyle w:val="ListParagraph"/>
              <w:numPr>
                <w:ilvl w:val="0"/>
                <w:numId w:val="18"/>
              </w:numPr>
              <w:ind w:left="720" w:right="72"/>
              <w:jc w:val="both"/>
              <w:rPr>
                <w:rFonts w:ascii="Arial" w:hAnsi="Arial" w:cs="Arial"/>
                <w:bCs/>
                <w:sz w:val="20"/>
                <w:szCs w:val="20"/>
              </w:rPr>
            </w:pPr>
            <w:r w:rsidRPr="007943F1">
              <w:rPr>
                <w:rFonts w:ascii="Arial" w:hAnsi="Arial" w:cs="Arial"/>
                <w:bCs/>
                <w:sz w:val="20"/>
                <w:szCs w:val="20"/>
              </w:rPr>
              <w:t xml:space="preserve">Support the Lead Pharmacist in planning, organising and providing training on all pharmaceutical aspects of </w:t>
            </w:r>
            <w:r w:rsidR="00341186" w:rsidRPr="007943F1">
              <w:rPr>
                <w:rFonts w:ascii="Arial" w:hAnsi="Arial" w:cs="Arial"/>
                <w:bCs/>
                <w:sz w:val="20"/>
                <w:szCs w:val="20"/>
              </w:rPr>
              <w:t>drug and alcohol</w:t>
            </w:r>
            <w:r w:rsidRPr="007943F1">
              <w:rPr>
                <w:rFonts w:ascii="Arial" w:hAnsi="Arial" w:cs="Arial"/>
                <w:bCs/>
                <w:sz w:val="20"/>
                <w:szCs w:val="20"/>
              </w:rPr>
              <w:t xml:space="preserve"> use for all NHS Greater Glasgow and Clyde </w:t>
            </w:r>
            <w:r w:rsidR="00341186" w:rsidRPr="007943F1">
              <w:rPr>
                <w:rFonts w:ascii="Arial" w:hAnsi="Arial" w:cs="Arial"/>
                <w:bCs/>
                <w:sz w:val="20"/>
                <w:szCs w:val="20"/>
              </w:rPr>
              <w:t>ADRS</w:t>
            </w:r>
            <w:r w:rsidRPr="007943F1">
              <w:rPr>
                <w:rFonts w:ascii="Arial" w:hAnsi="Arial" w:cs="Arial"/>
                <w:bCs/>
                <w:sz w:val="20"/>
                <w:szCs w:val="20"/>
              </w:rPr>
              <w:t xml:space="preserve"> and to a wide range of other agencies</w:t>
            </w:r>
            <w:r w:rsidR="00CB374C" w:rsidRPr="007943F1">
              <w:rPr>
                <w:rFonts w:ascii="Arial" w:hAnsi="Arial" w:cs="Arial"/>
                <w:bCs/>
                <w:sz w:val="20"/>
                <w:szCs w:val="20"/>
              </w:rPr>
              <w:t>.</w:t>
            </w:r>
          </w:p>
          <w:p w:rsidR="00226E71" w:rsidRPr="007943F1" w:rsidRDefault="00226E71" w:rsidP="007943F1">
            <w:pPr>
              <w:pStyle w:val="ListParagraph"/>
              <w:ind w:right="72"/>
              <w:rPr>
                <w:rFonts w:ascii="Arial" w:hAnsi="Arial" w:cs="Arial"/>
                <w:bCs/>
                <w:sz w:val="20"/>
                <w:szCs w:val="20"/>
              </w:rPr>
            </w:pPr>
          </w:p>
          <w:p w:rsidR="00226E71" w:rsidRPr="007943F1" w:rsidRDefault="00226E71" w:rsidP="007943F1">
            <w:pPr>
              <w:pStyle w:val="ListParagraph"/>
              <w:numPr>
                <w:ilvl w:val="0"/>
                <w:numId w:val="18"/>
              </w:numPr>
              <w:ind w:left="720" w:right="72"/>
              <w:jc w:val="both"/>
              <w:rPr>
                <w:rFonts w:ascii="Arial" w:hAnsi="Arial" w:cs="Arial"/>
                <w:bCs/>
                <w:sz w:val="20"/>
                <w:szCs w:val="20"/>
              </w:rPr>
            </w:pPr>
            <w:r w:rsidRPr="007943F1">
              <w:rPr>
                <w:rFonts w:ascii="Arial" w:hAnsi="Arial" w:cs="Arial"/>
                <w:bCs/>
                <w:sz w:val="20"/>
                <w:szCs w:val="20"/>
              </w:rPr>
              <w:t xml:space="preserve">Provide training on pharmaceutical aspects of prescribing for new </w:t>
            </w:r>
            <w:r w:rsidR="00A5259F" w:rsidRPr="007943F1">
              <w:rPr>
                <w:rFonts w:ascii="Arial" w:hAnsi="Arial" w:cs="Arial"/>
                <w:bCs/>
                <w:sz w:val="20"/>
                <w:szCs w:val="20"/>
              </w:rPr>
              <w:t xml:space="preserve">ADRS </w:t>
            </w:r>
            <w:r w:rsidRPr="007943F1">
              <w:rPr>
                <w:rFonts w:ascii="Arial" w:hAnsi="Arial" w:cs="Arial"/>
                <w:bCs/>
                <w:sz w:val="20"/>
                <w:szCs w:val="20"/>
              </w:rPr>
              <w:t>staff and existing staff on request.</w:t>
            </w:r>
          </w:p>
          <w:p w:rsidR="00226E71" w:rsidRPr="007943F1" w:rsidRDefault="00226E71" w:rsidP="007943F1">
            <w:pPr>
              <w:pStyle w:val="ListParagraph"/>
              <w:ind w:right="72"/>
              <w:jc w:val="both"/>
              <w:rPr>
                <w:rFonts w:ascii="Arial" w:hAnsi="Arial" w:cs="Arial"/>
                <w:bCs/>
                <w:sz w:val="20"/>
                <w:szCs w:val="20"/>
              </w:rPr>
            </w:pPr>
          </w:p>
          <w:p w:rsidR="00226E71" w:rsidRDefault="00226E71" w:rsidP="007943F1">
            <w:pPr>
              <w:pStyle w:val="ListParagraph"/>
              <w:numPr>
                <w:ilvl w:val="0"/>
                <w:numId w:val="18"/>
              </w:numPr>
              <w:ind w:left="720" w:right="72"/>
              <w:jc w:val="both"/>
              <w:rPr>
                <w:rFonts w:ascii="Arial" w:hAnsi="Arial" w:cs="Arial"/>
                <w:bCs/>
                <w:sz w:val="20"/>
                <w:szCs w:val="20"/>
              </w:rPr>
            </w:pPr>
            <w:r w:rsidRPr="007943F1">
              <w:rPr>
                <w:rFonts w:ascii="Arial" w:hAnsi="Arial" w:cs="Arial"/>
                <w:bCs/>
                <w:sz w:val="20"/>
                <w:szCs w:val="20"/>
              </w:rPr>
              <w:t xml:space="preserve">Identify needs, develop and deliver </w:t>
            </w:r>
            <w:proofErr w:type="gramStart"/>
            <w:r w:rsidRPr="007943F1">
              <w:rPr>
                <w:rFonts w:ascii="Arial" w:hAnsi="Arial" w:cs="Arial"/>
                <w:bCs/>
                <w:sz w:val="20"/>
                <w:szCs w:val="20"/>
              </w:rPr>
              <w:t>training  to</w:t>
            </w:r>
            <w:proofErr w:type="gramEnd"/>
            <w:r w:rsidRPr="007943F1">
              <w:rPr>
                <w:rFonts w:ascii="Arial" w:hAnsi="Arial" w:cs="Arial"/>
                <w:bCs/>
                <w:sz w:val="20"/>
                <w:szCs w:val="20"/>
              </w:rPr>
              <w:t xml:space="preserve"> support </w:t>
            </w:r>
            <w:r w:rsidR="00921A17" w:rsidRPr="007943F1">
              <w:rPr>
                <w:rFonts w:ascii="Arial" w:hAnsi="Arial" w:cs="Arial"/>
                <w:bCs/>
                <w:sz w:val="20"/>
                <w:szCs w:val="20"/>
              </w:rPr>
              <w:t xml:space="preserve">core and </w:t>
            </w:r>
            <w:r w:rsidRPr="007943F1">
              <w:rPr>
                <w:rFonts w:ascii="Arial" w:hAnsi="Arial" w:cs="Arial"/>
                <w:bCs/>
                <w:sz w:val="20"/>
                <w:szCs w:val="20"/>
              </w:rPr>
              <w:t>enhanced pharmaceutical services for substance users. This may be delivered on a “one to one” basis or an HSCP locality basis.</w:t>
            </w:r>
          </w:p>
          <w:p w:rsidR="007943F1" w:rsidRPr="007943F1" w:rsidRDefault="007943F1" w:rsidP="007943F1">
            <w:pPr>
              <w:pStyle w:val="ListParagraph"/>
              <w:rPr>
                <w:rFonts w:ascii="Arial" w:hAnsi="Arial" w:cs="Arial"/>
                <w:bCs/>
                <w:sz w:val="20"/>
                <w:szCs w:val="20"/>
              </w:rPr>
            </w:pPr>
          </w:p>
          <w:p w:rsidR="00226E71" w:rsidRPr="007943F1" w:rsidRDefault="00226E71" w:rsidP="007943F1">
            <w:pPr>
              <w:pStyle w:val="ListParagraph"/>
              <w:numPr>
                <w:ilvl w:val="0"/>
                <w:numId w:val="18"/>
              </w:numPr>
              <w:ind w:left="720" w:right="72"/>
              <w:jc w:val="both"/>
              <w:rPr>
                <w:rFonts w:ascii="Arial" w:hAnsi="Arial" w:cs="Arial"/>
                <w:bCs/>
                <w:sz w:val="20"/>
                <w:szCs w:val="20"/>
              </w:rPr>
            </w:pPr>
            <w:r w:rsidRPr="007943F1">
              <w:rPr>
                <w:rFonts w:ascii="Arial" w:hAnsi="Arial" w:cs="Arial"/>
                <w:bCs/>
                <w:sz w:val="20"/>
                <w:szCs w:val="20"/>
              </w:rPr>
              <w:t xml:space="preserve">Develop and deliver education training packages for GP’s, nurses, pharmacists, social care workers, other healthcare staff and staff from </w:t>
            </w:r>
            <w:r w:rsidR="00921A17" w:rsidRPr="007943F1">
              <w:rPr>
                <w:rFonts w:ascii="Arial" w:hAnsi="Arial" w:cs="Arial"/>
                <w:bCs/>
                <w:sz w:val="20"/>
                <w:szCs w:val="20"/>
              </w:rPr>
              <w:t>Tier 4</w:t>
            </w:r>
            <w:r w:rsidRPr="007943F1">
              <w:rPr>
                <w:rFonts w:ascii="Arial" w:hAnsi="Arial" w:cs="Arial"/>
                <w:bCs/>
                <w:sz w:val="20"/>
                <w:szCs w:val="20"/>
              </w:rPr>
              <w:t xml:space="preserve"> and purchased services on all pharmaceutical and legal aspects of </w:t>
            </w:r>
            <w:r w:rsidR="00341186" w:rsidRPr="007943F1">
              <w:rPr>
                <w:rFonts w:ascii="Arial" w:hAnsi="Arial" w:cs="Arial"/>
                <w:bCs/>
                <w:sz w:val="20"/>
                <w:szCs w:val="20"/>
              </w:rPr>
              <w:t>drug and alcohol</w:t>
            </w:r>
            <w:r w:rsidRPr="007943F1">
              <w:rPr>
                <w:rFonts w:ascii="Arial" w:hAnsi="Arial" w:cs="Arial"/>
                <w:bCs/>
                <w:sz w:val="20"/>
                <w:szCs w:val="20"/>
              </w:rPr>
              <w:t xml:space="preserve"> use. </w:t>
            </w:r>
          </w:p>
          <w:p w:rsidR="00226E71" w:rsidRPr="00A67494" w:rsidRDefault="00226E71" w:rsidP="00226E71">
            <w:pPr>
              <w:ind w:left="209" w:right="72"/>
              <w:jc w:val="both"/>
              <w:rPr>
                <w:rFonts w:ascii="Arial" w:hAnsi="Arial" w:cs="Arial"/>
                <w:bCs/>
                <w:sz w:val="20"/>
                <w:szCs w:val="20"/>
              </w:rPr>
            </w:pPr>
          </w:p>
          <w:p w:rsidR="00226E71" w:rsidRPr="00A67494" w:rsidRDefault="00226E71" w:rsidP="00CB374C">
            <w:pPr>
              <w:ind w:left="209" w:right="72"/>
              <w:rPr>
                <w:rFonts w:ascii="Arial" w:hAnsi="Arial" w:cs="Arial"/>
                <w:bCs/>
                <w:sz w:val="20"/>
                <w:szCs w:val="20"/>
              </w:rPr>
            </w:pPr>
            <w:r w:rsidRPr="00A67494">
              <w:rPr>
                <w:rFonts w:ascii="Arial" w:hAnsi="Arial" w:cs="Arial"/>
                <w:bCs/>
                <w:sz w:val="20"/>
                <w:szCs w:val="20"/>
              </w:rPr>
              <w:br/>
            </w:r>
            <w:r w:rsidRPr="00A67494">
              <w:rPr>
                <w:rFonts w:ascii="Arial" w:hAnsi="Arial" w:cs="Arial"/>
                <w:b/>
                <w:bCs/>
                <w:sz w:val="20"/>
                <w:szCs w:val="20"/>
              </w:rPr>
              <w:t>EVALUATION</w:t>
            </w:r>
            <w:r w:rsidRPr="00A67494">
              <w:rPr>
                <w:rFonts w:ascii="Arial" w:hAnsi="Arial" w:cs="Arial"/>
                <w:bCs/>
                <w:sz w:val="20"/>
                <w:szCs w:val="20"/>
              </w:rPr>
              <w:t xml:space="preserve">. </w:t>
            </w:r>
          </w:p>
          <w:p w:rsidR="00226E71" w:rsidRPr="00A67494" w:rsidRDefault="00CB374C" w:rsidP="00CB374C">
            <w:pPr>
              <w:tabs>
                <w:tab w:val="left" w:pos="3746"/>
              </w:tabs>
              <w:ind w:left="209" w:right="72"/>
              <w:rPr>
                <w:rFonts w:ascii="Arial" w:hAnsi="Arial" w:cs="Arial"/>
                <w:bCs/>
                <w:sz w:val="20"/>
                <w:szCs w:val="20"/>
              </w:rPr>
            </w:pPr>
            <w:r>
              <w:rPr>
                <w:rFonts w:ascii="Arial" w:hAnsi="Arial" w:cs="Arial"/>
                <w:bCs/>
                <w:sz w:val="20"/>
                <w:szCs w:val="20"/>
              </w:rPr>
              <w:tab/>
            </w:r>
          </w:p>
          <w:p w:rsidR="00226E71" w:rsidRDefault="00226E71" w:rsidP="00CB374C">
            <w:pPr>
              <w:ind w:left="209" w:right="72"/>
              <w:rPr>
                <w:rFonts w:ascii="Arial" w:hAnsi="Arial" w:cs="Arial"/>
                <w:b/>
                <w:bCs/>
                <w:sz w:val="20"/>
                <w:szCs w:val="20"/>
              </w:rPr>
            </w:pPr>
            <w:r w:rsidRPr="00A67494">
              <w:rPr>
                <w:rFonts w:ascii="Arial" w:hAnsi="Arial" w:cs="Arial"/>
                <w:bCs/>
                <w:sz w:val="20"/>
                <w:szCs w:val="20"/>
              </w:rPr>
              <w:t xml:space="preserve">The development of innovative and evidence based practices within </w:t>
            </w:r>
            <w:r w:rsidR="00CB374C">
              <w:rPr>
                <w:rFonts w:ascii="Arial" w:hAnsi="Arial" w:cs="Arial"/>
                <w:bCs/>
                <w:sz w:val="20"/>
                <w:szCs w:val="20"/>
              </w:rPr>
              <w:t>in-patient and EDTS</w:t>
            </w:r>
            <w:r w:rsidR="00921A17" w:rsidRPr="00A67494">
              <w:rPr>
                <w:rFonts w:ascii="Arial" w:hAnsi="Arial" w:cs="Arial"/>
                <w:bCs/>
                <w:sz w:val="20"/>
                <w:szCs w:val="20"/>
              </w:rPr>
              <w:t xml:space="preserve"> </w:t>
            </w:r>
            <w:r w:rsidRPr="00A67494">
              <w:rPr>
                <w:rFonts w:ascii="Arial" w:hAnsi="Arial" w:cs="Arial"/>
                <w:bCs/>
                <w:sz w:val="20"/>
                <w:szCs w:val="20"/>
              </w:rPr>
              <w:t>services. This includes the development of new initiatives in the pharmaceutical care of patients with drug and alcohol problems.   This impacts on other professional groups including GPs and Community A</w:t>
            </w:r>
            <w:r w:rsidR="00A5259F" w:rsidRPr="00A67494">
              <w:rPr>
                <w:rFonts w:ascii="Arial" w:hAnsi="Arial" w:cs="Arial"/>
                <w:bCs/>
                <w:sz w:val="20"/>
                <w:szCs w:val="20"/>
              </w:rPr>
              <w:t>DRS</w:t>
            </w:r>
            <w:r w:rsidRPr="00A67494">
              <w:rPr>
                <w:rFonts w:ascii="Arial" w:hAnsi="Arial" w:cs="Arial"/>
                <w:bCs/>
                <w:sz w:val="20"/>
                <w:szCs w:val="20"/>
              </w:rPr>
              <w:t xml:space="preserve"> Staff. The post holder will be responsible for communication with other professionals in the design of these new initiatives.   </w:t>
            </w:r>
            <w:r w:rsidRPr="00A67494">
              <w:rPr>
                <w:rFonts w:ascii="Arial" w:hAnsi="Arial" w:cs="Arial"/>
                <w:bCs/>
                <w:sz w:val="20"/>
                <w:szCs w:val="20"/>
              </w:rPr>
              <w:br/>
            </w:r>
            <w:r w:rsidRPr="00A67494">
              <w:rPr>
                <w:rFonts w:ascii="Arial" w:hAnsi="Arial" w:cs="Arial"/>
                <w:bCs/>
                <w:sz w:val="20"/>
                <w:szCs w:val="20"/>
              </w:rPr>
              <w:br/>
            </w:r>
            <w:r w:rsidRPr="00A67494">
              <w:rPr>
                <w:rFonts w:ascii="Arial" w:hAnsi="Arial" w:cs="Arial"/>
                <w:b/>
                <w:bCs/>
                <w:sz w:val="20"/>
                <w:szCs w:val="20"/>
              </w:rPr>
              <w:t>CLINICAL AUDIT / RESEARCH AND DEVELOPMENT</w:t>
            </w:r>
          </w:p>
          <w:p w:rsidR="007943F1" w:rsidRPr="00A67494" w:rsidRDefault="007943F1" w:rsidP="00CB374C">
            <w:pPr>
              <w:ind w:left="209" w:right="72"/>
              <w:rPr>
                <w:rFonts w:ascii="Arial" w:hAnsi="Arial" w:cs="Arial"/>
                <w:b/>
                <w:bCs/>
                <w:sz w:val="20"/>
                <w:szCs w:val="20"/>
              </w:rPr>
            </w:pPr>
          </w:p>
          <w:p w:rsidR="00226E71" w:rsidRPr="007943F1" w:rsidRDefault="00341186" w:rsidP="007943F1">
            <w:pPr>
              <w:pStyle w:val="ListParagraph"/>
              <w:numPr>
                <w:ilvl w:val="0"/>
                <w:numId w:val="19"/>
              </w:numPr>
              <w:ind w:right="72"/>
              <w:jc w:val="both"/>
              <w:rPr>
                <w:rFonts w:ascii="Arial" w:hAnsi="Arial" w:cs="Arial"/>
                <w:bCs/>
                <w:sz w:val="20"/>
                <w:szCs w:val="20"/>
              </w:rPr>
            </w:pPr>
            <w:r w:rsidRPr="007943F1">
              <w:rPr>
                <w:rFonts w:ascii="Arial" w:hAnsi="Arial" w:cs="Arial"/>
                <w:bCs/>
                <w:sz w:val="20"/>
                <w:szCs w:val="20"/>
              </w:rPr>
              <w:t>Participate as a</w:t>
            </w:r>
            <w:r w:rsidR="00226E71" w:rsidRPr="007943F1">
              <w:rPr>
                <w:rFonts w:ascii="Arial" w:hAnsi="Arial" w:cs="Arial"/>
                <w:bCs/>
                <w:sz w:val="20"/>
                <w:szCs w:val="20"/>
              </w:rPr>
              <w:t xml:space="preserve"> member of Clinical </w:t>
            </w:r>
            <w:r w:rsidR="004C7DB4" w:rsidRPr="007943F1">
              <w:rPr>
                <w:rFonts w:ascii="Arial" w:hAnsi="Arial" w:cs="Arial"/>
                <w:bCs/>
                <w:sz w:val="20"/>
                <w:szCs w:val="20"/>
              </w:rPr>
              <w:t>Effectiveness</w:t>
            </w:r>
            <w:r w:rsidR="00226E71" w:rsidRPr="007943F1">
              <w:rPr>
                <w:rFonts w:ascii="Arial" w:hAnsi="Arial" w:cs="Arial"/>
                <w:bCs/>
                <w:sz w:val="20"/>
                <w:szCs w:val="20"/>
              </w:rPr>
              <w:t xml:space="preserve"> Group for ADRS</w:t>
            </w:r>
            <w:r w:rsidRPr="007943F1">
              <w:rPr>
                <w:rFonts w:ascii="Arial" w:hAnsi="Arial" w:cs="Arial"/>
                <w:bCs/>
                <w:sz w:val="20"/>
                <w:szCs w:val="20"/>
              </w:rPr>
              <w:t xml:space="preserve"> when required</w:t>
            </w:r>
            <w:r w:rsidR="00226E71" w:rsidRPr="007943F1">
              <w:rPr>
                <w:rFonts w:ascii="Arial" w:hAnsi="Arial" w:cs="Arial"/>
                <w:bCs/>
                <w:sz w:val="20"/>
                <w:szCs w:val="20"/>
              </w:rPr>
              <w:t xml:space="preserve">, which involves design, implementation and evaluation of multidisciplinary audits. Lead and co-ordinate small multidisciplinary audit teams on behalf of the </w:t>
            </w:r>
            <w:r w:rsidR="004C7DB4" w:rsidRPr="007943F1">
              <w:rPr>
                <w:rFonts w:ascii="Arial" w:hAnsi="Arial" w:cs="Arial"/>
                <w:bCs/>
                <w:sz w:val="20"/>
                <w:szCs w:val="20"/>
              </w:rPr>
              <w:t>group</w:t>
            </w:r>
            <w:r w:rsidR="00226E71" w:rsidRPr="007943F1">
              <w:rPr>
                <w:rFonts w:ascii="Arial" w:hAnsi="Arial" w:cs="Arial"/>
                <w:bCs/>
                <w:sz w:val="20"/>
                <w:szCs w:val="20"/>
              </w:rPr>
              <w:t xml:space="preserve">.    </w:t>
            </w:r>
          </w:p>
          <w:p w:rsidR="00226E71" w:rsidRPr="007943F1" w:rsidRDefault="00226E71" w:rsidP="007943F1">
            <w:pPr>
              <w:pStyle w:val="ListParagraph"/>
              <w:ind w:left="569" w:right="72"/>
              <w:jc w:val="both"/>
              <w:rPr>
                <w:rFonts w:ascii="Arial" w:hAnsi="Arial" w:cs="Arial"/>
                <w:bCs/>
                <w:sz w:val="20"/>
                <w:szCs w:val="20"/>
              </w:rPr>
            </w:pPr>
          </w:p>
          <w:p w:rsidR="00226E71" w:rsidRPr="007943F1" w:rsidRDefault="00226E71" w:rsidP="007943F1">
            <w:pPr>
              <w:pStyle w:val="ListParagraph"/>
              <w:numPr>
                <w:ilvl w:val="0"/>
                <w:numId w:val="19"/>
              </w:numPr>
              <w:ind w:right="72"/>
              <w:jc w:val="both"/>
              <w:rPr>
                <w:rFonts w:ascii="Arial" w:hAnsi="Arial" w:cs="Arial"/>
                <w:bCs/>
                <w:sz w:val="20"/>
                <w:szCs w:val="20"/>
              </w:rPr>
            </w:pPr>
            <w:r w:rsidRPr="007943F1">
              <w:rPr>
                <w:rFonts w:ascii="Arial" w:hAnsi="Arial" w:cs="Arial"/>
                <w:bCs/>
                <w:sz w:val="20"/>
                <w:szCs w:val="20"/>
              </w:rPr>
              <w:t>Support the compilation of guidelines for prescribing and dispensing procedures, drug formularies and Patient Group Directions.</w:t>
            </w:r>
          </w:p>
          <w:p w:rsidR="00226E71" w:rsidRPr="007943F1" w:rsidRDefault="00226E71" w:rsidP="007943F1">
            <w:pPr>
              <w:pStyle w:val="ListParagraph"/>
              <w:ind w:left="569" w:right="72"/>
              <w:jc w:val="both"/>
              <w:rPr>
                <w:rFonts w:ascii="Arial" w:hAnsi="Arial" w:cs="Arial"/>
                <w:bCs/>
                <w:sz w:val="20"/>
                <w:szCs w:val="20"/>
              </w:rPr>
            </w:pPr>
          </w:p>
          <w:p w:rsidR="00226E71" w:rsidRPr="007943F1" w:rsidRDefault="00226E71" w:rsidP="007943F1">
            <w:pPr>
              <w:pStyle w:val="ListParagraph"/>
              <w:numPr>
                <w:ilvl w:val="0"/>
                <w:numId w:val="19"/>
              </w:numPr>
              <w:ind w:right="72"/>
              <w:jc w:val="both"/>
              <w:rPr>
                <w:rFonts w:ascii="Arial" w:hAnsi="Arial" w:cs="Arial"/>
                <w:bCs/>
                <w:sz w:val="20"/>
                <w:szCs w:val="20"/>
              </w:rPr>
            </w:pPr>
            <w:r w:rsidRPr="007943F1">
              <w:rPr>
                <w:rFonts w:ascii="Arial" w:hAnsi="Arial" w:cs="Arial"/>
                <w:bCs/>
                <w:sz w:val="20"/>
                <w:szCs w:val="20"/>
              </w:rPr>
              <w:t xml:space="preserve">Initiate and participate in research to implement and develop evidence based pharmaceutical care. Promote pharmaceutical care and the role of the pharmacist through innovation and research within a multidisciplinary </w:t>
            </w:r>
            <w:r w:rsidR="004C7DB4" w:rsidRPr="007943F1">
              <w:rPr>
                <w:rFonts w:ascii="Arial" w:hAnsi="Arial" w:cs="Arial"/>
                <w:bCs/>
                <w:sz w:val="20"/>
                <w:szCs w:val="20"/>
              </w:rPr>
              <w:t>team</w:t>
            </w:r>
            <w:r w:rsidRPr="007943F1">
              <w:rPr>
                <w:rFonts w:ascii="Arial" w:hAnsi="Arial" w:cs="Arial"/>
                <w:bCs/>
                <w:sz w:val="20"/>
                <w:szCs w:val="20"/>
              </w:rPr>
              <w:t xml:space="preserve">. </w:t>
            </w:r>
          </w:p>
          <w:p w:rsidR="00226E71" w:rsidRPr="007943F1" w:rsidRDefault="00226E71" w:rsidP="007943F1">
            <w:pPr>
              <w:pStyle w:val="ListParagraph"/>
              <w:ind w:left="569" w:right="72"/>
              <w:jc w:val="both"/>
              <w:rPr>
                <w:rFonts w:ascii="Arial" w:hAnsi="Arial" w:cs="Arial"/>
                <w:bCs/>
                <w:sz w:val="20"/>
                <w:szCs w:val="20"/>
              </w:rPr>
            </w:pPr>
          </w:p>
          <w:p w:rsidR="00226E71" w:rsidRPr="007943F1" w:rsidRDefault="00226E71" w:rsidP="007943F1">
            <w:pPr>
              <w:pStyle w:val="ListParagraph"/>
              <w:numPr>
                <w:ilvl w:val="0"/>
                <w:numId w:val="19"/>
              </w:numPr>
              <w:ind w:right="72"/>
              <w:jc w:val="both"/>
              <w:rPr>
                <w:rFonts w:ascii="Arial" w:hAnsi="Arial" w:cs="Arial"/>
                <w:sz w:val="20"/>
                <w:szCs w:val="20"/>
              </w:rPr>
            </w:pPr>
            <w:r w:rsidRPr="007943F1">
              <w:rPr>
                <w:rFonts w:ascii="Arial" w:hAnsi="Arial" w:cs="Arial"/>
                <w:bCs/>
                <w:sz w:val="20"/>
                <w:szCs w:val="20"/>
              </w:rPr>
              <w:t>To design and implement clinical audit in areas of practice relevant to the post.</w:t>
            </w:r>
          </w:p>
          <w:p w:rsidR="00226E71" w:rsidRPr="007943F1" w:rsidRDefault="00226E71" w:rsidP="007943F1">
            <w:pPr>
              <w:pStyle w:val="ListParagraph"/>
              <w:ind w:left="569" w:right="72"/>
              <w:jc w:val="both"/>
              <w:rPr>
                <w:rFonts w:ascii="Arial" w:hAnsi="Arial" w:cs="Arial"/>
                <w:bCs/>
                <w:sz w:val="20"/>
                <w:szCs w:val="20"/>
              </w:rPr>
            </w:pPr>
          </w:p>
          <w:p w:rsidR="00226E71" w:rsidRPr="007943F1" w:rsidRDefault="00226E71" w:rsidP="007943F1">
            <w:pPr>
              <w:pStyle w:val="ListParagraph"/>
              <w:numPr>
                <w:ilvl w:val="0"/>
                <w:numId w:val="19"/>
              </w:numPr>
              <w:ind w:right="72"/>
              <w:jc w:val="both"/>
              <w:rPr>
                <w:rFonts w:ascii="Arial" w:hAnsi="Arial" w:cs="Arial"/>
                <w:bCs/>
                <w:sz w:val="20"/>
                <w:szCs w:val="20"/>
              </w:rPr>
            </w:pPr>
            <w:r w:rsidRPr="007943F1">
              <w:rPr>
                <w:rFonts w:ascii="Arial" w:hAnsi="Arial" w:cs="Arial"/>
                <w:bCs/>
                <w:sz w:val="20"/>
                <w:szCs w:val="20"/>
              </w:rPr>
              <w:t xml:space="preserve">The post holder is responsible for ensuring their own personal and service development by regular self-directed learning and participation in continuing professional development. </w:t>
            </w:r>
          </w:p>
          <w:p w:rsidR="00226E71" w:rsidRPr="007943F1" w:rsidRDefault="00226E71" w:rsidP="007943F1">
            <w:pPr>
              <w:pStyle w:val="ListParagraph"/>
              <w:ind w:left="569" w:right="72"/>
              <w:jc w:val="both"/>
              <w:rPr>
                <w:rFonts w:ascii="Arial" w:hAnsi="Arial" w:cs="Arial"/>
                <w:bCs/>
                <w:sz w:val="20"/>
                <w:szCs w:val="20"/>
              </w:rPr>
            </w:pPr>
          </w:p>
          <w:p w:rsidR="00226E71" w:rsidRPr="007943F1" w:rsidRDefault="00226E71" w:rsidP="007943F1">
            <w:pPr>
              <w:pStyle w:val="ListParagraph"/>
              <w:numPr>
                <w:ilvl w:val="0"/>
                <w:numId w:val="19"/>
              </w:numPr>
              <w:ind w:right="72"/>
              <w:jc w:val="both"/>
              <w:rPr>
                <w:rFonts w:ascii="Arial" w:hAnsi="Arial" w:cs="Arial"/>
                <w:bCs/>
                <w:sz w:val="20"/>
                <w:szCs w:val="20"/>
              </w:rPr>
            </w:pPr>
            <w:r w:rsidRPr="007943F1">
              <w:rPr>
                <w:rFonts w:ascii="Arial" w:hAnsi="Arial" w:cs="Arial"/>
                <w:bCs/>
                <w:sz w:val="20"/>
                <w:szCs w:val="20"/>
              </w:rPr>
              <w:t xml:space="preserve">Developments in the pharmaceutical care of the </w:t>
            </w:r>
            <w:r w:rsidR="00C028D1" w:rsidRPr="007943F1">
              <w:rPr>
                <w:rFonts w:ascii="Arial" w:hAnsi="Arial" w:cs="Arial"/>
                <w:bCs/>
                <w:sz w:val="20"/>
                <w:szCs w:val="20"/>
              </w:rPr>
              <w:t>problem drug and alcohol</w:t>
            </w:r>
            <w:r w:rsidRPr="007943F1">
              <w:rPr>
                <w:rFonts w:ascii="Arial" w:hAnsi="Arial" w:cs="Arial"/>
                <w:bCs/>
                <w:sz w:val="20"/>
                <w:szCs w:val="20"/>
              </w:rPr>
              <w:t xml:space="preserve"> user will have long term implications and the post holder must consider and give advice, based on an evaluation of the evidence, of the likely impact and the sustainability of any new developments proposed. </w:t>
            </w:r>
          </w:p>
          <w:p w:rsidR="00226E71" w:rsidRPr="00A67494" w:rsidRDefault="00226E71" w:rsidP="00226E71">
            <w:pPr>
              <w:ind w:left="209" w:right="72"/>
              <w:jc w:val="both"/>
              <w:rPr>
                <w:rFonts w:ascii="Arial" w:hAnsi="Arial" w:cs="Arial"/>
                <w:bCs/>
                <w:sz w:val="20"/>
                <w:szCs w:val="20"/>
              </w:rPr>
            </w:pPr>
          </w:p>
          <w:p w:rsidR="00226E71" w:rsidRDefault="00226E71" w:rsidP="00226E71">
            <w:pPr>
              <w:ind w:left="209" w:right="72"/>
              <w:jc w:val="both"/>
              <w:rPr>
                <w:rFonts w:ascii="Arial" w:hAnsi="Arial" w:cs="Arial"/>
                <w:b/>
                <w:bCs/>
                <w:sz w:val="20"/>
                <w:szCs w:val="20"/>
              </w:rPr>
            </w:pPr>
            <w:r w:rsidRPr="00A67494">
              <w:rPr>
                <w:rFonts w:ascii="Arial" w:hAnsi="Arial" w:cs="Arial"/>
                <w:bCs/>
                <w:sz w:val="20"/>
                <w:szCs w:val="20"/>
              </w:rPr>
              <w:br/>
            </w:r>
            <w:r w:rsidRPr="00A67494">
              <w:rPr>
                <w:rFonts w:ascii="Arial" w:hAnsi="Arial" w:cs="Arial"/>
                <w:b/>
                <w:bCs/>
                <w:sz w:val="20"/>
                <w:szCs w:val="20"/>
              </w:rPr>
              <w:t>RISK MANAGEMENT</w:t>
            </w:r>
          </w:p>
          <w:p w:rsidR="007943F1" w:rsidRPr="00A67494" w:rsidRDefault="007943F1" w:rsidP="00226E71">
            <w:pPr>
              <w:ind w:left="209" w:right="72"/>
              <w:jc w:val="both"/>
              <w:rPr>
                <w:rFonts w:ascii="Arial" w:hAnsi="Arial" w:cs="Arial"/>
                <w:b/>
                <w:bCs/>
                <w:sz w:val="20"/>
                <w:szCs w:val="20"/>
              </w:rPr>
            </w:pPr>
          </w:p>
          <w:p w:rsidR="007A117A" w:rsidRPr="007943F1" w:rsidRDefault="007A117A" w:rsidP="007943F1">
            <w:pPr>
              <w:pStyle w:val="ListParagraph"/>
              <w:numPr>
                <w:ilvl w:val="0"/>
                <w:numId w:val="20"/>
              </w:numPr>
              <w:ind w:right="72"/>
              <w:jc w:val="both"/>
              <w:rPr>
                <w:rFonts w:ascii="Arial" w:hAnsi="Arial" w:cs="Arial"/>
                <w:bCs/>
                <w:sz w:val="20"/>
                <w:szCs w:val="20"/>
              </w:rPr>
            </w:pPr>
            <w:r w:rsidRPr="007943F1">
              <w:rPr>
                <w:rFonts w:ascii="Arial" w:hAnsi="Arial" w:cs="Arial"/>
                <w:bCs/>
                <w:sz w:val="20"/>
                <w:szCs w:val="20"/>
              </w:rPr>
              <w:t xml:space="preserve">Participate in local DATIX and SAER investigations and provide written and verbal reports as necessary. </w:t>
            </w:r>
          </w:p>
          <w:p w:rsidR="007A117A" w:rsidRPr="007943F1" w:rsidRDefault="007A117A" w:rsidP="007943F1">
            <w:pPr>
              <w:pStyle w:val="ListParagraph"/>
              <w:ind w:left="569" w:right="72"/>
              <w:jc w:val="both"/>
              <w:rPr>
                <w:rFonts w:ascii="Arial" w:hAnsi="Arial" w:cs="Arial"/>
                <w:bCs/>
                <w:sz w:val="20"/>
                <w:szCs w:val="20"/>
              </w:rPr>
            </w:pPr>
          </w:p>
          <w:p w:rsidR="00226E71" w:rsidRPr="007943F1" w:rsidRDefault="00226E71" w:rsidP="007943F1">
            <w:pPr>
              <w:pStyle w:val="ListParagraph"/>
              <w:numPr>
                <w:ilvl w:val="0"/>
                <w:numId w:val="20"/>
              </w:numPr>
              <w:ind w:right="72"/>
              <w:jc w:val="both"/>
              <w:rPr>
                <w:rFonts w:ascii="Arial" w:hAnsi="Arial" w:cs="Arial"/>
                <w:bCs/>
                <w:sz w:val="20"/>
                <w:szCs w:val="20"/>
              </w:rPr>
            </w:pPr>
            <w:r w:rsidRPr="007943F1">
              <w:rPr>
                <w:rFonts w:ascii="Arial" w:hAnsi="Arial" w:cs="Arial"/>
                <w:bCs/>
                <w:sz w:val="20"/>
                <w:szCs w:val="20"/>
              </w:rPr>
              <w:t xml:space="preserve">Advise staff on the legal requirements for the </w:t>
            </w:r>
            <w:r w:rsidR="007A117A" w:rsidRPr="007943F1">
              <w:rPr>
                <w:rFonts w:ascii="Arial" w:hAnsi="Arial" w:cs="Arial"/>
                <w:bCs/>
                <w:sz w:val="20"/>
                <w:szCs w:val="20"/>
              </w:rPr>
              <w:t>prescribing of</w:t>
            </w:r>
            <w:r w:rsidR="00CD7853" w:rsidRPr="007943F1">
              <w:rPr>
                <w:rFonts w:ascii="Arial" w:hAnsi="Arial" w:cs="Arial"/>
                <w:bCs/>
                <w:sz w:val="20"/>
                <w:szCs w:val="20"/>
              </w:rPr>
              <w:t xml:space="preserve"> Controlled Drugs and </w:t>
            </w:r>
            <w:r w:rsidRPr="007943F1">
              <w:rPr>
                <w:rFonts w:ascii="Arial" w:hAnsi="Arial" w:cs="Arial"/>
                <w:bCs/>
                <w:sz w:val="20"/>
                <w:szCs w:val="20"/>
              </w:rPr>
              <w:t>associated risks.</w:t>
            </w:r>
          </w:p>
          <w:p w:rsidR="00226E71" w:rsidRPr="007943F1" w:rsidRDefault="00226E71" w:rsidP="007943F1">
            <w:pPr>
              <w:pStyle w:val="ListParagraph"/>
              <w:ind w:left="569" w:right="72"/>
              <w:jc w:val="both"/>
              <w:rPr>
                <w:rFonts w:ascii="Arial" w:hAnsi="Arial" w:cs="Arial"/>
                <w:bCs/>
                <w:sz w:val="20"/>
                <w:szCs w:val="20"/>
              </w:rPr>
            </w:pPr>
          </w:p>
          <w:p w:rsidR="00226E71" w:rsidRPr="007943F1" w:rsidRDefault="00226E71" w:rsidP="007943F1">
            <w:pPr>
              <w:pStyle w:val="ListParagraph"/>
              <w:numPr>
                <w:ilvl w:val="0"/>
                <w:numId w:val="20"/>
              </w:numPr>
              <w:ind w:right="72"/>
              <w:jc w:val="both"/>
              <w:rPr>
                <w:rFonts w:ascii="Arial" w:hAnsi="Arial" w:cs="Arial"/>
                <w:bCs/>
                <w:sz w:val="20"/>
                <w:szCs w:val="20"/>
              </w:rPr>
            </w:pPr>
            <w:r w:rsidRPr="007943F1">
              <w:rPr>
                <w:rFonts w:ascii="Arial" w:hAnsi="Arial" w:cs="Arial"/>
                <w:bCs/>
                <w:sz w:val="20"/>
                <w:szCs w:val="20"/>
              </w:rPr>
              <w:t>Advise secondary services staff on procedures for the safe and secure handling of controlled drugs and ensure compliance with legal requirements.</w:t>
            </w:r>
          </w:p>
          <w:p w:rsidR="00226E71" w:rsidRPr="007943F1" w:rsidRDefault="00226E71" w:rsidP="007943F1">
            <w:pPr>
              <w:pStyle w:val="ListParagraph"/>
              <w:ind w:left="569" w:right="72"/>
              <w:jc w:val="both"/>
              <w:rPr>
                <w:rFonts w:ascii="Arial" w:hAnsi="Arial" w:cs="Arial"/>
                <w:bCs/>
                <w:sz w:val="20"/>
                <w:szCs w:val="20"/>
              </w:rPr>
            </w:pPr>
          </w:p>
          <w:p w:rsidR="00226E71" w:rsidRPr="007943F1" w:rsidRDefault="007A117A" w:rsidP="007943F1">
            <w:pPr>
              <w:pStyle w:val="ListParagraph"/>
              <w:numPr>
                <w:ilvl w:val="0"/>
                <w:numId w:val="20"/>
              </w:numPr>
              <w:ind w:right="72"/>
              <w:jc w:val="both"/>
              <w:rPr>
                <w:rFonts w:ascii="Arial" w:hAnsi="Arial" w:cs="Arial"/>
                <w:bCs/>
                <w:sz w:val="20"/>
                <w:szCs w:val="20"/>
              </w:rPr>
            </w:pPr>
            <w:r w:rsidRPr="007943F1">
              <w:rPr>
                <w:rFonts w:ascii="Arial" w:hAnsi="Arial" w:cs="Arial"/>
                <w:b/>
                <w:bCs/>
                <w:sz w:val="20"/>
                <w:szCs w:val="20"/>
              </w:rPr>
              <w:t>Liaison</w:t>
            </w:r>
            <w:r w:rsidR="00226E71" w:rsidRPr="007943F1">
              <w:rPr>
                <w:rFonts w:ascii="Arial" w:hAnsi="Arial" w:cs="Arial"/>
                <w:bCs/>
                <w:sz w:val="20"/>
                <w:szCs w:val="20"/>
              </w:rPr>
              <w:br/>
              <w:t>Act in a liaison role on pharmaceutical issues with other health care professionals, social care staff, criminal justice and other agencies.</w:t>
            </w:r>
          </w:p>
          <w:p w:rsidR="00BF0754" w:rsidRPr="00A67494" w:rsidRDefault="00BF0754" w:rsidP="007A117A">
            <w:pPr>
              <w:ind w:left="209" w:right="72"/>
              <w:jc w:val="both"/>
              <w:rPr>
                <w:rFonts w:ascii="Arial" w:hAnsi="Arial" w:cs="Arial"/>
                <w:bCs/>
                <w:sz w:val="20"/>
                <w:szCs w:val="20"/>
              </w:rPr>
            </w:pPr>
          </w:p>
        </w:tc>
      </w:tr>
      <w:tr w:rsidR="00BF0754" w:rsidRPr="008108A5" w:rsidTr="008108A5">
        <w:tc>
          <w:tcPr>
            <w:tcW w:w="10440" w:type="dxa"/>
            <w:gridSpan w:val="2"/>
          </w:tcPr>
          <w:p w:rsidR="00BF0754" w:rsidRPr="00A67494" w:rsidRDefault="00BF0754" w:rsidP="00FA5498">
            <w:pPr>
              <w:rPr>
                <w:rFonts w:ascii="Arial" w:hAnsi="Arial" w:cs="Arial"/>
                <w:b/>
                <w:bCs/>
                <w:sz w:val="20"/>
                <w:szCs w:val="20"/>
              </w:rPr>
            </w:pPr>
            <w:r w:rsidRPr="00A67494">
              <w:rPr>
                <w:rFonts w:ascii="Arial" w:hAnsi="Arial" w:cs="Arial"/>
                <w:b/>
                <w:bCs/>
                <w:sz w:val="20"/>
                <w:szCs w:val="20"/>
              </w:rPr>
              <w:lastRenderedPageBreak/>
              <w:t>7. SYSTEMS</w:t>
            </w:r>
          </w:p>
        </w:tc>
      </w:tr>
      <w:tr w:rsidR="00BF0754" w:rsidRPr="008108A5" w:rsidTr="008108A5">
        <w:tc>
          <w:tcPr>
            <w:tcW w:w="10440" w:type="dxa"/>
            <w:gridSpan w:val="2"/>
          </w:tcPr>
          <w:p w:rsidR="00FA5498" w:rsidRPr="00A67494" w:rsidRDefault="00226E71" w:rsidP="00FA5498">
            <w:pPr>
              <w:rPr>
                <w:rFonts w:ascii="Arial" w:hAnsi="Arial" w:cs="Arial"/>
                <w:sz w:val="20"/>
                <w:szCs w:val="20"/>
              </w:rPr>
            </w:pPr>
            <w:r w:rsidRPr="00A67494">
              <w:rPr>
                <w:rFonts w:ascii="Arial" w:hAnsi="Arial" w:cs="Arial"/>
                <w:sz w:val="20"/>
                <w:szCs w:val="20"/>
              </w:rPr>
              <w:t xml:space="preserve"> </w:t>
            </w:r>
            <w:r w:rsidR="00FA5498" w:rsidRPr="00A67494">
              <w:rPr>
                <w:rFonts w:ascii="Arial" w:hAnsi="Arial" w:cs="Arial"/>
                <w:sz w:val="20"/>
                <w:szCs w:val="20"/>
              </w:rPr>
              <w:t>The post-holder will utilise the following resources on a regular basis:</w:t>
            </w:r>
          </w:p>
          <w:p w:rsidR="00FA5498" w:rsidRPr="00A67494" w:rsidRDefault="00FA5498" w:rsidP="00FA5498">
            <w:pPr>
              <w:rPr>
                <w:rFonts w:ascii="Arial" w:hAnsi="Arial" w:cs="Arial"/>
                <w:sz w:val="20"/>
                <w:szCs w:val="20"/>
              </w:rPr>
            </w:pPr>
          </w:p>
          <w:p w:rsidR="00FA5498" w:rsidRPr="00A67494" w:rsidRDefault="00FA5498" w:rsidP="007943F1">
            <w:pPr>
              <w:pStyle w:val="ListParagraph"/>
              <w:numPr>
                <w:ilvl w:val="0"/>
                <w:numId w:val="2"/>
              </w:numPr>
              <w:jc w:val="both"/>
              <w:rPr>
                <w:rFonts w:ascii="Arial" w:eastAsia="Calibri" w:hAnsi="Arial" w:cs="Arial"/>
                <w:sz w:val="20"/>
                <w:szCs w:val="20"/>
              </w:rPr>
            </w:pPr>
            <w:r w:rsidRPr="00A67494">
              <w:rPr>
                <w:rFonts w:ascii="Arial" w:hAnsi="Arial" w:cs="Arial"/>
                <w:sz w:val="20"/>
                <w:szCs w:val="20"/>
              </w:rPr>
              <w:t>Patient information systems</w:t>
            </w:r>
          </w:p>
          <w:p w:rsidR="00FA5498" w:rsidRPr="00A67494" w:rsidRDefault="00FA5498" w:rsidP="007943F1">
            <w:pPr>
              <w:pStyle w:val="ListParagraph"/>
              <w:numPr>
                <w:ilvl w:val="0"/>
                <w:numId w:val="2"/>
              </w:numPr>
              <w:jc w:val="both"/>
              <w:rPr>
                <w:rFonts w:ascii="Arial" w:hAnsi="Arial" w:cs="Arial"/>
                <w:sz w:val="20"/>
                <w:szCs w:val="20"/>
              </w:rPr>
            </w:pPr>
            <w:r w:rsidRPr="00A67494">
              <w:rPr>
                <w:rFonts w:ascii="Arial" w:hAnsi="Arial" w:cs="Arial"/>
                <w:sz w:val="20"/>
                <w:szCs w:val="20"/>
              </w:rPr>
              <w:t>E-mail to communicate quickly and effectively on a daily basis</w:t>
            </w:r>
          </w:p>
          <w:p w:rsidR="00FA5498" w:rsidRPr="00A67494" w:rsidRDefault="00FA5498" w:rsidP="007943F1">
            <w:pPr>
              <w:pStyle w:val="ListParagraph"/>
              <w:numPr>
                <w:ilvl w:val="0"/>
                <w:numId w:val="2"/>
              </w:numPr>
              <w:jc w:val="both"/>
              <w:rPr>
                <w:rFonts w:ascii="Arial" w:hAnsi="Arial" w:cs="Arial"/>
                <w:sz w:val="20"/>
                <w:szCs w:val="20"/>
              </w:rPr>
            </w:pPr>
            <w:r w:rsidRPr="00A67494">
              <w:rPr>
                <w:rFonts w:ascii="Arial" w:hAnsi="Arial" w:cs="Arial"/>
                <w:sz w:val="20"/>
                <w:szCs w:val="20"/>
              </w:rPr>
              <w:t xml:space="preserve">Microsoft O365 including Word, Excel, Forms, </w:t>
            </w:r>
            <w:proofErr w:type="spellStart"/>
            <w:r w:rsidRPr="00A67494">
              <w:rPr>
                <w:rFonts w:ascii="Arial" w:hAnsi="Arial" w:cs="Arial"/>
                <w:sz w:val="20"/>
                <w:szCs w:val="20"/>
              </w:rPr>
              <w:t>Powerpoint</w:t>
            </w:r>
            <w:proofErr w:type="spellEnd"/>
            <w:r w:rsidRPr="00A67494">
              <w:rPr>
                <w:rFonts w:ascii="Arial" w:hAnsi="Arial" w:cs="Arial"/>
                <w:sz w:val="20"/>
                <w:szCs w:val="20"/>
              </w:rPr>
              <w:t xml:space="preserve"> &amp; Teams </w:t>
            </w:r>
          </w:p>
          <w:p w:rsidR="00FA5498" w:rsidRPr="00A67494" w:rsidRDefault="00FA5498" w:rsidP="007943F1">
            <w:pPr>
              <w:pStyle w:val="ListParagraph"/>
              <w:numPr>
                <w:ilvl w:val="0"/>
                <w:numId w:val="2"/>
              </w:numPr>
              <w:jc w:val="both"/>
              <w:rPr>
                <w:rFonts w:ascii="Arial" w:hAnsi="Arial" w:cs="Arial"/>
                <w:sz w:val="20"/>
                <w:szCs w:val="20"/>
              </w:rPr>
            </w:pPr>
            <w:r w:rsidRPr="00A67494">
              <w:rPr>
                <w:rFonts w:ascii="Arial" w:hAnsi="Arial" w:cs="Arial"/>
                <w:sz w:val="20"/>
                <w:szCs w:val="20"/>
              </w:rPr>
              <w:t>Internet/Intranet</w:t>
            </w:r>
          </w:p>
          <w:p w:rsidR="00FA5498" w:rsidRPr="00A67494" w:rsidRDefault="00FA5498" w:rsidP="007943F1">
            <w:pPr>
              <w:pStyle w:val="ListParagraph"/>
              <w:numPr>
                <w:ilvl w:val="0"/>
                <w:numId w:val="2"/>
              </w:numPr>
              <w:jc w:val="both"/>
              <w:rPr>
                <w:rFonts w:ascii="Arial" w:hAnsi="Arial" w:cs="Arial"/>
                <w:sz w:val="20"/>
                <w:szCs w:val="20"/>
              </w:rPr>
            </w:pPr>
            <w:r w:rsidRPr="00A67494">
              <w:rPr>
                <w:rFonts w:ascii="Arial" w:hAnsi="Arial" w:cs="Arial"/>
                <w:sz w:val="20"/>
                <w:szCs w:val="20"/>
              </w:rPr>
              <w:t>Manual records</w:t>
            </w:r>
          </w:p>
          <w:p w:rsidR="00FA5498" w:rsidRPr="00A67494" w:rsidRDefault="00864D50" w:rsidP="007943F1">
            <w:pPr>
              <w:pStyle w:val="ListParagraph"/>
              <w:numPr>
                <w:ilvl w:val="0"/>
                <w:numId w:val="2"/>
              </w:numPr>
              <w:jc w:val="both"/>
              <w:rPr>
                <w:rFonts w:ascii="Arial" w:hAnsi="Arial" w:cs="Arial"/>
                <w:sz w:val="20"/>
                <w:szCs w:val="20"/>
              </w:rPr>
            </w:pPr>
            <w:r w:rsidRPr="00A67494">
              <w:rPr>
                <w:rFonts w:ascii="Arial" w:hAnsi="Arial" w:cs="Arial"/>
                <w:sz w:val="20"/>
                <w:szCs w:val="20"/>
              </w:rPr>
              <w:t>HEPMA</w:t>
            </w:r>
            <w:r>
              <w:rPr>
                <w:rFonts w:ascii="Arial" w:hAnsi="Arial" w:cs="Arial"/>
                <w:sz w:val="20"/>
                <w:szCs w:val="20"/>
              </w:rPr>
              <w:t>,</w:t>
            </w:r>
            <w:r w:rsidRPr="00A67494">
              <w:rPr>
                <w:rFonts w:ascii="Arial" w:hAnsi="Arial" w:cs="Arial"/>
                <w:sz w:val="20"/>
                <w:szCs w:val="20"/>
              </w:rPr>
              <w:t xml:space="preserve"> </w:t>
            </w:r>
            <w:r w:rsidR="00FA5498" w:rsidRPr="00A67494">
              <w:rPr>
                <w:rFonts w:ascii="Arial" w:hAnsi="Arial" w:cs="Arial"/>
                <w:sz w:val="20"/>
                <w:szCs w:val="20"/>
              </w:rPr>
              <w:t xml:space="preserve">Clinical Portal, ECS, </w:t>
            </w:r>
            <w:proofErr w:type="spellStart"/>
            <w:r w:rsidR="00FA5498" w:rsidRPr="00A67494">
              <w:rPr>
                <w:rFonts w:ascii="Arial" w:hAnsi="Arial" w:cs="Arial"/>
                <w:sz w:val="20"/>
                <w:szCs w:val="20"/>
              </w:rPr>
              <w:t>Trakcare</w:t>
            </w:r>
            <w:proofErr w:type="spellEnd"/>
            <w:r w:rsidR="00FA5498" w:rsidRPr="00A67494">
              <w:rPr>
                <w:rFonts w:ascii="Arial" w:hAnsi="Arial" w:cs="Arial"/>
                <w:sz w:val="20"/>
                <w:szCs w:val="20"/>
              </w:rPr>
              <w:t xml:space="preserve">, </w:t>
            </w:r>
            <w:r>
              <w:rPr>
                <w:rFonts w:ascii="Arial" w:hAnsi="Arial" w:cs="Arial"/>
                <w:sz w:val="20"/>
                <w:szCs w:val="20"/>
              </w:rPr>
              <w:t>CMM</w:t>
            </w:r>
            <w:r w:rsidR="00FA5498" w:rsidRPr="00A67494">
              <w:rPr>
                <w:rFonts w:ascii="Arial" w:hAnsi="Arial" w:cs="Arial"/>
                <w:sz w:val="20"/>
                <w:szCs w:val="20"/>
              </w:rPr>
              <w:t xml:space="preserve">, EMIS Web, EMIS PCS, </w:t>
            </w:r>
          </w:p>
          <w:p w:rsidR="00864D50" w:rsidRDefault="00864D50" w:rsidP="007943F1">
            <w:pPr>
              <w:pStyle w:val="ListParagraph"/>
              <w:numPr>
                <w:ilvl w:val="0"/>
                <w:numId w:val="2"/>
              </w:numPr>
              <w:jc w:val="both"/>
              <w:rPr>
                <w:rFonts w:ascii="Arial" w:hAnsi="Arial" w:cs="Arial"/>
                <w:sz w:val="20"/>
                <w:szCs w:val="20"/>
              </w:rPr>
            </w:pPr>
            <w:r>
              <w:rPr>
                <w:rFonts w:ascii="Arial" w:hAnsi="Arial" w:cs="Arial"/>
                <w:sz w:val="20"/>
                <w:szCs w:val="20"/>
              </w:rPr>
              <w:t>Formulary and medicines management systems</w:t>
            </w:r>
          </w:p>
          <w:p w:rsidR="00864D50" w:rsidRDefault="00864D50" w:rsidP="007943F1">
            <w:pPr>
              <w:pStyle w:val="ListParagraph"/>
              <w:numPr>
                <w:ilvl w:val="0"/>
                <w:numId w:val="2"/>
              </w:numPr>
              <w:jc w:val="both"/>
              <w:rPr>
                <w:rFonts w:ascii="Arial" w:hAnsi="Arial" w:cs="Arial"/>
                <w:sz w:val="20"/>
                <w:szCs w:val="20"/>
              </w:rPr>
            </w:pPr>
            <w:r>
              <w:rPr>
                <w:rFonts w:ascii="Arial" w:hAnsi="Arial" w:cs="Arial"/>
                <w:sz w:val="20"/>
                <w:szCs w:val="20"/>
              </w:rPr>
              <w:t>Data and information management systems</w:t>
            </w:r>
          </w:p>
          <w:p w:rsidR="00FA5498" w:rsidRPr="00A67494" w:rsidRDefault="00FA5498" w:rsidP="007943F1">
            <w:pPr>
              <w:pStyle w:val="ListParagraph"/>
              <w:numPr>
                <w:ilvl w:val="0"/>
                <w:numId w:val="2"/>
              </w:numPr>
              <w:jc w:val="both"/>
              <w:rPr>
                <w:rFonts w:ascii="Arial" w:hAnsi="Arial" w:cs="Arial"/>
                <w:sz w:val="20"/>
                <w:szCs w:val="20"/>
              </w:rPr>
            </w:pPr>
            <w:r w:rsidRPr="00A67494">
              <w:rPr>
                <w:rFonts w:ascii="Arial" w:hAnsi="Arial" w:cs="Arial"/>
                <w:sz w:val="20"/>
                <w:szCs w:val="20"/>
              </w:rPr>
              <w:t>Department worksheets in relevant areas</w:t>
            </w:r>
          </w:p>
          <w:p w:rsidR="00FA5498" w:rsidRPr="00A67494" w:rsidRDefault="00FA5498" w:rsidP="007943F1">
            <w:pPr>
              <w:pStyle w:val="ListParagraph"/>
              <w:numPr>
                <w:ilvl w:val="0"/>
                <w:numId w:val="2"/>
              </w:numPr>
              <w:jc w:val="both"/>
              <w:rPr>
                <w:rFonts w:ascii="Arial" w:hAnsi="Arial" w:cs="Arial"/>
                <w:sz w:val="20"/>
                <w:szCs w:val="20"/>
              </w:rPr>
            </w:pPr>
            <w:r w:rsidRPr="00A67494">
              <w:rPr>
                <w:rFonts w:ascii="Arial" w:hAnsi="Arial" w:cs="Arial"/>
                <w:sz w:val="20"/>
                <w:szCs w:val="20"/>
              </w:rPr>
              <w:t>Adverse drug reaction reporting – through nationwide reporting system</w:t>
            </w:r>
          </w:p>
          <w:p w:rsidR="00FA5498" w:rsidRPr="00A67494" w:rsidRDefault="00FA5498" w:rsidP="007943F1">
            <w:pPr>
              <w:pStyle w:val="ListParagraph"/>
              <w:numPr>
                <w:ilvl w:val="0"/>
                <w:numId w:val="2"/>
              </w:numPr>
              <w:jc w:val="both"/>
              <w:rPr>
                <w:rFonts w:ascii="Arial" w:hAnsi="Arial" w:cs="Arial"/>
                <w:sz w:val="20"/>
                <w:szCs w:val="20"/>
              </w:rPr>
            </w:pPr>
            <w:r w:rsidRPr="00A67494">
              <w:rPr>
                <w:rFonts w:ascii="Arial" w:hAnsi="Arial" w:cs="Arial"/>
                <w:sz w:val="20"/>
                <w:szCs w:val="20"/>
              </w:rPr>
              <w:t xml:space="preserve">Patient records e.g. health and social care notes, drug prescription charts </w:t>
            </w:r>
          </w:p>
          <w:p w:rsidR="00FA5498" w:rsidRPr="00A67494" w:rsidRDefault="00FA5498" w:rsidP="007943F1">
            <w:pPr>
              <w:pStyle w:val="ListParagraph"/>
              <w:numPr>
                <w:ilvl w:val="0"/>
                <w:numId w:val="2"/>
              </w:numPr>
              <w:jc w:val="both"/>
              <w:rPr>
                <w:rFonts w:ascii="Arial" w:hAnsi="Arial" w:cs="Arial"/>
                <w:sz w:val="20"/>
                <w:szCs w:val="20"/>
              </w:rPr>
            </w:pPr>
            <w:r w:rsidRPr="00A67494">
              <w:rPr>
                <w:rFonts w:ascii="Arial" w:hAnsi="Arial" w:cs="Arial"/>
                <w:sz w:val="20"/>
                <w:szCs w:val="20"/>
              </w:rPr>
              <w:t>DATIX for the reporting, review and approval of local incidents</w:t>
            </w:r>
          </w:p>
          <w:p w:rsidR="00FA5498" w:rsidRPr="00A67494" w:rsidRDefault="00FA5498" w:rsidP="007943F1">
            <w:pPr>
              <w:pStyle w:val="ListParagraph"/>
              <w:numPr>
                <w:ilvl w:val="0"/>
                <w:numId w:val="2"/>
              </w:numPr>
              <w:jc w:val="both"/>
              <w:rPr>
                <w:rFonts w:ascii="Arial" w:hAnsi="Arial" w:cs="Arial"/>
                <w:sz w:val="20"/>
                <w:szCs w:val="20"/>
              </w:rPr>
            </w:pPr>
            <w:r w:rsidRPr="00A67494">
              <w:rPr>
                <w:rFonts w:ascii="Arial" w:hAnsi="Arial" w:cs="Arial"/>
                <w:sz w:val="20"/>
                <w:szCs w:val="20"/>
              </w:rPr>
              <w:t>NEO 360</w:t>
            </w:r>
          </w:p>
          <w:p w:rsidR="00BF0754" w:rsidRPr="00A67494" w:rsidRDefault="00BF0754" w:rsidP="00FA5498">
            <w:pPr>
              <w:ind w:left="209" w:right="72"/>
              <w:rPr>
                <w:rFonts w:ascii="Arial" w:hAnsi="Arial" w:cs="Arial"/>
                <w:bCs/>
                <w:sz w:val="20"/>
                <w:szCs w:val="20"/>
              </w:rPr>
            </w:pPr>
          </w:p>
        </w:tc>
      </w:tr>
      <w:tr w:rsidR="00BF0754" w:rsidRPr="008108A5" w:rsidTr="008108A5">
        <w:tc>
          <w:tcPr>
            <w:tcW w:w="10440" w:type="dxa"/>
            <w:gridSpan w:val="2"/>
          </w:tcPr>
          <w:p w:rsidR="00BF0754" w:rsidRPr="00A67494" w:rsidRDefault="00BF0754" w:rsidP="00BF0754">
            <w:pPr>
              <w:rPr>
                <w:rFonts w:ascii="Arial" w:hAnsi="Arial" w:cs="Arial"/>
                <w:b/>
                <w:bCs/>
                <w:sz w:val="20"/>
                <w:szCs w:val="20"/>
              </w:rPr>
            </w:pPr>
            <w:r w:rsidRPr="00A67494">
              <w:rPr>
                <w:rFonts w:ascii="Arial" w:hAnsi="Arial" w:cs="Arial"/>
                <w:b/>
                <w:bCs/>
                <w:sz w:val="20"/>
                <w:szCs w:val="20"/>
              </w:rPr>
              <w:t>8.   DECISIONS AND JUDGEMENTS</w:t>
            </w:r>
          </w:p>
        </w:tc>
      </w:tr>
      <w:tr w:rsidR="00BF0754" w:rsidRPr="008108A5" w:rsidTr="008108A5">
        <w:tc>
          <w:tcPr>
            <w:tcW w:w="10440" w:type="dxa"/>
            <w:gridSpan w:val="2"/>
          </w:tcPr>
          <w:p w:rsidR="005D3190" w:rsidRPr="005D3190" w:rsidRDefault="005D3190" w:rsidP="005D3190">
            <w:pPr>
              <w:ind w:right="72"/>
              <w:rPr>
                <w:rFonts w:ascii="Arial" w:hAnsi="Arial" w:cs="Arial"/>
                <w:bCs/>
                <w:sz w:val="20"/>
                <w:szCs w:val="20"/>
              </w:rPr>
            </w:pPr>
            <w:r>
              <w:rPr>
                <w:rFonts w:ascii="Arial" w:hAnsi="Arial" w:cs="Arial"/>
                <w:bCs/>
                <w:sz w:val="20"/>
                <w:szCs w:val="20"/>
              </w:rPr>
              <w:t>The post holder;</w:t>
            </w:r>
          </w:p>
          <w:p w:rsidR="00864D50" w:rsidRPr="00864D50" w:rsidRDefault="005D3190" w:rsidP="007943F1">
            <w:pPr>
              <w:pStyle w:val="ListParagraph"/>
              <w:numPr>
                <w:ilvl w:val="0"/>
                <w:numId w:val="6"/>
              </w:numPr>
              <w:ind w:right="72"/>
              <w:rPr>
                <w:rFonts w:ascii="Arial" w:hAnsi="Arial" w:cs="Arial"/>
                <w:bCs/>
                <w:sz w:val="20"/>
                <w:szCs w:val="20"/>
              </w:rPr>
            </w:pPr>
            <w:r>
              <w:rPr>
                <w:rFonts w:ascii="Arial" w:hAnsi="Arial" w:cs="Arial"/>
                <w:bCs/>
                <w:sz w:val="20"/>
                <w:szCs w:val="20"/>
              </w:rPr>
              <w:t>W</w:t>
            </w:r>
            <w:r w:rsidR="001E5EE0" w:rsidRPr="00864D50">
              <w:rPr>
                <w:rFonts w:ascii="Arial" w:hAnsi="Arial" w:cs="Arial"/>
                <w:bCs/>
                <w:sz w:val="20"/>
                <w:szCs w:val="20"/>
              </w:rPr>
              <w:t xml:space="preserve">ork plan will be agreed with Lead Pharmacist and is directed by the Central Pharmacy Team work plan. </w:t>
            </w:r>
          </w:p>
          <w:p w:rsidR="00FA5498" w:rsidRPr="00864D50" w:rsidRDefault="005D3190" w:rsidP="007943F1">
            <w:pPr>
              <w:pStyle w:val="ListParagraph"/>
              <w:numPr>
                <w:ilvl w:val="0"/>
                <w:numId w:val="6"/>
              </w:numPr>
              <w:ind w:right="72"/>
              <w:rPr>
                <w:rFonts w:ascii="Arial" w:hAnsi="Arial" w:cs="Arial"/>
                <w:bCs/>
                <w:sz w:val="20"/>
                <w:szCs w:val="20"/>
              </w:rPr>
            </w:pPr>
            <w:r>
              <w:rPr>
                <w:rFonts w:ascii="Arial" w:hAnsi="Arial" w:cs="Arial"/>
                <w:sz w:val="20"/>
                <w:szCs w:val="20"/>
              </w:rPr>
              <w:t>I</w:t>
            </w:r>
            <w:r w:rsidR="00FA5498" w:rsidRPr="00864D50">
              <w:rPr>
                <w:rFonts w:ascii="Arial" w:hAnsi="Arial" w:cs="Arial"/>
                <w:sz w:val="20"/>
                <w:szCs w:val="20"/>
              </w:rPr>
              <w:t>s responsible for managing their workload autonomously</w:t>
            </w:r>
            <w:r w:rsidR="001E5EE0" w:rsidRPr="00864D50">
              <w:rPr>
                <w:rFonts w:ascii="Arial" w:hAnsi="Arial" w:cs="Arial"/>
                <w:sz w:val="20"/>
                <w:szCs w:val="20"/>
              </w:rPr>
              <w:t>,</w:t>
            </w:r>
            <w:r w:rsidR="00FA5498" w:rsidRPr="00864D50">
              <w:rPr>
                <w:rFonts w:ascii="Arial" w:hAnsi="Arial" w:cs="Arial"/>
                <w:sz w:val="20"/>
                <w:szCs w:val="20"/>
              </w:rPr>
              <w:t xml:space="preserve"> guided by local and national policies and principles.   </w:t>
            </w:r>
          </w:p>
          <w:p w:rsidR="00FA5498" w:rsidRPr="00864D50" w:rsidRDefault="005D3190" w:rsidP="007943F1">
            <w:pPr>
              <w:pStyle w:val="ListParagraph"/>
              <w:numPr>
                <w:ilvl w:val="0"/>
                <w:numId w:val="6"/>
              </w:numPr>
              <w:rPr>
                <w:rFonts w:ascii="Arial" w:hAnsi="Arial" w:cs="Arial"/>
                <w:sz w:val="20"/>
                <w:szCs w:val="20"/>
              </w:rPr>
            </w:pPr>
            <w:r>
              <w:rPr>
                <w:rFonts w:ascii="Arial" w:hAnsi="Arial" w:cs="Arial"/>
                <w:sz w:val="20"/>
                <w:szCs w:val="20"/>
              </w:rPr>
              <w:t>W</w:t>
            </w:r>
            <w:r w:rsidR="00FA5498" w:rsidRPr="00864D50">
              <w:rPr>
                <w:rFonts w:ascii="Arial" w:hAnsi="Arial" w:cs="Arial"/>
                <w:sz w:val="20"/>
                <w:szCs w:val="20"/>
              </w:rPr>
              <w:t>ill act as a role model and provide expert pharmaceutical advice on the safe and effective use of medicines. This will often involve analysis of highly complex clinical situations, including evaluation of treatment options before decisions are made.</w:t>
            </w:r>
          </w:p>
          <w:p w:rsidR="00FA5498" w:rsidRPr="00864D50" w:rsidRDefault="005D3190" w:rsidP="007943F1">
            <w:pPr>
              <w:pStyle w:val="ListParagraph"/>
              <w:numPr>
                <w:ilvl w:val="0"/>
                <w:numId w:val="6"/>
              </w:numPr>
              <w:rPr>
                <w:rFonts w:ascii="Arial" w:hAnsi="Arial" w:cs="Arial"/>
                <w:sz w:val="20"/>
                <w:szCs w:val="20"/>
              </w:rPr>
            </w:pPr>
            <w:r>
              <w:rPr>
                <w:rFonts w:ascii="Arial" w:hAnsi="Arial" w:cs="Arial"/>
                <w:sz w:val="20"/>
                <w:szCs w:val="20"/>
              </w:rPr>
              <w:t>I</w:t>
            </w:r>
            <w:r w:rsidR="00FA5498" w:rsidRPr="00864D50">
              <w:rPr>
                <w:rFonts w:ascii="Arial" w:hAnsi="Arial" w:cs="Arial"/>
                <w:sz w:val="20"/>
                <w:szCs w:val="20"/>
              </w:rPr>
              <w:t>nterprets service strategies and policies that determine the delivery of pharmaceutical care to patients and the safe and effective use of medicines. These strategies and policies will have an impact across multiple ADRS sites and primary care settings.</w:t>
            </w:r>
          </w:p>
          <w:p w:rsidR="001E5EE0" w:rsidRPr="00864D50" w:rsidRDefault="005D3190" w:rsidP="007943F1">
            <w:pPr>
              <w:pStyle w:val="ListParagraph"/>
              <w:numPr>
                <w:ilvl w:val="0"/>
                <w:numId w:val="6"/>
              </w:numPr>
              <w:rPr>
                <w:rFonts w:ascii="Arial" w:hAnsi="Arial" w:cs="Arial"/>
                <w:sz w:val="20"/>
                <w:szCs w:val="20"/>
              </w:rPr>
            </w:pPr>
            <w:r>
              <w:rPr>
                <w:rFonts w:ascii="Arial" w:hAnsi="Arial" w:cs="Arial"/>
                <w:sz w:val="20"/>
                <w:szCs w:val="20"/>
              </w:rPr>
              <w:t>W</w:t>
            </w:r>
            <w:r w:rsidR="00FA5498" w:rsidRPr="00864D50">
              <w:rPr>
                <w:rFonts w:ascii="Arial" w:hAnsi="Arial" w:cs="Arial"/>
                <w:sz w:val="20"/>
                <w:szCs w:val="20"/>
              </w:rPr>
              <w:t>ill determine clinical pharmacy service levels and priorities using professional judgement</w:t>
            </w:r>
            <w:r w:rsidR="001E5EE0" w:rsidRPr="00864D50">
              <w:rPr>
                <w:rFonts w:ascii="Arial" w:hAnsi="Arial" w:cs="Arial"/>
                <w:sz w:val="20"/>
                <w:szCs w:val="20"/>
              </w:rPr>
              <w:t>.</w:t>
            </w:r>
          </w:p>
          <w:p w:rsidR="00FA5498" w:rsidRPr="00864D50" w:rsidRDefault="005D3190" w:rsidP="007943F1">
            <w:pPr>
              <w:pStyle w:val="ListParagraph"/>
              <w:numPr>
                <w:ilvl w:val="0"/>
                <w:numId w:val="6"/>
              </w:numPr>
              <w:rPr>
                <w:rFonts w:ascii="Arial" w:hAnsi="Arial" w:cs="Arial"/>
                <w:sz w:val="20"/>
                <w:szCs w:val="20"/>
              </w:rPr>
            </w:pPr>
            <w:r>
              <w:rPr>
                <w:rFonts w:ascii="Arial" w:hAnsi="Arial" w:cs="Arial"/>
                <w:sz w:val="20"/>
                <w:szCs w:val="20"/>
              </w:rPr>
              <w:t>W</w:t>
            </w:r>
            <w:r w:rsidR="00FA5498" w:rsidRPr="00864D50">
              <w:rPr>
                <w:rFonts w:ascii="Arial" w:hAnsi="Arial" w:cs="Arial"/>
                <w:sz w:val="20"/>
                <w:szCs w:val="20"/>
              </w:rPr>
              <w:t xml:space="preserve">ill be subject to formal annual review by the ADRS </w:t>
            </w:r>
            <w:r w:rsidR="001E5EE0" w:rsidRPr="00864D50">
              <w:rPr>
                <w:rFonts w:ascii="Arial" w:hAnsi="Arial" w:cs="Arial"/>
                <w:sz w:val="20"/>
                <w:szCs w:val="20"/>
              </w:rPr>
              <w:t>Senior Advanced Phar</w:t>
            </w:r>
            <w:r w:rsidR="00FA5498" w:rsidRPr="00864D50">
              <w:rPr>
                <w:rFonts w:ascii="Arial" w:hAnsi="Arial" w:cs="Arial"/>
                <w:sz w:val="20"/>
                <w:szCs w:val="20"/>
              </w:rPr>
              <w:t>macist.</w:t>
            </w:r>
          </w:p>
          <w:p w:rsidR="001F0C1A" w:rsidRPr="00864D50" w:rsidRDefault="005D3190" w:rsidP="007943F1">
            <w:pPr>
              <w:pStyle w:val="ListParagraph"/>
              <w:numPr>
                <w:ilvl w:val="0"/>
                <w:numId w:val="6"/>
              </w:numPr>
              <w:rPr>
                <w:rFonts w:ascii="Arial" w:hAnsi="Arial" w:cs="Arial"/>
                <w:sz w:val="20"/>
                <w:szCs w:val="20"/>
              </w:rPr>
            </w:pPr>
            <w:r>
              <w:rPr>
                <w:rFonts w:ascii="Arial" w:hAnsi="Arial" w:cs="Arial"/>
                <w:bCs/>
                <w:sz w:val="20"/>
                <w:szCs w:val="20"/>
              </w:rPr>
              <w:t>W</w:t>
            </w:r>
            <w:r w:rsidR="001F0C1A" w:rsidRPr="00864D50">
              <w:rPr>
                <w:rFonts w:ascii="Arial" w:hAnsi="Arial" w:cs="Arial"/>
                <w:bCs/>
                <w:sz w:val="20"/>
                <w:szCs w:val="20"/>
              </w:rPr>
              <w:t>ill adhere to codes of professional ethics, standards and guidelines.</w:t>
            </w:r>
          </w:p>
          <w:p w:rsidR="00FA5498" w:rsidRPr="00A67494" w:rsidRDefault="00FA5498" w:rsidP="001E5EE0">
            <w:pPr>
              <w:ind w:left="418" w:right="72"/>
              <w:rPr>
                <w:rFonts w:ascii="Arial" w:hAnsi="Arial" w:cs="Arial"/>
                <w:bCs/>
                <w:sz w:val="20"/>
                <w:szCs w:val="20"/>
              </w:rPr>
            </w:pPr>
          </w:p>
          <w:p w:rsidR="00C028D1" w:rsidRPr="00A67494" w:rsidRDefault="00C028D1" w:rsidP="00226E71">
            <w:pPr>
              <w:ind w:left="209"/>
              <w:rPr>
                <w:rFonts w:ascii="Arial" w:hAnsi="Arial" w:cs="Arial"/>
                <w:bCs/>
                <w:sz w:val="20"/>
                <w:szCs w:val="20"/>
              </w:rPr>
            </w:pPr>
          </w:p>
        </w:tc>
      </w:tr>
      <w:tr w:rsidR="00BF0754" w:rsidRPr="008108A5" w:rsidTr="008108A5">
        <w:tc>
          <w:tcPr>
            <w:tcW w:w="10440" w:type="dxa"/>
            <w:gridSpan w:val="2"/>
          </w:tcPr>
          <w:p w:rsidR="00BF0754" w:rsidRPr="00A67494" w:rsidRDefault="00BF0754" w:rsidP="00BF0754">
            <w:pPr>
              <w:rPr>
                <w:rFonts w:ascii="Arial" w:hAnsi="Arial" w:cs="Arial"/>
                <w:b/>
                <w:bCs/>
                <w:sz w:val="20"/>
                <w:szCs w:val="20"/>
              </w:rPr>
            </w:pPr>
            <w:r w:rsidRPr="00A67494">
              <w:rPr>
                <w:rFonts w:ascii="Arial" w:hAnsi="Arial" w:cs="Arial"/>
                <w:b/>
                <w:bCs/>
                <w:sz w:val="20"/>
                <w:szCs w:val="20"/>
              </w:rPr>
              <w:t>9.   COMMUNICATIONS AND RELATIONSHIPS</w:t>
            </w:r>
          </w:p>
        </w:tc>
      </w:tr>
      <w:tr w:rsidR="00BF0754" w:rsidRPr="008108A5" w:rsidTr="008108A5">
        <w:tc>
          <w:tcPr>
            <w:tcW w:w="10440" w:type="dxa"/>
            <w:gridSpan w:val="2"/>
          </w:tcPr>
          <w:p w:rsidR="00226E71" w:rsidRPr="00A67494" w:rsidRDefault="00226E71" w:rsidP="00226E71">
            <w:pPr>
              <w:ind w:left="209" w:right="72"/>
              <w:rPr>
                <w:rFonts w:ascii="Arial" w:hAnsi="Arial" w:cs="Arial"/>
                <w:bCs/>
                <w:sz w:val="20"/>
                <w:szCs w:val="20"/>
              </w:rPr>
            </w:pP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lastRenderedPageBreak/>
              <w:t>The post holder provides and receives highly complex, highly sensitive or highly contentious information e.g. agreeing best treatment options for patients with complex medication, clinical and social care needs. Agreement or cooperation is often required and advice given may be challenged e.g. in presenting information to senior clinicians on prescribing protocols which will affect patient care across multiple sites.</w:t>
            </w: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t>The post holder may represent ADRS pharmacy team at local, regional and national level.</w:t>
            </w:r>
          </w:p>
          <w:p w:rsidR="00765609" w:rsidRPr="00A67494" w:rsidRDefault="00765609" w:rsidP="00765609">
            <w:pPr>
              <w:ind w:left="209" w:right="72"/>
              <w:jc w:val="both"/>
              <w:rPr>
                <w:rFonts w:ascii="Arial" w:hAnsi="Arial" w:cs="Arial"/>
                <w:bCs/>
                <w:sz w:val="20"/>
                <w:szCs w:val="20"/>
              </w:rPr>
            </w:pP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t xml:space="preserve">The post holder will be expected to </w:t>
            </w:r>
            <w:r w:rsidR="004152A2">
              <w:rPr>
                <w:rFonts w:ascii="Arial" w:hAnsi="Arial" w:cs="Arial"/>
                <w:bCs/>
                <w:sz w:val="20"/>
                <w:szCs w:val="20"/>
              </w:rPr>
              <w:t xml:space="preserve">communicate </w:t>
            </w:r>
            <w:r w:rsidRPr="00A67494">
              <w:rPr>
                <w:rFonts w:ascii="Arial" w:hAnsi="Arial" w:cs="Arial"/>
                <w:bCs/>
                <w:sz w:val="20"/>
                <w:szCs w:val="20"/>
              </w:rPr>
              <w:t>with the following groups:</w:t>
            </w:r>
          </w:p>
          <w:p w:rsidR="00765609" w:rsidRPr="00A67494" w:rsidRDefault="00765609" w:rsidP="00765609">
            <w:pPr>
              <w:ind w:left="209" w:right="72"/>
              <w:jc w:val="both"/>
              <w:rPr>
                <w:rFonts w:ascii="Arial" w:hAnsi="Arial" w:cs="Arial"/>
                <w:bCs/>
                <w:sz w:val="20"/>
                <w:szCs w:val="20"/>
              </w:rPr>
            </w:pP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t>Consultants, GP’s and other grades of doctors and non-medical prescribers.</w:t>
            </w:r>
          </w:p>
          <w:p w:rsidR="00765609" w:rsidRPr="00A67494"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Discussing drug therapy and ensuring safe and effective prescribing practice.</w:t>
            </w:r>
          </w:p>
          <w:p w:rsidR="00765609"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Opinions may be divided any information may be sparse.  Negotiate consensus view.</w:t>
            </w:r>
          </w:p>
          <w:p w:rsidR="005D3190" w:rsidRPr="00A67494" w:rsidRDefault="005D3190" w:rsidP="005D3190">
            <w:pPr>
              <w:ind w:left="720" w:right="72"/>
              <w:jc w:val="both"/>
              <w:rPr>
                <w:rFonts w:ascii="Arial" w:hAnsi="Arial" w:cs="Arial"/>
                <w:bCs/>
                <w:sz w:val="20"/>
                <w:szCs w:val="20"/>
              </w:rPr>
            </w:pP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t>Nursing staff</w:t>
            </w:r>
          </w:p>
          <w:p w:rsidR="00765609" w:rsidRPr="00A67494"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Discussing drug therapy and ensuring safe and effective administration of medicines</w:t>
            </w:r>
          </w:p>
          <w:p w:rsidR="00765609"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Ensuring effective communication across teams.</w:t>
            </w:r>
          </w:p>
          <w:p w:rsidR="005D3190" w:rsidRPr="00A67494" w:rsidRDefault="005D3190" w:rsidP="005D3190">
            <w:pPr>
              <w:ind w:left="720" w:right="72"/>
              <w:jc w:val="both"/>
              <w:rPr>
                <w:rFonts w:ascii="Arial" w:hAnsi="Arial" w:cs="Arial"/>
                <w:bCs/>
                <w:sz w:val="20"/>
                <w:szCs w:val="20"/>
              </w:rPr>
            </w:pP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t>Social Care Staff</w:t>
            </w:r>
          </w:p>
          <w:p w:rsidR="00765609" w:rsidRPr="00A67494"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 xml:space="preserve">Discussing drug therapy, medication supply and Medicines regulations. </w:t>
            </w:r>
          </w:p>
          <w:p w:rsidR="00765609"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Ensuring full understanding and implications for patients of the legal requirements of medicines for care managers and other staff from a social care, not a health, background.</w:t>
            </w:r>
          </w:p>
          <w:p w:rsidR="005D3190" w:rsidRPr="00A67494" w:rsidRDefault="005D3190" w:rsidP="005D3190">
            <w:pPr>
              <w:ind w:left="720" w:right="72"/>
              <w:jc w:val="both"/>
              <w:rPr>
                <w:rFonts w:ascii="Arial" w:hAnsi="Arial" w:cs="Arial"/>
                <w:bCs/>
                <w:sz w:val="20"/>
                <w:szCs w:val="20"/>
              </w:rPr>
            </w:pP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t>Senior manage</w:t>
            </w:r>
            <w:r w:rsidR="00795297">
              <w:rPr>
                <w:rFonts w:ascii="Arial" w:hAnsi="Arial" w:cs="Arial"/>
                <w:bCs/>
                <w:sz w:val="20"/>
                <w:szCs w:val="20"/>
              </w:rPr>
              <w:t>ment team e.g. Operational Managers, Senior Medical Management, Nurse Team Leaders</w:t>
            </w:r>
          </w:p>
          <w:p w:rsidR="00765609" w:rsidRPr="00A67494"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Clinical Governance issues and analysis of financial information on the use of medicines.</w:t>
            </w:r>
          </w:p>
          <w:p w:rsidR="00765609"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Difficulties communicating information which the re</w:t>
            </w:r>
            <w:r w:rsidR="005D3190">
              <w:rPr>
                <w:rFonts w:ascii="Arial" w:hAnsi="Arial" w:cs="Arial"/>
                <w:bCs/>
                <w:sz w:val="20"/>
                <w:szCs w:val="20"/>
              </w:rPr>
              <w:t>cipient may not agree with</w:t>
            </w:r>
          </w:p>
          <w:p w:rsidR="005D3190" w:rsidRPr="00A67494" w:rsidRDefault="005D3190" w:rsidP="005D3190">
            <w:pPr>
              <w:ind w:left="720" w:right="72"/>
              <w:jc w:val="both"/>
              <w:rPr>
                <w:rFonts w:ascii="Arial" w:hAnsi="Arial" w:cs="Arial"/>
                <w:bCs/>
                <w:sz w:val="20"/>
                <w:szCs w:val="20"/>
              </w:rPr>
            </w:pPr>
          </w:p>
          <w:p w:rsidR="00765609" w:rsidRPr="00A67494" w:rsidRDefault="00795297" w:rsidP="004152A2">
            <w:pPr>
              <w:ind w:right="72"/>
              <w:jc w:val="both"/>
              <w:rPr>
                <w:rFonts w:ascii="Arial" w:hAnsi="Arial" w:cs="Arial"/>
                <w:bCs/>
                <w:sz w:val="20"/>
                <w:szCs w:val="20"/>
              </w:rPr>
            </w:pPr>
            <w:r>
              <w:rPr>
                <w:rFonts w:ascii="Arial" w:hAnsi="Arial" w:cs="Arial"/>
                <w:bCs/>
                <w:sz w:val="20"/>
                <w:szCs w:val="20"/>
              </w:rPr>
              <w:t xml:space="preserve">Lead Pharmacist </w:t>
            </w:r>
            <w:r w:rsidR="00765609" w:rsidRPr="00A67494">
              <w:rPr>
                <w:rFonts w:ascii="Arial" w:hAnsi="Arial" w:cs="Arial"/>
                <w:bCs/>
                <w:sz w:val="20"/>
                <w:szCs w:val="20"/>
              </w:rPr>
              <w:t xml:space="preserve"> ADRS</w:t>
            </w:r>
          </w:p>
          <w:p w:rsidR="00765609" w:rsidRPr="00A67494"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Planning and management of pharmaceutical services and pharmacy team within ADRS.</w:t>
            </w:r>
          </w:p>
          <w:p w:rsidR="00765609"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Difficulties in communicating when there are competing priorities, budgets and a limited staff resource.</w:t>
            </w:r>
          </w:p>
          <w:p w:rsidR="005D3190" w:rsidRPr="00A67494" w:rsidRDefault="005D3190" w:rsidP="005D3190">
            <w:pPr>
              <w:ind w:left="720" w:right="72"/>
              <w:jc w:val="both"/>
              <w:rPr>
                <w:rFonts w:ascii="Arial" w:hAnsi="Arial" w:cs="Arial"/>
                <w:bCs/>
                <w:sz w:val="20"/>
                <w:szCs w:val="20"/>
              </w:rPr>
            </w:pP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t>Other Pharmacist Team Managers within Pharmacy Services</w:t>
            </w:r>
          </w:p>
          <w:p w:rsidR="00765609" w:rsidRPr="00A67494"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Strategic planning and development of pharmaceutical services for people who use drugs and alcohol.</w:t>
            </w:r>
          </w:p>
          <w:p w:rsidR="00765609"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Difficulties in communicating when there are multiple competing priorities and budgets.</w:t>
            </w:r>
          </w:p>
          <w:p w:rsidR="005D3190" w:rsidRPr="00A67494" w:rsidRDefault="005D3190" w:rsidP="005D3190">
            <w:pPr>
              <w:ind w:left="720" w:right="72"/>
              <w:jc w:val="both"/>
              <w:rPr>
                <w:rFonts w:ascii="Arial" w:hAnsi="Arial" w:cs="Arial"/>
                <w:bCs/>
                <w:sz w:val="20"/>
                <w:szCs w:val="20"/>
              </w:rPr>
            </w:pP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t>Pharmacy team e.g.  other pharmacists, technicians working in other sections of pharmacy</w:t>
            </w:r>
          </w:p>
          <w:p w:rsidR="00765609" w:rsidRPr="00A67494"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To ensure the timely supply of medicines and advice to meet the needs of ADRS patients.</w:t>
            </w:r>
          </w:p>
          <w:p w:rsidR="00765609"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Difficulties in communicating across boundaries. Lack of infrastructure to support transfer of information.</w:t>
            </w:r>
          </w:p>
          <w:p w:rsidR="005D3190" w:rsidRPr="00A67494" w:rsidRDefault="005D3190" w:rsidP="005D3190">
            <w:pPr>
              <w:ind w:left="720" w:right="72"/>
              <w:jc w:val="both"/>
              <w:rPr>
                <w:rFonts w:ascii="Arial" w:hAnsi="Arial" w:cs="Arial"/>
                <w:bCs/>
                <w:sz w:val="20"/>
                <w:szCs w:val="20"/>
              </w:rPr>
            </w:pPr>
          </w:p>
          <w:p w:rsidR="00765609" w:rsidRPr="00A67494" w:rsidRDefault="00765609" w:rsidP="004152A2">
            <w:pPr>
              <w:ind w:right="72"/>
              <w:jc w:val="both"/>
              <w:rPr>
                <w:rFonts w:ascii="Arial" w:hAnsi="Arial" w:cs="Arial"/>
                <w:bCs/>
                <w:sz w:val="20"/>
                <w:szCs w:val="20"/>
              </w:rPr>
            </w:pPr>
            <w:r w:rsidRPr="00A67494">
              <w:rPr>
                <w:rFonts w:ascii="Arial" w:hAnsi="Arial" w:cs="Arial"/>
                <w:bCs/>
                <w:sz w:val="20"/>
                <w:szCs w:val="20"/>
              </w:rPr>
              <w:t>Regional and National Bodies e.g. Managed Clinical networks,</w:t>
            </w:r>
          </w:p>
          <w:p w:rsidR="00765609" w:rsidRPr="00A67494"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 xml:space="preserve">Specialist pharmacist groups, guideline development groups. </w:t>
            </w:r>
          </w:p>
          <w:p w:rsidR="00765609" w:rsidRDefault="00765609" w:rsidP="007943F1">
            <w:pPr>
              <w:numPr>
                <w:ilvl w:val="0"/>
                <w:numId w:val="3"/>
              </w:numPr>
              <w:ind w:right="72"/>
              <w:jc w:val="both"/>
              <w:rPr>
                <w:rFonts w:ascii="Arial" w:hAnsi="Arial" w:cs="Arial"/>
                <w:bCs/>
                <w:sz w:val="20"/>
                <w:szCs w:val="20"/>
              </w:rPr>
            </w:pPr>
            <w:r w:rsidRPr="00A67494">
              <w:rPr>
                <w:rFonts w:ascii="Arial" w:hAnsi="Arial" w:cs="Arial"/>
                <w:bCs/>
                <w:sz w:val="20"/>
                <w:szCs w:val="20"/>
              </w:rPr>
              <w:t>Expert panels</w:t>
            </w:r>
          </w:p>
          <w:p w:rsidR="005D3190" w:rsidRPr="00A67494" w:rsidRDefault="005D3190" w:rsidP="005D3190">
            <w:pPr>
              <w:ind w:left="720" w:right="72"/>
              <w:jc w:val="both"/>
              <w:rPr>
                <w:rFonts w:ascii="Arial" w:hAnsi="Arial" w:cs="Arial"/>
                <w:bCs/>
                <w:sz w:val="20"/>
                <w:szCs w:val="20"/>
              </w:rPr>
            </w:pPr>
          </w:p>
          <w:p w:rsidR="00765609" w:rsidRDefault="00765609" w:rsidP="004152A2">
            <w:pPr>
              <w:ind w:right="72"/>
              <w:jc w:val="both"/>
              <w:rPr>
                <w:rFonts w:ascii="Arial" w:hAnsi="Arial" w:cs="Arial"/>
                <w:bCs/>
                <w:sz w:val="20"/>
                <w:szCs w:val="20"/>
              </w:rPr>
            </w:pPr>
            <w:r w:rsidRPr="00A67494">
              <w:rPr>
                <w:rFonts w:ascii="Arial" w:hAnsi="Arial" w:cs="Arial"/>
                <w:bCs/>
                <w:sz w:val="20"/>
                <w:szCs w:val="20"/>
              </w:rPr>
              <w:t>Expert knowledge of medicines uses to define national frameworks to improve care of patients who use drugs and alcohol.</w:t>
            </w:r>
          </w:p>
          <w:p w:rsidR="005D3190" w:rsidRPr="00A67494" w:rsidRDefault="005D3190" w:rsidP="004152A2">
            <w:pPr>
              <w:ind w:right="72"/>
              <w:jc w:val="both"/>
              <w:rPr>
                <w:rFonts w:ascii="Arial" w:hAnsi="Arial" w:cs="Arial"/>
                <w:bCs/>
                <w:sz w:val="20"/>
                <w:szCs w:val="20"/>
              </w:rPr>
            </w:pPr>
          </w:p>
          <w:p w:rsidR="00765609" w:rsidRPr="004152A2" w:rsidRDefault="00765609" w:rsidP="004152A2">
            <w:pPr>
              <w:ind w:right="72"/>
              <w:jc w:val="both"/>
              <w:rPr>
                <w:rFonts w:ascii="Arial" w:hAnsi="Arial" w:cs="Arial"/>
                <w:bCs/>
                <w:sz w:val="20"/>
                <w:szCs w:val="20"/>
              </w:rPr>
            </w:pPr>
            <w:r w:rsidRPr="004152A2">
              <w:rPr>
                <w:rFonts w:ascii="Arial" w:hAnsi="Arial" w:cs="Arial"/>
                <w:bCs/>
                <w:sz w:val="20"/>
                <w:szCs w:val="20"/>
              </w:rPr>
              <w:t>Patients, carers and relatives</w:t>
            </w:r>
          </w:p>
          <w:p w:rsidR="00765609" w:rsidRPr="004152A2" w:rsidRDefault="00765609" w:rsidP="007943F1">
            <w:pPr>
              <w:pStyle w:val="ListParagraph"/>
              <w:numPr>
                <w:ilvl w:val="0"/>
                <w:numId w:val="7"/>
              </w:numPr>
              <w:ind w:right="72"/>
              <w:jc w:val="both"/>
              <w:rPr>
                <w:rFonts w:ascii="Arial" w:hAnsi="Arial" w:cs="Arial"/>
                <w:bCs/>
                <w:sz w:val="20"/>
                <w:szCs w:val="20"/>
              </w:rPr>
            </w:pPr>
            <w:r w:rsidRPr="004152A2">
              <w:rPr>
                <w:rFonts w:ascii="Arial" w:hAnsi="Arial" w:cs="Arial"/>
                <w:bCs/>
                <w:sz w:val="20"/>
                <w:szCs w:val="20"/>
              </w:rPr>
              <w:t>To ensure patients are educated on all aspects of their medicines in such a way that is easily understood.</w:t>
            </w:r>
          </w:p>
          <w:p w:rsidR="00765609" w:rsidRPr="004152A2" w:rsidRDefault="00765609" w:rsidP="007943F1">
            <w:pPr>
              <w:pStyle w:val="ListParagraph"/>
              <w:numPr>
                <w:ilvl w:val="0"/>
                <w:numId w:val="7"/>
              </w:numPr>
              <w:ind w:right="72"/>
              <w:jc w:val="both"/>
              <w:rPr>
                <w:rFonts w:ascii="Arial" w:hAnsi="Arial" w:cs="Arial"/>
                <w:bCs/>
                <w:sz w:val="20"/>
                <w:szCs w:val="20"/>
              </w:rPr>
            </w:pPr>
            <w:r w:rsidRPr="004152A2">
              <w:rPr>
                <w:rFonts w:ascii="Arial" w:hAnsi="Arial" w:cs="Arial"/>
                <w:bCs/>
                <w:sz w:val="20"/>
                <w:szCs w:val="20"/>
              </w:rPr>
              <w:t>There are often barriers to understanding:</w:t>
            </w:r>
          </w:p>
          <w:p w:rsidR="00765609" w:rsidRPr="004152A2" w:rsidRDefault="00765609" w:rsidP="007943F1">
            <w:pPr>
              <w:pStyle w:val="ListParagraph"/>
              <w:numPr>
                <w:ilvl w:val="1"/>
                <w:numId w:val="7"/>
              </w:numPr>
              <w:ind w:right="72"/>
              <w:jc w:val="both"/>
              <w:rPr>
                <w:rFonts w:ascii="Arial" w:hAnsi="Arial" w:cs="Arial"/>
                <w:bCs/>
                <w:sz w:val="20"/>
                <w:szCs w:val="20"/>
              </w:rPr>
            </w:pPr>
            <w:r w:rsidRPr="004152A2">
              <w:rPr>
                <w:rFonts w:ascii="Arial" w:hAnsi="Arial" w:cs="Arial"/>
                <w:bCs/>
                <w:sz w:val="20"/>
                <w:szCs w:val="20"/>
              </w:rPr>
              <w:t>Educational background, language, deafness, blindness, cognitive impairment.</w:t>
            </w:r>
          </w:p>
          <w:p w:rsidR="00765609" w:rsidRPr="004152A2" w:rsidRDefault="00765609" w:rsidP="007943F1">
            <w:pPr>
              <w:pStyle w:val="ListParagraph"/>
              <w:numPr>
                <w:ilvl w:val="1"/>
                <w:numId w:val="7"/>
              </w:numPr>
              <w:ind w:right="72"/>
              <w:jc w:val="both"/>
              <w:rPr>
                <w:rFonts w:ascii="Arial" w:hAnsi="Arial" w:cs="Arial"/>
                <w:bCs/>
                <w:sz w:val="20"/>
                <w:szCs w:val="20"/>
              </w:rPr>
            </w:pPr>
            <w:r w:rsidRPr="004152A2">
              <w:rPr>
                <w:rFonts w:ascii="Arial" w:hAnsi="Arial" w:cs="Arial"/>
                <w:bCs/>
                <w:sz w:val="20"/>
                <w:szCs w:val="20"/>
              </w:rPr>
              <w:t>Drug or alcohol use.</w:t>
            </w:r>
          </w:p>
          <w:p w:rsidR="00226E71" w:rsidRPr="00A67494" w:rsidRDefault="00226E71" w:rsidP="00765609">
            <w:pPr>
              <w:ind w:left="209"/>
              <w:jc w:val="both"/>
              <w:rPr>
                <w:rFonts w:ascii="Arial" w:hAnsi="Arial" w:cs="Arial"/>
                <w:bCs/>
                <w:sz w:val="20"/>
                <w:szCs w:val="20"/>
              </w:rPr>
            </w:pPr>
          </w:p>
        </w:tc>
      </w:tr>
      <w:tr w:rsidR="00BF0754" w:rsidRPr="008108A5" w:rsidTr="008108A5">
        <w:tc>
          <w:tcPr>
            <w:tcW w:w="10440" w:type="dxa"/>
            <w:gridSpan w:val="2"/>
          </w:tcPr>
          <w:p w:rsidR="00BF0754" w:rsidRPr="00A67494" w:rsidRDefault="00BF0754" w:rsidP="00BF0754">
            <w:pPr>
              <w:rPr>
                <w:rFonts w:ascii="Arial" w:hAnsi="Arial" w:cs="Arial"/>
                <w:b/>
                <w:bCs/>
                <w:sz w:val="20"/>
                <w:szCs w:val="20"/>
              </w:rPr>
            </w:pPr>
            <w:r w:rsidRPr="00A67494">
              <w:rPr>
                <w:rFonts w:ascii="Arial" w:hAnsi="Arial" w:cs="Arial"/>
                <w:b/>
                <w:bCs/>
                <w:sz w:val="20"/>
                <w:szCs w:val="20"/>
              </w:rPr>
              <w:lastRenderedPageBreak/>
              <w:t>10. PHYSICAL, MENTAL, EMOTIONAL AND ENVIRONMENTAL DEMANDS OF THE JOB</w:t>
            </w:r>
          </w:p>
        </w:tc>
      </w:tr>
      <w:tr w:rsidR="00BF0754" w:rsidRPr="008108A5" w:rsidTr="008108A5">
        <w:tc>
          <w:tcPr>
            <w:tcW w:w="10440" w:type="dxa"/>
            <w:gridSpan w:val="2"/>
          </w:tcPr>
          <w:p w:rsidR="00964D39" w:rsidRPr="00A67494" w:rsidRDefault="00964D39" w:rsidP="00964D39">
            <w:pPr>
              <w:ind w:left="209" w:right="72"/>
              <w:rPr>
                <w:rFonts w:ascii="Arial" w:hAnsi="Arial" w:cs="Arial"/>
                <w:bCs/>
                <w:sz w:val="20"/>
                <w:szCs w:val="20"/>
              </w:rPr>
            </w:pPr>
          </w:p>
          <w:p w:rsidR="004152A2" w:rsidRDefault="00964D39" w:rsidP="004152A2">
            <w:pPr>
              <w:ind w:left="209" w:right="72"/>
              <w:rPr>
                <w:rFonts w:ascii="Arial" w:hAnsi="Arial" w:cs="Arial"/>
                <w:b/>
                <w:bCs/>
                <w:sz w:val="20"/>
                <w:szCs w:val="20"/>
              </w:rPr>
            </w:pPr>
            <w:r w:rsidRPr="00A67494">
              <w:rPr>
                <w:rFonts w:ascii="Arial" w:hAnsi="Arial" w:cs="Arial"/>
                <w:b/>
                <w:bCs/>
                <w:sz w:val="20"/>
                <w:szCs w:val="20"/>
              </w:rPr>
              <w:t>Physical skills</w:t>
            </w:r>
          </w:p>
          <w:p w:rsidR="00964D39" w:rsidRPr="004152A2" w:rsidRDefault="00964D39" w:rsidP="007943F1">
            <w:pPr>
              <w:pStyle w:val="ListParagraph"/>
              <w:numPr>
                <w:ilvl w:val="0"/>
                <w:numId w:val="9"/>
              </w:numPr>
              <w:ind w:right="72"/>
              <w:rPr>
                <w:rFonts w:ascii="Arial" w:hAnsi="Arial" w:cs="Arial"/>
                <w:b/>
                <w:bCs/>
                <w:sz w:val="20"/>
                <w:szCs w:val="20"/>
              </w:rPr>
            </w:pPr>
            <w:r w:rsidRPr="004152A2">
              <w:rPr>
                <w:rFonts w:ascii="Arial" w:hAnsi="Arial" w:cs="Arial"/>
                <w:bCs/>
                <w:sz w:val="20"/>
                <w:szCs w:val="20"/>
              </w:rPr>
              <w:t>Travel across multiple sites.</w:t>
            </w:r>
          </w:p>
          <w:p w:rsidR="00964D39" w:rsidRPr="004152A2" w:rsidRDefault="00964D39" w:rsidP="007943F1">
            <w:pPr>
              <w:pStyle w:val="ListParagraph"/>
              <w:numPr>
                <w:ilvl w:val="0"/>
                <w:numId w:val="9"/>
              </w:numPr>
              <w:ind w:right="72"/>
              <w:rPr>
                <w:rFonts w:ascii="Arial" w:hAnsi="Arial" w:cs="Arial"/>
                <w:bCs/>
                <w:sz w:val="20"/>
                <w:szCs w:val="20"/>
              </w:rPr>
            </w:pPr>
            <w:r w:rsidRPr="004152A2">
              <w:rPr>
                <w:rFonts w:ascii="Arial" w:hAnsi="Arial" w:cs="Arial"/>
                <w:bCs/>
                <w:sz w:val="20"/>
                <w:szCs w:val="20"/>
              </w:rPr>
              <w:t>Prolonged periods of working on personal computer.</w:t>
            </w:r>
          </w:p>
          <w:p w:rsidR="00964D39" w:rsidRPr="004152A2" w:rsidRDefault="00964D39" w:rsidP="007943F1">
            <w:pPr>
              <w:pStyle w:val="ListParagraph"/>
              <w:numPr>
                <w:ilvl w:val="0"/>
                <w:numId w:val="9"/>
              </w:numPr>
              <w:ind w:right="72"/>
              <w:rPr>
                <w:rFonts w:ascii="Arial" w:hAnsi="Arial" w:cs="Arial"/>
                <w:bCs/>
                <w:sz w:val="20"/>
                <w:szCs w:val="20"/>
              </w:rPr>
            </w:pPr>
            <w:r w:rsidRPr="004152A2">
              <w:rPr>
                <w:rFonts w:ascii="Arial" w:hAnsi="Arial" w:cs="Arial"/>
                <w:bCs/>
                <w:sz w:val="20"/>
                <w:szCs w:val="20"/>
              </w:rPr>
              <w:t>Car driver/owner is desirable to maximise efficiency of cross health board working.</w:t>
            </w:r>
          </w:p>
          <w:p w:rsidR="00964D39" w:rsidRPr="00A67494" w:rsidRDefault="00964D39" w:rsidP="00964D39">
            <w:pPr>
              <w:ind w:left="209" w:right="72"/>
              <w:rPr>
                <w:rFonts w:ascii="Arial" w:hAnsi="Arial" w:cs="Arial"/>
                <w:bCs/>
                <w:sz w:val="20"/>
                <w:szCs w:val="20"/>
              </w:rPr>
            </w:pPr>
          </w:p>
          <w:p w:rsidR="00964D39" w:rsidRPr="00A67494" w:rsidRDefault="00964D39" w:rsidP="00964D39">
            <w:pPr>
              <w:ind w:left="209" w:right="72"/>
              <w:rPr>
                <w:rFonts w:ascii="Arial" w:hAnsi="Arial" w:cs="Arial"/>
                <w:b/>
                <w:bCs/>
                <w:sz w:val="20"/>
                <w:szCs w:val="20"/>
              </w:rPr>
            </w:pPr>
            <w:r w:rsidRPr="00A67494">
              <w:rPr>
                <w:rFonts w:ascii="Arial" w:hAnsi="Arial" w:cs="Arial"/>
                <w:b/>
                <w:bCs/>
                <w:sz w:val="20"/>
                <w:szCs w:val="20"/>
              </w:rPr>
              <w:t>Physical demands</w:t>
            </w:r>
          </w:p>
          <w:p w:rsidR="00964D39" w:rsidRPr="004152A2" w:rsidRDefault="00964D39" w:rsidP="007943F1">
            <w:pPr>
              <w:pStyle w:val="ListParagraph"/>
              <w:numPr>
                <w:ilvl w:val="0"/>
                <w:numId w:val="8"/>
              </w:numPr>
              <w:ind w:right="72"/>
              <w:rPr>
                <w:rFonts w:ascii="Arial" w:hAnsi="Arial" w:cs="Arial"/>
                <w:bCs/>
                <w:sz w:val="20"/>
                <w:szCs w:val="20"/>
              </w:rPr>
            </w:pPr>
            <w:r w:rsidRPr="004152A2">
              <w:rPr>
                <w:rFonts w:ascii="Arial" w:hAnsi="Arial" w:cs="Arial"/>
                <w:bCs/>
                <w:sz w:val="20"/>
                <w:szCs w:val="20"/>
              </w:rPr>
              <w:t>Advanced keyboard use.</w:t>
            </w:r>
          </w:p>
          <w:p w:rsidR="00452249" w:rsidRPr="004152A2" w:rsidRDefault="00964D39" w:rsidP="007943F1">
            <w:pPr>
              <w:pStyle w:val="ListParagraph"/>
              <w:numPr>
                <w:ilvl w:val="0"/>
                <w:numId w:val="8"/>
              </w:numPr>
              <w:ind w:right="72"/>
              <w:rPr>
                <w:rFonts w:ascii="Arial" w:hAnsi="Arial" w:cs="Arial"/>
                <w:bCs/>
                <w:sz w:val="20"/>
                <w:szCs w:val="20"/>
              </w:rPr>
            </w:pPr>
            <w:r w:rsidRPr="004152A2">
              <w:rPr>
                <w:rFonts w:ascii="Arial" w:hAnsi="Arial" w:cs="Arial"/>
                <w:bCs/>
                <w:sz w:val="20"/>
                <w:szCs w:val="20"/>
              </w:rPr>
              <w:lastRenderedPageBreak/>
              <w:t>Manipulation skills where accuracy is essential e.g. dispensing of medicines or preparation of injections.</w:t>
            </w:r>
          </w:p>
          <w:p w:rsidR="00452249" w:rsidRPr="00A67494" w:rsidRDefault="00452249" w:rsidP="00452249">
            <w:pPr>
              <w:ind w:left="209" w:right="72"/>
              <w:rPr>
                <w:rFonts w:ascii="Arial" w:hAnsi="Arial" w:cs="Arial"/>
                <w:bCs/>
                <w:sz w:val="20"/>
                <w:szCs w:val="20"/>
              </w:rPr>
            </w:pPr>
          </w:p>
          <w:p w:rsidR="00964D39" w:rsidRPr="00A67494" w:rsidRDefault="00452249" w:rsidP="00452249">
            <w:pPr>
              <w:ind w:right="72"/>
              <w:rPr>
                <w:rFonts w:ascii="Arial" w:hAnsi="Arial" w:cs="Arial"/>
                <w:bCs/>
                <w:sz w:val="20"/>
                <w:szCs w:val="20"/>
              </w:rPr>
            </w:pPr>
            <w:r w:rsidRPr="00A67494">
              <w:rPr>
                <w:rFonts w:ascii="Arial" w:hAnsi="Arial" w:cs="Arial"/>
                <w:b/>
                <w:bCs/>
                <w:sz w:val="20"/>
                <w:szCs w:val="20"/>
              </w:rPr>
              <w:t xml:space="preserve">   </w:t>
            </w:r>
            <w:r w:rsidR="00964D39" w:rsidRPr="00A67494">
              <w:rPr>
                <w:rFonts w:ascii="Arial" w:hAnsi="Arial" w:cs="Arial"/>
                <w:b/>
                <w:bCs/>
                <w:sz w:val="20"/>
                <w:szCs w:val="20"/>
              </w:rPr>
              <w:t>Mental demands</w:t>
            </w:r>
          </w:p>
          <w:p w:rsidR="00964D39" w:rsidRPr="004152A2" w:rsidRDefault="00964D39" w:rsidP="007943F1">
            <w:pPr>
              <w:pStyle w:val="ListParagraph"/>
              <w:numPr>
                <w:ilvl w:val="0"/>
                <w:numId w:val="10"/>
              </w:numPr>
              <w:ind w:right="72"/>
              <w:rPr>
                <w:rFonts w:ascii="Arial" w:hAnsi="Arial" w:cs="Arial"/>
                <w:bCs/>
                <w:sz w:val="20"/>
                <w:szCs w:val="20"/>
              </w:rPr>
            </w:pPr>
            <w:r w:rsidRPr="004152A2">
              <w:rPr>
                <w:rFonts w:ascii="Arial" w:hAnsi="Arial" w:cs="Arial"/>
                <w:bCs/>
                <w:sz w:val="20"/>
                <w:szCs w:val="20"/>
              </w:rPr>
              <w:t>Prolonged periods of concentration with frequent interruptions.</w:t>
            </w:r>
          </w:p>
          <w:p w:rsidR="008708B1" w:rsidRPr="004152A2" w:rsidRDefault="008708B1" w:rsidP="007943F1">
            <w:pPr>
              <w:pStyle w:val="ListParagraph"/>
              <w:numPr>
                <w:ilvl w:val="0"/>
                <w:numId w:val="10"/>
              </w:numPr>
              <w:ind w:right="72"/>
              <w:rPr>
                <w:rFonts w:ascii="Arial" w:hAnsi="Arial" w:cs="Arial"/>
                <w:bCs/>
                <w:sz w:val="20"/>
                <w:szCs w:val="20"/>
              </w:rPr>
            </w:pPr>
            <w:r w:rsidRPr="004152A2">
              <w:rPr>
                <w:rFonts w:ascii="Arial" w:hAnsi="Arial" w:cs="Arial"/>
                <w:bCs/>
                <w:sz w:val="20"/>
                <w:szCs w:val="20"/>
              </w:rPr>
              <w:t>Intense concentration required during Controlled Drugs inspections and for audits of the related paperwork.</w:t>
            </w:r>
          </w:p>
          <w:p w:rsidR="00964D39" w:rsidRPr="004152A2" w:rsidRDefault="00964D39" w:rsidP="007943F1">
            <w:pPr>
              <w:pStyle w:val="ListParagraph"/>
              <w:numPr>
                <w:ilvl w:val="0"/>
                <w:numId w:val="10"/>
              </w:numPr>
              <w:ind w:right="72"/>
              <w:rPr>
                <w:rFonts w:ascii="Arial" w:hAnsi="Arial" w:cs="Arial"/>
                <w:bCs/>
                <w:sz w:val="20"/>
                <w:szCs w:val="20"/>
              </w:rPr>
            </w:pPr>
            <w:r w:rsidRPr="004152A2">
              <w:rPr>
                <w:rFonts w:ascii="Arial" w:hAnsi="Arial" w:cs="Arial"/>
                <w:bCs/>
                <w:sz w:val="20"/>
                <w:szCs w:val="20"/>
              </w:rPr>
              <w:t xml:space="preserve">Carry out difficult calculations and analysis of highly complex patient and other relevant data. </w:t>
            </w:r>
          </w:p>
          <w:p w:rsidR="00964D39" w:rsidRPr="004152A2" w:rsidRDefault="00964D39" w:rsidP="007943F1">
            <w:pPr>
              <w:pStyle w:val="ListParagraph"/>
              <w:numPr>
                <w:ilvl w:val="0"/>
                <w:numId w:val="10"/>
              </w:numPr>
              <w:ind w:right="72"/>
              <w:rPr>
                <w:rFonts w:ascii="Arial" w:hAnsi="Arial" w:cs="Arial"/>
                <w:bCs/>
                <w:sz w:val="20"/>
                <w:szCs w:val="20"/>
              </w:rPr>
            </w:pPr>
            <w:r w:rsidRPr="004152A2">
              <w:rPr>
                <w:rFonts w:ascii="Arial" w:hAnsi="Arial" w:cs="Arial"/>
                <w:bCs/>
                <w:sz w:val="20"/>
                <w:szCs w:val="20"/>
              </w:rPr>
              <w:t>Recall of knowledge to make effective and safe clinical decisions.</w:t>
            </w:r>
          </w:p>
          <w:p w:rsidR="00964D39" w:rsidRPr="004152A2" w:rsidRDefault="00964D39" w:rsidP="007943F1">
            <w:pPr>
              <w:pStyle w:val="ListParagraph"/>
              <w:numPr>
                <w:ilvl w:val="0"/>
                <w:numId w:val="10"/>
              </w:numPr>
              <w:ind w:right="72"/>
              <w:rPr>
                <w:rFonts w:ascii="Arial" w:hAnsi="Arial" w:cs="Arial"/>
                <w:bCs/>
                <w:sz w:val="20"/>
                <w:szCs w:val="20"/>
              </w:rPr>
            </w:pPr>
            <w:r w:rsidRPr="004152A2">
              <w:rPr>
                <w:rFonts w:ascii="Arial" w:hAnsi="Arial" w:cs="Arial"/>
                <w:bCs/>
                <w:sz w:val="20"/>
                <w:szCs w:val="20"/>
              </w:rPr>
              <w:t xml:space="preserve">Unpredictable workload, frequent interruptions and reprioritisation required </w:t>
            </w:r>
            <w:r w:rsidR="00A56C30" w:rsidRPr="004152A2">
              <w:rPr>
                <w:rFonts w:ascii="Arial" w:hAnsi="Arial" w:cs="Arial"/>
                <w:bCs/>
                <w:sz w:val="20"/>
                <w:szCs w:val="20"/>
              </w:rPr>
              <w:t>e.g.</w:t>
            </w:r>
            <w:r w:rsidRPr="004152A2">
              <w:rPr>
                <w:rFonts w:ascii="Arial" w:hAnsi="Arial" w:cs="Arial"/>
                <w:bCs/>
                <w:sz w:val="20"/>
                <w:szCs w:val="20"/>
              </w:rPr>
              <w:t xml:space="preserve"> responding to urgent requests for advice.</w:t>
            </w:r>
          </w:p>
          <w:p w:rsidR="00452249" w:rsidRPr="004152A2" w:rsidRDefault="00964D39" w:rsidP="007943F1">
            <w:pPr>
              <w:pStyle w:val="ListParagraph"/>
              <w:numPr>
                <w:ilvl w:val="0"/>
                <w:numId w:val="10"/>
              </w:numPr>
              <w:ind w:right="72"/>
              <w:rPr>
                <w:rFonts w:ascii="Arial" w:hAnsi="Arial" w:cs="Arial"/>
                <w:bCs/>
                <w:sz w:val="20"/>
                <w:szCs w:val="20"/>
              </w:rPr>
            </w:pPr>
            <w:r w:rsidRPr="004152A2">
              <w:rPr>
                <w:rFonts w:ascii="Arial" w:hAnsi="Arial" w:cs="Arial"/>
                <w:bCs/>
                <w:sz w:val="20"/>
                <w:szCs w:val="20"/>
              </w:rPr>
              <w:t xml:space="preserve">Excellent critical appraisal and numeracy skills, the ability to provide and receive large amounts of highly </w:t>
            </w:r>
            <w:r w:rsidR="00452249" w:rsidRPr="004152A2">
              <w:rPr>
                <w:rFonts w:ascii="Arial" w:hAnsi="Arial" w:cs="Arial"/>
                <w:bCs/>
                <w:sz w:val="20"/>
                <w:szCs w:val="20"/>
              </w:rPr>
              <w:t>c</w:t>
            </w:r>
            <w:r w:rsidRPr="004152A2">
              <w:rPr>
                <w:rFonts w:ascii="Arial" w:hAnsi="Arial" w:cs="Arial"/>
                <w:bCs/>
                <w:sz w:val="20"/>
                <w:szCs w:val="20"/>
              </w:rPr>
              <w:t>omplex information.</w:t>
            </w:r>
          </w:p>
          <w:p w:rsidR="00452249" w:rsidRPr="00A67494" w:rsidRDefault="00452249" w:rsidP="00964D39">
            <w:pPr>
              <w:ind w:left="209" w:right="72"/>
              <w:rPr>
                <w:rFonts w:ascii="Arial" w:hAnsi="Arial" w:cs="Arial"/>
                <w:bCs/>
                <w:sz w:val="20"/>
                <w:szCs w:val="20"/>
              </w:rPr>
            </w:pPr>
          </w:p>
          <w:p w:rsidR="00964D39" w:rsidRPr="00A67494" w:rsidRDefault="00452249" w:rsidP="00452249">
            <w:pPr>
              <w:ind w:right="72"/>
              <w:rPr>
                <w:rFonts w:ascii="Arial" w:hAnsi="Arial" w:cs="Arial"/>
                <w:b/>
                <w:bCs/>
                <w:sz w:val="20"/>
                <w:szCs w:val="20"/>
              </w:rPr>
            </w:pPr>
            <w:r w:rsidRPr="00A67494">
              <w:rPr>
                <w:rFonts w:ascii="Arial" w:hAnsi="Arial" w:cs="Arial"/>
                <w:b/>
                <w:bCs/>
                <w:sz w:val="20"/>
                <w:szCs w:val="20"/>
              </w:rPr>
              <w:t xml:space="preserve">   Em</w:t>
            </w:r>
            <w:r w:rsidR="00964D39" w:rsidRPr="00A67494">
              <w:rPr>
                <w:rFonts w:ascii="Arial" w:hAnsi="Arial" w:cs="Arial"/>
                <w:b/>
                <w:bCs/>
                <w:sz w:val="20"/>
                <w:szCs w:val="20"/>
              </w:rPr>
              <w:t>otional demands</w:t>
            </w:r>
          </w:p>
          <w:p w:rsidR="00964D39" w:rsidRPr="004152A2" w:rsidRDefault="00964D39" w:rsidP="007943F1">
            <w:pPr>
              <w:pStyle w:val="ListParagraph"/>
              <w:numPr>
                <w:ilvl w:val="0"/>
                <w:numId w:val="11"/>
              </w:numPr>
              <w:ind w:right="72"/>
              <w:rPr>
                <w:rFonts w:ascii="Arial" w:hAnsi="Arial" w:cs="Arial"/>
                <w:bCs/>
                <w:sz w:val="20"/>
                <w:szCs w:val="20"/>
              </w:rPr>
            </w:pPr>
            <w:r w:rsidRPr="004152A2">
              <w:rPr>
                <w:rFonts w:ascii="Arial" w:hAnsi="Arial" w:cs="Arial"/>
                <w:bCs/>
                <w:sz w:val="20"/>
                <w:szCs w:val="20"/>
              </w:rPr>
              <w:t>Dealing with distressed patients/relatives/staff.</w:t>
            </w:r>
          </w:p>
          <w:p w:rsidR="00FA2144" w:rsidRPr="004152A2" w:rsidRDefault="00FA2144" w:rsidP="007943F1">
            <w:pPr>
              <w:pStyle w:val="ListParagraph"/>
              <w:numPr>
                <w:ilvl w:val="0"/>
                <w:numId w:val="11"/>
              </w:numPr>
              <w:ind w:right="72"/>
              <w:rPr>
                <w:rFonts w:ascii="Arial" w:hAnsi="Arial" w:cs="Arial"/>
                <w:bCs/>
                <w:sz w:val="20"/>
                <w:szCs w:val="20"/>
              </w:rPr>
            </w:pPr>
            <w:r w:rsidRPr="004152A2">
              <w:rPr>
                <w:rFonts w:ascii="Arial" w:hAnsi="Arial" w:cs="Arial"/>
                <w:bCs/>
                <w:sz w:val="20"/>
                <w:szCs w:val="20"/>
              </w:rPr>
              <w:t xml:space="preserve">Occasionally dealing with distraught or upset </w:t>
            </w:r>
            <w:r w:rsidR="005D3190">
              <w:rPr>
                <w:rFonts w:ascii="Arial" w:hAnsi="Arial" w:cs="Arial"/>
                <w:bCs/>
                <w:sz w:val="20"/>
                <w:szCs w:val="20"/>
              </w:rPr>
              <w:t>members of staff</w:t>
            </w:r>
            <w:r w:rsidRPr="004152A2">
              <w:rPr>
                <w:rFonts w:ascii="Arial" w:hAnsi="Arial" w:cs="Arial"/>
                <w:bCs/>
                <w:sz w:val="20"/>
                <w:szCs w:val="20"/>
              </w:rPr>
              <w:t xml:space="preserve"> where potentially serious errors have to be investigated by the post holder.</w:t>
            </w:r>
          </w:p>
          <w:p w:rsidR="00964D39" w:rsidRPr="004152A2" w:rsidRDefault="00964D39" w:rsidP="007943F1">
            <w:pPr>
              <w:pStyle w:val="ListParagraph"/>
              <w:numPr>
                <w:ilvl w:val="0"/>
                <w:numId w:val="11"/>
              </w:numPr>
              <w:ind w:right="72"/>
              <w:rPr>
                <w:rFonts w:ascii="Arial" w:hAnsi="Arial" w:cs="Arial"/>
                <w:bCs/>
                <w:sz w:val="20"/>
                <w:szCs w:val="20"/>
              </w:rPr>
            </w:pPr>
            <w:r w:rsidRPr="004152A2">
              <w:rPr>
                <w:rFonts w:ascii="Arial" w:hAnsi="Arial" w:cs="Arial"/>
                <w:bCs/>
                <w:sz w:val="20"/>
                <w:szCs w:val="20"/>
              </w:rPr>
              <w:t>Dealing with drug misadventures.</w:t>
            </w:r>
          </w:p>
          <w:p w:rsidR="00964D39" w:rsidRPr="004152A2" w:rsidRDefault="00964D39" w:rsidP="007943F1">
            <w:pPr>
              <w:pStyle w:val="ListParagraph"/>
              <w:numPr>
                <w:ilvl w:val="0"/>
                <w:numId w:val="11"/>
              </w:numPr>
              <w:ind w:right="72"/>
              <w:rPr>
                <w:rFonts w:ascii="Arial" w:hAnsi="Arial" w:cs="Arial"/>
                <w:bCs/>
                <w:sz w:val="20"/>
                <w:szCs w:val="20"/>
              </w:rPr>
            </w:pPr>
            <w:r w:rsidRPr="004152A2">
              <w:rPr>
                <w:rFonts w:ascii="Arial" w:hAnsi="Arial" w:cs="Arial"/>
                <w:bCs/>
                <w:sz w:val="20"/>
                <w:szCs w:val="20"/>
              </w:rPr>
              <w:t>Dealing with aspects of alcohol use and illicit drug use.</w:t>
            </w:r>
          </w:p>
          <w:p w:rsidR="00964D39" w:rsidRPr="004152A2" w:rsidRDefault="00964D39" w:rsidP="007943F1">
            <w:pPr>
              <w:pStyle w:val="ListParagraph"/>
              <w:numPr>
                <w:ilvl w:val="0"/>
                <w:numId w:val="11"/>
              </w:numPr>
              <w:ind w:right="72"/>
              <w:rPr>
                <w:rFonts w:ascii="Arial" w:hAnsi="Arial" w:cs="Arial"/>
                <w:bCs/>
                <w:sz w:val="20"/>
                <w:szCs w:val="20"/>
              </w:rPr>
            </w:pPr>
            <w:r w:rsidRPr="004152A2">
              <w:rPr>
                <w:rFonts w:ascii="Arial" w:hAnsi="Arial" w:cs="Arial"/>
                <w:bCs/>
                <w:sz w:val="20"/>
                <w:szCs w:val="20"/>
              </w:rPr>
              <w:t>Dealing with complaints from patients</w:t>
            </w:r>
            <w:r w:rsidR="005D3190">
              <w:rPr>
                <w:rFonts w:ascii="Arial" w:hAnsi="Arial" w:cs="Arial"/>
                <w:bCs/>
                <w:sz w:val="20"/>
                <w:szCs w:val="20"/>
              </w:rPr>
              <w:t xml:space="preserve"> and carers</w:t>
            </w:r>
          </w:p>
          <w:p w:rsidR="00964D39" w:rsidRPr="004152A2" w:rsidRDefault="00964D39" w:rsidP="007943F1">
            <w:pPr>
              <w:pStyle w:val="ListParagraph"/>
              <w:numPr>
                <w:ilvl w:val="0"/>
                <w:numId w:val="11"/>
              </w:numPr>
              <w:ind w:right="72"/>
              <w:rPr>
                <w:rFonts w:ascii="Arial" w:hAnsi="Arial" w:cs="Arial"/>
                <w:bCs/>
                <w:sz w:val="20"/>
                <w:szCs w:val="20"/>
              </w:rPr>
            </w:pPr>
            <w:r w:rsidRPr="004152A2">
              <w:rPr>
                <w:rFonts w:ascii="Arial" w:hAnsi="Arial" w:cs="Arial"/>
                <w:bCs/>
                <w:sz w:val="20"/>
                <w:szCs w:val="20"/>
              </w:rPr>
              <w:t>Occasional exposure to verbal aggression from members of the public.</w:t>
            </w:r>
          </w:p>
          <w:p w:rsidR="00452249" w:rsidRPr="00A67494" w:rsidRDefault="00452249" w:rsidP="00FA2144">
            <w:pPr>
              <w:ind w:left="209" w:right="72"/>
              <w:rPr>
                <w:rFonts w:ascii="Arial" w:hAnsi="Arial" w:cs="Arial"/>
                <w:bCs/>
                <w:sz w:val="20"/>
                <w:szCs w:val="20"/>
              </w:rPr>
            </w:pPr>
          </w:p>
          <w:p w:rsidR="00964D39" w:rsidRPr="00A67494" w:rsidRDefault="00964D39" w:rsidP="00964D39">
            <w:pPr>
              <w:ind w:left="209" w:right="72"/>
              <w:rPr>
                <w:rFonts w:ascii="Arial" w:hAnsi="Arial" w:cs="Arial"/>
                <w:bCs/>
                <w:sz w:val="20"/>
                <w:szCs w:val="20"/>
              </w:rPr>
            </w:pPr>
            <w:r w:rsidRPr="00A67494">
              <w:rPr>
                <w:rFonts w:ascii="Arial" w:hAnsi="Arial" w:cs="Arial"/>
                <w:b/>
                <w:bCs/>
                <w:sz w:val="20"/>
                <w:szCs w:val="20"/>
              </w:rPr>
              <w:t>Working conditions</w:t>
            </w:r>
          </w:p>
          <w:p w:rsidR="00964D39" w:rsidRPr="004152A2" w:rsidRDefault="00964D39" w:rsidP="007943F1">
            <w:pPr>
              <w:pStyle w:val="ListParagraph"/>
              <w:numPr>
                <w:ilvl w:val="0"/>
                <w:numId w:val="12"/>
              </w:numPr>
              <w:ind w:right="72"/>
              <w:rPr>
                <w:rFonts w:ascii="Arial" w:hAnsi="Arial" w:cs="Arial"/>
                <w:bCs/>
                <w:sz w:val="20"/>
                <w:szCs w:val="20"/>
              </w:rPr>
            </w:pPr>
            <w:r w:rsidRPr="004152A2">
              <w:rPr>
                <w:rFonts w:ascii="Arial" w:hAnsi="Arial" w:cs="Arial"/>
                <w:bCs/>
                <w:sz w:val="20"/>
                <w:szCs w:val="20"/>
              </w:rPr>
              <w:t xml:space="preserve">Potential exposure to infection within ADRS treatment areas. </w:t>
            </w:r>
          </w:p>
          <w:p w:rsidR="00226E71" w:rsidRPr="004152A2" w:rsidRDefault="00964D39" w:rsidP="007943F1">
            <w:pPr>
              <w:pStyle w:val="ListParagraph"/>
              <w:numPr>
                <w:ilvl w:val="0"/>
                <w:numId w:val="12"/>
              </w:numPr>
              <w:ind w:right="72"/>
              <w:rPr>
                <w:rFonts w:ascii="Arial" w:hAnsi="Arial" w:cs="Arial"/>
                <w:b/>
                <w:bCs/>
                <w:sz w:val="20"/>
                <w:szCs w:val="20"/>
              </w:rPr>
            </w:pPr>
            <w:r w:rsidRPr="004152A2">
              <w:rPr>
                <w:rFonts w:ascii="Arial" w:hAnsi="Arial" w:cs="Arial"/>
                <w:bCs/>
                <w:sz w:val="20"/>
                <w:szCs w:val="20"/>
              </w:rPr>
              <w:t>Exposure to potential distressing information and situations.</w:t>
            </w:r>
          </w:p>
          <w:p w:rsidR="00BF0754" w:rsidRPr="00A67494" w:rsidRDefault="00BF0754" w:rsidP="008108A5">
            <w:pPr>
              <w:ind w:left="360"/>
              <w:rPr>
                <w:rFonts w:ascii="Arial" w:hAnsi="Arial" w:cs="Arial"/>
                <w:bCs/>
                <w:sz w:val="20"/>
                <w:szCs w:val="20"/>
              </w:rPr>
            </w:pPr>
          </w:p>
        </w:tc>
      </w:tr>
      <w:tr w:rsidR="00BF0754" w:rsidRPr="008108A5" w:rsidTr="008108A5">
        <w:tc>
          <w:tcPr>
            <w:tcW w:w="10440" w:type="dxa"/>
            <w:gridSpan w:val="2"/>
          </w:tcPr>
          <w:p w:rsidR="00BF0754" w:rsidRPr="00226E71" w:rsidRDefault="00BF0754" w:rsidP="00BF0754">
            <w:pPr>
              <w:rPr>
                <w:rFonts w:ascii="Arial" w:hAnsi="Arial" w:cs="Arial"/>
                <w:b/>
                <w:bCs/>
                <w:sz w:val="20"/>
                <w:szCs w:val="20"/>
              </w:rPr>
            </w:pPr>
            <w:r w:rsidRPr="00226E71">
              <w:rPr>
                <w:rFonts w:ascii="Arial" w:hAnsi="Arial" w:cs="Arial"/>
                <w:b/>
                <w:bCs/>
                <w:sz w:val="20"/>
                <w:szCs w:val="20"/>
              </w:rPr>
              <w:lastRenderedPageBreak/>
              <w:t>11. MOST CHALLENGING/DIFFICULT PARTS OF THE JOB</w:t>
            </w:r>
          </w:p>
        </w:tc>
      </w:tr>
      <w:tr w:rsidR="00BF0754" w:rsidRPr="008108A5" w:rsidTr="008108A5">
        <w:tc>
          <w:tcPr>
            <w:tcW w:w="10440" w:type="dxa"/>
            <w:gridSpan w:val="2"/>
          </w:tcPr>
          <w:p w:rsidR="00A56C30" w:rsidRPr="00A56C30" w:rsidRDefault="00A56C30" w:rsidP="00A56C30">
            <w:pPr>
              <w:contextualSpacing/>
              <w:rPr>
                <w:rFonts w:ascii="Arial" w:hAnsi="Arial" w:cs="Arial"/>
                <w:sz w:val="20"/>
                <w:szCs w:val="20"/>
              </w:rPr>
            </w:pPr>
          </w:p>
          <w:p w:rsidR="00795297" w:rsidRPr="00795297" w:rsidRDefault="00961CCA" w:rsidP="00795297">
            <w:pPr>
              <w:pStyle w:val="ListParagraph"/>
              <w:numPr>
                <w:ilvl w:val="0"/>
                <w:numId w:val="21"/>
              </w:numPr>
              <w:rPr>
                <w:rFonts w:ascii="Arial" w:hAnsi="Arial" w:cs="Arial"/>
                <w:sz w:val="20"/>
                <w:szCs w:val="20"/>
              </w:rPr>
            </w:pPr>
            <w:r w:rsidRPr="00795297">
              <w:rPr>
                <w:rFonts w:ascii="Arial" w:hAnsi="Arial" w:cs="Arial"/>
                <w:bCs/>
                <w:sz w:val="20"/>
                <w:szCs w:val="20"/>
              </w:rPr>
              <w:t>Adapting to new models of multi-disciplinary and agency working and being able to respond to a continually evolving agenda.</w:t>
            </w:r>
            <w:r w:rsidRPr="00795297">
              <w:rPr>
                <w:rFonts w:ascii="Arial" w:hAnsi="Arial" w:cs="Arial"/>
                <w:sz w:val="20"/>
                <w:szCs w:val="20"/>
              </w:rPr>
              <w:t xml:space="preserve"> </w:t>
            </w:r>
          </w:p>
          <w:p w:rsidR="00961CCA" w:rsidRPr="00795297" w:rsidRDefault="00961CCA" w:rsidP="00795297">
            <w:pPr>
              <w:pStyle w:val="ListParagraph"/>
              <w:numPr>
                <w:ilvl w:val="0"/>
                <w:numId w:val="21"/>
              </w:numPr>
              <w:rPr>
                <w:rFonts w:ascii="Arial" w:hAnsi="Arial" w:cs="Arial"/>
                <w:sz w:val="20"/>
                <w:szCs w:val="20"/>
              </w:rPr>
            </w:pPr>
            <w:r w:rsidRPr="00795297">
              <w:rPr>
                <w:rFonts w:ascii="Arial" w:hAnsi="Arial" w:cs="Arial"/>
                <w:sz w:val="20"/>
                <w:szCs w:val="20"/>
              </w:rPr>
              <w:t xml:space="preserve">To establish and maintain effective relationships within the ADRS and with other internal and external partner agencies. </w:t>
            </w:r>
          </w:p>
          <w:p w:rsidR="00961CCA" w:rsidRPr="00795297" w:rsidRDefault="00961CCA" w:rsidP="00795297">
            <w:pPr>
              <w:pStyle w:val="ListParagraph"/>
              <w:numPr>
                <w:ilvl w:val="0"/>
                <w:numId w:val="21"/>
              </w:numPr>
              <w:rPr>
                <w:rFonts w:ascii="Arial" w:hAnsi="Arial" w:cs="Arial"/>
                <w:sz w:val="20"/>
                <w:szCs w:val="20"/>
              </w:rPr>
            </w:pPr>
            <w:r w:rsidRPr="00795297">
              <w:rPr>
                <w:rFonts w:ascii="Arial" w:hAnsi="Arial" w:cs="Arial"/>
                <w:sz w:val="20"/>
                <w:szCs w:val="20"/>
              </w:rPr>
              <w:t>Maintenance of effective communication to deliver a clinical pharmacy service across a number of sites.</w:t>
            </w:r>
          </w:p>
          <w:p w:rsidR="00961CCA" w:rsidRPr="00795297" w:rsidRDefault="00961CCA" w:rsidP="00795297">
            <w:pPr>
              <w:pStyle w:val="ListParagraph"/>
              <w:numPr>
                <w:ilvl w:val="0"/>
                <w:numId w:val="21"/>
              </w:numPr>
              <w:rPr>
                <w:rFonts w:ascii="Arial" w:hAnsi="Arial" w:cs="Arial"/>
                <w:sz w:val="20"/>
                <w:szCs w:val="20"/>
              </w:rPr>
            </w:pPr>
            <w:r w:rsidRPr="00795297">
              <w:rPr>
                <w:rFonts w:ascii="Arial" w:hAnsi="Arial" w:cs="Arial"/>
                <w:bCs/>
                <w:sz w:val="20"/>
                <w:szCs w:val="20"/>
              </w:rPr>
              <w:t>Breaking down misconceptions related to people who use drugs and alcohol and using effective negotiating skills in potentially confrontational situations.</w:t>
            </w:r>
          </w:p>
          <w:p w:rsidR="00961CCA" w:rsidRPr="00795297" w:rsidRDefault="00961CCA" w:rsidP="00795297">
            <w:pPr>
              <w:pStyle w:val="ListParagraph"/>
              <w:numPr>
                <w:ilvl w:val="0"/>
                <w:numId w:val="21"/>
              </w:numPr>
              <w:rPr>
                <w:rFonts w:ascii="Arial" w:eastAsia="Arial" w:hAnsi="Arial" w:cs="Arial"/>
                <w:sz w:val="20"/>
                <w:szCs w:val="20"/>
              </w:rPr>
            </w:pPr>
            <w:r w:rsidRPr="00795297">
              <w:rPr>
                <w:rFonts w:ascii="Arial" w:hAnsi="Arial" w:cs="Arial"/>
                <w:sz w:val="20"/>
                <w:szCs w:val="20"/>
              </w:rPr>
              <w:t>Working with limited information, to short timescales within stressful environments.</w:t>
            </w:r>
          </w:p>
          <w:p w:rsidR="00961CCA" w:rsidRPr="00795297" w:rsidRDefault="00961CCA" w:rsidP="00795297">
            <w:pPr>
              <w:pStyle w:val="ListParagraph"/>
              <w:numPr>
                <w:ilvl w:val="0"/>
                <w:numId w:val="21"/>
              </w:numPr>
              <w:rPr>
                <w:rFonts w:ascii="Arial" w:hAnsi="Arial" w:cs="Arial"/>
                <w:bCs/>
                <w:sz w:val="20"/>
                <w:szCs w:val="20"/>
                <w:lang w:eastAsia="en-US"/>
              </w:rPr>
            </w:pPr>
            <w:r w:rsidRPr="00795297">
              <w:rPr>
                <w:rFonts w:ascii="Arial" w:hAnsi="Arial" w:cs="Arial"/>
                <w:bCs/>
                <w:sz w:val="20"/>
                <w:szCs w:val="20"/>
                <w:lang w:eastAsia="en-US"/>
              </w:rPr>
              <w:t>The post-holder will be required to manage, analyse and act professionally when faced with difficult and ambiguous problems.</w:t>
            </w:r>
          </w:p>
          <w:p w:rsidR="00226E71" w:rsidRPr="00795297" w:rsidRDefault="00226E71" w:rsidP="00795297">
            <w:pPr>
              <w:pStyle w:val="ListParagraph"/>
              <w:numPr>
                <w:ilvl w:val="0"/>
                <w:numId w:val="21"/>
              </w:numPr>
              <w:ind w:right="72"/>
              <w:rPr>
                <w:rFonts w:ascii="Arial" w:hAnsi="Arial" w:cs="Arial"/>
                <w:bCs/>
                <w:sz w:val="20"/>
                <w:szCs w:val="20"/>
              </w:rPr>
            </w:pPr>
            <w:r w:rsidRPr="00795297">
              <w:rPr>
                <w:rFonts w:ascii="Arial" w:hAnsi="Arial" w:cs="Arial"/>
                <w:bCs/>
                <w:sz w:val="20"/>
                <w:szCs w:val="20"/>
              </w:rPr>
              <w:t xml:space="preserve">Motivate and negotiate with staff over whom the post holder has no direct responsibility.   </w:t>
            </w:r>
          </w:p>
          <w:p w:rsidR="00BF0754" w:rsidRPr="00226E71" w:rsidRDefault="00BF0754" w:rsidP="008108A5">
            <w:pPr>
              <w:rPr>
                <w:rFonts w:ascii="Arial" w:hAnsi="Arial" w:cs="Arial"/>
                <w:bCs/>
                <w:sz w:val="20"/>
                <w:szCs w:val="20"/>
              </w:rPr>
            </w:pPr>
          </w:p>
        </w:tc>
      </w:tr>
      <w:tr w:rsidR="00BF0754" w:rsidRPr="008108A5" w:rsidTr="008108A5">
        <w:tc>
          <w:tcPr>
            <w:tcW w:w="10440" w:type="dxa"/>
            <w:gridSpan w:val="2"/>
          </w:tcPr>
          <w:p w:rsidR="00BF0754" w:rsidRDefault="00BF0754" w:rsidP="008A1D22">
            <w:pPr>
              <w:rPr>
                <w:rFonts w:ascii="Arial" w:hAnsi="Arial" w:cs="Arial"/>
                <w:b/>
                <w:bCs/>
                <w:sz w:val="20"/>
                <w:szCs w:val="20"/>
              </w:rPr>
            </w:pPr>
            <w:r w:rsidRPr="00226E71">
              <w:rPr>
                <w:rFonts w:ascii="Arial" w:hAnsi="Arial" w:cs="Arial"/>
                <w:b/>
                <w:bCs/>
                <w:sz w:val="20"/>
                <w:szCs w:val="20"/>
              </w:rPr>
              <w:t>12</w:t>
            </w:r>
            <w:r w:rsidR="008A1D22">
              <w:rPr>
                <w:rFonts w:ascii="Arial" w:hAnsi="Arial" w:cs="Arial"/>
                <w:b/>
                <w:bCs/>
                <w:sz w:val="20"/>
                <w:szCs w:val="20"/>
              </w:rPr>
              <w:t>.</w:t>
            </w:r>
            <w:r w:rsidRPr="00226E71">
              <w:rPr>
                <w:rFonts w:ascii="Arial" w:hAnsi="Arial" w:cs="Arial"/>
                <w:b/>
                <w:bCs/>
                <w:sz w:val="20"/>
                <w:szCs w:val="20"/>
              </w:rPr>
              <w:t xml:space="preserve">  KNOWLEDGE, TRAINING AND EXPERIENCE REQUIRED TO DO THE JOB</w:t>
            </w:r>
            <w:r w:rsidR="006B7D60">
              <w:rPr>
                <w:rFonts w:ascii="Arial" w:hAnsi="Arial" w:cs="Arial"/>
                <w:b/>
                <w:bCs/>
                <w:sz w:val="20"/>
                <w:szCs w:val="20"/>
              </w:rPr>
              <w:t xml:space="preserve"> </w:t>
            </w:r>
          </w:p>
          <w:p w:rsidR="008A1D22" w:rsidRDefault="008A1D22" w:rsidP="008A1D22">
            <w:pPr>
              <w:rPr>
                <w:rFonts w:ascii="Arial" w:hAnsi="Arial" w:cs="Arial"/>
                <w:b/>
                <w:bCs/>
                <w:sz w:val="20"/>
                <w:szCs w:val="20"/>
              </w:rPr>
            </w:pP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6663"/>
              <w:gridCol w:w="1417"/>
            </w:tblGrid>
            <w:tr w:rsidR="008A1D22" w:rsidRPr="003D5F06" w:rsidTr="00CE626C">
              <w:tc>
                <w:tcPr>
                  <w:tcW w:w="2076" w:type="dxa"/>
                  <w:tcBorders>
                    <w:bottom w:val="single" w:sz="4" w:space="0" w:color="auto"/>
                  </w:tcBorders>
                </w:tcPr>
                <w:p w:rsidR="008A1D22" w:rsidRPr="003D5F06" w:rsidRDefault="008A1D22" w:rsidP="00645F55">
                  <w:pPr>
                    <w:contextualSpacing/>
                    <w:rPr>
                      <w:rFonts w:asciiTheme="minorHAnsi" w:hAnsiTheme="minorHAnsi" w:cstheme="minorHAnsi"/>
                      <w:b/>
                      <w:sz w:val="22"/>
                      <w:szCs w:val="22"/>
                    </w:rPr>
                  </w:pPr>
                  <w:r w:rsidRPr="003D5F06">
                    <w:rPr>
                      <w:rFonts w:asciiTheme="minorHAnsi" w:hAnsiTheme="minorHAnsi" w:cstheme="minorHAnsi"/>
                      <w:b/>
                      <w:sz w:val="22"/>
                      <w:szCs w:val="22"/>
                    </w:rPr>
                    <w:t>Requirements</w:t>
                  </w:r>
                </w:p>
              </w:tc>
              <w:tc>
                <w:tcPr>
                  <w:tcW w:w="6663" w:type="dxa"/>
                  <w:tcBorders>
                    <w:bottom w:val="single" w:sz="4" w:space="0" w:color="auto"/>
                  </w:tcBorders>
                </w:tcPr>
                <w:p w:rsidR="008A1D22" w:rsidRPr="003D5F06" w:rsidRDefault="008A1D22" w:rsidP="00645F55">
                  <w:pPr>
                    <w:contextualSpacing/>
                    <w:jc w:val="center"/>
                    <w:rPr>
                      <w:rFonts w:asciiTheme="minorHAnsi" w:hAnsiTheme="minorHAnsi" w:cstheme="minorHAnsi"/>
                      <w:b/>
                      <w:sz w:val="22"/>
                      <w:szCs w:val="22"/>
                    </w:rPr>
                  </w:pPr>
                  <w:r w:rsidRPr="003D5F06">
                    <w:rPr>
                      <w:rFonts w:asciiTheme="minorHAnsi" w:hAnsiTheme="minorHAnsi" w:cstheme="minorHAnsi"/>
                      <w:b/>
                      <w:sz w:val="22"/>
                      <w:szCs w:val="22"/>
                    </w:rPr>
                    <w:t>Attribute</w:t>
                  </w:r>
                </w:p>
              </w:tc>
              <w:tc>
                <w:tcPr>
                  <w:tcW w:w="1417" w:type="dxa"/>
                  <w:tcBorders>
                    <w:bottom w:val="single" w:sz="4" w:space="0" w:color="auto"/>
                  </w:tcBorders>
                </w:tcPr>
                <w:p w:rsidR="008A1D22" w:rsidRPr="003D5F06" w:rsidRDefault="008A1D22" w:rsidP="00645F55">
                  <w:pPr>
                    <w:contextualSpacing/>
                    <w:jc w:val="center"/>
                    <w:rPr>
                      <w:rFonts w:asciiTheme="minorHAnsi" w:hAnsiTheme="minorHAnsi" w:cstheme="minorHAnsi"/>
                      <w:b/>
                      <w:sz w:val="22"/>
                      <w:szCs w:val="22"/>
                    </w:rPr>
                  </w:pPr>
                  <w:r w:rsidRPr="003D5F06">
                    <w:rPr>
                      <w:rFonts w:asciiTheme="minorHAnsi" w:hAnsiTheme="minorHAnsi" w:cstheme="minorHAnsi"/>
                      <w:b/>
                      <w:sz w:val="22"/>
                      <w:szCs w:val="22"/>
                    </w:rPr>
                    <w:t>Essential (E)</w:t>
                  </w:r>
                </w:p>
                <w:p w:rsidR="008A1D22" w:rsidRPr="003D5F06" w:rsidRDefault="008A1D22" w:rsidP="00645F55">
                  <w:pPr>
                    <w:contextualSpacing/>
                    <w:jc w:val="center"/>
                    <w:rPr>
                      <w:rFonts w:asciiTheme="minorHAnsi" w:hAnsiTheme="minorHAnsi" w:cstheme="minorHAnsi"/>
                      <w:sz w:val="22"/>
                      <w:szCs w:val="22"/>
                    </w:rPr>
                  </w:pPr>
                  <w:r w:rsidRPr="003D5F06">
                    <w:rPr>
                      <w:rFonts w:asciiTheme="minorHAnsi" w:hAnsiTheme="minorHAnsi" w:cstheme="minorHAnsi"/>
                      <w:b/>
                      <w:sz w:val="22"/>
                      <w:szCs w:val="22"/>
                    </w:rPr>
                    <w:t>Desirable</w:t>
                  </w:r>
                  <w:r w:rsidRPr="003D5F06">
                    <w:rPr>
                      <w:rFonts w:asciiTheme="minorHAnsi" w:hAnsiTheme="minorHAnsi" w:cstheme="minorHAnsi"/>
                      <w:sz w:val="22"/>
                      <w:szCs w:val="22"/>
                    </w:rPr>
                    <w:t xml:space="preserve"> </w:t>
                  </w:r>
                  <w:r w:rsidRPr="003D5F06">
                    <w:rPr>
                      <w:rFonts w:asciiTheme="minorHAnsi" w:hAnsiTheme="minorHAnsi" w:cstheme="minorHAnsi"/>
                      <w:b/>
                      <w:sz w:val="22"/>
                      <w:szCs w:val="22"/>
                    </w:rPr>
                    <w:t>(D)</w:t>
                  </w:r>
                </w:p>
              </w:tc>
            </w:tr>
            <w:tr w:rsidR="006F2A41" w:rsidRPr="008A1D22" w:rsidTr="008D7C3E">
              <w:tc>
                <w:tcPr>
                  <w:tcW w:w="2076" w:type="dxa"/>
                  <w:vMerge w:val="restart"/>
                  <w:tcBorders>
                    <w:top w:val="single" w:sz="4" w:space="0" w:color="auto"/>
                  </w:tcBorders>
                </w:tcPr>
                <w:p w:rsidR="006F2A41" w:rsidRPr="008A1D22" w:rsidRDefault="006F2A41" w:rsidP="00645F55">
                  <w:pPr>
                    <w:spacing w:after="240"/>
                    <w:ind w:right="27"/>
                    <w:contextualSpacing/>
                    <w:rPr>
                      <w:rFonts w:ascii="Arial" w:hAnsi="Arial" w:cs="Arial"/>
                      <w:b/>
                      <w:sz w:val="20"/>
                      <w:szCs w:val="20"/>
                    </w:rPr>
                  </w:pPr>
                  <w:r w:rsidRPr="008A1D22">
                    <w:rPr>
                      <w:rFonts w:ascii="Arial" w:hAnsi="Arial" w:cs="Arial"/>
                      <w:b/>
                      <w:sz w:val="20"/>
                      <w:szCs w:val="20"/>
                    </w:rPr>
                    <w:t>QUALIFICATIONS</w:t>
                  </w:r>
                </w:p>
              </w:tc>
              <w:tc>
                <w:tcPr>
                  <w:tcW w:w="6663" w:type="dxa"/>
                  <w:tcBorders>
                    <w:top w:val="single" w:sz="4" w:space="0" w:color="auto"/>
                    <w:bottom w:val="nil"/>
                  </w:tcBorders>
                  <w:shd w:val="clear" w:color="auto" w:fill="auto"/>
                </w:tcPr>
                <w:p w:rsidR="006F2A41" w:rsidRPr="008A1D22" w:rsidRDefault="006F2A41" w:rsidP="00645F55">
                  <w:pPr>
                    <w:spacing w:after="240" w:line="360" w:lineRule="auto"/>
                    <w:ind w:right="28"/>
                    <w:contextualSpacing/>
                    <w:rPr>
                      <w:rFonts w:ascii="Arial" w:hAnsi="Arial" w:cs="Arial"/>
                      <w:sz w:val="20"/>
                      <w:szCs w:val="20"/>
                    </w:rPr>
                  </w:pPr>
                  <w:r w:rsidRPr="008A1D22">
                    <w:rPr>
                      <w:rFonts w:ascii="Arial" w:hAnsi="Arial" w:cs="Arial"/>
                      <w:sz w:val="20"/>
                      <w:szCs w:val="20"/>
                    </w:rPr>
                    <w:t>Master’s Degree in Pharmacy or equivalent</w:t>
                  </w:r>
                </w:p>
              </w:tc>
              <w:tc>
                <w:tcPr>
                  <w:tcW w:w="1417" w:type="dxa"/>
                  <w:tcBorders>
                    <w:top w:val="single" w:sz="4" w:space="0" w:color="auto"/>
                    <w:bottom w:val="nil"/>
                  </w:tcBorders>
                  <w:shd w:val="clear" w:color="auto" w:fill="auto"/>
                </w:tcPr>
                <w:p w:rsidR="006F2A41" w:rsidRPr="008A1D22" w:rsidRDefault="006F2A41" w:rsidP="00645F55">
                  <w:pPr>
                    <w:pStyle w:val="NoSpacing"/>
                    <w:spacing w:after="240" w:line="360" w:lineRule="auto"/>
                    <w:contextualSpacing/>
                    <w:jc w:val="center"/>
                    <w:rPr>
                      <w:rFonts w:ascii="Arial" w:hAnsi="Arial" w:cs="Arial"/>
                      <w:sz w:val="20"/>
                      <w:szCs w:val="20"/>
                    </w:rPr>
                  </w:pPr>
                  <w:r w:rsidRPr="008A1D22">
                    <w:rPr>
                      <w:rFonts w:ascii="Arial" w:hAnsi="Arial" w:cs="Arial"/>
                      <w:sz w:val="20"/>
                      <w:szCs w:val="20"/>
                    </w:rPr>
                    <w:t>E</w:t>
                  </w:r>
                </w:p>
              </w:tc>
            </w:tr>
            <w:tr w:rsidR="006F2A41" w:rsidRPr="008A1D22" w:rsidTr="008D7C3E">
              <w:tc>
                <w:tcPr>
                  <w:tcW w:w="2076" w:type="dxa"/>
                  <w:vMerge/>
                </w:tcPr>
                <w:p w:rsidR="006F2A41" w:rsidRPr="008A1D22" w:rsidRDefault="006F2A41" w:rsidP="00645F55">
                  <w:pPr>
                    <w:spacing w:after="240"/>
                    <w:ind w:right="27"/>
                    <w:contextualSpacing/>
                    <w:rPr>
                      <w:rFonts w:ascii="Arial" w:hAnsi="Arial" w:cs="Arial"/>
                      <w:b/>
                      <w:sz w:val="20"/>
                      <w:szCs w:val="20"/>
                    </w:rPr>
                  </w:pPr>
                </w:p>
              </w:tc>
              <w:tc>
                <w:tcPr>
                  <w:tcW w:w="6663" w:type="dxa"/>
                  <w:tcBorders>
                    <w:top w:val="nil"/>
                    <w:bottom w:val="nil"/>
                  </w:tcBorders>
                  <w:shd w:val="clear" w:color="auto" w:fill="auto"/>
                </w:tcPr>
                <w:p w:rsidR="006F2A41" w:rsidRPr="008A1D22" w:rsidRDefault="006F2A41" w:rsidP="00645F55">
                  <w:pPr>
                    <w:spacing w:after="240" w:line="360" w:lineRule="auto"/>
                    <w:ind w:right="28"/>
                    <w:contextualSpacing/>
                    <w:rPr>
                      <w:rFonts w:ascii="Arial" w:hAnsi="Arial" w:cs="Arial"/>
                      <w:sz w:val="20"/>
                      <w:szCs w:val="20"/>
                    </w:rPr>
                  </w:pPr>
                  <w:r w:rsidRPr="008A1D22">
                    <w:rPr>
                      <w:rFonts w:ascii="Arial" w:hAnsi="Arial" w:cs="Arial"/>
                      <w:sz w:val="20"/>
                      <w:szCs w:val="20"/>
                    </w:rPr>
                    <w:t xml:space="preserve">Registrant with the General Pharmaceutical Council  </w:t>
                  </w:r>
                </w:p>
              </w:tc>
              <w:tc>
                <w:tcPr>
                  <w:tcW w:w="1417" w:type="dxa"/>
                  <w:tcBorders>
                    <w:top w:val="nil"/>
                    <w:bottom w:val="nil"/>
                  </w:tcBorders>
                  <w:shd w:val="clear" w:color="auto" w:fill="auto"/>
                </w:tcPr>
                <w:p w:rsidR="006F2A41" w:rsidRPr="008A1D22" w:rsidRDefault="006F2A41" w:rsidP="00645F55">
                  <w:pPr>
                    <w:pStyle w:val="NoSpacing"/>
                    <w:spacing w:after="240" w:line="360" w:lineRule="auto"/>
                    <w:contextualSpacing/>
                    <w:jc w:val="center"/>
                    <w:rPr>
                      <w:rFonts w:ascii="Arial" w:hAnsi="Arial" w:cs="Arial"/>
                      <w:sz w:val="20"/>
                      <w:szCs w:val="20"/>
                    </w:rPr>
                  </w:pPr>
                  <w:r w:rsidRPr="008A1D22">
                    <w:rPr>
                      <w:rFonts w:ascii="Arial" w:hAnsi="Arial" w:cs="Arial"/>
                      <w:sz w:val="20"/>
                      <w:szCs w:val="20"/>
                    </w:rPr>
                    <w:t>E</w:t>
                  </w:r>
                </w:p>
              </w:tc>
            </w:tr>
            <w:tr w:rsidR="006F2A41" w:rsidRPr="008A1D22" w:rsidTr="008D7C3E">
              <w:trPr>
                <w:trHeight w:val="414"/>
              </w:trPr>
              <w:tc>
                <w:tcPr>
                  <w:tcW w:w="2076" w:type="dxa"/>
                  <w:vMerge/>
                </w:tcPr>
                <w:p w:rsidR="006F2A41" w:rsidRPr="008A1D22" w:rsidRDefault="006F2A41" w:rsidP="00645F55">
                  <w:pPr>
                    <w:spacing w:after="240"/>
                    <w:ind w:right="27"/>
                    <w:contextualSpacing/>
                    <w:rPr>
                      <w:rFonts w:ascii="Arial" w:hAnsi="Arial" w:cs="Arial"/>
                      <w:b/>
                      <w:sz w:val="20"/>
                      <w:szCs w:val="20"/>
                    </w:rPr>
                  </w:pPr>
                </w:p>
              </w:tc>
              <w:tc>
                <w:tcPr>
                  <w:tcW w:w="6663" w:type="dxa"/>
                  <w:tcBorders>
                    <w:top w:val="nil"/>
                    <w:bottom w:val="nil"/>
                  </w:tcBorders>
                  <w:shd w:val="clear" w:color="auto" w:fill="auto"/>
                </w:tcPr>
                <w:p w:rsidR="006F2A41" w:rsidRPr="008A1D22" w:rsidRDefault="006F2A41" w:rsidP="00645F55">
                  <w:pPr>
                    <w:spacing w:after="240" w:line="360" w:lineRule="auto"/>
                    <w:ind w:right="28"/>
                    <w:contextualSpacing/>
                    <w:rPr>
                      <w:rFonts w:ascii="Arial" w:hAnsi="Arial" w:cs="Arial"/>
                      <w:sz w:val="20"/>
                      <w:szCs w:val="20"/>
                    </w:rPr>
                  </w:pPr>
                  <w:r>
                    <w:rPr>
                      <w:rFonts w:ascii="Arial" w:hAnsi="Arial" w:cs="Arial"/>
                      <w:sz w:val="20"/>
                      <w:szCs w:val="20"/>
                    </w:rPr>
                    <w:t>Diploma or MSc in Clinical Pharmacy or equivalent</w:t>
                  </w:r>
                </w:p>
              </w:tc>
              <w:tc>
                <w:tcPr>
                  <w:tcW w:w="1417" w:type="dxa"/>
                  <w:tcBorders>
                    <w:top w:val="nil"/>
                    <w:bottom w:val="nil"/>
                  </w:tcBorders>
                  <w:shd w:val="clear" w:color="auto" w:fill="auto"/>
                </w:tcPr>
                <w:p w:rsidR="006F2A41" w:rsidRPr="008A1D22" w:rsidRDefault="00795297" w:rsidP="00645F55">
                  <w:pPr>
                    <w:pStyle w:val="NoSpacing"/>
                    <w:spacing w:after="240" w:line="360" w:lineRule="auto"/>
                    <w:contextualSpacing/>
                    <w:jc w:val="center"/>
                    <w:rPr>
                      <w:rFonts w:ascii="Arial" w:hAnsi="Arial" w:cs="Arial"/>
                      <w:sz w:val="20"/>
                      <w:szCs w:val="20"/>
                    </w:rPr>
                  </w:pPr>
                  <w:r>
                    <w:rPr>
                      <w:rFonts w:ascii="Arial" w:hAnsi="Arial" w:cs="Arial"/>
                      <w:sz w:val="20"/>
                      <w:szCs w:val="20"/>
                    </w:rPr>
                    <w:t>E</w:t>
                  </w:r>
                  <w:r w:rsidR="006F2A41">
                    <w:rPr>
                      <w:rFonts w:ascii="Arial" w:hAnsi="Arial" w:cs="Arial"/>
                      <w:sz w:val="20"/>
                      <w:szCs w:val="20"/>
                    </w:rPr>
                    <w:t xml:space="preserve">       </w:t>
                  </w:r>
                </w:p>
              </w:tc>
            </w:tr>
            <w:tr w:rsidR="006F2A41" w:rsidRPr="008A1D22" w:rsidTr="006F2A41">
              <w:tc>
                <w:tcPr>
                  <w:tcW w:w="2076" w:type="dxa"/>
                  <w:vMerge/>
                </w:tcPr>
                <w:p w:rsidR="006F2A41" w:rsidRPr="008A1D22" w:rsidRDefault="006F2A41" w:rsidP="00645F55">
                  <w:pPr>
                    <w:spacing w:after="240"/>
                    <w:ind w:right="27"/>
                    <w:contextualSpacing/>
                    <w:rPr>
                      <w:rFonts w:ascii="Arial" w:hAnsi="Arial" w:cs="Arial"/>
                      <w:b/>
                      <w:sz w:val="20"/>
                      <w:szCs w:val="20"/>
                    </w:rPr>
                  </w:pPr>
                </w:p>
              </w:tc>
              <w:tc>
                <w:tcPr>
                  <w:tcW w:w="6663" w:type="dxa"/>
                  <w:tcBorders>
                    <w:top w:val="nil"/>
                    <w:bottom w:val="nil"/>
                  </w:tcBorders>
                  <w:shd w:val="clear" w:color="auto" w:fill="auto"/>
                </w:tcPr>
                <w:p w:rsidR="006F2A41" w:rsidRDefault="006F2A41" w:rsidP="00645F55">
                  <w:pPr>
                    <w:spacing w:after="240" w:line="360" w:lineRule="auto"/>
                    <w:ind w:right="28"/>
                    <w:contextualSpacing/>
                    <w:rPr>
                      <w:rFonts w:ascii="Arial" w:hAnsi="Arial" w:cs="Arial"/>
                      <w:sz w:val="20"/>
                      <w:szCs w:val="20"/>
                    </w:rPr>
                  </w:pPr>
                  <w:r>
                    <w:rPr>
                      <w:rFonts w:ascii="Arial" w:hAnsi="Arial" w:cs="Arial"/>
                      <w:sz w:val="20"/>
                      <w:szCs w:val="20"/>
                    </w:rPr>
                    <w:t xml:space="preserve">Independent </w:t>
                  </w:r>
                  <w:r w:rsidRPr="008A1D22">
                    <w:rPr>
                      <w:rFonts w:ascii="Arial" w:hAnsi="Arial" w:cs="Arial"/>
                      <w:sz w:val="20"/>
                      <w:szCs w:val="20"/>
                    </w:rPr>
                    <w:t>Prescribing qualification</w:t>
                  </w:r>
                </w:p>
              </w:tc>
              <w:tc>
                <w:tcPr>
                  <w:tcW w:w="1417" w:type="dxa"/>
                  <w:tcBorders>
                    <w:top w:val="nil"/>
                    <w:bottom w:val="nil"/>
                  </w:tcBorders>
                  <w:shd w:val="clear" w:color="auto" w:fill="auto"/>
                </w:tcPr>
                <w:p w:rsidR="006F2A41" w:rsidRDefault="00795297" w:rsidP="00645F55">
                  <w:pPr>
                    <w:pStyle w:val="NoSpacing"/>
                    <w:spacing w:after="240" w:line="360" w:lineRule="auto"/>
                    <w:contextualSpacing/>
                    <w:jc w:val="center"/>
                    <w:rPr>
                      <w:rFonts w:ascii="Arial" w:hAnsi="Arial" w:cs="Arial"/>
                      <w:sz w:val="20"/>
                      <w:szCs w:val="20"/>
                    </w:rPr>
                  </w:pPr>
                  <w:r>
                    <w:rPr>
                      <w:rFonts w:ascii="Arial" w:hAnsi="Arial" w:cs="Arial"/>
                      <w:sz w:val="20"/>
                      <w:szCs w:val="20"/>
                    </w:rPr>
                    <w:t>E</w:t>
                  </w:r>
                </w:p>
              </w:tc>
            </w:tr>
            <w:tr w:rsidR="006F2A41" w:rsidRPr="008A1D22" w:rsidTr="006F2A41">
              <w:tc>
                <w:tcPr>
                  <w:tcW w:w="2076" w:type="dxa"/>
                  <w:vMerge/>
                  <w:tcBorders>
                    <w:bottom w:val="single" w:sz="4" w:space="0" w:color="auto"/>
                  </w:tcBorders>
                </w:tcPr>
                <w:p w:rsidR="006F2A41" w:rsidRPr="008A1D22" w:rsidRDefault="006F2A41" w:rsidP="00645F55">
                  <w:pPr>
                    <w:spacing w:after="240"/>
                    <w:ind w:right="27"/>
                    <w:contextualSpacing/>
                    <w:rPr>
                      <w:rFonts w:ascii="Arial" w:hAnsi="Arial" w:cs="Arial"/>
                      <w:b/>
                      <w:sz w:val="20"/>
                      <w:szCs w:val="20"/>
                    </w:rPr>
                  </w:pPr>
                </w:p>
              </w:tc>
              <w:tc>
                <w:tcPr>
                  <w:tcW w:w="6663" w:type="dxa"/>
                  <w:tcBorders>
                    <w:top w:val="nil"/>
                    <w:bottom w:val="single" w:sz="4" w:space="0" w:color="auto"/>
                  </w:tcBorders>
                  <w:shd w:val="clear" w:color="auto" w:fill="auto"/>
                </w:tcPr>
                <w:p w:rsidR="006F2A41" w:rsidRDefault="006F2A41" w:rsidP="00645F55">
                  <w:pPr>
                    <w:spacing w:after="240" w:line="360" w:lineRule="auto"/>
                    <w:ind w:right="28"/>
                    <w:contextualSpacing/>
                    <w:rPr>
                      <w:rFonts w:ascii="Arial" w:hAnsi="Arial" w:cs="Arial"/>
                      <w:sz w:val="20"/>
                      <w:szCs w:val="20"/>
                    </w:rPr>
                  </w:pPr>
                  <w:r>
                    <w:rPr>
                      <w:rFonts w:ascii="Arial" w:hAnsi="Arial" w:cs="Arial"/>
                      <w:sz w:val="20"/>
                      <w:szCs w:val="20"/>
                    </w:rPr>
                    <w:t>NES Psychosocial Interventions in Addictions Services Training</w:t>
                  </w:r>
                </w:p>
              </w:tc>
              <w:tc>
                <w:tcPr>
                  <w:tcW w:w="1417" w:type="dxa"/>
                  <w:tcBorders>
                    <w:top w:val="nil"/>
                    <w:bottom w:val="single" w:sz="4" w:space="0" w:color="auto"/>
                  </w:tcBorders>
                  <w:shd w:val="clear" w:color="auto" w:fill="auto"/>
                </w:tcPr>
                <w:p w:rsidR="006F2A41" w:rsidRPr="008A1D22" w:rsidRDefault="006F2A41" w:rsidP="00645F55">
                  <w:pPr>
                    <w:pStyle w:val="NoSpacing"/>
                    <w:spacing w:after="240" w:line="360" w:lineRule="auto"/>
                    <w:contextualSpacing/>
                    <w:jc w:val="center"/>
                    <w:rPr>
                      <w:rFonts w:ascii="Arial" w:hAnsi="Arial" w:cs="Arial"/>
                      <w:sz w:val="20"/>
                      <w:szCs w:val="20"/>
                    </w:rPr>
                  </w:pPr>
                  <w:r>
                    <w:rPr>
                      <w:rFonts w:ascii="Arial" w:hAnsi="Arial" w:cs="Arial"/>
                      <w:sz w:val="20"/>
                      <w:szCs w:val="20"/>
                    </w:rPr>
                    <w:t>D</w:t>
                  </w:r>
                </w:p>
              </w:tc>
            </w:tr>
            <w:tr w:rsidR="008A1D22" w:rsidRPr="008A1D22" w:rsidTr="006F2A41">
              <w:tc>
                <w:tcPr>
                  <w:tcW w:w="2076" w:type="dxa"/>
                  <w:tcBorders>
                    <w:bottom w:val="nil"/>
                  </w:tcBorders>
                </w:tcPr>
                <w:p w:rsidR="008A1D22" w:rsidRPr="008A1D22" w:rsidRDefault="008A1D22" w:rsidP="00645F55">
                  <w:pPr>
                    <w:spacing w:after="240"/>
                    <w:ind w:right="27"/>
                    <w:contextualSpacing/>
                    <w:rPr>
                      <w:rFonts w:ascii="Arial" w:hAnsi="Arial" w:cs="Arial"/>
                      <w:b/>
                      <w:sz w:val="20"/>
                      <w:szCs w:val="20"/>
                    </w:rPr>
                  </w:pPr>
                  <w:r>
                    <w:rPr>
                      <w:rFonts w:ascii="Arial" w:hAnsi="Arial" w:cs="Arial"/>
                      <w:b/>
                      <w:sz w:val="20"/>
                      <w:szCs w:val="20"/>
                    </w:rPr>
                    <w:lastRenderedPageBreak/>
                    <w:t>EXPERIENCE</w:t>
                  </w:r>
                </w:p>
              </w:tc>
              <w:tc>
                <w:tcPr>
                  <w:tcW w:w="6663" w:type="dxa"/>
                  <w:tcBorders>
                    <w:bottom w:val="nil"/>
                  </w:tcBorders>
                </w:tcPr>
                <w:p w:rsidR="008A1D22" w:rsidRPr="00645F55" w:rsidRDefault="007524EC" w:rsidP="00645F55">
                  <w:pPr>
                    <w:spacing w:after="240" w:line="276" w:lineRule="auto"/>
                    <w:contextualSpacing/>
                    <w:rPr>
                      <w:rFonts w:ascii="Arial" w:hAnsi="Arial" w:cs="Arial"/>
                      <w:sz w:val="20"/>
                    </w:rPr>
                  </w:pPr>
                  <w:r w:rsidRPr="00645F55">
                    <w:rPr>
                      <w:rFonts w:ascii="Arial" w:hAnsi="Arial" w:cs="Arial"/>
                      <w:sz w:val="20"/>
                    </w:rPr>
                    <w:t>Substantial post registration clinical experience with highly developed clinical skills</w:t>
                  </w:r>
                </w:p>
              </w:tc>
              <w:tc>
                <w:tcPr>
                  <w:tcW w:w="1417" w:type="dxa"/>
                  <w:tcBorders>
                    <w:top w:val="single" w:sz="4" w:space="0" w:color="auto"/>
                    <w:bottom w:val="nil"/>
                  </w:tcBorders>
                </w:tcPr>
                <w:p w:rsidR="008A1D22" w:rsidRPr="008A1D22" w:rsidRDefault="007524EC" w:rsidP="00645F55">
                  <w:pPr>
                    <w:pStyle w:val="NoSpacing"/>
                    <w:spacing w:after="240" w:line="276" w:lineRule="auto"/>
                    <w:contextualSpacing/>
                    <w:jc w:val="center"/>
                    <w:rPr>
                      <w:rFonts w:ascii="Arial" w:hAnsi="Arial" w:cs="Arial"/>
                      <w:sz w:val="20"/>
                      <w:szCs w:val="20"/>
                    </w:rPr>
                  </w:pPr>
                  <w:r>
                    <w:rPr>
                      <w:rFonts w:ascii="Arial" w:hAnsi="Arial" w:cs="Arial"/>
                      <w:sz w:val="20"/>
                      <w:szCs w:val="20"/>
                    </w:rPr>
                    <w:t>E</w:t>
                  </w:r>
                </w:p>
              </w:tc>
            </w:tr>
            <w:tr w:rsidR="008A1D22" w:rsidRPr="008A1D22" w:rsidTr="00CE626C">
              <w:tc>
                <w:tcPr>
                  <w:tcW w:w="2076" w:type="dxa"/>
                  <w:tcBorders>
                    <w:top w:val="nil"/>
                    <w:bottom w:val="nil"/>
                  </w:tcBorders>
                </w:tcPr>
                <w:p w:rsidR="008A1D22" w:rsidRPr="008A1D22" w:rsidRDefault="008A1D22" w:rsidP="00645F55">
                  <w:pPr>
                    <w:spacing w:after="240"/>
                    <w:ind w:right="27"/>
                    <w:contextualSpacing/>
                    <w:rPr>
                      <w:rFonts w:ascii="Arial" w:hAnsi="Arial" w:cs="Arial"/>
                      <w:b/>
                      <w:sz w:val="20"/>
                      <w:szCs w:val="20"/>
                    </w:rPr>
                  </w:pPr>
                </w:p>
              </w:tc>
              <w:tc>
                <w:tcPr>
                  <w:tcW w:w="6663" w:type="dxa"/>
                  <w:tcBorders>
                    <w:top w:val="nil"/>
                    <w:bottom w:val="nil"/>
                  </w:tcBorders>
                </w:tcPr>
                <w:p w:rsidR="00645F55" w:rsidRPr="00645F55" w:rsidRDefault="008A1D22" w:rsidP="00645F55">
                  <w:pPr>
                    <w:spacing w:after="240" w:line="276" w:lineRule="auto"/>
                    <w:contextualSpacing/>
                    <w:rPr>
                      <w:rFonts w:ascii="Arial" w:hAnsi="Arial" w:cs="Arial"/>
                      <w:sz w:val="20"/>
                    </w:rPr>
                  </w:pPr>
                  <w:r w:rsidRPr="00645F55">
                    <w:rPr>
                      <w:rFonts w:ascii="Arial" w:hAnsi="Arial" w:cs="Arial"/>
                      <w:sz w:val="20"/>
                    </w:rPr>
                    <w:t>Substantial post registration experience with drug and alcohol patients</w:t>
                  </w:r>
                </w:p>
              </w:tc>
              <w:tc>
                <w:tcPr>
                  <w:tcW w:w="1417" w:type="dxa"/>
                  <w:tcBorders>
                    <w:top w:val="nil"/>
                    <w:bottom w:val="nil"/>
                  </w:tcBorders>
                </w:tcPr>
                <w:p w:rsidR="008A1D22" w:rsidRPr="008A1D22" w:rsidRDefault="008A1D22" w:rsidP="00645F55">
                  <w:pPr>
                    <w:pStyle w:val="NoSpacing"/>
                    <w:spacing w:after="240" w:line="276" w:lineRule="auto"/>
                    <w:contextualSpacing/>
                    <w:jc w:val="center"/>
                    <w:rPr>
                      <w:rFonts w:ascii="Arial" w:hAnsi="Arial" w:cs="Arial"/>
                      <w:sz w:val="20"/>
                      <w:szCs w:val="20"/>
                    </w:rPr>
                  </w:pPr>
                  <w:r w:rsidRPr="008A1D22">
                    <w:rPr>
                      <w:rFonts w:ascii="Arial" w:hAnsi="Arial" w:cs="Arial"/>
                      <w:sz w:val="20"/>
                      <w:szCs w:val="20"/>
                    </w:rPr>
                    <w:t>E</w:t>
                  </w:r>
                </w:p>
              </w:tc>
            </w:tr>
            <w:tr w:rsidR="008A1D22" w:rsidRPr="008A1D22" w:rsidTr="00CE626C">
              <w:tc>
                <w:tcPr>
                  <w:tcW w:w="2076" w:type="dxa"/>
                  <w:tcBorders>
                    <w:top w:val="nil"/>
                    <w:bottom w:val="nil"/>
                  </w:tcBorders>
                </w:tcPr>
                <w:p w:rsidR="008A1D22" w:rsidRPr="008A1D22" w:rsidRDefault="008A1D22" w:rsidP="00645F55">
                  <w:pPr>
                    <w:spacing w:after="240"/>
                    <w:ind w:right="27"/>
                    <w:contextualSpacing/>
                    <w:rPr>
                      <w:rFonts w:ascii="Arial" w:hAnsi="Arial" w:cs="Arial"/>
                      <w:b/>
                      <w:sz w:val="20"/>
                      <w:szCs w:val="20"/>
                    </w:rPr>
                  </w:pPr>
                </w:p>
              </w:tc>
              <w:tc>
                <w:tcPr>
                  <w:tcW w:w="6663" w:type="dxa"/>
                  <w:tcBorders>
                    <w:top w:val="nil"/>
                    <w:bottom w:val="nil"/>
                  </w:tcBorders>
                </w:tcPr>
                <w:p w:rsidR="008A1D22" w:rsidRPr="00645F55" w:rsidRDefault="007524EC" w:rsidP="00645F55">
                  <w:pPr>
                    <w:spacing w:after="240" w:line="276" w:lineRule="auto"/>
                    <w:contextualSpacing/>
                    <w:rPr>
                      <w:rFonts w:ascii="Arial" w:hAnsi="Arial" w:cs="Arial"/>
                      <w:sz w:val="20"/>
                    </w:rPr>
                  </w:pPr>
                  <w:r w:rsidRPr="00645F55">
                    <w:rPr>
                      <w:rFonts w:ascii="Arial" w:hAnsi="Arial" w:cs="Arial"/>
                      <w:sz w:val="20"/>
                    </w:rPr>
                    <w:t>Experience of managing a complex pharmacy service</w:t>
                  </w:r>
                </w:p>
              </w:tc>
              <w:tc>
                <w:tcPr>
                  <w:tcW w:w="1417" w:type="dxa"/>
                  <w:tcBorders>
                    <w:top w:val="nil"/>
                    <w:bottom w:val="nil"/>
                  </w:tcBorders>
                </w:tcPr>
                <w:p w:rsidR="008A1D22" w:rsidRPr="008A1D22" w:rsidRDefault="007524EC" w:rsidP="00645F55">
                  <w:pPr>
                    <w:pStyle w:val="NoSpacing"/>
                    <w:spacing w:after="240" w:line="276" w:lineRule="auto"/>
                    <w:contextualSpacing/>
                    <w:jc w:val="center"/>
                    <w:rPr>
                      <w:rFonts w:ascii="Arial" w:hAnsi="Arial" w:cs="Arial"/>
                      <w:sz w:val="20"/>
                      <w:szCs w:val="20"/>
                    </w:rPr>
                  </w:pPr>
                  <w:r>
                    <w:rPr>
                      <w:rFonts w:ascii="Arial" w:hAnsi="Arial" w:cs="Arial"/>
                      <w:sz w:val="20"/>
                      <w:szCs w:val="20"/>
                    </w:rPr>
                    <w:t>E</w:t>
                  </w: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CE626C" w:rsidRDefault="00CE626C" w:rsidP="00CE626C">
                  <w:pPr>
                    <w:spacing w:after="240"/>
                    <w:ind w:right="27"/>
                    <w:contextualSpacing/>
                    <w:rPr>
                      <w:rFonts w:ascii="Arial" w:hAnsi="Arial" w:cs="Arial"/>
                      <w:sz w:val="20"/>
                    </w:rPr>
                  </w:pPr>
                  <w:r w:rsidRPr="00CE626C">
                    <w:rPr>
                      <w:rFonts w:ascii="Arial" w:hAnsi="Arial" w:cs="Arial"/>
                      <w:sz w:val="20"/>
                    </w:rPr>
                    <w:t>Advanced level of clinical experience, reasoning &amp; judgement where information may be limited</w:t>
                  </w:r>
                </w:p>
              </w:tc>
              <w:tc>
                <w:tcPr>
                  <w:tcW w:w="1417" w:type="dxa"/>
                  <w:tcBorders>
                    <w:top w:val="nil"/>
                    <w:bottom w:val="nil"/>
                  </w:tcBorders>
                </w:tcPr>
                <w:p w:rsidR="00CE626C" w:rsidRPr="00CE626C" w:rsidRDefault="00CE626C" w:rsidP="00CE626C">
                  <w:pPr>
                    <w:pStyle w:val="NoSpacing"/>
                    <w:spacing w:after="240"/>
                    <w:contextualSpacing/>
                    <w:jc w:val="center"/>
                    <w:rPr>
                      <w:rFonts w:ascii="Arial" w:hAnsi="Arial" w:cs="Arial"/>
                      <w:sz w:val="20"/>
                    </w:rPr>
                  </w:pPr>
                  <w:r w:rsidRPr="00CE626C">
                    <w:rPr>
                      <w:rFonts w:ascii="Arial" w:hAnsi="Arial" w:cs="Arial"/>
                      <w:sz w:val="20"/>
                    </w:rPr>
                    <w:t>E</w:t>
                  </w:r>
                </w:p>
              </w:tc>
            </w:tr>
            <w:tr w:rsidR="008A1D22" w:rsidRPr="008A1D22" w:rsidTr="00CE626C">
              <w:tc>
                <w:tcPr>
                  <w:tcW w:w="2076" w:type="dxa"/>
                  <w:tcBorders>
                    <w:top w:val="nil"/>
                    <w:bottom w:val="nil"/>
                  </w:tcBorders>
                </w:tcPr>
                <w:p w:rsidR="008A1D22" w:rsidRPr="008A1D22" w:rsidRDefault="008A1D22" w:rsidP="00645F55">
                  <w:pPr>
                    <w:spacing w:after="240"/>
                    <w:ind w:right="27"/>
                    <w:contextualSpacing/>
                    <w:rPr>
                      <w:rFonts w:ascii="Arial" w:hAnsi="Arial" w:cs="Arial"/>
                      <w:b/>
                      <w:sz w:val="20"/>
                      <w:szCs w:val="20"/>
                    </w:rPr>
                  </w:pPr>
                </w:p>
              </w:tc>
              <w:tc>
                <w:tcPr>
                  <w:tcW w:w="6663" w:type="dxa"/>
                  <w:tcBorders>
                    <w:top w:val="nil"/>
                    <w:bottom w:val="nil"/>
                  </w:tcBorders>
                </w:tcPr>
                <w:p w:rsidR="008A1D22" w:rsidRPr="00645F55" w:rsidRDefault="007524EC" w:rsidP="00645F55">
                  <w:pPr>
                    <w:spacing w:after="240" w:line="276" w:lineRule="auto"/>
                    <w:contextualSpacing/>
                    <w:rPr>
                      <w:rFonts w:ascii="Arial" w:hAnsi="Arial" w:cs="Arial"/>
                      <w:sz w:val="20"/>
                    </w:rPr>
                  </w:pPr>
                  <w:r w:rsidRPr="00645F55">
                    <w:rPr>
                      <w:rFonts w:ascii="Arial" w:hAnsi="Arial" w:cs="Arial"/>
                      <w:sz w:val="20"/>
                    </w:rPr>
                    <w:t>Working knowledge of clinical information systems, pharmacy computer systems and pharmaceutical information systems</w:t>
                  </w:r>
                </w:p>
              </w:tc>
              <w:tc>
                <w:tcPr>
                  <w:tcW w:w="1417" w:type="dxa"/>
                  <w:tcBorders>
                    <w:top w:val="nil"/>
                    <w:bottom w:val="nil"/>
                  </w:tcBorders>
                </w:tcPr>
                <w:p w:rsidR="008A1D22" w:rsidRPr="008A1D22" w:rsidRDefault="007524EC" w:rsidP="00645F55">
                  <w:pPr>
                    <w:pStyle w:val="NoSpacing"/>
                    <w:spacing w:after="240" w:line="276" w:lineRule="auto"/>
                    <w:contextualSpacing/>
                    <w:jc w:val="center"/>
                    <w:rPr>
                      <w:rFonts w:ascii="Arial" w:hAnsi="Arial" w:cs="Arial"/>
                      <w:sz w:val="20"/>
                      <w:szCs w:val="20"/>
                    </w:rPr>
                  </w:pPr>
                  <w:r>
                    <w:rPr>
                      <w:rFonts w:ascii="Arial" w:hAnsi="Arial" w:cs="Arial"/>
                      <w:sz w:val="20"/>
                      <w:szCs w:val="20"/>
                    </w:rPr>
                    <w:t>E</w:t>
                  </w:r>
                </w:p>
              </w:tc>
            </w:tr>
            <w:tr w:rsidR="008A1D22" w:rsidRPr="008A1D22" w:rsidTr="00CE626C">
              <w:tc>
                <w:tcPr>
                  <w:tcW w:w="2076" w:type="dxa"/>
                  <w:tcBorders>
                    <w:top w:val="nil"/>
                    <w:bottom w:val="nil"/>
                  </w:tcBorders>
                </w:tcPr>
                <w:p w:rsidR="008A1D22" w:rsidRPr="008A1D22" w:rsidRDefault="008A1D22" w:rsidP="00645F55">
                  <w:pPr>
                    <w:spacing w:after="240"/>
                    <w:ind w:right="27"/>
                    <w:contextualSpacing/>
                    <w:rPr>
                      <w:rFonts w:ascii="Arial" w:hAnsi="Arial" w:cs="Arial"/>
                      <w:b/>
                      <w:sz w:val="20"/>
                      <w:szCs w:val="20"/>
                    </w:rPr>
                  </w:pPr>
                </w:p>
              </w:tc>
              <w:tc>
                <w:tcPr>
                  <w:tcW w:w="6663" w:type="dxa"/>
                  <w:tcBorders>
                    <w:top w:val="nil"/>
                    <w:bottom w:val="nil"/>
                  </w:tcBorders>
                </w:tcPr>
                <w:p w:rsidR="008A1D22" w:rsidRPr="00645F55" w:rsidRDefault="007524EC" w:rsidP="00645F55">
                  <w:pPr>
                    <w:spacing w:after="240" w:line="276" w:lineRule="auto"/>
                    <w:contextualSpacing/>
                    <w:rPr>
                      <w:rFonts w:ascii="Arial" w:hAnsi="Arial" w:cs="Arial"/>
                      <w:sz w:val="20"/>
                    </w:rPr>
                  </w:pPr>
                  <w:r w:rsidRPr="00645F55">
                    <w:rPr>
                      <w:rFonts w:ascii="Arial" w:hAnsi="Arial" w:cs="Arial"/>
                      <w:sz w:val="20"/>
                    </w:rPr>
                    <w:t>Experience in both primary and secondary care</w:t>
                  </w:r>
                  <w:r w:rsidR="00645F55" w:rsidRPr="00645F55">
                    <w:rPr>
                      <w:rFonts w:ascii="Arial" w:hAnsi="Arial" w:cs="Arial"/>
                      <w:sz w:val="20"/>
                    </w:rPr>
                    <w:t>.</w:t>
                  </w:r>
                </w:p>
              </w:tc>
              <w:tc>
                <w:tcPr>
                  <w:tcW w:w="1417" w:type="dxa"/>
                  <w:tcBorders>
                    <w:top w:val="nil"/>
                    <w:bottom w:val="nil"/>
                  </w:tcBorders>
                </w:tcPr>
                <w:p w:rsidR="008A1D22" w:rsidRPr="008A1D22" w:rsidRDefault="007524EC" w:rsidP="00645F55">
                  <w:pPr>
                    <w:pStyle w:val="NoSpacing"/>
                    <w:spacing w:after="240" w:line="276" w:lineRule="auto"/>
                    <w:contextualSpacing/>
                    <w:jc w:val="center"/>
                    <w:rPr>
                      <w:rFonts w:ascii="Arial" w:hAnsi="Arial" w:cs="Arial"/>
                      <w:sz w:val="20"/>
                      <w:szCs w:val="20"/>
                    </w:rPr>
                  </w:pPr>
                  <w:r>
                    <w:rPr>
                      <w:rFonts w:ascii="Arial" w:hAnsi="Arial" w:cs="Arial"/>
                      <w:sz w:val="20"/>
                      <w:szCs w:val="20"/>
                    </w:rPr>
                    <w:t>D</w:t>
                  </w:r>
                </w:p>
              </w:tc>
            </w:tr>
            <w:tr w:rsidR="008A1D22" w:rsidRPr="008A1D22" w:rsidTr="00CE626C">
              <w:tc>
                <w:tcPr>
                  <w:tcW w:w="2076" w:type="dxa"/>
                  <w:tcBorders>
                    <w:top w:val="nil"/>
                    <w:bottom w:val="single" w:sz="4" w:space="0" w:color="auto"/>
                    <w:right w:val="single" w:sz="4" w:space="0" w:color="auto"/>
                  </w:tcBorders>
                </w:tcPr>
                <w:p w:rsidR="008A1D22" w:rsidRPr="008A1D22" w:rsidRDefault="008A1D22" w:rsidP="00645F55">
                  <w:pPr>
                    <w:spacing w:after="240"/>
                    <w:ind w:right="27"/>
                    <w:contextualSpacing/>
                    <w:rPr>
                      <w:rFonts w:ascii="Arial" w:hAnsi="Arial" w:cs="Arial"/>
                      <w:b/>
                      <w:sz w:val="20"/>
                      <w:szCs w:val="20"/>
                    </w:rPr>
                  </w:pPr>
                </w:p>
              </w:tc>
              <w:tc>
                <w:tcPr>
                  <w:tcW w:w="6663" w:type="dxa"/>
                  <w:tcBorders>
                    <w:top w:val="nil"/>
                    <w:left w:val="single" w:sz="4" w:space="0" w:color="auto"/>
                    <w:bottom w:val="single" w:sz="4" w:space="0" w:color="auto"/>
                    <w:right w:val="single" w:sz="4" w:space="0" w:color="auto"/>
                  </w:tcBorders>
                </w:tcPr>
                <w:p w:rsidR="008A1D22" w:rsidRPr="00645F55" w:rsidRDefault="00645F55" w:rsidP="00961DDA">
                  <w:pPr>
                    <w:spacing w:after="240" w:line="276" w:lineRule="auto"/>
                    <w:contextualSpacing/>
                    <w:rPr>
                      <w:rFonts w:ascii="Arial" w:hAnsi="Arial" w:cs="Arial"/>
                      <w:sz w:val="20"/>
                    </w:rPr>
                  </w:pPr>
                  <w:r w:rsidRPr="00645F55">
                    <w:rPr>
                      <w:rFonts w:ascii="Arial" w:hAnsi="Arial" w:cs="Arial"/>
                      <w:sz w:val="20"/>
                    </w:rPr>
                    <w:t>Highly specialised skills in areas from General Medicine, Respiratory Medicine, Mental Health,</w:t>
                  </w:r>
                  <w:r w:rsidR="00961DDA">
                    <w:rPr>
                      <w:rFonts w:ascii="Arial" w:hAnsi="Arial" w:cs="Arial"/>
                      <w:sz w:val="20"/>
                    </w:rPr>
                    <w:t xml:space="preserve"> Gastro-</w:t>
                  </w:r>
                  <w:proofErr w:type="spellStart"/>
                  <w:r w:rsidR="00961DDA">
                    <w:rPr>
                      <w:rFonts w:ascii="Arial" w:hAnsi="Arial" w:cs="Arial"/>
                      <w:sz w:val="20"/>
                    </w:rPr>
                    <w:t>enterology</w:t>
                  </w:r>
                  <w:proofErr w:type="spellEnd"/>
                  <w:r w:rsidR="00961DDA">
                    <w:rPr>
                      <w:rFonts w:ascii="Arial" w:hAnsi="Arial" w:cs="Arial"/>
                      <w:sz w:val="20"/>
                    </w:rPr>
                    <w:t>,</w:t>
                  </w:r>
                  <w:r w:rsidRPr="00645F55">
                    <w:rPr>
                      <w:rFonts w:ascii="Arial" w:hAnsi="Arial" w:cs="Arial"/>
                      <w:sz w:val="20"/>
                    </w:rPr>
                    <w:t xml:space="preserve"> </w:t>
                  </w:r>
                  <w:r w:rsidR="00961DDA">
                    <w:rPr>
                      <w:rFonts w:ascii="Arial" w:hAnsi="Arial" w:cs="Arial"/>
                      <w:sz w:val="20"/>
                    </w:rPr>
                    <w:t xml:space="preserve">Infectious Disease, </w:t>
                  </w:r>
                  <w:r w:rsidRPr="00645F55">
                    <w:rPr>
                      <w:rFonts w:ascii="Arial" w:hAnsi="Arial" w:cs="Arial"/>
                      <w:sz w:val="20"/>
                    </w:rPr>
                    <w:t>Palliative Care, Oncology, Cardiology, Rheumatology, Nephrology, Diabetes, Critical Care, Emergency Care, Care of the Elderly</w:t>
                  </w:r>
                  <w:r w:rsidR="006F2A41">
                    <w:rPr>
                      <w:rFonts w:ascii="Arial" w:hAnsi="Arial" w:cs="Arial"/>
                      <w:sz w:val="20"/>
                    </w:rPr>
                    <w:t>.</w:t>
                  </w:r>
                </w:p>
              </w:tc>
              <w:tc>
                <w:tcPr>
                  <w:tcW w:w="1417" w:type="dxa"/>
                  <w:tcBorders>
                    <w:top w:val="nil"/>
                    <w:left w:val="single" w:sz="4" w:space="0" w:color="auto"/>
                    <w:bottom w:val="single" w:sz="4" w:space="0" w:color="auto"/>
                  </w:tcBorders>
                </w:tcPr>
                <w:p w:rsidR="008A1D22" w:rsidRPr="008A1D22" w:rsidRDefault="00645F55" w:rsidP="00645F55">
                  <w:pPr>
                    <w:pStyle w:val="NoSpacing"/>
                    <w:spacing w:after="240" w:line="276" w:lineRule="auto"/>
                    <w:contextualSpacing/>
                    <w:jc w:val="center"/>
                    <w:rPr>
                      <w:rFonts w:ascii="Arial" w:hAnsi="Arial" w:cs="Arial"/>
                      <w:sz w:val="20"/>
                      <w:szCs w:val="20"/>
                    </w:rPr>
                  </w:pPr>
                  <w:r>
                    <w:rPr>
                      <w:rFonts w:ascii="Arial" w:hAnsi="Arial" w:cs="Arial"/>
                      <w:sz w:val="20"/>
                      <w:szCs w:val="20"/>
                    </w:rPr>
                    <w:t>D</w:t>
                  </w:r>
                </w:p>
              </w:tc>
            </w:tr>
            <w:tr w:rsidR="00CE626C" w:rsidRPr="008A1D22" w:rsidTr="00CE626C">
              <w:tc>
                <w:tcPr>
                  <w:tcW w:w="2076" w:type="dxa"/>
                  <w:tcBorders>
                    <w:top w:val="single" w:sz="4" w:space="0" w:color="auto"/>
                    <w:bottom w:val="nil"/>
                    <w:right w:val="single" w:sz="4" w:space="0" w:color="auto"/>
                  </w:tcBorders>
                </w:tcPr>
                <w:p w:rsidR="00CE626C" w:rsidRPr="008A1D22" w:rsidRDefault="00CE626C" w:rsidP="00CE626C">
                  <w:pPr>
                    <w:spacing w:after="240"/>
                    <w:ind w:right="27"/>
                    <w:contextualSpacing/>
                    <w:rPr>
                      <w:rFonts w:ascii="Arial" w:hAnsi="Arial" w:cs="Arial"/>
                      <w:b/>
                      <w:sz w:val="20"/>
                      <w:szCs w:val="20"/>
                    </w:rPr>
                  </w:pPr>
                  <w:r w:rsidRPr="008A1D22">
                    <w:rPr>
                      <w:rFonts w:ascii="Arial" w:hAnsi="Arial" w:cs="Arial"/>
                      <w:b/>
                      <w:sz w:val="20"/>
                      <w:szCs w:val="20"/>
                    </w:rPr>
                    <w:t xml:space="preserve">KNOWLEDGE </w:t>
                  </w:r>
                </w:p>
              </w:tc>
              <w:tc>
                <w:tcPr>
                  <w:tcW w:w="6663" w:type="dxa"/>
                  <w:tcBorders>
                    <w:top w:val="single" w:sz="4" w:space="0" w:color="auto"/>
                    <w:left w:val="single" w:sz="4" w:space="0" w:color="auto"/>
                    <w:bottom w:val="nil"/>
                    <w:right w:val="single" w:sz="4" w:space="0" w:color="auto"/>
                  </w:tcBorders>
                </w:tcPr>
                <w:p w:rsidR="00CE626C" w:rsidRPr="00CE626C" w:rsidRDefault="00CE626C" w:rsidP="00CE626C">
                  <w:pPr>
                    <w:spacing w:after="240"/>
                    <w:ind w:right="27"/>
                    <w:contextualSpacing/>
                    <w:rPr>
                      <w:rFonts w:ascii="Arial" w:hAnsi="Arial" w:cs="Arial"/>
                      <w:sz w:val="20"/>
                    </w:rPr>
                  </w:pPr>
                  <w:r w:rsidRPr="00CE626C">
                    <w:rPr>
                      <w:rFonts w:ascii="Arial" w:hAnsi="Arial" w:cs="Arial"/>
                      <w:sz w:val="20"/>
                    </w:rPr>
                    <w:t>Good working knowledge of pharmaceutical standards</w:t>
                  </w:r>
                </w:p>
              </w:tc>
              <w:tc>
                <w:tcPr>
                  <w:tcW w:w="1417" w:type="dxa"/>
                  <w:tcBorders>
                    <w:top w:val="single" w:sz="4" w:space="0" w:color="auto"/>
                    <w:left w:val="single" w:sz="4" w:space="0" w:color="auto"/>
                    <w:bottom w:val="nil"/>
                  </w:tcBorders>
                </w:tcPr>
                <w:p w:rsidR="00CE626C" w:rsidRPr="00CE626C" w:rsidRDefault="00CE626C" w:rsidP="00CE626C">
                  <w:pPr>
                    <w:pStyle w:val="NoSpacing"/>
                    <w:spacing w:after="240"/>
                    <w:contextualSpacing/>
                    <w:jc w:val="center"/>
                    <w:rPr>
                      <w:rFonts w:ascii="Arial" w:hAnsi="Arial" w:cs="Arial"/>
                      <w:sz w:val="20"/>
                    </w:rPr>
                  </w:pPr>
                  <w:r w:rsidRPr="00CE626C">
                    <w:rPr>
                      <w:rFonts w:ascii="Arial" w:hAnsi="Arial" w:cs="Arial"/>
                      <w:sz w:val="20"/>
                    </w:rPr>
                    <w:t>E</w:t>
                  </w: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CE626C" w:rsidRDefault="00CE626C" w:rsidP="00CE626C">
                  <w:pPr>
                    <w:spacing w:after="240"/>
                    <w:ind w:right="27"/>
                    <w:contextualSpacing/>
                    <w:rPr>
                      <w:rFonts w:ascii="Arial" w:hAnsi="Arial" w:cs="Arial"/>
                      <w:sz w:val="20"/>
                    </w:rPr>
                  </w:pPr>
                  <w:r w:rsidRPr="00CE626C">
                    <w:rPr>
                      <w:rFonts w:ascii="Arial" w:hAnsi="Arial" w:cs="Arial"/>
                      <w:sz w:val="20"/>
                    </w:rPr>
                    <w:t>Good understanding of pharmaceutical legislation</w:t>
                  </w:r>
                </w:p>
              </w:tc>
              <w:tc>
                <w:tcPr>
                  <w:tcW w:w="1417" w:type="dxa"/>
                  <w:tcBorders>
                    <w:top w:val="nil"/>
                    <w:bottom w:val="nil"/>
                  </w:tcBorders>
                </w:tcPr>
                <w:p w:rsidR="00CE626C" w:rsidRPr="00CE626C" w:rsidRDefault="00CE626C" w:rsidP="00CE626C">
                  <w:pPr>
                    <w:pStyle w:val="NoSpacing"/>
                    <w:spacing w:after="240"/>
                    <w:contextualSpacing/>
                    <w:jc w:val="center"/>
                    <w:rPr>
                      <w:rFonts w:ascii="Arial" w:hAnsi="Arial" w:cs="Arial"/>
                      <w:sz w:val="20"/>
                    </w:rPr>
                  </w:pPr>
                  <w:r w:rsidRPr="00CE626C">
                    <w:rPr>
                      <w:rFonts w:ascii="Arial" w:hAnsi="Arial" w:cs="Arial"/>
                      <w:sz w:val="20"/>
                    </w:rPr>
                    <w:t>E</w:t>
                  </w:r>
                </w:p>
              </w:tc>
            </w:tr>
            <w:tr w:rsidR="00CE626C" w:rsidRPr="008A1D22" w:rsidTr="00CE626C">
              <w:tc>
                <w:tcPr>
                  <w:tcW w:w="2076" w:type="dxa"/>
                  <w:tcBorders>
                    <w:top w:val="nil"/>
                    <w:bottom w:val="single" w:sz="4" w:space="0" w:color="auto"/>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single" w:sz="4" w:space="0" w:color="auto"/>
                  </w:tcBorders>
                </w:tcPr>
                <w:p w:rsidR="00CE626C" w:rsidRPr="00CE626C" w:rsidRDefault="00CE626C" w:rsidP="00CE626C">
                  <w:pPr>
                    <w:spacing w:after="240"/>
                    <w:ind w:right="27"/>
                    <w:contextualSpacing/>
                    <w:rPr>
                      <w:rFonts w:ascii="Arial" w:hAnsi="Arial" w:cs="Arial"/>
                      <w:sz w:val="20"/>
                    </w:rPr>
                  </w:pPr>
                  <w:r w:rsidRPr="00CE626C">
                    <w:rPr>
                      <w:rFonts w:ascii="Arial" w:hAnsi="Arial" w:cs="Arial"/>
                      <w:sz w:val="20"/>
                    </w:rPr>
                    <w:t>Knowledge of the NHS in Scotland with reference to Secondary care, Pharmacy, and the supporting legislation</w:t>
                  </w:r>
                </w:p>
              </w:tc>
              <w:tc>
                <w:tcPr>
                  <w:tcW w:w="1417" w:type="dxa"/>
                  <w:tcBorders>
                    <w:top w:val="nil"/>
                    <w:bottom w:val="single" w:sz="4" w:space="0" w:color="auto"/>
                  </w:tcBorders>
                </w:tcPr>
                <w:p w:rsidR="00CE626C" w:rsidRPr="00CE626C" w:rsidRDefault="00CE626C" w:rsidP="00CE626C">
                  <w:pPr>
                    <w:pStyle w:val="NoSpacing"/>
                    <w:spacing w:after="240"/>
                    <w:contextualSpacing/>
                    <w:jc w:val="center"/>
                    <w:rPr>
                      <w:rFonts w:ascii="Arial" w:hAnsi="Arial" w:cs="Arial"/>
                      <w:sz w:val="20"/>
                    </w:rPr>
                  </w:pPr>
                  <w:r w:rsidRPr="00CE626C">
                    <w:rPr>
                      <w:rFonts w:ascii="Arial" w:hAnsi="Arial" w:cs="Arial"/>
                      <w:sz w:val="20"/>
                    </w:rPr>
                    <w:t>E</w:t>
                  </w:r>
                </w:p>
              </w:tc>
            </w:tr>
            <w:tr w:rsidR="00CE626C" w:rsidRPr="008A1D22" w:rsidTr="00CE626C">
              <w:tc>
                <w:tcPr>
                  <w:tcW w:w="2076" w:type="dxa"/>
                  <w:tcBorders>
                    <w:top w:val="single" w:sz="4" w:space="0" w:color="auto"/>
                    <w:bottom w:val="nil"/>
                  </w:tcBorders>
                </w:tcPr>
                <w:p w:rsidR="00CE626C" w:rsidRPr="008A1D22" w:rsidRDefault="00CE626C" w:rsidP="00CE626C">
                  <w:pPr>
                    <w:spacing w:after="240"/>
                    <w:ind w:right="27"/>
                    <w:contextualSpacing/>
                    <w:rPr>
                      <w:rFonts w:ascii="Arial" w:hAnsi="Arial" w:cs="Arial"/>
                      <w:b/>
                      <w:sz w:val="20"/>
                      <w:szCs w:val="20"/>
                    </w:rPr>
                  </w:pPr>
                  <w:r w:rsidRPr="008A1D22">
                    <w:rPr>
                      <w:rFonts w:ascii="Arial" w:hAnsi="Arial" w:cs="Arial"/>
                      <w:b/>
                      <w:sz w:val="20"/>
                      <w:szCs w:val="20"/>
                    </w:rPr>
                    <w:t>SKILLS</w:t>
                  </w:r>
                </w:p>
              </w:tc>
              <w:tc>
                <w:tcPr>
                  <w:tcW w:w="6663" w:type="dxa"/>
                  <w:tcBorders>
                    <w:top w:val="single" w:sz="4" w:space="0" w:color="auto"/>
                    <w:bottom w:val="nil"/>
                  </w:tcBorders>
                </w:tcPr>
                <w:p w:rsidR="00CE626C" w:rsidRPr="008A1D22" w:rsidRDefault="00CE626C" w:rsidP="00CE626C">
                  <w:pPr>
                    <w:spacing w:after="240"/>
                    <w:ind w:right="27"/>
                    <w:contextualSpacing/>
                    <w:rPr>
                      <w:rFonts w:ascii="Arial" w:hAnsi="Arial" w:cs="Arial"/>
                      <w:sz w:val="20"/>
                      <w:szCs w:val="20"/>
                    </w:rPr>
                  </w:pPr>
                  <w:r w:rsidRPr="008A1D22">
                    <w:rPr>
                      <w:rFonts w:ascii="Arial" w:hAnsi="Arial" w:cs="Arial"/>
                      <w:sz w:val="20"/>
                      <w:szCs w:val="20"/>
                    </w:rPr>
                    <w:t>Demonstrable ability to process and utilise complex information to improve patient outcomes.</w:t>
                  </w:r>
                </w:p>
              </w:tc>
              <w:tc>
                <w:tcPr>
                  <w:tcW w:w="1417" w:type="dxa"/>
                  <w:tcBorders>
                    <w:top w:val="single" w:sz="4" w:space="0" w:color="auto"/>
                    <w:bottom w:val="nil"/>
                  </w:tcBorders>
                </w:tcPr>
                <w:p w:rsidR="00CE626C" w:rsidRPr="008A1D22" w:rsidRDefault="00CE626C" w:rsidP="00CE626C">
                  <w:pPr>
                    <w:pStyle w:val="NoSpacing"/>
                    <w:spacing w:after="240"/>
                    <w:contextualSpacing/>
                    <w:jc w:val="center"/>
                    <w:rPr>
                      <w:rFonts w:ascii="Arial" w:hAnsi="Arial" w:cs="Arial"/>
                      <w:sz w:val="20"/>
                      <w:szCs w:val="20"/>
                    </w:rPr>
                  </w:pPr>
                  <w:r w:rsidRPr="008A1D22">
                    <w:rPr>
                      <w:rFonts w:ascii="Arial" w:hAnsi="Arial" w:cs="Arial"/>
                      <w:sz w:val="20"/>
                      <w:szCs w:val="20"/>
                    </w:rPr>
                    <w:t>E</w:t>
                  </w: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8A1D22" w:rsidRDefault="00CE626C" w:rsidP="00CE626C">
                  <w:pPr>
                    <w:spacing w:after="240"/>
                    <w:ind w:right="27"/>
                    <w:contextualSpacing/>
                    <w:rPr>
                      <w:rFonts w:ascii="Arial" w:hAnsi="Arial" w:cs="Arial"/>
                      <w:sz w:val="20"/>
                      <w:szCs w:val="20"/>
                    </w:rPr>
                  </w:pPr>
                  <w:r w:rsidRPr="008A1D22">
                    <w:rPr>
                      <w:rFonts w:ascii="Arial" w:hAnsi="Arial" w:cs="Arial"/>
                      <w:sz w:val="20"/>
                      <w:szCs w:val="20"/>
                    </w:rPr>
                    <w:t>Demonstrable expert level of clinical reasoning and judgement</w:t>
                  </w:r>
                </w:p>
              </w:tc>
              <w:tc>
                <w:tcPr>
                  <w:tcW w:w="1417" w:type="dxa"/>
                  <w:tcBorders>
                    <w:top w:val="nil"/>
                    <w:bottom w:val="nil"/>
                  </w:tcBorders>
                </w:tcPr>
                <w:p w:rsidR="00CE626C" w:rsidRPr="008A1D22" w:rsidRDefault="00CE626C" w:rsidP="00CE626C">
                  <w:pPr>
                    <w:pStyle w:val="NoSpacing"/>
                    <w:spacing w:after="240"/>
                    <w:contextualSpacing/>
                    <w:jc w:val="center"/>
                    <w:rPr>
                      <w:rFonts w:ascii="Arial" w:hAnsi="Arial" w:cs="Arial"/>
                      <w:sz w:val="20"/>
                      <w:szCs w:val="20"/>
                    </w:rPr>
                  </w:pPr>
                  <w:r w:rsidRPr="008A1D22">
                    <w:rPr>
                      <w:rFonts w:ascii="Arial" w:hAnsi="Arial" w:cs="Arial"/>
                      <w:sz w:val="20"/>
                      <w:szCs w:val="20"/>
                    </w:rPr>
                    <w:t>E</w:t>
                  </w: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8A1D22" w:rsidRDefault="00CE626C" w:rsidP="00CE626C">
                  <w:pPr>
                    <w:spacing w:after="240"/>
                    <w:ind w:right="27"/>
                    <w:contextualSpacing/>
                    <w:rPr>
                      <w:rFonts w:ascii="Arial" w:hAnsi="Arial" w:cs="Arial"/>
                      <w:sz w:val="20"/>
                      <w:szCs w:val="20"/>
                    </w:rPr>
                  </w:pPr>
                  <w:r w:rsidRPr="008A1D22">
                    <w:rPr>
                      <w:rFonts w:ascii="Arial" w:hAnsi="Arial" w:cs="Arial"/>
                      <w:sz w:val="20"/>
                      <w:szCs w:val="20"/>
                    </w:rPr>
                    <w:t>Appropriate IT skills are required to utilise clinical information systems, pharmacy computer systems, databases and other software to improve patient care.</w:t>
                  </w:r>
                </w:p>
              </w:tc>
              <w:tc>
                <w:tcPr>
                  <w:tcW w:w="1417" w:type="dxa"/>
                  <w:tcBorders>
                    <w:top w:val="nil"/>
                    <w:bottom w:val="nil"/>
                  </w:tcBorders>
                </w:tcPr>
                <w:p w:rsidR="00CE626C" w:rsidRPr="008A1D22" w:rsidRDefault="00CE626C" w:rsidP="00CE626C">
                  <w:pPr>
                    <w:pStyle w:val="NoSpacing"/>
                    <w:spacing w:after="240"/>
                    <w:contextualSpacing/>
                    <w:jc w:val="center"/>
                    <w:rPr>
                      <w:rFonts w:ascii="Arial" w:hAnsi="Arial" w:cs="Arial"/>
                      <w:sz w:val="20"/>
                      <w:szCs w:val="20"/>
                    </w:rPr>
                  </w:pPr>
                  <w:r w:rsidRPr="008A1D22">
                    <w:rPr>
                      <w:rFonts w:ascii="Arial" w:hAnsi="Arial" w:cs="Arial"/>
                      <w:sz w:val="20"/>
                      <w:szCs w:val="20"/>
                    </w:rPr>
                    <w:t>E</w:t>
                  </w: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8A1D22" w:rsidRDefault="00CE626C" w:rsidP="006F2A41">
                  <w:pPr>
                    <w:spacing w:after="240"/>
                    <w:ind w:right="27"/>
                    <w:contextualSpacing/>
                    <w:rPr>
                      <w:rFonts w:ascii="Arial" w:hAnsi="Arial" w:cs="Arial"/>
                      <w:sz w:val="20"/>
                      <w:szCs w:val="20"/>
                    </w:rPr>
                  </w:pPr>
                  <w:r w:rsidRPr="008A1D22">
                    <w:rPr>
                      <w:rFonts w:ascii="Arial" w:hAnsi="Arial" w:cs="Arial"/>
                      <w:sz w:val="20"/>
                      <w:szCs w:val="20"/>
                    </w:rPr>
                    <w:t>Excellent communication and negotiation skills – written and verbal and be able to communicate effectively with other health and social care p</w:t>
                  </w:r>
                  <w:r w:rsidR="006F2A41">
                    <w:rPr>
                      <w:rFonts w:ascii="Arial" w:hAnsi="Arial" w:cs="Arial"/>
                      <w:sz w:val="20"/>
                      <w:szCs w:val="20"/>
                    </w:rPr>
                    <w:t xml:space="preserve">rofessionals, patients, carers </w:t>
                  </w:r>
                  <w:r w:rsidRPr="008A1D22">
                    <w:rPr>
                      <w:rFonts w:ascii="Arial" w:hAnsi="Arial" w:cs="Arial"/>
                      <w:sz w:val="20"/>
                      <w:szCs w:val="20"/>
                    </w:rPr>
                    <w:t xml:space="preserve">and a wide range of external agencies.  </w:t>
                  </w:r>
                </w:p>
              </w:tc>
              <w:tc>
                <w:tcPr>
                  <w:tcW w:w="1417" w:type="dxa"/>
                  <w:tcBorders>
                    <w:top w:val="nil"/>
                    <w:bottom w:val="nil"/>
                  </w:tcBorders>
                </w:tcPr>
                <w:p w:rsidR="00CE626C" w:rsidRPr="008A1D22" w:rsidRDefault="00CE626C" w:rsidP="00CE626C">
                  <w:pPr>
                    <w:pStyle w:val="NoSpacing"/>
                    <w:spacing w:after="240"/>
                    <w:contextualSpacing/>
                    <w:jc w:val="center"/>
                    <w:rPr>
                      <w:rFonts w:ascii="Arial" w:hAnsi="Arial" w:cs="Arial"/>
                      <w:sz w:val="20"/>
                      <w:szCs w:val="20"/>
                    </w:rPr>
                  </w:pPr>
                  <w:r w:rsidRPr="008A1D22">
                    <w:rPr>
                      <w:rFonts w:ascii="Arial" w:hAnsi="Arial" w:cs="Arial"/>
                      <w:sz w:val="20"/>
                      <w:szCs w:val="20"/>
                    </w:rPr>
                    <w:t>E</w:t>
                  </w: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8A1D22" w:rsidRDefault="00CE626C" w:rsidP="00CE626C">
                  <w:pPr>
                    <w:spacing w:after="240"/>
                    <w:ind w:right="27"/>
                    <w:contextualSpacing/>
                    <w:rPr>
                      <w:rFonts w:ascii="Arial" w:hAnsi="Arial" w:cs="Arial"/>
                      <w:sz w:val="20"/>
                      <w:szCs w:val="20"/>
                    </w:rPr>
                  </w:pPr>
                  <w:r w:rsidRPr="008A1D22">
                    <w:rPr>
                      <w:rFonts w:ascii="Arial" w:hAnsi="Arial" w:cs="Arial"/>
                      <w:sz w:val="20"/>
                      <w:szCs w:val="20"/>
                    </w:rPr>
                    <w:t>Excellent numeracy skills.</w:t>
                  </w:r>
                </w:p>
              </w:tc>
              <w:tc>
                <w:tcPr>
                  <w:tcW w:w="1417" w:type="dxa"/>
                  <w:tcBorders>
                    <w:top w:val="nil"/>
                    <w:bottom w:val="nil"/>
                  </w:tcBorders>
                </w:tcPr>
                <w:p w:rsidR="00CE626C" w:rsidRPr="008A1D22" w:rsidRDefault="00CE626C" w:rsidP="00CE626C">
                  <w:pPr>
                    <w:pStyle w:val="NoSpacing"/>
                    <w:spacing w:after="240"/>
                    <w:contextualSpacing/>
                    <w:jc w:val="center"/>
                    <w:rPr>
                      <w:rFonts w:ascii="Arial" w:hAnsi="Arial" w:cs="Arial"/>
                      <w:sz w:val="20"/>
                      <w:szCs w:val="20"/>
                    </w:rPr>
                  </w:pPr>
                  <w:r w:rsidRPr="008A1D22">
                    <w:rPr>
                      <w:rFonts w:ascii="Arial" w:hAnsi="Arial" w:cs="Arial"/>
                      <w:sz w:val="20"/>
                      <w:szCs w:val="20"/>
                    </w:rPr>
                    <w:t>E</w:t>
                  </w: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8A1D22" w:rsidRDefault="00CE626C" w:rsidP="00CE626C">
                  <w:pPr>
                    <w:spacing w:after="240"/>
                    <w:ind w:right="27"/>
                    <w:contextualSpacing/>
                    <w:rPr>
                      <w:rFonts w:ascii="Arial" w:hAnsi="Arial" w:cs="Arial"/>
                      <w:sz w:val="20"/>
                      <w:szCs w:val="20"/>
                    </w:rPr>
                  </w:pPr>
                  <w:r w:rsidRPr="008A1D22">
                    <w:rPr>
                      <w:rFonts w:ascii="Arial" w:hAnsi="Arial" w:cs="Arial"/>
                      <w:sz w:val="20"/>
                      <w:szCs w:val="20"/>
                    </w:rPr>
                    <w:t>Excellent organisational skills.</w:t>
                  </w:r>
                </w:p>
              </w:tc>
              <w:tc>
                <w:tcPr>
                  <w:tcW w:w="1417" w:type="dxa"/>
                  <w:tcBorders>
                    <w:top w:val="nil"/>
                    <w:bottom w:val="nil"/>
                  </w:tcBorders>
                </w:tcPr>
                <w:p w:rsidR="00CE626C" w:rsidRPr="008A1D22" w:rsidRDefault="00CE626C" w:rsidP="00CE626C">
                  <w:pPr>
                    <w:pStyle w:val="NoSpacing"/>
                    <w:spacing w:after="240"/>
                    <w:contextualSpacing/>
                    <w:jc w:val="center"/>
                    <w:rPr>
                      <w:rFonts w:ascii="Arial" w:hAnsi="Arial" w:cs="Arial"/>
                      <w:sz w:val="20"/>
                      <w:szCs w:val="20"/>
                    </w:rPr>
                  </w:pPr>
                  <w:r w:rsidRPr="008A1D22">
                    <w:rPr>
                      <w:rFonts w:ascii="Arial" w:hAnsi="Arial" w:cs="Arial"/>
                      <w:sz w:val="20"/>
                      <w:szCs w:val="20"/>
                    </w:rPr>
                    <w:t>E</w:t>
                  </w:r>
                </w:p>
              </w:tc>
            </w:tr>
            <w:tr w:rsidR="00CE626C" w:rsidRPr="008A1D22" w:rsidTr="00CE626C">
              <w:tc>
                <w:tcPr>
                  <w:tcW w:w="2076" w:type="dxa"/>
                  <w:tcBorders>
                    <w:top w:val="nil"/>
                    <w:bottom w:val="single" w:sz="4" w:space="0" w:color="auto"/>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single" w:sz="4" w:space="0" w:color="auto"/>
                  </w:tcBorders>
                </w:tcPr>
                <w:p w:rsidR="00CE626C" w:rsidRPr="00CE626C" w:rsidRDefault="00CE626C" w:rsidP="00CE626C">
                  <w:pPr>
                    <w:spacing w:after="240"/>
                    <w:ind w:right="27"/>
                    <w:contextualSpacing/>
                    <w:rPr>
                      <w:rFonts w:ascii="Arial" w:hAnsi="Arial" w:cs="Arial"/>
                      <w:sz w:val="20"/>
                    </w:rPr>
                  </w:pPr>
                  <w:r w:rsidRPr="00CE626C">
                    <w:rPr>
                      <w:rFonts w:ascii="Arial" w:hAnsi="Arial" w:cs="Arial"/>
                      <w:sz w:val="20"/>
                    </w:rPr>
                    <w:t>Teaching skills.</w:t>
                  </w:r>
                </w:p>
              </w:tc>
              <w:tc>
                <w:tcPr>
                  <w:tcW w:w="1417" w:type="dxa"/>
                  <w:tcBorders>
                    <w:top w:val="nil"/>
                    <w:bottom w:val="single" w:sz="4" w:space="0" w:color="auto"/>
                  </w:tcBorders>
                </w:tcPr>
                <w:p w:rsidR="00CE626C" w:rsidRPr="00CE626C" w:rsidRDefault="00CE626C" w:rsidP="00CE626C">
                  <w:pPr>
                    <w:pStyle w:val="NoSpacing"/>
                    <w:spacing w:after="240"/>
                    <w:contextualSpacing/>
                    <w:jc w:val="center"/>
                    <w:rPr>
                      <w:rFonts w:ascii="Arial" w:hAnsi="Arial" w:cs="Arial"/>
                      <w:sz w:val="20"/>
                    </w:rPr>
                  </w:pPr>
                  <w:r w:rsidRPr="00CE626C">
                    <w:rPr>
                      <w:rFonts w:ascii="Arial" w:hAnsi="Arial" w:cs="Arial"/>
                      <w:sz w:val="20"/>
                    </w:rPr>
                    <w:t>D</w:t>
                  </w:r>
                </w:p>
              </w:tc>
            </w:tr>
            <w:tr w:rsidR="00CE626C" w:rsidRPr="008A1D22" w:rsidTr="00CE626C">
              <w:tc>
                <w:tcPr>
                  <w:tcW w:w="2076" w:type="dxa"/>
                  <w:tcBorders>
                    <w:top w:val="single" w:sz="4" w:space="0" w:color="auto"/>
                    <w:bottom w:val="nil"/>
                  </w:tcBorders>
                </w:tcPr>
                <w:p w:rsidR="00CE626C" w:rsidRPr="008A1D22" w:rsidRDefault="00CE626C" w:rsidP="00CE626C">
                  <w:pPr>
                    <w:spacing w:after="240"/>
                    <w:ind w:right="27"/>
                    <w:contextualSpacing/>
                    <w:rPr>
                      <w:rFonts w:ascii="Arial" w:hAnsi="Arial" w:cs="Arial"/>
                      <w:b/>
                      <w:sz w:val="20"/>
                      <w:szCs w:val="20"/>
                    </w:rPr>
                  </w:pPr>
                  <w:r>
                    <w:rPr>
                      <w:rFonts w:ascii="Arial" w:hAnsi="Arial" w:cs="Arial"/>
                      <w:b/>
                      <w:sz w:val="20"/>
                      <w:szCs w:val="20"/>
                    </w:rPr>
                    <w:t>ABILITY</w:t>
                  </w:r>
                </w:p>
              </w:tc>
              <w:tc>
                <w:tcPr>
                  <w:tcW w:w="6663" w:type="dxa"/>
                  <w:tcBorders>
                    <w:top w:val="single" w:sz="4" w:space="0" w:color="auto"/>
                    <w:bottom w:val="nil"/>
                  </w:tcBorders>
                </w:tcPr>
                <w:p w:rsidR="00795297" w:rsidRDefault="00795297" w:rsidP="00CE626C">
                  <w:pPr>
                    <w:spacing w:after="240"/>
                    <w:ind w:right="27"/>
                    <w:contextualSpacing/>
                    <w:rPr>
                      <w:rFonts w:ascii="Arial" w:hAnsi="Arial" w:cs="Arial"/>
                      <w:sz w:val="20"/>
                      <w:szCs w:val="20"/>
                    </w:rPr>
                  </w:pPr>
                  <w:r>
                    <w:rPr>
                      <w:rFonts w:ascii="Arial" w:hAnsi="Arial" w:cs="Arial"/>
                      <w:sz w:val="20"/>
                      <w:szCs w:val="20"/>
                    </w:rPr>
                    <w:t>Ability to supervise staff</w:t>
                  </w:r>
                </w:p>
                <w:p w:rsidR="00795297" w:rsidRDefault="00795297" w:rsidP="00CE626C">
                  <w:pPr>
                    <w:spacing w:after="240"/>
                    <w:ind w:right="27"/>
                    <w:contextualSpacing/>
                    <w:rPr>
                      <w:rFonts w:ascii="Arial" w:hAnsi="Arial" w:cs="Arial"/>
                      <w:sz w:val="20"/>
                      <w:szCs w:val="20"/>
                    </w:rPr>
                  </w:pPr>
                </w:p>
                <w:p w:rsidR="00CE626C" w:rsidRPr="008A1D22" w:rsidRDefault="00CE626C" w:rsidP="00CE626C">
                  <w:pPr>
                    <w:spacing w:after="240"/>
                    <w:ind w:right="27"/>
                    <w:contextualSpacing/>
                    <w:rPr>
                      <w:rFonts w:ascii="Arial" w:hAnsi="Arial" w:cs="Arial"/>
                      <w:sz w:val="20"/>
                      <w:szCs w:val="20"/>
                    </w:rPr>
                  </w:pPr>
                  <w:r w:rsidRPr="008A1D22">
                    <w:rPr>
                      <w:rFonts w:ascii="Arial" w:hAnsi="Arial" w:cs="Arial"/>
                      <w:sz w:val="20"/>
                      <w:szCs w:val="20"/>
                    </w:rPr>
                    <w:t>Ability to apply logical and analytical skills to manage clinical and other risks during the use of medicines.</w:t>
                  </w:r>
                </w:p>
              </w:tc>
              <w:tc>
                <w:tcPr>
                  <w:tcW w:w="1417" w:type="dxa"/>
                  <w:tcBorders>
                    <w:top w:val="single" w:sz="4" w:space="0" w:color="auto"/>
                    <w:bottom w:val="nil"/>
                  </w:tcBorders>
                </w:tcPr>
                <w:p w:rsidR="00795297" w:rsidRDefault="00795297" w:rsidP="00CE626C">
                  <w:pPr>
                    <w:pStyle w:val="NoSpacing"/>
                    <w:spacing w:after="240"/>
                    <w:contextualSpacing/>
                    <w:jc w:val="center"/>
                    <w:rPr>
                      <w:rFonts w:ascii="Arial" w:hAnsi="Arial" w:cs="Arial"/>
                      <w:sz w:val="20"/>
                      <w:szCs w:val="20"/>
                    </w:rPr>
                  </w:pPr>
                  <w:r>
                    <w:rPr>
                      <w:rFonts w:ascii="Arial" w:hAnsi="Arial" w:cs="Arial"/>
                      <w:sz w:val="20"/>
                      <w:szCs w:val="20"/>
                    </w:rPr>
                    <w:t xml:space="preserve">E </w:t>
                  </w:r>
                </w:p>
                <w:p w:rsidR="00795297" w:rsidRDefault="00795297" w:rsidP="00CE626C">
                  <w:pPr>
                    <w:pStyle w:val="NoSpacing"/>
                    <w:spacing w:after="240"/>
                    <w:contextualSpacing/>
                    <w:jc w:val="center"/>
                    <w:rPr>
                      <w:rFonts w:ascii="Arial" w:hAnsi="Arial" w:cs="Arial"/>
                      <w:sz w:val="20"/>
                      <w:szCs w:val="20"/>
                    </w:rPr>
                  </w:pPr>
                </w:p>
                <w:p w:rsidR="00CE626C" w:rsidRPr="008A1D22" w:rsidRDefault="00795297" w:rsidP="00CE626C">
                  <w:pPr>
                    <w:pStyle w:val="NoSpacing"/>
                    <w:spacing w:after="240"/>
                    <w:contextualSpacing/>
                    <w:jc w:val="center"/>
                    <w:rPr>
                      <w:rFonts w:ascii="Arial" w:hAnsi="Arial" w:cs="Arial"/>
                      <w:sz w:val="20"/>
                      <w:szCs w:val="20"/>
                    </w:rPr>
                  </w:pPr>
                  <w:r>
                    <w:rPr>
                      <w:rFonts w:ascii="Arial" w:hAnsi="Arial" w:cs="Arial"/>
                      <w:sz w:val="20"/>
                      <w:szCs w:val="20"/>
                    </w:rPr>
                    <w:t>E</w:t>
                  </w: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8A1D22" w:rsidRDefault="00CE626C" w:rsidP="00CE626C">
                  <w:pPr>
                    <w:spacing w:after="240"/>
                    <w:ind w:right="27"/>
                    <w:contextualSpacing/>
                    <w:rPr>
                      <w:rFonts w:ascii="Arial" w:hAnsi="Arial" w:cs="Arial"/>
                      <w:sz w:val="20"/>
                      <w:szCs w:val="20"/>
                    </w:rPr>
                  </w:pPr>
                  <w:r w:rsidRPr="008A1D22">
                    <w:rPr>
                      <w:rFonts w:ascii="Arial" w:hAnsi="Arial" w:cs="Arial"/>
                      <w:sz w:val="20"/>
                      <w:szCs w:val="20"/>
                    </w:rPr>
                    <w:t>Ability to work autonomously</w:t>
                  </w:r>
                  <w:r>
                    <w:rPr>
                      <w:rFonts w:ascii="Arial" w:hAnsi="Arial" w:cs="Arial"/>
                      <w:sz w:val="20"/>
                      <w:szCs w:val="20"/>
                    </w:rPr>
                    <w:t>, prioritise</w:t>
                  </w:r>
                  <w:r w:rsidRPr="008A1D22">
                    <w:rPr>
                      <w:rFonts w:ascii="Arial" w:hAnsi="Arial" w:cs="Arial"/>
                      <w:sz w:val="20"/>
                      <w:szCs w:val="20"/>
                    </w:rPr>
                    <w:t xml:space="preserve"> and evaluate own work.</w:t>
                  </w:r>
                </w:p>
              </w:tc>
              <w:tc>
                <w:tcPr>
                  <w:tcW w:w="1417" w:type="dxa"/>
                  <w:tcBorders>
                    <w:top w:val="nil"/>
                    <w:bottom w:val="nil"/>
                  </w:tcBorders>
                </w:tcPr>
                <w:p w:rsidR="00CE626C" w:rsidRPr="008A1D22" w:rsidRDefault="00CE626C" w:rsidP="00CE626C">
                  <w:pPr>
                    <w:pStyle w:val="NoSpacing"/>
                    <w:spacing w:after="240"/>
                    <w:contextualSpacing/>
                    <w:jc w:val="center"/>
                    <w:rPr>
                      <w:rFonts w:ascii="Arial" w:hAnsi="Arial" w:cs="Arial"/>
                      <w:sz w:val="20"/>
                      <w:szCs w:val="20"/>
                    </w:rPr>
                  </w:pPr>
                  <w:r w:rsidRPr="008A1D22">
                    <w:rPr>
                      <w:rFonts w:ascii="Arial" w:hAnsi="Arial" w:cs="Arial"/>
                      <w:sz w:val="20"/>
                      <w:szCs w:val="20"/>
                    </w:rPr>
                    <w:t>E</w:t>
                  </w: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8A1D22" w:rsidRDefault="00CE626C" w:rsidP="00CE626C">
                  <w:pPr>
                    <w:spacing w:after="240"/>
                    <w:ind w:right="27"/>
                    <w:contextualSpacing/>
                    <w:rPr>
                      <w:rFonts w:ascii="Arial" w:hAnsi="Arial" w:cs="Arial"/>
                      <w:sz w:val="20"/>
                      <w:szCs w:val="20"/>
                    </w:rPr>
                  </w:pPr>
                  <w:r w:rsidRPr="008A1D22">
                    <w:rPr>
                      <w:rFonts w:ascii="Arial" w:hAnsi="Arial" w:cs="Arial"/>
                      <w:sz w:val="20"/>
                      <w:szCs w:val="20"/>
                    </w:rPr>
                    <w:t>Demonstrable ability to work quickly, accurately and to deadlines while under pressure.</w:t>
                  </w:r>
                </w:p>
              </w:tc>
              <w:tc>
                <w:tcPr>
                  <w:tcW w:w="1417" w:type="dxa"/>
                  <w:tcBorders>
                    <w:top w:val="nil"/>
                    <w:bottom w:val="nil"/>
                  </w:tcBorders>
                </w:tcPr>
                <w:p w:rsidR="00CE626C" w:rsidRDefault="00CE626C" w:rsidP="00CE626C">
                  <w:pPr>
                    <w:pStyle w:val="NoSpacing"/>
                    <w:spacing w:after="240"/>
                    <w:contextualSpacing/>
                    <w:jc w:val="center"/>
                    <w:rPr>
                      <w:rFonts w:ascii="Arial" w:hAnsi="Arial" w:cs="Arial"/>
                      <w:sz w:val="20"/>
                      <w:szCs w:val="20"/>
                    </w:rPr>
                  </w:pPr>
                  <w:r w:rsidRPr="008A1D22">
                    <w:rPr>
                      <w:rFonts w:ascii="Arial" w:hAnsi="Arial" w:cs="Arial"/>
                      <w:sz w:val="20"/>
                      <w:szCs w:val="20"/>
                    </w:rPr>
                    <w:t>E</w:t>
                  </w:r>
                </w:p>
                <w:p w:rsidR="00CE626C" w:rsidRPr="008A1D22" w:rsidRDefault="00CE626C" w:rsidP="00CE626C">
                  <w:pPr>
                    <w:pStyle w:val="NoSpacing"/>
                    <w:spacing w:after="240"/>
                    <w:contextualSpacing/>
                    <w:jc w:val="center"/>
                    <w:rPr>
                      <w:rFonts w:ascii="Arial" w:hAnsi="Arial" w:cs="Arial"/>
                      <w:sz w:val="20"/>
                      <w:szCs w:val="20"/>
                    </w:rPr>
                  </w:pP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Default="00CE626C" w:rsidP="00CE626C">
                  <w:pPr>
                    <w:spacing w:after="240"/>
                    <w:ind w:right="27"/>
                    <w:contextualSpacing/>
                    <w:rPr>
                      <w:rFonts w:ascii="Arial" w:hAnsi="Arial" w:cs="Arial"/>
                      <w:sz w:val="20"/>
                      <w:szCs w:val="20"/>
                    </w:rPr>
                  </w:pPr>
                  <w:r w:rsidRPr="008A1D22">
                    <w:rPr>
                      <w:rFonts w:ascii="Arial" w:hAnsi="Arial" w:cs="Arial"/>
                      <w:sz w:val="20"/>
                      <w:szCs w:val="20"/>
                    </w:rPr>
                    <w:t>Ability to travel is essential to meet demands of this role</w:t>
                  </w:r>
                </w:p>
                <w:p w:rsidR="00CE626C" w:rsidRPr="008A1D22" w:rsidRDefault="00CE626C" w:rsidP="00CE626C">
                  <w:pPr>
                    <w:spacing w:after="240"/>
                    <w:ind w:right="27"/>
                    <w:contextualSpacing/>
                    <w:rPr>
                      <w:rFonts w:ascii="Arial" w:hAnsi="Arial" w:cs="Arial"/>
                      <w:sz w:val="20"/>
                      <w:szCs w:val="20"/>
                    </w:rPr>
                  </w:pPr>
                </w:p>
              </w:tc>
              <w:tc>
                <w:tcPr>
                  <w:tcW w:w="1417" w:type="dxa"/>
                  <w:tcBorders>
                    <w:top w:val="nil"/>
                    <w:bottom w:val="nil"/>
                  </w:tcBorders>
                </w:tcPr>
                <w:p w:rsidR="00CE626C" w:rsidRDefault="00CE626C" w:rsidP="00CE626C">
                  <w:pPr>
                    <w:pStyle w:val="NoSpacing"/>
                    <w:spacing w:after="240"/>
                    <w:contextualSpacing/>
                    <w:jc w:val="center"/>
                    <w:rPr>
                      <w:rFonts w:ascii="Arial" w:hAnsi="Arial" w:cs="Arial"/>
                      <w:sz w:val="20"/>
                      <w:szCs w:val="20"/>
                    </w:rPr>
                  </w:pPr>
                  <w:r>
                    <w:rPr>
                      <w:rFonts w:ascii="Arial" w:hAnsi="Arial" w:cs="Arial"/>
                      <w:sz w:val="20"/>
                      <w:szCs w:val="20"/>
                    </w:rPr>
                    <w:lastRenderedPageBreak/>
                    <w:t>E</w:t>
                  </w:r>
                </w:p>
                <w:p w:rsidR="00CE626C" w:rsidRPr="008A1D22" w:rsidRDefault="00CE626C" w:rsidP="00CE626C">
                  <w:pPr>
                    <w:pStyle w:val="NoSpacing"/>
                    <w:spacing w:after="240"/>
                    <w:contextualSpacing/>
                    <w:jc w:val="center"/>
                    <w:rPr>
                      <w:rFonts w:ascii="Arial" w:hAnsi="Arial" w:cs="Arial"/>
                      <w:sz w:val="20"/>
                      <w:szCs w:val="20"/>
                    </w:rPr>
                  </w:pPr>
                </w:p>
              </w:tc>
            </w:tr>
            <w:tr w:rsidR="00CE626C" w:rsidRPr="008A1D22" w:rsidTr="00CE626C">
              <w:tc>
                <w:tcPr>
                  <w:tcW w:w="2076" w:type="dxa"/>
                  <w:tcBorders>
                    <w:top w:val="nil"/>
                    <w:bottom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bottom w:val="nil"/>
                  </w:tcBorders>
                </w:tcPr>
                <w:p w:rsidR="00CE626C" w:rsidRPr="008A1D22" w:rsidRDefault="00CE626C" w:rsidP="00CE626C">
                  <w:pPr>
                    <w:spacing w:after="240"/>
                    <w:ind w:right="27"/>
                    <w:contextualSpacing/>
                    <w:rPr>
                      <w:rFonts w:ascii="Arial" w:hAnsi="Arial" w:cs="Arial"/>
                      <w:sz w:val="20"/>
                      <w:szCs w:val="20"/>
                    </w:rPr>
                  </w:pPr>
                  <w:r w:rsidRPr="00D22F05">
                    <w:rPr>
                      <w:rFonts w:ascii="Arial" w:hAnsi="Arial" w:cs="Arial"/>
                      <w:sz w:val="20"/>
                      <w:szCs w:val="20"/>
                    </w:rPr>
                    <w:t>Ability to be flexible to provide pharmacist cover within</w:t>
                  </w:r>
                  <w:r>
                    <w:rPr>
                      <w:rFonts w:ascii="Arial" w:hAnsi="Arial" w:cs="Arial"/>
                      <w:sz w:val="20"/>
                      <w:szCs w:val="20"/>
                    </w:rPr>
                    <w:t xml:space="preserve"> </w:t>
                  </w:r>
                  <w:r w:rsidRPr="00D22F05">
                    <w:rPr>
                      <w:rFonts w:ascii="Arial" w:hAnsi="Arial" w:cs="Arial"/>
                      <w:sz w:val="20"/>
                      <w:szCs w:val="20"/>
                    </w:rPr>
                    <w:t>the EDTS when required (which may include weekends</w:t>
                  </w:r>
                  <w:r>
                    <w:rPr>
                      <w:rFonts w:ascii="Arial" w:hAnsi="Arial" w:cs="Arial"/>
                      <w:sz w:val="20"/>
                      <w:szCs w:val="20"/>
                    </w:rPr>
                    <w:t xml:space="preserve"> </w:t>
                  </w:r>
                  <w:r w:rsidRPr="00D22F05">
                    <w:rPr>
                      <w:rFonts w:ascii="Arial" w:hAnsi="Arial" w:cs="Arial"/>
                      <w:sz w:val="20"/>
                      <w:szCs w:val="20"/>
                    </w:rPr>
                    <w:t>and bank holidays)</w:t>
                  </w:r>
                </w:p>
              </w:tc>
              <w:tc>
                <w:tcPr>
                  <w:tcW w:w="1417" w:type="dxa"/>
                  <w:tcBorders>
                    <w:top w:val="nil"/>
                    <w:bottom w:val="nil"/>
                  </w:tcBorders>
                </w:tcPr>
                <w:p w:rsidR="00CE626C" w:rsidRDefault="00CE626C" w:rsidP="00CE626C">
                  <w:pPr>
                    <w:pStyle w:val="NoSpacing"/>
                    <w:spacing w:after="240"/>
                    <w:contextualSpacing/>
                    <w:jc w:val="center"/>
                    <w:rPr>
                      <w:rFonts w:ascii="Arial" w:hAnsi="Arial" w:cs="Arial"/>
                      <w:sz w:val="20"/>
                      <w:szCs w:val="20"/>
                    </w:rPr>
                  </w:pPr>
                  <w:r>
                    <w:rPr>
                      <w:rFonts w:ascii="Arial" w:hAnsi="Arial" w:cs="Arial"/>
                      <w:sz w:val="20"/>
                      <w:szCs w:val="20"/>
                    </w:rPr>
                    <w:t>E</w:t>
                  </w:r>
                </w:p>
              </w:tc>
            </w:tr>
            <w:tr w:rsidR="00CE626C" w:rsidRPr="008A1D22" w:rsidTr="00CE626C">
              <w:tc>
                <w:tcPr>
                  <w:tcW w:w="2076" w:type="dxa"/>
                  <w:tcBorders>
                    <w:top w:val="nil"/>
                  </w:tcBorders>
                </w:tcPr>
                <w:p w:rsidR="00CE626C" w:rsidRPr="008A1D22" w:rsidRDefault="00CE626C" w:rsidP="00CE626C">
                  <w:pPr>
                    <w:spacing w:after="240"/>
                    <w:ind w:right="27"/>
                    <w:contextualSpacing/>
                    <w:rPr>
                      <w:rFonts w:ascii="Arial" w:hAnsi="Arial" w:cs="Arial"/>
                      <w:b/>
                      <w:sz w:val="20"/>
                      <w:szCs w:val="20"/>
                    </w:rPr>
                  </w:pPr>
                </w:p>
              </w:tc>
              <w:tc>
                <w:tcPr>
                  <w:tcW w:w="6663" w:type="dxa"/>
                  <w:tcBorders>
                    <w:top w:val="nil"/>
                  </w:tcBorders>
                </w:tcPr>
                <w:p w:rsidR="00CE626C" w:rsidRPr="008A1D22" w:rsidRDefault="00CE626C" w:rsidP="00CE626C">
                  <w:pPr>
                    <w:spacing w:after="240"/>
                    <w:ind w:right="27"/>
                    <w:contextualSpacing/>
                    <w:rPr>
                      <w:rFonts w:ascii="Arial" w:hAnsi="Arial" w:cs="Arial"/>
                      <w:sz w:val="20"/>
                      <w:szCs w:val="20"/>
                    </w:rPr>
                  </w:pPr>
                  <w:r w:rsidRPr="008A1D22">
                    <w:rPr>
                      <w:rFonts w:ascii="Arial" w:hAnsi="Arial" w:cs="Arial"/>
                      <w:sz w:val="20"/>
                      <w:szCs w:val="20"/>
                    </w:rPr>
                    <w:t>Ability to integrate research into practice.</w:t>
                  </w:r>
                </w:p>
              </w:tc>
              <w:tc>
                <w:tcPr>
                  <w:tcW w:w="1417" w:type="dxa"/>
                  <w:tcBorders>
                    <w:top w:val="nil"/>
                  </w:tcBorders>
                </w:tcPr>
                <w:p w:rsidR="00CE626C" w:rsidRPr="008A1D22" w:rsidRDefault="00CE626C" w:rsidP="00CE626C">
                  <w:pPr>
                    <w:pStyle w:val="NoSpacing"/>
                    <w:spacing w:after="240"/>
                    <w:contextualSpacing/>
                    <w:jc w:val="center"/>
                    <w:rPr>
                      <w:rFonts w:ascii="Arial" w:hAnsi="Arial" w:cs="Arial"/>
                      <w:sz w:val="20"/>
                      <w:szCs w:val="20"/>
                    </w:rPr>
                  </w:pPr>
                  <w:r w:rsidRPr="008A1D22">
                    <w:rPr>
                      <w:rFonts w:ascii="Arial" w:hAnsi="Arial" w:cs="Arial"/>
                      <w:sz w:val="20"/>
                      <w:szCs w:val="20"/>
                    </w:rPr>
                    <w:t>D</w:t>
                  </w:r>
                </w:p>
              </w:tc>
            </w:tr>
          </w:tbl>
          <w:p w:rsidR="008A1D22" w:rsidRPr="00226E71" w:rsidRDefault="008A1D22" w:rsidP="00D22F05">
            <w:pPr>
              <w:ind w:left="2880" w:right="72"/>
              <w:rPr>
                <w:rFonts w:ascii="Arial" w:hAnsi="Arial" w:cs="Arial"/>
                <w:b/>
                <w:bCs/>
                <w:sz w:val="20"/>
                <w:szCs w:val="20"/>
              </w:rPr>
            </w:pPr>
          </w:p>
        </w:tc>
      </w:tr>
    </w:tbl>
    <w:p w:rsidR="008A7B46" w:rsidRDefault="008A7B46"/>
    <w:sectPr w:rsidR="008A7B46" w:rsidSect="00E00302">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51" w:rsidRDefault="00D66351" w:rsidP="005C7D8E">
      <w:r>
        <w:separator/>
      </w:r>
    </w:p>
  </w:endnote>
  <w:endnote w:type="continuationSeparator" w:id="0">
    <w:p w:rsidR="00D66351" w:rsidRDefault="00D66351" w:rsidP="005C7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51" w:rsidRDefault="00D66351" w:rsidP="005C7D8E">
      <w:r>
        <w:separator/>
      </w:r>
    </w:p>
  </w:footnote>
  <w:footnote w:type="continuationSeparator" w:id="0">
    <w:p w:rsidR="00D66351" w:rsidRDefault="00D66351" w:rsidP="005C7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8E" w:rsidRDefault="005C7D8E">
    <w:pPr>
      <w:pStyle w:val="Header"/>
    </w:pPr>
    <w:r>
      <w:rPr>
        <w:noProof/>
      </w:rPr>
      <w:drawing>
        <wp:anchor distT="0" distB="0" distL="114300" distR="114300" simplePos="0" relativeHeight="251658240" behindDoc="0" locked="0" layoutInCell="1" allowOverlap="1">
          <wp:simplePos x="0" y="0"/>
          <wp:positionH relativeFrom="column">
            <wp:posOffset>4909820</wp:posOffset>
          </wp:positionH>
          <wp:positionV relativeFrom="paragraph">
            <wp:posOffset>-341630</wp:posOffset>
          </wp:positionV>
          <wp:extent cx="1052830" cy="805180"/>
          <wp:effectExtent l="0" t="0" r="0" b="0"/>
          <wp:wrapNone/>
          <wp:docPr id="8" name="Picture 8" descr="NHSG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NHSGG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830" cy="805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B00AA"/>
    <w:multiLevelType w:val="hybridMultilevel"/>
    <w:tmpl w:val="6A40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A5A35"/>
    <w:multiLevelType w:val="hybridMultilevel"/>
    <w:tmpl w:val="C48CD3A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209059BC"/>
    <w:multiLevelType w:val="hybridMultilevel"/>
    <w:tmpl w:val="6EB6D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A7C27"/>
    <w:multiLevelType w:val="hybridMultilevel"/>
    <w:tmpl w:val="74C08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583526"/>
    <w:multiLevelType w:val="hybridMultilevel"/>
    <w:tmpl w:val="3E827FDA"/>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5" w15:restartNumberingAfterBreak="0">
    <w:nsid w:val="267176C4"/>
    <w:multiLevelType w:val="hybridMultilevel"/>
    <w:tmpl w:val="C69CF216"/>
    <w:lvl w:ilvl="0" w:tplc="08090001">
      <w:start w:val="1"/>
      <w:numFmt w:val="bullet"/>
      <w:lvlText w:val=""/>
      <w:lvlJc w:val="left"/>
      <w:pPr>
        <w:ind w:left="929" w:hanging="360"/>
      </w:pPr>
      <w:rPr>
        <w:rFonts w:ascii="Symbol" w:hAnsi="Symbol"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6" w15:restartNumberingAfterBreak="0">
    <w:nsid w:val="27397F2D"/>
    <w:multiLevelType w:val="hybridMultilevel"/>
    <w:tmpl w:val="861A3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31B5448"/>
    <w:multiLevelType w:val="hybridMultilevel"/>
    <w:tmpl w:val="437E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F253C0"/>
    <w:multiLevelType w:val="hybridMultilevel"/>
    <w:tmpl w:val="47085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3E24C8"/>
    <w:multiLevelType w:val="hybridMultilevel"/>
    <w:tmpl w:val="94586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25A81"/>
    <w:multiLevelType w:val="hybridMultilevel"/>
    <w:tmpl w:val="93BE6B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E23307"/>
    <w:multiLevelType w:val="hybridMultilevel"/>
    <w:tmpl w:val="3E86F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C798AE80">
      <w:numFmt w:val="bullet"/>
      <w:lvlText w:val="•"/>
      <w:lvlJc w:val="left"/>
      <w:pPr>
        <w:ind w:left="3240" w:hanging="720"/>
      </w:pPr>
      <w:rPr>
        <w:rFonts w:ascii="Arial" w:eastAsia="Times New Roman"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65758"/>
    <w:multiLevelType w:val="hybridMultilevel"/>
    <w:tmpl w:val="3608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4" w15:restartNumberingAfterBreak="0">
    <w:nsid w:val="53E25941"/>
    <w:multiLevelType w:val="hybridMultilevel"/>
    <w:tmpl w:val="CC56B960"/>
    <w:lvl w:ilvl="0" w:tplc="08090001">
      <w:start w:val="1"/>
      <w:numFmt w:val="bullet"/>
      <w:lvlText w:val=""/>
      <w:lvlJc w:val="left"/>
      <w:pPr>
        <w:ind w:left="569" w:hanging="360"/>
      </w:pPr>
      <w:rPr>
        <w:rFonts w:ascii="Symbol" w:hAnsi="Symbol" w:hint="default"/>
      </w:rPr>
    </w:lvl>
    <w:lvl w:ilvl="1" w:tplc="08090003" w:tentative="1">
      <w:start w:val="1"/>
      <w:numFmt w:val="bullet"/>
      <w:lvlText w:val="o"/>
      <w:lvlJc w:val="left"/>
      <w:pPr>
        <w:ind w:left="1289" w:hanging="360"/>
      </w:pPr>
      <w:rPr>
        <w:rFonts w:ascii="Courier New" w:hAnsi="Courier New" w:cs="Courier New" w:hint="default"/>
      </w:rPr>
    </w:lvl>
    <w:lvl w:ilvl="2" w:tplc="08090005" w:tentative="1">
      <w:start w:val="1"/>
      <w:numFmt w:val="bullet"/>
      <w:lvlText w:val=""/>
      <w:lvlJc w:val="left"/>
      <w:pPr>
        <w:ind w:left="2009" w:hanging="360"/>
      </w:pPr>
      <w:rPr>
        <w:rFonts w:ascii="Wingdings" w:hAnsi="Wingdings" w:hint="default"/>
      </w:rPr>
    </w:lvl>
    <w:lvl w:ilvl="3" w:tplc="08090001" w:tentative="1">
      <w:start w:val="1"/>
      <w:numFmt w:val="bullet"/>
      <w:lvlText w:val=""/>
      <w:lvlJc w:val="left"/>
      <w:pPr>
        <w:ind w:left="2729" w:hanging="360"/>
      </w:pPr>
      <w:rPr>
        <w:rFonts w:ascii="Symbol" w:hAnsi="Symbol" w:hint="default"/>
      </w:rPr>
    </w:lvl>
    <w:lvl w:ilvl="4" w:tplc="08090003" w:tentative="1">
      <w:start w:val="1"/>
      <w:numFmt w:val="bullet"/>
      <w:lvlText w:val="o"/>
      <w:lvlJc w:val="left"/>
      <w:pPr>
        <w:ind w:left="3449" w:hanging="360"/>
      </w:pPr>
      <w:rPr>
        <w:rFonts w:ascii="Courier New" w:hAnsi="Courier New" w:cs="Courier New" w:hint="default"/>
      </w:rPr>
    </w:lvl>
    <w:lvl w:ilvl="5" w:tplc="08090005" w:tentative="1">
      <w:start w:val="1"/>
      <w:numFmt w:val="bullet"/>
      <w:lvlText w:val=""/>
      <w:lvlJc w:val="left"/>
      <w:pPr>
        <w:ind w:left="4169" w:hanging="360"/>
      </w:pPr>
      <w:rPr>
        <w:rFonts w:ascii="Wingdings" w:hAnsi="Wingdings" w:hint="default"/>
      </w:rPr>
    </w:lvl>
    <w:lvl w:ilvl="6" w:tplc="08090001" w:tentative="1">
      <w:start w:val="1"/>
      <w:numFmt w:val="bullet"/>
      <w:lvlText w:val=""/>
      <w:lvlJc w:val="left"/>
      <w:pPr>
        <w:ind w:left="4889" w:hanging="360"/>
      </w:pPr>
      <w:rPr>
        <w:rFonts w:ascii="Symbol" w:hAnsi="Symbol" w:hint="default"/>
      </w:rPr>
    </w:lvl>
    <w:lvl w:ilvl="7" w:tplc="08090003" w:tentative="1">
      <w:start w:val="1"/>
      <w:numFmt w:val="bullet"/>
      <w:lvlText w:val="o"/>
      <w:lvlJc w:val="left"/>
      <w:pPr>
        <w:ind w:left="5609" w:hanging="360"/>
      </w:pPr>
      <w:rPr>
        <w:rFonts w:ascii="Courier New" w:hAnsi="Courier New" w:cs="Courier New" w:hint="default"/>
      </w:rPr>
    </w:lvl>
    <w:lvl w:ilvl="8" w:tplc="08090005" w:tentative="1">
      <w:start w:val="1"/>
      <w:numFmt w:val="bullet"/>
      <w:lvlText w:val=""/>
      <w:lvlJc w:val="left"/>
      <w:pPr>
        <w:ind w:left="6329" w:hanging="360"/>
      </w:pPr>
      <w:rPr>
        <w:rFonts w:ascii="Wingdings" w:hAnsi="Wingdings" w:hint="default"/>
      </w:rPr>
    </w:lvl>
  </w:abstractNum>
  <w:abstractNum w:abstractNumId="15" w15:restartNumberingAfterBreak="0">
    <w:nsid w:val="54451C81"/>
    <w:multiLevelType w:val="multilevel"/>
    <w:tmpl w:val="AA2CF54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59A334B"/>
    <w:multiLevelType w:val="hybridMultilevel"/>
    <w:tmpl w:val="7DFCAB08"/>
    <w:lvl w:ilvl="0" w:tplc="054203E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C52BE7"/>
    <w:multiLevelType w:val="hybridMultilevel"/>
    <w:tmpl w:val="CCC2D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269E3"/>
    <w:multiLevelType w:val="hybridMultilevel"/>
    <w:tmpl w:val="EDC2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12783"/>
    <w:multiLevelType w:val="hybridMultilevel"/>
    <w:tmpl w:val="EA22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E4C95"/>
    <w:multiLevelType w:val="hybridMultilevel"/>
    <w:tmpl w:val="7FE05C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11"/>
  </w:num>
  <w:num w:numId="4">
    <w:abstractNumId w:val="15"/>
  </w:num>
  <w:num w:numId="5">
    <w:abstractNumId w:val="16"/>
  </w:num>
  <w:num w:numId="6">
    <w:abstractNumId w:val="8"/>
  </w:num>
  <w:num w:numId="7">
    <w:abstractNumId w:val="10"/>
  </w:num>
  <w:num w:numId="8">
    <w:abstractNumId w:val="17"/>
  </w:num>
  <w:num w:numId="9">
    <w:abstractNumId w:val="19"/>
  </w:num>
  <w:num w:numId="10">
    <w:abstractNumId w:val="12"/>
  </w:num>
  <w:num w:numId="11">
    <w:abstractNumId w:val="0"/>
  </w:num>
  <w:num w:numId="12">
    <w:abstractNumId w:val="9"/>
  </w:num>
  <w:num w:numId="13">
    <w:abstractNumId w:val="1"/>
  </w:num>
  <w:num w:numId="14">
    <w:abstractNumId w:val="3"/>
  </w:num>
  <w:num w:numId="15">
    <w:abstractNumId w:val="18"/>
  </w:num>
  <w:num w:numId="16">
    <w:abstractNumId w:val="5"/>
  </w:num>
  <w:num w:numId="17">
    <w:abstractNumId w:val="6"/>
  </w:num>
  <w:num w:numId="18">
    <w:abstractNumId w:val="20"/>
  </w:num>
  <w:num w:numId="19">
    <w:abstractNumId w:val="4"/>
  </w:num>
  <w:num w:numId="20">
    <w:abstractNumId w:val="14"/>
  </w:num>
  <w:num w:numId="21">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607DB"/>
    <w:rsid w:val="000A66E7"/>
    <w:rsid w:val="000D5E35"/>
    <w:rsid w:val="001266D0"/>
    <w:rsid w:val="00161D26"/>
    <w:rsid w:val="001A523F"/>
    <w:rsid w:val="001D728A"/>
    <w:rsid w:val="001E5EE0"/>
    <w:rsid w:val="001F0C1A"/>
    <w:rsid w:val="0021161B"/>
    <w:rsid w:val="00226E71"/>
    <w:rsid w:val="00286630"/>
    <w:rsid w:val="00290F69"/>
    <w:rsid w:val="002B5981"/>
    <w:rsid w:val="002E0026"/>
    <w:rsid w:val="00341186"/>
    <w:rsid w:val="003C70A8"/>
    <w:rsid w:val="004152A2"/>
    <w:rsid w:val="00427199"/>
    <w:rsid w:val="004432EE"/>
    <w:rsid w:val="00450444"/>
    <w:rsid w:val="00452249"/>
    <w:rsid w:val="0047653E"/>
    <w:rsid w:val="004C7DB4"/>
    <w:rsid w:val="004F6F1E"/>
    <w:rsid w:val="00520DAD"/>
    <w:rsid w:val="00527B0C"/>
    <w:rsid w:val="00536053"/>
    <w:rsid w:val="005366CD"/>
    <w:rsid w:val="00594820"/>
    <w:rsid w:val="0059539F"/>
    <w:rsid w:val="00597065"/>
    <w:rsid w:val="005A4337"/>
    <w:rsid w:val="005C7D8E"/>
    <w:rsid w:val="005D3190"/>
    <w:rsid w:val="005F5B29"/>
    <w:rsid w:val="00617E39"/>
    <w:rsid w:val="00645F55"/>
    <w:rsid w:val="0065106D"/>
    <w:rsid w:val="00653E45"/>
    <w:rsid w:val="0066718A"/>
    <w:rsid w:val="0068674B"/>
    <w:rsid w:val="006B46E1"/>
    <w:rsid w:val="006B7D60"/>
    <w:rsid w:val="006F2A41"/>
    <w:rsid w:val="00730F12"/>
    <w:rsid w:val="007524EC"/>
    <w:rsid w:val="007571E8"/>
    <w:rsid w:val="00765609"/>
    <w:rsid w:val="007943F1"/>
    <w:rsid w:val="00795297"/>
    <w:rsid w:val="007A117A"/>
    <w:rsid w:val="008108A5"/>
    <w:rsid w:val="00820E9E"/>
    <w:rsid w:val="00864D50"/>
    <w:rsid w:val="008708B1"/>
    <w:rsid w:val="00897A86"/>
    <w:rsid w:val="008A1D22"/>
    <w:rsid w:val="008A7B46"/>
    <w:rsid w:val="00900055"/>
    <w:rsid w:val="00900AA3"/>
    <w:rsid w:val="009124A5"/>
    <w:rsid w:val="00921A17"/>
    <w:rsid w:val="0093011A"/>
    <w:rsid w:val="00961CCA"/>
    <w:rsid w:val="00961DDA"/>
    <w:rsid w:val="00964D39"/>
    <w:rsid w:val="009A4B70"/>
    <w:rsid w:val="009D138E"/>
    <w:rsid w:val="00A111BA"/>
    <w:rsid w:val="00A130BC"/>
    <w:rsid w:val="00A36EAF"/>
    <w:rsid w:val="00A5259F"/>
    <w:rsid w:val="00A56C30"/>
    <w:rsid w:val="00A67494"/>
    <w:rsid w:val="00A7478F"/>
    <w:rsid w:val="00AC15B5"/>
    <w:rsid w:val="00B31CBD"/>
    <w:rsid w:val="00B44FB7"/>
    <w:rsid w:val="00B80114"/>
    <w:rsid w:val="00BB519A"/>
    <w:rsid w:val="00BF0754"/>
    <w:rsid w:val="00C028D1"/>
    <w:rsid w:val="00C10CE2"/>
    <w:rsid w:val="00C43580"/>
    <w:rsid w:val="00C62844"/>
    <w:rsid w:val="00C664EA"/>
    <w:rsid w:val="00CB374C"/>
    <w:rsid w:val="00CC22D6"/>
    <w:rsid w:val="00CD7853"/>
    <w:rsid w:val="00CE130D"/>
    <w:rsid w:val="00CE626C"/>
    <w:rsid w:val="00D01C45"/>
    <w:rsid w:val="00D01F52"/>
    <w:rsid w:val="00D15A71"/>
    <w:rsid w:val="00D22F05"/>
    <w:rsid w:val="00D5612F"/>
    <w:rsid w:val="00D66351"/>
    <w:rsid w:val="00DA318F"/>
    <w:rsid w:val="00DC134F"/>
    <w:rsid w:val="00DE2FBA"/>
    <w:rsid w:val="00DF2653"/>
    <w:rsid w:val="00E00302"/>
    <w:rsid w:val="00E57F8B"/>
    <w:rsid w:val="00E6320A"/>
    <w:rsid w:val="00E70F03"/>
    <w:rsid w:val="00E738AC"/>
    <w:rsid w:val="00EC4302"/>
    <w:rsid w:val="00EF6C72"/>
    <w:rsid w:val="00F10056"/>
    <w:rsid w:val="00F22F72"/>
    <w:rsid w:val="00F56E88"/>
    <w:rsid w:val="00F75DD8"/>
    <w:rsid w:val="00F827AB"/>
    <w:rsid w:val="00FA2144"/>
    <w:rsid w:val="00FA5498"/>
    <w:rsid w:val="00FB7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2C5E237-E85F-4F0C-BE9A-B82FE90C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qFormat/>
    <w:rsid w:val="008A1D22"/>
    <w:pPr>
      <w:keepNext/>
      <w:numPr>
        <w:numId w:val="4"/>
      </w:numPr>
      <w:outlineLvl w:val="0"/>
    </w:pPr>
    <w:rPr>
      <w:rFonts w:ascii="Calibri" w:hAnsi="Calibri"/>
      <w:b/>
      <w:bCs/>
      <w:iCs/>
      <w:sz w:val="20"/>
      <w:u w:val="single"/>
      <w:lang w:eastAsia="en-US"/>
    </w:rPr>
  </w:style>
  <w:style w:type="paragraph" w:styleId="Heading2">
    <w:name w:val="heading 2"/>
    <w:basedOn w:val="Normal"/>
    <w:next w:val="Normal"/>
    <w:link w:val="Heading2Char"/>
    <w:qFormat/>
    <w:rsid w:val="008A1D22"/>
    <w:pPr>
      <w:numPr>
        <w:ilvl w:val="1"/>
        <w:numId w:val="4"/>
      </w:numPr>
      <w:outlineLvl w:val="1"/>
    </w:pPr>
    <w:rPr>
      <w:rFonts w:asciiTheme="minorHAnsi" w:hAnsiTheme="minorHAnsi" w:cstheme="minorHAnsi"/>
      <w:b/>
      <w:sz w:val="20"/>
      <w:szCs w:val="20"/>
    </w:rPr>
  </w:style>
  <w:style w:type="paragraph" w:styleId="Heading3">
    <w:name w:val="heading 3"/>
    <w:basedOn w:val="Normal"/>
    <w:next w:val="Normal"/>
    <w:link w:val="Heading3Char"/>
    <w:semiHidden/>
    <w:unhideWhenUsed/>
    <w:qFormat/>
    <w:rsid w:val="008A1D22"/>
    <w:pPr>
      <w:keepNext/>
      <w:keepLines/>
      <w:numPr>
        <w:ilvl w:val="2"/>
        <w:numId w:val="4"/>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8A1D22"/>
    <w:pPr>
      <w:keepNext/>
      <w:numPr>
        <w:ilvl w:val="3"/>
        <w:numId w:val="4"/>
      </w:numPr>
      <w:spacing w:before="240" w:after="60"/>
      <w:outlineLvl w:val="3"/>
    </w:pPr>
    <w:rPr>
      <w:b/>
      <w:bCs/>
      <w:sz w:val="28"/>
      <w:szCs w:val="28"/>
    </w:rPr>
  </w:style>
  <w:style w:type="paragraph" w:styleId="Heading5">
    <w:name w:val="heading 5"/>
    <w:basedOn w:val="Normal"/>
    <w:next w:val="Normal"/>
    <w:link w:val="Heading5Char"/>
    <w:semiHidden/>
    <w:unhideWhenUsed/>
    <w:qFormat/>
    <w:rsid w:val="008A1D22"/>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8A1D22"/>
    <w:pPr>
      <w:numPr>
        <w:ilvl w:val="5"/>
        <w:numId w:val="4"/>
      </w:numPr>
      <w:spacing w:before="240" w:after="60"/>
      <w:outlineLvl w:val="5"/>
    </w:pPr>
    <w:rPr>
      <w:b/>
      <w:bCs/>
      <w:sz w:val="22"/>
      <w:szCs w:val="22"/>
    </w:rPr>
  </w:style>
  <w:style w:type="paragraph" w:styleId="Heading7">
    <w:name w:val="heading 7"/>
    <w:basedOn w:val="Normal"/>
    <w:next w:val="Normal"/>
    <w:link w:val="Heading7Char"/>
    <w:semiHidden/>
    <w:unhideWhenUsed/>
    <w:qFormat/>
    <w:rsid w:val="008A1D22"/>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A1D2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A1D2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226E71"/>
    <w:pPr>
      <w:tabs>
        <w:tab w:val="left" w:pos="72"/>
        <w:tab w:val="left" w:pos="612"/>
      </w:tabs>
      <w:ind w:left="612" w:right="72" w:hanging="612"/>
    </w:pPr>
    <w:rPr>
      <w:rFonts w:ascii="Arial" w:hAnsi="Arial" w:cs="Arial"/>
      <w:b/>
      <w:bCs/>
      <w:lang w:eastAsia="en-US"/>
    </w:rPr>
  </w:style>
  <w:style w:type="paragraph" w:styleId="ListParagraph">
    <w:name w:val="List Paragraph"/>
    <w:basedOn w:val="Normal"/>
    <w:uiPriority w:val="34"/>
    <w:qFormat/>
    <w:rsid w:val="00226E71"/>
    <w:pPr>
      <w:ind w:left="720"/>
      <w:contextualSpacing/>
    </w:pPr>
  </w:style>
  <w:style w:type="paragraph" w:styleId="BalloonText">
    <w:name w:val="Balloon Text"/>
    <w:basedOn w:val="Normal"/>
    <w:link w:val="BalloonTextChar"/>
    <w:uiPriority w:val="99"/>
    <w:semiHidden/>
    <w:unhideWhenUsed/>
    <w:rsid w:val="00226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E71"/>
    <w:rPr>
      <w:rFonts w:ascii="Segoe UI" w:hAnsi="Segoe UI" w:cs="Segoe UI"/>
      <w:sz w:val="18"/>
      <w:szCs w:val="18"/>
    </w:rPr>
  </w:style>
  <w:style w:type="paragraph" w:styleId="Header">
    <w:name w:val="header"/>
    <w:basedOn w:val="Normal"/>
    <w:link w:val="HeaderChar"/>
    <w:uiPriority w:val="99"/>
    <w:unhideWhenUsed/>
    <w:rsid w:val="005C7D8E"/>
    <w:pPr>
      <w:tabs>
        <w:tab w:val="center" w:pos="4513"/>
        <w:tab w:val="right" w:pos="9026"/>
      </w:tabs>
    </w:pPr>
  </w:style>
  <w:style w:type="character" w:customStyle="1" w:styleId="HeaderChar">
    <w:name w:val="Header Char"/>
    <w:basedOn w:val="DefaultParagraphFont"/>
    <w:link w:val="Header"/>
    <w:uiPriority w:val="99"/>
    <w:rsid w:val="005C7D8E"/>
    <w:rPr>
      <w:sz w:val="24"/>
      <w:szCs w:val="24"/>
    </w:rPr>
  </w:style>
  <w:style w:type="paragraph" w:styleId="Footer">
    <w:name w:val="footer"/>
    <w:basedOn w:val="Normal"/>
    <w:link w:val="FooterChar"/>
    <w:uiPriority w:val="99"/>
    <w:unhideWhenUsed/>
    <w:rsid w:val="005C7D8E"/>
    <w:pPr>
      <w:tabs>
        <w:tab w:val="center" w:pos="4513"/>
        <w:tab w:val="right" w:pos="9026"/>
      </w:tabs>
    </w:pPr>
  </w:style>
  <w:style w:type="character" w:customStyle="1" w:styleId="FooterChar">
    <w:name w:val="Footer Char"/>
    <w:basedOn w:val="DefaultParagraphFont"/>
    <w:link w:val="Footer"/>
    <w:uiPriority w:val="99"/>
    <w:rsid w:val="005C7D8E"/>
    <w:rPr>
      <w:sz w:val="24"/>
      <w:szCs w:val="24"/>
    </w:rPr>
  </w:style>
  <w:style w:type="paragraph" w:styleId="BodyText">
    <w:name w:val="Body Text"/>
    <w:basedOn w:val="Normal"/>
    <w:link w:val="BodyTextChar"/>
    <w:rsid w:val="00CE130D"/>
    <w:pPr>
      <w:spacing w:after="120"/>
    </w:pPr>
  </w:style>
  <w:style w:type="character" w:customStyle="1" w:styleId="BodyTextChar">
    <w:name w:val="Body Text Char"/>
    <w:basedOn w:val="DefaultParagraphFont"/>
    <w:link w:val="BodyText"/>
    <w:rsid w:val="00CE130D"/>
    <w:rPr>
      <w:sz w:val="24"/>
      <w:szCs w:val="24"/>
    </w:rPr>
  </w:style>
  <w:style w:type="paragraph" w:customStyle="1" w:styleId="Default">
    <w:name w:val="Default"/>
    <w:rsid w:val="00CE130D"/>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semiHidden/>
    <w:unhideWhenUsed/>
    <w:rsid w:val="00961CCA"/>
    <w:pPr>
      <w:spacing w:after="120" w:line="480" w:lineRule="auto"/>
    </w:pPr>
  </w:style>
  <w:style w:type="character" w:customStyle="1" w:styleId="BodyText2Char">
    <w:name w:val="Body Text 2 Char"/>
    <w:basedOn w:val="DefaultParagraphFont"/>
    <w:link w:val="BodyText2"/>
    <w:uiPriority w:val="99"/>
    <w:semiHidden/>
    <w:rsid w:val="00961CCA"/>
    <w:rPr>
      <w:sz w:val="24"/>
      <w:szCs w:val="24"/>
    </w:rPr>
  </w:style>
  <w:style w:type="character" w:customStyle="1" w:styleId="Heading1Char">
    <w:name w:val="Heading 1 Char"/>
    <w:basedOn w:val="DefaultParagraphFont"/>
    <w:link w:val="Heading1"/>
    <w:rsid w:val="008A1D22"/>
    <w:rPr>
      <w:rFonts w:ascii="Calibri" w:hAnsi="Calibri"/>
      <w:b/>
      <w:bCs/>
      <w:iCs/>
      <w:szCs w:val="24"/>
      <w:u w:val="single"/>
      <w:lang w:eastAsia="en-US"/>
    </w:rPr>
  </w:style>
  <w:style w:type="character" w:customStyle="1" w:styleId="Heading2Char">
    <w:name w:val="Heading 2 Char"/>
    <w:basedOn w:val="DefaultParagraphFont"/>
    <w:link w:val="Heading2"/>
    <w:rsid w:val="008A1D22"/>
    <w:rPr>
      <w:rFonts w:asciiTheme="minorHAnsi" w:hAnsiTheme="minorHAnsi" w:cstheme="minorHAnsi"/>
      <w:b/>
    </w:rPr>
  </w:style>
  <w:style w:type="character" w:customStyle="1" w:styleId="Heading3Char">
    <w:name w:val="Heading 3 Char"/>
    <w:basedOn w:val="DefaultParagraphFont"/>
    <w:link w:val="Heading3"/>
    <w:semiHidden/>
    <w:rsid w:val="008A1D2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8A1D22"/>
    <w:rPr>
      <w:b/>
      <w:bCs/>
      <w:sz w:val="28"/>
      <w:szCs w:val="28"/>
    </w:rPr>
  </w:style>
  <w:style w:type="character" w:customStyle="1" w:styleId="Heading5Char">
    <w:name w:val="Heading 5 Char"/>
    <w:basedOn w:val="DefaultParagraphFont"/>
    <w:link w:val="Heading5"/>
    <w:semiHidden/>
    <w:rsid w:val="008A1D2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rsid w:val="008A1D22"/>
    <w:rPr>
      <w:b/>
      <w:bCs/>
      <w:sz w:val="22"/>
      <w:szCs w:val="22"/>
    </w:rPr>
  </w:style>
  <w:style w:type="character" w:customStyle="1" w:styleId="Heading7Char">
    <w:name w:val="Heading 7 Char"/>
    <w:basedOn w:val="DefaultParagraphFont"/>
    <w:link w:val="Heading7"/>
    <w:semiHidden/>
    <w:rsid w:val="008A1D2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8A1D2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8A1D22"/>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8A1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header" Target="header1.xml" /><Relationship Id="rId4" Type="http://schemas.openxmlformats.org/officeDocument/2006/relationships/styles" Target="styles.xml" /><Relationship Id="rId9" Type="http://schemas.openxmlformats.org/officeDocument/2006/relationships/image" Target="media/image1.png" />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3678</Words>
  <Characters>20969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Madden, Mary Clare</cp:lastModifiedBy>
  <cp:revision>3</cp:revision>
  <cp:lastPrinted>2023-01-18T10:56:00Z</cp:lastPrinted>
  <dcterms:created xsi:type="dcterms:W3CDTF">2024-08-23T14:26:00Z</dcterms:created>
  <dcterms:modified xsi:type="dcterms:W3CDTF">2024-08-23T14:39:00Z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0x010100DE14672E652A5C49BE4966665E20504D</vt:lpwstr>
  </property>
</Properties>
</file>