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62693" w14:textId="77777777" w:rsidR="001233CF" w:rsidRPr="002D647E" w:rsidRDefault="001233CF" w:rsidP="001233CF">
      <w:pPr>
        <w:pStyle w:val="Heading4"/>
        <w:ind w:left="6480"/>
        <w:jc w:val="right"/>
        <w:rPr>
          <w:rFonts w:ascii="Arial" w:hAnsi="Arial" w:cs="Arial"/>
          <w:b w:val="0"/>
          <w:sz w:val="22"/>
          <w:szCs w:val="22"/>
        </w:rPr>
      </w:pPr>
      <w:r w:rsidRPr="002D647E">
        <w:rPr>
          <w:rFonts w:ascii="Arial" w:hAnsi="Arial" w:cs="Arial"/>
          <w:sz w:val="22"/>
          <w:szCs w:val="22"/>
        </w:rPr>
        <w:t>Form JE 5</w:t>
      </w:r>
    </w:p>
    <w:p w14:paraId="2CE29851" w14:textId="77777777" w:rsidR="001233CF" w:rsidRPr="002D647E" w:rsidRDefault="001233CF" w:rsidP="001233CF">
      <w:pPr>
        <w:jc w:val="right"/>
        <w:rPr>
          <w:rFonts w:ascii="Arial" w:hAnsi="Arial" w:cs="Arial"/>
          <w:szCs w:val="22"/>
        </w:rPr>
      </w:pPr>
      <w:r w:rsidRPr="002D647E">
        <w:rPr>
          <w:rFonts w:ascii="Arial" w:hAnsi="Arial" w:cs="Arial"/>
          <w:noProof/>
          <w:szCs w:val="22"/>
        </w:rPr>
        <w:drawing>
          <wp:inline distT="0" distB="0" distL="0" distR="0" wp14:anchorId="1FAE9AD5" wp14:editId="1E23853F">
            <wp:extent cx="837648" cy="837648"/>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2703" cy="842703"/>
                    </a:xfrm>
                    <a:prstGeom prst="rect">
                      <a:avLst/>
                    </a:prstGeom>
                    <a:noFill/>
                    <a:ln>
                      <a:noFill/>
                    </a:ln>
                  </pic:spPr>
                </pic:pic>
              </a:graphicData>
            </a:graphic>
          </wp:inline>
        </w:drawing>
      </w:r>
    </w:p>
    <w:p w14:paraId="0BFA16C6" w14:textId="77777777" w:rsidR="001233CF" w:rsidRPr="002D647E" w:rsidRDefault="001233CF" w:rsidP="001233CF">
      <w:pPr>
        <w:jc w:val="center"/>
        <w:rPr>
          <w:rFonts w:ascii="Arial" w:hAnsi="Arial" w:cs="Arial"/>
          <w:b/>
          <w:bCs/>
          <w:szCs w:val="22"/>
        </w:rPr>
      </w:pPr>
      <w:r w:rsidRPr="002D647E">
        <w:rPr>
          <w:rFonts w:ascii="Arial" w:hAnsi="Arial" w:cs="Arial"/>
          <w:b/>
          <w:bCs/>
          <w:szCs w:val="22"/>
        </w:rPr>
        <w:t>JOB DESCRIPTION TEMPLATE</w:t>
      </w:r>
    </w:p>
    <w:p w14:paraId="14485803" w14:textId="77777777" w:rsidR="001233CF" w:rsidRPr="002D647E" w:rsidRDefault="001233CF" w:rsidP="001233CF">
      <w:pPr>
        <w:rPr>
          <w:rFonts w:ascii="Arial" w:hAnsi="Arial" w:cs="Arial"/>
          <w:szCs w:val="22"/>
        </w:rPr>
      </w:pPr>
    </w:p>
    <w:tbl>
      <w:tblPr>
        <w:tblW w:w="10319"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910"/>
        <w:gridCol w:w="2409"/>
      </w:tblGrid>
      <w:tr w:rsidR="001233CF" w:rsidRPr="002D647E" w14:paraId="10C0D60A" w14:textId="77777777" w:rsidTr="00F716AA">
        <w:tc>
          <w:tcPr>
            <w:tcW w:w="10319" w:type="dxa"/>
            <w:gridSpan w:val="2"/>
            <w:tcBorders>
              <w:top w:val="single" w:sz="4" w:space="0" w:color="auto"/>
              <w:left w:val="single" w:sz="4" w:space="0" w:color="auto"/>
              <w:bottom w:val="single" w:sz="6" w:space="0" w:color="auto"/>
              <w:right w:val="single" w:sz="4" w:space="0" w:color="auto"/>
            </w:tcBorders>
          </w:tcPr>
          <w:p w14:paraId="33D1C009" w14:textId="77777777" w:rsidR="001233CF" w:rsidRPr="002D647E" w:rsidRDefault="001233CF" w:rsidP="00797426">
            <w:pPr>
              <w:pStyle w:val="Heading3"/>
              <w:spacing w:before="60"/>
              <w:jc w:val="both"/>
              <w:rPr>
                <w:sz w:val="22"/>
                <w:szCs w:val="22"/>
              </w:rPr>
            </w:pPr>
            <w:r w:rsidRPr="002D647E">
              <w:rPr>
                <w:sz w:val="22"/>
                <w:szCs w:val="22"/>
              </w:rPr>
              <w:t>1.  JOB IDENTIFICATION</w:t>
            </w:r>
          </w:p>
        </w:tc>
      </w:tr>
      <w:tr w:rsidR="001233CF" w:rsidRPr="006C773D" w14:paraId="2F246966" w14:textId="77777777" w:rsidTr="00F716AA">
        <w:tc>
          <w:tcPr>
            <w:tcW w:w="10319" w:type="dxa"/>
            <w:gridSpan w:val="2"/>
            <w:tcBorders>
              <w:top w:val="single" w:sz="6" w:space="0" w:color="auto"/>
              <w:left w:val="single" w:sz="4" w:space="0" w:color="auto"/>
              <w:bottom w:val="single" w:sz="4" w:space="0" w:color="auto"/>
              <w:right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3"/>
              <w:gridCol w:w="6800"/>
            </w:tblGrid>
            <w:tr w:rsidR="004A6678" w:rsidRPr="006C773D" w14:paraId="0EE6DF86" w14:textId="77777777" w:rsidTr="004A6678">
              <w:tc>
                <w:tcPr>
                  <w:tcW w:w="3293" w:type="dxa"/>
                </w:tcPr>
                <w:p w14:paraId="49B737E0" w14:textId="77777777" w:rsidR="004A6678" w:rsidRPr="006C773D" w:rsidRDefault="004A6678" w:rsidP="004A6678">
                  <w:pPr>
                    <w:pStyle w:val="BodyText"/>
                    <w:spacing w:after="0"/>
                    <w:rPr>
                      <w:rFonts w:ascii="Arial" w:hAnsi="Arial" w:cs="Arial"/>
                      <w:sz w:val="22"/>
                      <w:szCs w:val="22"/>
                    </w:rPr>
                  </w:pPr>
                </w:p>
              </w:tc>
              <w:tc>
                <w:tcPr>
                  <w:tcW w:w="6800" w:type="dxa"/>
                </w:tcPr>
                <w:p w14:paraId="14E777AD" w14:textId="77777777" w:rsidR="004A6678" w:rsidRPr="006C773D" w:rsidRDefault="004A6678" w:rsidP="005F37CC">
                  <w:pPr>
                    <w:pStyle w:val="BodyText"/>
                    <w:spacing w:after="0"/>
                    <w:rPr>
                      <w:rFonts w:ascii="Arial" w:hAnsi="Arial" w:cs="Arial"/>
                      <w:sz w:val="22"/>
                      <w:szCs w:val="22"/>
                    </w:rPr>
                  </w:pPr>
                </w:p>
              </w:tc>
            </w:tr>
            <w:tr w:rsidR="004A6678" w:rsidRPr="006C773D" w14:paraId="64002BC4" w14:textId="77777777" w:rsidTr="004A6678">
              <w:tc>
                <w:tcPr>
                  <w:tcW w:w="3293" w:type="dxa"/>
                </w:tcPr>
                <w:p w14:paraId="7E578954" w14:textId="77777777" w:rsidR="000D52CD" w:rsidRPr="006C773D" w:rsidRDefault="004A6678" w:rsidP="004A6678">
                  <w:pPr>
                    <w:pStyle w:val="BodyText"/>
                    <w:spacing w:after="0"/>
                    <w:rPr>
                      <w:rFonts w:ascii="Arial" w:hAnsi="Arial" w:cs="Arial"/>
                      <w:sz w:val="22"/>
                      <w:szCs w:val="22"/>
                    </w:rPr>
                  </w:pPr>
                  <w:r w:rsidRPr="006C773D">
                    <w:rPr>
                      <w:rFonts w:ascii="Arial" w:hAnsi="Arial" w:cs="Arial"/>
                      <w:sz w:val="22"/>
                      <w:szCs w:val="22"/>
                    </w:rPr>
                    <w:t>Job Title:</w:t>
                  </w:r>
                  <w:r w:rsidR="00F813CA" w:rsidRPr="006C773D">
                    <w:rPr>
                      <w:rFonts w:ascii="Arial" w:hAnsi="Arial" w:cs="Arial"/>
                      <w:sz w:val="22"/>
                      <w:szCs w:val="22"/>
                    </w:rPr>
                    <w:t xml:space="preserve"> </w:t>
                  </w:r>
                  <w:r w:rsidR="00C16754" w:rsidRPr="006C773D">
                    <w:rPr>
                      <w:rFonts w:ascii="Arial" w:hAnsi="Arial" w:cs="Arial"/>
                      <w:sz w:val="22"/>
                      <w:szCs w:val="22"/>
                    </w:rPr>
                    <w:t xml:space="preserve"> </w:t>
                  </w:r>
                </w:p>
                <w:p w14:paraId="07A2EE8F" w14:textId="77777777" w:rsidR="004A6678" w:rsidRPr="006C773D" w:rsidRDefault="004A6678" w:rsidP="009B2E5E">
                  <w:pPr>
                    <w:pStyle w:val="BodyText"/>
                    <w:spacing w:after="0"/>
                    <w:rPr>
                      <w:rFonts w:ascii="Arial" w:hAnsi="Arial" w:cs="Arial"/>
                      <w:sz w:val="22"/>
                      <w:szCs w:val="22"/>
                    </w:rPr>
                  </w:pPr>
                </w:p>
              </w:tc>
              <w:tc>
                <w:tcPr>
                  <w:tcW w:w="6800" w:type="dxa"/>
                </w:tcPr>
                <w:p w14:paraId="7F9E11FD" w14:textId="2874203F" w:rsidR="009B2E5E" w:rsidRPr="006C773D" w:rsidRDefault="006C773D" w:rsidP="009B2E5E">
                  <w:pPr>
                    <w:pStyle w:val="BodyText"/>
                    <w:spacing w:after="0"/>
                    <w:rPr>
                      <w:rFonts w:ascii="Arial" w:hAnsi="Arial" w:cs="Arial"/>
                      <w:sz w:val="22"/>
                      <w:szCs w:val="22"/>
                    </w:rPr>
                  </w:pPr>
                  <w:r w:rsidRPr="006C773D">
                    <w:rPr>
                      <w:rFonts w:ascii="Arial" w:hAnsi="Arial" w:cs="Arial"/>
                      <w:sz w:val="22"/>
                      <w:szCs w:val="22"/>
                    </w:rPr>
                    <w:t xml:space="preserve">Senior Specialist </w:t>
                  </w:r>
                  <w:r w:rsidR="009B2E5E" w:rsidRPr="006C773D">
                    <w:rPr>
                      <w:rFonts w:ascii="Arial" w:hAnsi="Arial" w:cs="Arial"/>
                      <w:sz w:val="22"/>
                      <w:szCs w:val="22"/>
                    </w:rPr>
                    <w:t>Biomedical Scientist</w:t>
                  </w:r>
                </w:p>
                <w:p w14:paraId="10A6A477" w14:textId="77777777" w:rsidR="004A6678" w:rsidRPr="006C773D" w:rsidRDefault="004A6678" w:rsidP="005F37CC">
                  <w:pPr>
                    <w:pStyle w:val="BodyText"/>
                    <w:spacing w:after="0"/>
                    <w:rPr>
                      <w:rFonts w:ascii="Arial" w:hAnsi="Arial" w:cs="Arial"/>
                      <w:sz w:val="22"/>
                      <w:szCs w:val="22"/>
                    </w:rPr>
                  </w:pPr>
                </w:p>
              </w:tc>
            </w:tr>
            <w:tr w:rsidR="004A6678" w:rsidRPr="006C773D" w14:paraId="1CB52C0B" w14:textId="77777777" w:rsidTr="004A6678">
              <w:tc>
                <w:tcPr>
                  <w:tcW w:w="3293" w:type="dxa"/>
                </w:tcPr>
                <w:p w14:paraId="6CC18DE2" w14:textId="77777777" w:rsidR="004A6678" w:rsidRPr="006C773D" w:rsidRDefault="004A6678" w:rsidP="004A6678">
                  <w:pPr>
                    <w:jc w:val="both"/>
                    <w:rPr>
                      <w:rFonts w:ascii="Arial" w:hAnsi="Arial" w:cs="Arial"/>
                      <w:szCs w:val="22"/>
                    </w:rPr>
                  </w:pPr>
                  <w:r w:rsidRPr="006C773D">
                    <w:rPr>
                      <w:rFonts w:ascii="Arial" w:hAnsi="Arial" w:cs="Arial"/>
                      <w:szCs w:val="22"/>
                    </w:rPr>
                    <w:t>Responsible to (insert job title):</w:t>
                  </w:r>
                </w:p>
                <w:p w14:paraId="759BE36E" w14:textId="77777777" w:rsidR="004A6678" w:rsidRPr="006C773D" w:rsidRDefault="004A6678" w:rsidP="005F37CC">
                  <w:pPr>
                    <w:pStyle w:val="BodyText"/>
                    <w:spacing w:after="0"/>
                    <w:rPr>
                      <w:rFonts w:ascii="Arial" w:hAnsi="Arial" w:cs="Arial"/>
                      <w:sz w:val="22"/>
                      <w:szCs w:val="22"/>
                    </w:rPr>
                  </w:pPr>
                </w:p>
              </w:tc>
              <w:tc>
                <w:tcPr>
                  <w:tcW w:w="6800" w:type="dxa"/>
                </w:tcPr>
                <w:p w14:paraId="7870DC02" w14:textId="1458471C" w:rsidR="00F813CA" w:rsidRPr="006C773D" w:rsidRDefault="006C773D" w:rsidP="005F37CC">
                  <w:pPr>
                    <w:pStyle w:val="BodyText"/>
                    <w:spacing w:after="0"/>
                    <w:rPr>
                      <w:rFonts w:ascii="Arial" w:hAnsi="Arial" w:cs="Arial"/>
                      <w:sz w:val="22"/>
                      <w:szCs w:val="22"/>
                    </w:rPr>
                  </w:pPr>
                  <w:r w:rsidRPr="006C773D">
                    <w:rPr>
                      <w:rFonts w:ascii="Arial" w:hAnsi="Arial" w:cs="Arial"/>
                      <w:sz w:val="22"/>
                      <w:szCs w:val="22"/>
                    </w:rPr>
                    <w:t>Associate Service Manager</w:t>
                  </w:r>
                </w:p>
              </w:tc>
            </w:tr>
            <w:tr w:rsidR="004A6678" w:rsidRPr="006C773D" w14:paraId="455BCF6A" w14:textId="77777777" w:rsidTr="004A6678">
              <w:tc>
                <w:tcPr>
                  <w:tcW w:w="3293" w:type="dxa"/>
                </w:tcPr>
                <w:p w14:paraId="47C5C88B" w14:textId="77777777" w:rsidR="000D52CD" w:rsidRPr="006C773D" w:rsidRDefault="004A6678" w:rsidP="004A6678">
                  <w:pPr>
                    <w:jc w:val="both"/>
                    <w:rPr>
                      <w:rFonts w:ascii="Arial" w:hAnsi="Arial" w:cs="Arial"/>
                      <w:szCs w:val="22"/>
                    </w:rPr>
                  </w:pPr>
                  <w:r w:rsidRPr="006C773D">
                    <w:rPr>
                      <w:rFonts w:ascii="Arial" w:hAnsi="Arial" w:cs="Arial"/>
                      <w:szCs w:val="22"/>
                    </w:rPr>
                    <w:t>Department(s):</w:t>
                  </w:r>
                  <w:r w:rsidR="00F813CA" w:rsidRPr="006C773D">
                    <w:rPr>
                      <w:rFonts w:ascii="Arial" w:hAnsi="Arial" w:cs="Arial"/>
                      <w:szCs w:val="22"/>
                    </w:rPr>
                    <w:t xml:space="preserve"> </w:t>
                  </w:r>
                </w:p>
                <w:p w14:paraId="6D676A73" w14:textId="77777777" w:rsidR="004A6678" w:rsidRPr="006C773D" w:rsidRDefault="004A6678" w:rsidP="006C773D">
                  <w:pPr>
                    <w:jc w:val="both"/>
                    <w:rPr>
                      <w:rFonts w:ascii="Arial" w:hAnsi="Arial" w:cs="Arial"/>
                      <w:szCs w:val="22"/>
                    </w:rPr>
                  </w:pPr>
                </w:p>
              </w:tc>
              <w:tc>
                <w:tcPr>
                  <w:tcW w:w="6800" w:type="dxa"/>
                </w:tcPr>
                <w:p w14:paraId="1D4E9FB9" w14:textId="77777777" w:rsidR="006C773D" w:rsidRPr="006C773D" w:rsidRDefault="006C773D" w:rsidP="006C773D">
                  <w:pPr>
                    <w:jc w:val="both"/>
                    <w:rPr>
                      <w:rFonts w:ascii="Arial" w:hAnsi="Arial" w:cs="Arial"/>
                      <w:szCs w:val="22"/>
                    </w:rPr>
                  </w:pPr>
                  <w:r w:rsidRPr="006C773D">
                    <w:rPr>
                      <w:rFonts w:ascii="Arial" w:hAnsi="Arial" w:cs="Arial"/>
                      <w:szCs w:val="22"/>
                    </w:rPr>
                    <w:t>Blood Sciences - Haematology</w:t>
                  </w:r>
                </w:p>
                <w:p w14:paraId="336BB06B" w14:textId="056CC992" w:rsidR="004A6678" w:rsidRPr="006C773D" w:rsidRDefault="004A6678" w:rsidP="005F37CC">
                  <w:pPr>
                    <w:pStyle w:val="BodyText"/>
                    <w:spacing w:after="0"/>
                    <w:rPr>
                      <w:rFonts w:ascii="Arial" w:hAnsi="Arial" w:cs="Arial"/>
                      <w:sz w:val="22"/>
                      <w:szCs w:val="22"/>
                    </w:rPr>
                  </w:pPr>
                </w:p>
              </w:tc>
            </w:tr>
            <w:tr w:rsidR="004A6678" w:rsidRPr="006C773D" w14:paraId="107AC050" w14:textId="77777777" w:rsidTr="004A6678">
              <w:tc>
                <w:tcPr>
                  <w:tcW w:w="3293" w:type="dxa"/>
                </w:tcPr>
                <w:p w14:paraId="3F6E50F9" w14:textId="58082FDC" w:rsidR="004A6678" w:rsidRPr="006C773D" w:rsidRDefault="004A6678" w:rsidP="004A6678">
                  <w:pPr>
                    <w:jc w:val="both"/>
                    <w:rPr>
                      <w:rFonts w:ascii="Arial" w:hAnsi="Arial" w:cs="Arial"/>
                      <w:szCs w:val="22"/>
                    </w:rPr>
                  </w:pPr>
                  <w:r w:rsidRPr="006C773D">
                    <w:rPr>
                      <w:rFonts w:ascii="Arial" w:hAnsi="Arial" w:cs="Arial"/>
                      <w:szCs w:val="22"/>
                    </w:rPr>
                    <w:t>Directorate:</w:t>
                  </w:r>
                  <w:r w:rsidR="00C16754" w:rsidRPr="006C773D">
                    <w:rPr>
                      <w:rFonts w:ascii="Arial" w:hAnsi="Arial" w:cs="Arial"/>
                      <w:szCs w:val="22"/>
                    </w:rPr>
                    <w:t xml:space="preserve"> </w:t>
                  </w:r>
                </w:p>
                <w:p w14:paraId="6E30E77A" w14:textId="77777777" w:rsidR="004A6678" w:rsidRPr="006C773D" w:rsidRDefault="004A6678" w:rsidP="005F37CC">
                  <w:pPr>
                    <w:pStyle w:val="BodyText"/>
                    <w:spacing w:after="0"/>
                    <w:rPr>
                      <w:rFonts w:ascii="Arial" w:hAnsi="Arial" w:cs="Arial"/>
                      <w:sz w:val="22"/>
                      <w:szCs w:val="22"/>
                    </w:rPr>
                  </w:pPr>
                </w:p>
              </w:tc>
              <w:tc>
                <w:tcPr>
                  <w:tcW w:w="6800" w:type="dxa"/>
                </w:tcPr>
                <w:p w14:paraId="652D2895" w14:textId="58C6A492" w:rsidR="004A6678" w:rsidRPr="006C773D" w:rsidRDefault="006C773D" w:rsidP="005F37CC">
                  <w:pPr>
                    <w:pStyle w:val="BodyText"/>
                    <w:spacing w:after="0"/>
                    <w:rPr>
                      <w:rFonts w:ascii="Arial" w:hAnsi="Arial" w:cs="Arial"/>
                      <w:sz w:val="22"/>
                      <w:szCs w:val="22"/>
                    </w:rPr>
                  </w:pPr>
                  <w:r w:rsidRPr="006C773D">
                    <w:rPr>
                      <w:rFonts w:ascii="Arial" w:hAnsi="Arial" w:cs="Arial"/>
                      <w:sz w:val="22"/>
                      <w:szCs w:val="22"/>
                    </w:rPr>
                    <w:t>Diagnostics</w:t>
                  </w:r>
                </w:p>
              </w:tc>
            </w:tr>
            <w:tr w:rsidR="004A6678" w:rsidRPr="006C773D" w14:paraId="6947C56C" w14:textId="77777777" w:rsidTr="004A6678">
              <w:tc>
                <w:tcPr>
                  <w:tcW w:w="3293" w:type="dxa"/>
                </w:tcPr>
                <w:p w14:paraId="3FB4F3E7" w14:textId="77777777" w:rsidR="000D52CD" w:rsidRPr="006C773D" w:rsidRDefault="004A6678" w:rsidP="004A6678">
                  <w:pPr>
                    <w:jc w:val="both"/>
                    <w:rPr>
                      <w:rFonts w:ascii="Arial" w:hAnsi="Arial" w:cs="Arial"/>
                      <w:szCs w:val="22"/>
                    </w:rPr>
                  </w:pPr>
                  <w:r w:rsidRPr="006C773D">
                    <w:rPr>
                      <w:rFonts w:ascii="Arial" w:hAnsi="Arial" w:cs="Arial"/>
                      <w:szCs w:val="22"/>
                    </w:rPr>
                    <w:t>Operating Division:</w:t>
                  </w:r>
                  <w:r w:rsidR="00C16754" w:rsidRPr="006C773D">
                    <w:rPr>
                      <w:rFonts w:ascii="Arial" w:hAnsi="Arial" w:cs="Arial"/>
                      <w:szCs w:val="22"/>
                    </w:rPr>
                    <w:t xml:space="preserve"> </w:t>
                  </w:r>
                </w:p>
                <w:p w14:paraId="50306AEB" w14:textId="77777777" w:rsidR="004A6678" w:rsidRPr="006C773D" w:rsidRDefault="004A6678" w:rsidP="006C773D">
                  <w:pPr>
                    <w:jc w:val="both"/>
                    <w:rPr>
                      <w:rFonts w:ascii="Arial" w:hAnsi="Arial" w:cs="Arial"/>
                      <w:szCs w:val="22"/>
                    </w:rPr>
                  </w:pPr>
                </w:p>
              </w:tc>
              <w:tc>
                <w:tcPr>
                  <w:tcW w:w="6800" w:type="dxa"/>
                </w:tcPr>
                <w:p w14:paraId="499C9B72" w14:textId="77777777" w:rsidR="006C773D" w:rsidRPr="006C773D" w:rsidRDefault="006C773D" w:rsidP="006C773D">
                  <w:pPr>
                    <w:jc w:val="both"/>
                    <w:rPr>
                      <w:rFonts w:ascii="Arial" w:hAnsi="Arial" w:cs="Arial"/>
                      <w:szCs w:val="22"/>
                    </w:rPr>
                  </w:pPr>
                  <w:r w:rsidRPr="006C773D">
                    <w:rPr>
                      <w:rFonts w:ascii="Arial" w:hAnsi="Arial" w:cs="Arial"/>
                      <w:szCs w:val="22"/>
                    </w:rPr>
                    <w:t>Access &amp; Assurance</w:t>
                  </w:r>
                </w:p>
                <w:p w14:paraId="6C829980" w14:textId="77777777" w:rsidR="004A6678" w:rsidRPr="006C773D" w:rsidRDefault="004A6678" w:rsidP="005F37CC">
                  <w:pPr>
                    <w:pStyle w:val="BodyText"/>
                    <w:spacing w:after="0"/>
                    <w:rPr>
                      <w:rFonts w:ascii="Arial" w:hAnsi="Arial" w:cs="Arial"/>
                      <w:sz w:val="22"/>
                      <w:szCs w:val="22"/>
                    </w:rPr>
                  </w:pPr>
                </w:p>
              </w:tc>
            </w:tr>
            <w:tr w:rsidR="004A6678" w:rsidRPr="006C773D" w14:paraId="5B3CB690" w14:textId="77777777" w:rsidTr="004A6678">
              <w:tc>
                <w:tcPr>
                  <w:tcW w:w="3293" w:type="dxa"/>
                </w:tcPr>
                <w:p w14:paraId="74326390" w14:textId="592B41A1" w:rsidR="004A6678" w:rsidRPr="006C773D" w:rsidRDefault="004A6678" w:rsidP="004A6678">
                  <w:pPr>
                    <w:jc w:val="both"/>
                    <w:rPr>
                      <w:rFonts w:ascii="Arial" w:hAnsi="Arial" w:cs="Arial"/>
                      <w:szCs w:val="22"/>
                    </w:rPr>
                  </w:pPr>
                  <w:r w:rsidRPr="006C773D">
                    <w:rPr>
                      <w:rFonts w:ascii="Arial" w:hAnsi="Arial" w:cs="Arial"/>
                      <w:szCs w:val="22"/>
                    </w:rPr>
                    <w:t>Job Reference:</w:t>
                  </w:r>
                  <w:r w:rsidR="00C16754" w:rsidRPr="006C773D">
                    <w:rPr>
                      <w:rFonts w:ascii="Arial" w:hAnsi="Arial" w:cs="Arial"/>
                      <w:szCs w:val="22"/>
                    </w:rPr>
                    <w:t xml:space="preserve"> </w:t>
                  </w:r>
                </w:p>
                <w:p w14:paraId="016DBF3E" w14:textId="77777777" w:rsidR="004A6678" w:rsidRPr="006C773D" w:rsidRDefault="004A6678" w:rsidP="005F37CC">
                  <w:pPr>
                    <w:pStyle w:val="BodyText"/>
                    <w:spacing w:after="0"/>
                    <w:rPr>
                      <w:rFonts w:ascii="Arial" w:hAnsi="Arial" w:cs="Arial"/>
                      <w:sz w:val="22"/>
                      <w:szCs w:val="22"/>
                    </w:rPr>
                  </w:pPr>
                </w:p>
              </w:tc>
              <w:tc>
                <w:tcPr>
                  <w:tcW w:w="6800" w:type="dxa"/>
                </w:tcPr>
                <w:p w14:paraId="6A4E5C6D" w14:textId="08588360" w:rsidR="004A6678" w:rsidRPr="006C773D" w:rsidRDefault="006C773D" w:rsidP="005F37CC">
                  <w:pPr>
                    <w:pStyle w:val="BodyText"/>
                    <w:spacing w:after="0"/>
                    <w:rPr>
                      <w:rFonts w:ascii="Arial" w:hAnsi="Arial" w:cs="Arial"/>
                      <w:sz w:val="22"/>
                      <w:szCs w:val="22"/>
                    </w:rPr>
                  </w:pPr>
                  <w:r w:rsidRPr="006C773D">
                    <w:rPr>
                      <w:rFonts w:ascii="Arial" w:hAnsi="Arial" w:cs="Arial"/>
                      <w:sz w:val="22"/>
                      <w:szCs w:val="22"/>
                    </w:rPr>
                    <w:t>SC06 – 2409</w:t>
                  </w:r>
                  <w:r w:rsidR="00963FE3">
                    <w:rPr>
                      <w:rFonts w:ascii="Arial" w:hAnsi="Arial" w:cs="Arial"/>
                      <w:sz w:val="22"/>
                      <w:szCs w:val="22"/>
                    </w:rPr>
                    <w:t>(rev25)</w:t>
                  </w:r>
                </w:p>
              </w:tc>
            </w:tr>
            <w:tr w:rsidR="004A6678" w:rsidRPr="006C773D" w14:paraId="671A7775" w14:textId="77777777" w:rsidTr="004A6678">
              <w:tc>
                <w:tcPr>
                  <w:tcW w:w="3293" w:type="dxa"/>
                </w:tcPr>
                <w:p w14:paraId="60A322EA" w14:textId="6B21B37E" w:rsidR="004A6678" w:rsidRPr="006C773D" w:rsidRDefault="004A6678" w:rsidP="004A6678">
                  <w:pPr>
                    <w:jc w:val="both"/>
                    <w:rPr>
                      <w:rFonts w:ascii="Arial" w:hAnsi="Arial" w:cs="Arial"/>
                      <w:szCs w:val="22"/>
                    </w:rPr>
                  </w:pPr>
                  <w:r w:rsidRPr="006C773D">
                    <w:rPr>
                      <w:rFonts w:ascii="Arial" w:hAnsi="Arial" w:cs="Arial"/>
                      <w:szCs w:val="22"/>
                    </w:rPr>
                    <w:t>No of Job Holders:</w:t>
                  </w:r>
                  <w:r w:rsidR="00C16754" w:rsidRPr="006C773D">
                    <w:rPr>
                      <w:rFonts w:ascii="Arial" w:hAnsi="Arial" w:cs="Arial"/>
                      <w:szCs w:val="22"/>
                    </w:rPr>
                    <w:t xml:space="preserve"> </w:t>
                  </w:r>
                </w:p>
                <w:p w14:paraId="43348602" w14:textId="77777777" w:rsidR="004A6678" w:rsidRPr="006C773D" w:rsidRDefault="004A6678" w:rsidP="005F37CC">
                  <w:pPr>
                    <w:pStyle w:val="BodyText"/>
                    <w:spacing w:after="0"/>
                    <w:rPr>
                      <w:rFonts w:ascii="Arial" w:hAnsi="Arial" w:cs="Arial"/>
                      <w:sz w:val="22"/>
                      <w:szCs w:val="22"/>
                    </w:rPr>
                  </w:pPr>
                </w:p>
              </w:tc>
              <w:tc>
                <w:tcPr>
                  <w:tcW w:w="6800" w:type="dxa"/>
                </w:tcPr>
                <w:p w14:paraId="5105D072" w14:textId="06EFE383" w:rsidR="004A6678" w:rsidRPr="006C773D" w:rsidRDefault="006C773D" w:rsidP="005F37CC">
                  <w:pPr>
                    <w:pStyle w:val="BodyText"/>
                    <w:spacing w:after="0"/>
                    <w:rPr>
                      <w:rFonts w:ascii="Arial" w:hAnsi="Arial" w:cs="Arial"/>
                      <w:sz w:val="22"/>
                      <w:szCs w:val="22"/>
                    </w:rPr>
                  </w:pPr>
                  <w:r w:rsidRPr="006C773D">
                    <w:rPr>
                      <w:rFonts w:ascii="Arial" w:hAnsi="Arial" w:cs="Arial"/>
                      <w:sz w:val="22"/>
                      <w:szCs w:val="22"/>
                    </w:rPr>
                    <w:t>5</w:t>
                  </w:r>
                </w:p>
              </w:tc>
            </w:tr>
          </w:tbl>
          <w:p w14:paraId="3E827DE4" w14:textId="77777777" w:rsidR="001233CF" w:rsidRPr="006C773D" w:rsidRDefault="001233CF" w:rsidP="004A6678">
            <w:pPr>
              <w:jc w:val="both"/>
              <w:rPr>
                <w:rFonts w:ascii="Arial" w:hAnsi="Arial" w:cs="Arial"/>
                <w:szCs w:val="22"/>
              </w:rPr>
            </w:pPr>
          </w:p>
        </w:tc>
      </w:tr>
      <w:tr w:rsidR="001233CF" w:rsidRPr="002D647E" w14:paraId="5A4D535E" w14:textId="77777777" w:rsidTr="00F716AA">
        <w:tblPrEx>
          <w:tblBorders>
            <w:insideH w:val="single" w:sz="4"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22EC322B" w14:textId="77777777" w:rsidR="001233CF" w:rsidRPr="002D647E" w:rsidRDefault="001233CF" w:rsidP="00797426">
            <w:pPr>
              <w:pStyle w:val="Heading3"/>
              <w:spacing w:before="60"/>
              <w:rPr>
                <w:sz w:val="22"/>
                <w:szCs w:val="22"/>
              </w:rPr>
            </w:pPr>
            <w:r w:rsidRPr="002D647E">
              <w:rPr>
                <w:sz w:val="22"/>
                <w:szCs w:val="22"/>
              </w:rPr>
              <w:t>2.  JOB PURPOSE</w:t>
            </w:r>
          </w:p>
        </w:tc>
      </w:tr>
      <w:tr w:rsidR="001233CF" w:rsidRPr="002D647E" w14:paraId="393FDA7E" w14:textId="77777777" w:rsidTr="00F716AA">
        <w:tblPrEx>
          <w:tblBorders>
            <w:insideH w:val="single" w:sz="4" w:space="0" w:color="auto"/>
            <w:insideV w:val="single" w:sz="4" w:space="0" w:color="auto"/>
          </w:tblBorders>
        </w:tblPrEx>
        <w:trPr>
          <w:trHeight w:val="1813"/>
        </w:trPr>
        <w:tc>
          <w:tcPr>
            <w:tcW w:w="10319" w:type="dxa"/>
            <w:gridSpan w:val="2"/>
            <w:tcBorders>
              <w:top w:val="single" w:sz="4" w:space="0" w:color="auto"/>
              <w:left w:val="single" w:sz="4" w:space="0" w:color="auto"/>
              <w:bottom w:val="single" w:sz="4" w:space="0" w:color="auto"/>
              <w:right w:val="single" w:sz="4" w:space="0" w:color="auto"/>
            </w:tcBorders>
          </w:tcPr>
          <w:p w14:paraId="2F80D751" w14:textId="07863C69" w:rsidR="001233CF" w:rsidRDefault="006E06B1" w:rsidP="006C773D">
            <w:pPr>
              <w:jc w:val="both"/>
              <w:rPr>
                <w:rFonts w:ascii="Arial" w:hAnsi="Arial" w:cs="Arial"/>
              </w:rPr>
            </w:pPr>
            <w:r w:rsidRPr="00D75BA8">
              <w:rPr>
                <w:rFonts w:ascii="Arial" w:hAnsi="Arial" w:cs="Arial"/>
              </w:rPr>
              <w:t xml:space="preserve">As the lead specialist of a single sub-section within the department, the Senior Biomedical Scientist (BMS) </w:t>
            </w:r>
            <w:r w:rsidR="006C773D" w:rsidRPr="00D75BA8">
              <w:rPr>
                <w:rFonts w:ascii="Arial" w:hAnsi="Arial" w:cs="Arial"/>
              </w:rPr>
              <w:t>is responsible</w:t>
            </w:r>
            <w:r w:rsidRPr="00D75BA8">
              <w:rPr>
                <w:rFonts w:ascii="Arial" w:hAnsi="Arial" w:cs="Arial"/>
              </w:rPr>
              <w:t xml:space="preserve"> for the </w:t>
            </w:r>
            <w:r w:rsidR="006C773D" w:rsidRPr="00D75BA8">
              <w:rPr>
                <w:rFonts w:ascii="Arial" w:hAnsi="Arial" w:cs="Arial"/>
              </w:rPr>
              <w:t>day-to-day</w:t>
            </w:r>
            <w:r w:rsidRPr="00D75BA8">
              <w:rPr>
                <w:rFonts w:ascii="Arial" w:hAnsi="Arial" w:cs="Arial"/>
              </w:rPr>
              <w:t xml:space="preserve"> management and operation. The post holder will liaise closely with the Associate Service Manager (ASM) providing timely and accurate information concerning the section. The ASM has operational oversight and management responsibility for that section</w:t>
            </w:r>
            <w:r w:rsidR="00D75BA8">
              <w:rPr>
                <w:rFonts w:ascii="Arial" w:hAnsi="Arial" w:cs="Arial"/>
              </w:rPr>
              <w:t>.</w:t>
            </w:r>
          </w:p>
          <w:p w14:paraId="7B4F4960" w14:textId="77777777" w:rsidR="00D75BA8" w:rsidRDefault="00D75BA8" w:rsidP="006C773D">
            <w:pPr>
              <w:jc w:val="both"/>
              <w:rPr>
                <w:rFonts w:ascii="Arial" w:hAnsi="Arial" w:cs="Arial"/>
                <w:b/>
                <w:bCs/>
              </w:rPr>
            </w:pPr>
          </w:p>
          <w:p w14:paraId="633B3827" w14:textId="0B064DEE" w:rsidR="00D75BA8" w:rsidRPr="00D75BA8" w:rsidRDefault="00D75BA8" w:rsidP="006C773D">
            <w:pPr>
              <w:pStyle w:val="BodyText"/>
              <w:pBdr>
                <w:left w:val="single" w:sz="4" w:space="4" w:color="auto"/>
                <w:right w:val="single" w:sz="4" w:space="4" w:color="auto"/>
              </w:pBdr>
              <w:spacing w:after="0"/>
              <w:rPr>
                <w:rFonts w:ascii="Arial" w:hAnsi="Arial" w:cs="Arial"/>
                <w:sz w:val="22"/>
              </w:rPr>
            </w:pPr>
            <w:r w:rsidRPr="00D75BA8">
              <w:rPr>
                <w:rFonts w:ascii="Arial" w:hAnsi="Arial" w:cs="Arial"/>
                <w:sz w:val="22"/>
              </w:rPr>
              <w:t xml:space="preserve">The post holder will perform a wide range of specialised and diagnostic techniques to deliver a fit-for-purpose clinical laboratory service. These tasks </w:t>
            </w:r>
            <w:r w:rsidR="006C773D" w:rsidRPr="00D75BA8">
              <w:rPr>
                <w:rFonts w:ascii="Arial" w:hAnsi="Arial" w:cs="Arial"/>
                <w:sz w:val="22"/>
              </w:rPr>
              <w:t>include</w:t>
            </w:r>
            <w:r w:rsidRPr="00D75BA8">
              <w:rPr>
                <w:rFonts w:ascii="Arial" w:hAnsi="Arial" w:cs="Arial"/>
                <w:sz w:val="22"/>
              </w:rPr>
              <w:t xml:space="preserve"> analysis, technical validation, interpretive decisions and reporting of blood samples and/or other body materials to achieve the objectives of efficient and effective patient care, and effective resource management within the hospital. The post holder will also undertake analytical, technical and administrative trouble shooting to ensure reliable service delivery.  The post holder will be required to train and motivate staff to meet service requirements and turnaround times.  This requires the post holder to communicate with others of their grade, more senior staff and clinicians as well as maintaining adequate supplies of reagents and consumables.  The post holder will be required to undertake their responsibilities within a specialist section of the department and will be expected to maintain competency and specialist knowledge for the work therein. The post holder may discharge these duties working alone or as leader of a team. </w:t>
            </w:r>
          </w:p>
          <w:p w14:paraId="77C770D0" w14:textId="75FC7917" w:rsidR="00D75BA8" w:rsidRPr="00D75BA8" w:rsidRDefault="00D75BA8" w:rsidP="006C773D">
            <w:pPr>
              <w:jc w:val="both"/>
              <w:rPr>
                <w:rFonts w:ascii="Arial" w:hAnsi="Arial" w:cs="Arial"/>
                <w:b/>
                <w:bCs/>
                <w:szCs w:val="22"/>
              </w:rPr>
            </w:pPr>
          </w:p>
        </w:tc>
      </w:tr>
      <w:tr w:rsidR="001233CF" w:rsidRPr="002D647E" w14:paraId="66CC855D" w14:textId="77777777" w:rsidTr="00F716AA">
        <w:tblPrEx>
          <w:tblBorders>
            <w:insideH w:val="single" w:sz="4"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61ADE239" w14:textId="77777777" w:rsidR="001233CF" w:rsidRPr="002D647E" w:rsidRDefault="001233CF" w:rsidP="00797426">
            <w:pPr>
              <w:spacing w:before="60" w:after="60"/>
              <w:jc w:val="both"/>
              <w:rPr>
                <w:rFonts w:ascii="Arial" w:hAnsi="Arial" w:cs="Arial"/>
                <w:b/>
                <w:bCs/>
                <w:szCs w:val="22"/>
              </w:rPr>
            </w:pPr>
            <w:r w:rsidRPr="002D647E">
              <w:rPr>
                <w:rFonts w:ascii="Arial" w:hAnsi="Arial" w:cs="Arial"/>
                <w:b/>
                <w:bCs/>
                <w:szCs w:val="22"/>
              </w:rPr>
              <w:t>3. DIMENSIONS</w:t>
            </w:r>
          </w:p>
        </w:tc>
      </w:tr>
      <w:tr w:rsidR="001233CF" w:rsidRPr="002D647E" w14:paraId="248D96CA" w14:textId="77777777" w:rsidTr="00992CE4">
        <w:tblPrEx>
          <w:tblBorders>
            <w:insideH w:val="single" w:sz="4" w:space="0" w:color="auto"/>
            <w:insideV w:val="single" w:sz="4" w:space="0" w:color="auto"/>
          </w:tblBorders>
        </w:tblPrEx>
        <w:trPr>
          <w:trHeight w:val="1701"/>
        </w:trPr>
        <w:tc>
          <w:tcPr>
            <w:tcW w:w="10319" w:type="dxa"/>
            <w:gridSpan w:val="2"/>
            <w:tcBorders>
              <w:top w:val="single" w:sz="4" w:space="0" w:color="auto"/>
              <w:left w:val="single" w:sz="4" w:space="0" w:color="auto"/>
              <w:bottom w:val="single" w:sz="4" w:space="0" w:color="auto"/>
              <w:right w:val="single" w:sz="4" w:space="0" w:color="auto"/>
            </w:tcBorders>
          </w:tcPr>
          <w:p w14:paraId="5F4CE8D8" w14:textId="50D439D5" w:rsidR="001233CF" w:rsidRPr="006C773D" w:rsidRDefault="00DF12B7" w:rsidP="006C773D">
            <w:pPr>
              <w:rPr>
                <w:szCs w:val="22"/>
              </w:rPr>
            </w:pPr>
            <w:r w:rsidRPr="00D75BA8">
              <w:rPr>
                <w:rFonts w:ascii="Arial" w:hAnsi="Arial" w:cs="Arial"/>
                <w:szCs w:val="22"/>
              </w:rPr>
              <w:t xml:space="preserve">Responsible as a Health and Care Professions Council (HCPC) registered Biomedical Scientist for providing a high standard of patient care and within the standards of conduct and proficiency defined by the HCPC. Required to take responsibility for own work, under an Associate Service Manager who manages the work for the section. </w:t>
            </w:r>
            <w:r w:rsidRPr="00D75BA8">
              <w:rPr>
                <w:rFonts w:ascii="Arial" w:hAnsi="Arial" w:cs="Arial"/>
              </w:rPr>
              <w:t>The post holder will manage the operations of a sub-section of the laboratory and provide direction and advice to BMS, Trainees and Medical Laboratory Assistants to ensure that policy and procedural compliance is maintained</w:t>
            </w:r>
            <w:r>
              <w:t>.</w:t>
            </w:r>
          </w:p>
        </w:tc>
      </w:tr>
      <w:tr w:rsidR="001233CF" w:rsidRPr="002D647E" w14:paraId="011DB51B" w14:textId="77777777" w:rsidTr="00F716AA">
        <w:tblPrEx>
          <w:tblBorders>
            <w:insideH w:val="single" w:sz="4" w:space="0" w:color="auto"/>
            <w:insideV w:val="single" w:sz="4" w:space="0" w:color="auto"/>
          </w:tblBorders>
        </w:tblPrEx>
        <w:trPr>
          <w:trHeight w:val="161"/>
        </w:trPr>
        <w:tc>
          <w:tcPr>
            <w:tcW w:w="10319" w:type="dxa"/>
            <w:gridSpan w:val="2"/>
            <w:tcBorders>
              <w:top w:val="single" w:sz="4" w:space="0" w:color="auto"/>
              <w:left w:val="single" w:sz="4" w:space="0" w:color="auto"/>
              <w:bottom w:val="single" w:sz="4" w:space="0" w:color="auto"/>
              <w:right w:val="single" w:sz="4" w:space="0" w:color="auto"/>
            </w:tcBorders>
          </w:tcPr>
          <w:p w14:paraId="66DE8192" w14:textId="77777777" w:rsidR="001233CF" w:rsidRPr="002D647E" w:rsidRDefault="001233CF" w:rsidP="00797426">
            <w:pPr>
              <w:pStyle w:val="Heading3"/>
              <w:spacing w:before="60"/>
              <w:rPr>
                <w:sz w:val="22"/>
                <w:szCs w:val="22"/>
              </w:rPr>
            </w:pPr>
            <w:r w:rsidRPr="002D647E">
              <w:rPr>
                <w:sz w:val="22"/>
                <w:szCs w:val="22"/>
              </w:rPr>
              <w:lastRenderedPageBreak/>
              <w:t>4.  ORGANISATIONAL POSITION</w:t>
            </w:r>
          </w:p>
        </w:tc>
      </w:tr>
      <w:tr w:rsidR="001233CF" w:rsidRPr="002D647E" w14:paraId="44563AE5" w14:textId="77777777" w:rsidTr="00F716AA">
        <w:tblPrEx>
          <w:tblBorders>
            <w:insideH w:val="single" w:sz="4" w:space="0" w:color="auto"/>
            <w:insideV w:val="single" w:sz="4" w:space="0" w:color="auto"/>
          </w:tblBorders>
        </w:tblPrEx>
        <w:trPr>
          <w:trHeight w:val="3482"/>
        </w:trPr>
        <w:tc>
          <w:tcPr>
            <w:tcW w:w="10319" w:type="dxa"/>
            <w:gridSpan w:val="2"/>
            <w:tcBorders>
              <w:top w:val="single" w:sz="4" w:space="0" w:color="auto"/>
              <w:left w:val="single" w:sz="4" w:space="0" w:color="auto"/>
              <w:bottom w:val="single" w:sz="4" w:space="0" w:color="auto"/>
              <w:right w:val="single" w:sz="4" w:space="0" w:color="auto"/>
            </w:tcBorders>
          </w:tcPr>
          <w:p w14:paraId="5B0165F1" w14:textId="7DD18167" w:rsidR="00D74E71" w:rsidRDefault="00D74E71" w:rsidP="00797426">
            <w:pPr>
              <w:pStyle w:val="BodyText"/>
              <w:tabs>
                <w:tab w:val="left" w:pos="0"/>
              </w:tabs>
              <w:spacing w:after="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0" behindDoc="0" locked="0" layoutInCell="0" allowOverlap="1" wp14:anchorId="36D6BAF0" wp14:editId="1B7ECBA8">
                      <wp:simplePos x="0" y="0"/>
                      <wp:positionH relativeFrom="column">
                        <wp:posOffset>923925</wp:posOffset>
                      </wp:positionH>
                      <wp:positionV relativeFrom="paragraph">
                        <wp:posOffset>99695</wp:posOffset>
                      </wp:positionV>
                      <wp:extent cx="4499610" cy="264795"/>
                      <wp:effectExtent l="0" t="0" r="0" b="0"/>
                      <wp:wrapNone/>
                      <wp:docPr id="131020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9610" cy="264795"/>
                              </a:xfrm>
                              <a:prstGeom prst="rect">
                                <a:avLst/>
                              </a:prstGeom>
                              <a:solidFill>
                                <a:srgbClr val="FFFFFF"/>
                              </a:solidFill>
                              <a:ln w="9525">
                                <a:solidFill>
                                  <a:srgbClr val="000000"/>
                                </a:solidFill>
                                <a:miter lim="800000"/>
                                <a:headEnd/>
                                <a:tailEnd/>
                              </a:ln>
                            </wps:spPr>
                            <wps:txbx>
                              <w:txbxContent>
                                <w:p w14:paraId="22A1EE92" w14:textId="73F1925E" w:rsidR="00D74E71" w:rsidRDefault="00D74E71" w:rsidP="00D74E71">
                                  <w:pPr>
                                    <w:jc w:val="center"/>
                                  </w:pPr>
                                  <w:r>
                                    <w:t>Clinical Laboratory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6D6BAF0" id="Rectangle 1" o:spid="_x0000_s1026" style="position:absolute;margin-left:72.75pt;margin-top:7.85pt;width:354.3pt;height:2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" o:allowincell="f">
                      <v:textbox>
                        <w:txbxContent>
                          <w:p w14:paraId="22A1EE92" w14:textId="73F1925E" w:rsidR="00D74E71" w:rsidRDefault="00D74E71" w:rsidP="00D74E71">
                            <w:pPr>
                              <w:jc w:val="center"/>
                            </w:pPr>
                            <w:r>
                              <w:t>Clinical Laboratory Manager</w:t>
                            </w:r>
                          </w:p>
                        </w:txbxContent>
                      </v:textbox>
                    </v:rect>
                  </w:pict>
                </mc:Fallback>
              </mc:AlternateContent>
            </w:r>
          </w:p>
          <w:p w14:paraId="18D3F1E5" w14:textId="022A960B" w:rsidR="00D74E71" w:rsidRDefault="00D74E71" w:rsidP="00797426">
            <w:pPr>
              <w:pStyle w:val="BodyText"/>
              <w:tabs>
                <w:tab w:val="left" w:pos="0"/>
              </w:tabs>
              <w:spacing w:after="0"/>
              <w:rPr>
                <w:rFonts w:ascii="Arial" w:hAnsi="Arial" w:cs="Arial"/>
                <w:sz w:val="22"/>
                <w:szCs w:val="22"/>
              </w:rPr>
            </w:pPr>
          </w:p>
          <w:p w14:paraId="3F0ADD8E" w14:textId="36CAD9CC" w:rsidR="00D74E71" w:rsidRDefault="00D74E71" w:rsidP="00797426">
            <w:pPr>
              <w:pStyle w:val="BodyText"/>
              <w:tabs>
                <w:tab w:val="left" w:pos="0"/>
              </w:tabs>
              <w:spacing w:after="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8480" behindDoc="0" locked="0" layoutInCell="0" allowOverlap="1" wp14:anchorId="6BE62D55" wp14:editId="4474446E">
                      <wp:simplePos x="0" y="0"/>
                      <wp:positionH relativeFrom="column">
                        <wp:posOffset>3162935</wp:posOffset>
                      </wp:positionH>
                      <wp:positionV relativeFrom="paragraph">
                        <wp:posOffset>41274</wp:posOffset>
                      </wp:positionV>
                      <wp:extent cx="0" cy="333375"/>
                      <wp:effectExtent l="76200" t="38100" r="57150" b="9525"/>
                      <wp:wrapNone/>
                      <wp:docPr id="77179676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0CC33B9" id="Straight Connector 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05pt,3.25pt" to="249.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" o:allowincell="f">
                      <v:stroke endarrow="block"/>
                    </v:line>
                  </w:pict>
                </mc:Fallback>
              </mc:AlternateContent>
            </w:r>
          </w:p>
          <w:p w14:paraId="714A300C" w14:textId="1B030A7D" w:rsidR="00D74E71" w:rsidRDefault="00D74E71" w:rsidP="00797426">
            <w:pPr>
              <w:pStyle w:val="BodyText"/>
              <w:tabs>
                <w:tab w:val="left" w:pos="0"/>
              </w:tabs>
              <w:spacing w:after="0"/>
              <w:rPr>
                <w:rFonts w:ascii="Arial" w:hAnsi="Arial" w:cs="Arial"/>
                <w:sz w:val="22"/>
                <w:szCs w:val="22"/>
              </w:rPr>
            </w:pPr>
          </w:p>
          <w:p w14:paraId="1DAF3C8A" w14:textId="5C54F9C6" w:rsidR="001233CF" w:rsidRDefault="00D74E71" w:rsidP="00797426">
            <w:pPr>
              <w:pStyle w:val="BodyText"/>
              <w:tabs>
                <w:tab w:val="left" w:pos="0"/>
              </w:tabs>
              <w:spacing w:after="0"/>
              <w:rPr>
                <w:rFonts w:ascii="Arial" w:hAnsi="Arial" w:cs="Arial"/>
                <w:sz w:val="22"/>
                <w:szCs w:val="22"/>
              </w:rPr>
            </w:pPr>
            <w:r>
              <w:rPr>
                <w:rFonts w:ascii="Arial" w:hAnsi="Arial" w:cs="Arial"/>
                <w:noProof/>
                <w:szCs w:val="22"/>
              </w:rPr>
              <mc:AlternateContent>
                <mc:Choice Requires="wps">
                  <w:drawing>
                    <wp:anchor distT="0" distB="0" distL="114300" distR="114300" simplePos="0" relativeHeight="251662336" behindDoc="0" locked="0" layoutInCell="0" allowOverlap="1" wp14:anchorId="146F6F9A" wp14:editId="35A50C92">
                      <wp:simplePos x="0" y="0"/>
                      <wp:positionH relativeFrom="column">
                        <wp:posOffset>895350</wp:posOffset>
                      </wp:positionH>
                      <wp:positionV relativeFrom="paragraph">
                        <wp:posOffset>657225</wp:posOffset>
                      </wp:positionV>
                      <wp:extent cx="4552950" cy="274320"/>
                      <wp:effectExtent l="0" t="0" r="0" b="0"/>
                      <wp:wrapNone/>
                      <wp:docPr id="172465509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274320"/>
                              </a:xfrm>
                              <a:prstGeom prst="rect">
                                <a:avLst/>
                              </a:prstGeom>
                              <a:solidFill>
                                <a:srgbClr val="FFFFFF"/>
                              </a:solidFill>
                              <a:ln w="9525">
                                <a:solidFill>
                                  <a:srgbClr val="000000"/>
                                </a:solidFill>
                                <a:miter lim="800000"/>
                                <a:headEnd/>
                                <a:tailEnd/>
                              </a:ln>
                            </wps:spPr>
                            <wps:txbx>
                              <w:txbxContent>
                                <w:p w14:paraId="7C42C78B" w14:textId="0A4ACF7C" w:rsidR="00D74E71" w:rsidRDefault="00D74E71" w:rsidP="00D74E71">
                                  <w:pPr>
                                    <w:jc w:val="center"/>
                                  </w:pPr>
                                  <w:r w:rsidRPr="003D04CC">
                                    <w:rPr>
                                      <w:highlight w:val="yellow"/>
                                    </w:rPr>
                                    <w:t>Senior Specialist Biomedical Scientists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46F6F9A" id="Rectangle 5" o:spid="_x0000_s1027" style="position:absolute;margin-left:70.5pt;margin-top:51.75pt;width:358.5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" o:allowincell="f">
                      <v:textbox>
                        <w:txbxContent>
                          <w:p w14:paraId="7C42C78B" w14:textId="0A4ACF7C" w:rsidR="00D74E71" w:rsidRDefault="00D74E71" w:rsidP="00D74E71">
                            <w:pPr>
                              <w:jc w:val="center"/>
                            </w:pPr>
                            <w:r w:rsidRPr="003D04CC">
                              <w:rPr>
                                <w:highlight w:val="yellow"/>
                              </w:rPr>
                              <w:t>Senior Specialist Biomedical Scientists</w:t>
                            </w:r>
                          </w:p>
                        </w:txbxContent>
                      </v:textbox>
                    </v:rect>
                  </w:pict>
                </mc:Fallback>
              </mc:AlternateContent>
            </w:r>
            <w:r>
              <w:rPr>
                <w:rFonts w:ascii="Arial" w:hAnsi="Arial" w:cs="Arial"/>
                <w:noProof/>
                <w:sz w:val="22"/>
                <w:szCs w:val="22"/>
              </w:rPr>
              <mc:AlternateContent>
                <mc:Choice Requires="wps">
                  <w:drawing>
                    <wp:anchor distT="0" distB="0" distL="114300" distR="114300" simplePos="0" relativeHeight="251660288" behindDoc="0" locked="0" layoutInCell="0" allowOverlap="1" wp14:anchorId="66CE53BD" wp14:editId="42FF0602">
                      <wp:simplePos x="0" y="0"/>
                      <wp:positionH relativeFrom="column">
                        <wp:posOffset>904875</wp:posOffset>
                      </wp:positionH>
                      <wp:positionV relativeFrom="paragraph">
                        <wp:posOffset>51435</wp:posOffset>
                      </wp:positionV>
                      <wp:extent cx="4533900" cy="274320"/>
                      <wp:effectExtent l="0" t="0" r="0" b="0"/>
                      <wp:wrapNone/>
                      <wp:docPr id="30312930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274320"/>
                              </a:xfrm>
                              <a:prstGeom prst="rect">
                                <a:avLst/>
                              </a:prstGeom>
                              <a:solidFill>
                                <a:srgbClr val="FFFFFF"/>
                              </a:solidFill>
                              <a:ln w="9525">
                                <a:solidFill>
                                  <a:srgbClr val="000000"/>
                                </a:solidFill>
                                <a:miter lim="800000"/>
                                <a:headEnd/>
                                <a:tailEnd/>
                              </a:ln>
                            </wps:spPr>
                            <wps:txbx>
                              <w:txbxContent>
                                <w:p w14:paraId="3815C1A0" w14:textId="15890FF2" w:rsidR="00D74E71" w:rsidRDefault="00D74E71" w:rsidP="00D74E71">
                                  <w:pPr>
                                    <w:jc w:val="center"/>
                                  </w:pPr>
                                  <w:r>
                                    <w:t>Associate Service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6CE53BD" id="Rectangle 3" o:spid="_x0000_s1028" style="position:absolute;margin-left:71.25pt;margin-top:4.05pt;width:357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" o:allowincell="f">
                      <v:textbox>
                        <w:txbxContent>
                          <w:p w14:paraId="3815C1A0" w14:textId="15890FF2" w:rsidR="00D74E71" w:rsidRDefault="00D74E71" w:rsidP="00D74E71">
                            <w:pPr>
                              <w:jc w:val="center"/>
                            </w:pPr>
                            <w:r>
                              <w:t>Associate Service Manager</w:t>
                            </w:r>
                          </w:p>
                        </w:txbxContent>
                      </v:textbox>
                    </v:rect>
                  </w:pict>
                </mc:Fallback>
              </mc:AlternateContent>
            </w:r>
          </w:p>
          <w:p w14:paraId="63C15AEC" w14:textId="695E371D" w:rsidR="00D74E71" w:rsidRPr="00D74E71" w:rsidRDefault="00D74E71" w:rsidP="00D74E71">
            <w:pPr>
              <w:rPr>
                <w:lang w:eastAsia="en-GB"/>
              </w:rPr>
            </w:pPr>
            <w:r>
              <w:rPr>
                <w:rFonts w:ascii="Arial" w:hAnsi="Arial" w:cs="Arial"/>
                <w:noProof/>
                <w:szCs w:val="22"/>
              </w:rPr>
              <mc:AlternateContent>
                <mc:Choice Requires="wps">
                  <w:drawing>
                    <wp:anchor distT="0" distB="0" distL="114300" distR="114300" simplePos="0" relativeHeight="251671552" behindDoc="0" locked="0" layoutInCell="0" allowOverlap="1" wp14:anchorId="1E495702" wp14:editId="7DD59AAC">
                      <wp:simplePos x="0" y="0"/>
                      <wp:positionH relativeFrom="column">
                        <wp:posOffset>3179445</wp:posOffset>
                      </wp:positionH>
                      <wp:positionV relativeFrom="paragraph">
                        <wp:posOffset>170180</wp:posOffset>
                      </wp:positionV>
                      <wp:extent cx="0" cy="274320"/>
                      <wp:effectExtent l="0" t="0" r="0" b="0"/>
                      <wp:wrapNone/>
                      <wp:docPr id="1300802773"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08A81FC" id="Straight Connector 1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5pt,13.4pt" to="250.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" o:allowincell="f">
                      <v:stroke endarrow="block"/>
                    </v:line>
                  </w:pict>
                </mc:Fallback>
              </mc:AlternateContent>
            </w:r>
          </w:p>
          <w:p w14:paraId="5FA494F2" w14:textId="00DAA51A" w:rsidR="00D74E71" w:rsidRPr="00D74E71" w:rsidRDefault="00D74E71" w:rsidP="00D74E71">
            <w:pPr>
              <w:rPr>
                <w:lang w:eastAsia="en-GB"/>
              </w:rPr>
            </w:pPr>
          </w:p>
          <w:p w14:paraId="508E43F3" w14:textId="2238E222" w:rsidR="00D74E71" w:rsidRPr="00D74E71" w:rsidRDefault="00D74E71" w:rsidP="00D74E71">
            <w:pPr>
              <w:rPr>
                <w:lang w:eastAsia="en-GB"/>
              </w:rPr>
            </w:pPr>
          </w:p>
          <w:p w14:paraId="12C24259" w14:textId="62B90403" w:rsidR="00D74E71" w:rsidRPr="00D74E71" w:rsidRDefault="00D74E71" w:rsidP="00D74E71">
            <w:pPr>
              <w:rPr>
                <w:lang w:eastAsia="en-GB"/>
              </w:rPr>
            </w:pPr>
          </w:p>
          <w:p w14:paraId="328D8103" w14:textId="38C93783" w:rsidR="00D74E71" w:rsidRPr="00D74E71" w:rsidRDefault="00D74E71" w:rsidP="00D74E71">
            <w:pPr>
              <w:rPr>
                <w:lang w:eastAsia="en-GB"/>
              </w:rPr>
            </w:pPr>
            <w:r>
              <w:rPr>
                <w:rFonts w:ascii="Arial" w:hAnsi="Arial" w:cs="Arial"/>
                <w:noProof/>
                <w:szCs w:val="22"/>
              </w:rPr>
              <mc:AlternateContent>
                <mc:Choice Requires="wps">
                  <w:drawing>
                    <wp:anchor distT="0" distB="0" distL="114300" distR="114300" simplePos="0" relativeHeight="251672576" behindDoc="0" locked="0" layoutInCell="0" allowOverlap="1" wp14:anchorId="1E495702" wp14:editId="2A421C49">
                      <wp:simplePos x="0" y="0"/>
                      <wp:positionH relativeFrom="column">
                        <wp:posOffset>3160395</wp:posOffset>
                      </wp:positionH>
                      <wp:positionV relativeFrom="paragraph">
                        <wp:posOffset>135890</wp:posOffset>
                      </wp:positionV>
                      <wp:extent cx="0" cy="274320"/>
                      <wp:effectExtent l="0" t="0" r="0" b="0"/>
                      <wp:wrapNone/>
                      <wp:docPr id="1572364426"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ADBEB0A" id="Straight Connector 13"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85pt,10.7pt" to="248.8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" o:allowincell="f">
                      <v:stroke endarrow="block"/>
                    </v:line>
                  </w:pict>
                </mc:Fallback>
              </mc:AlternateContent>
            </w:r>
          </w:p>
          <w:p w14:paraId="4FFDA8A2" w14:textId="1306655E" w:rsidR="00D74E71" w:rsidRPr="00D74E71" w:rsidRDefault="00D74E71" w:rsidP="00D74E71">
            <w:pPr>
              <w:rPr>
                <w:lang w:eastAsia="en-GB"/>
              </w:rPr>
            </w:pPr>
          </w:p>
          <w:p w14:paraId="66D6D17C" w14:textId="624CA92D" w:rsidR="00D74E71" w:rsidRDefault="00D74E71" w:rsidP="00D74E71">
            <w:pPr>
              <w:rPr>
                <w:rFonts w:ascii="Arial" w:hAnsi="Arial" w:cs="Arial"/>
                <w:szCs w:val="22"/>
                <w:lang w:eastAsia="en-GB"/>
              </w:rPr>
            </w:pPr>
            <w:r>
              <w:rPr>
                <w:rFonts w:ascii="Arial" w:hAnsi="Arial" w:cs="Arial"/>
                <w:noProof/>
                <w:szCs w:val="22"/>
              </w:rPr>
              <mc:AlternateContent>
                <mc:Choice Requires="wps">
                  <w:drawing>
                    <wp:anchor distT="0" distB="0" distL="114300" distR="114300" simplePos="0" relativeHeight="251664384" behindDoc="0" locked="0" layoutInCell="0" allowOverlap="1" wp14:anchorId="72D4E372" wp14:editId="02974F18">
                      <wp:simplePos x="0" y="0"/>
                      <wp:positionH relativeFrom="column">
                        <wp:posOffset>1981200</wp:posOffset>
                      </wp:positionH>
                      <wp:positionV relativeFrom="paragraph">
                        <wp:posOffset>145415</wp:posOffset>
                      </wp:positionV>
                      <wp:extent cx="2377440" cy="274320"/>
                      <wp:effectExtent l="0" t="0" r="0" b="0"/>
                      <wp:wrapNone/>
                      <wp:docPr id="156278608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274320"/>
                              </a:xfrm>
                              <a:prstGeom prst="rect">
                                <a:avLst/>
                              </a:prstGeom>
                              <a:solidFill>
                                <a:srgbClr val="FFFFFF"/>
                              </a:solidFill>
                              <a:ln w="9525">
                                <a:solidFill>
                                  <a:srgbClr val="000000"/>
                                </a:solidFill>
                                <a:miter lim="800000"/>
                                <a:headEnd/>
                                <a:tailEnd/>
                              </a:ln>
                            </wps:spPr>
                            <wps:txbx>
                              <w:txbxContent>
                                <w:p w14:paraId="6E4D17FC" w14:textId="0B86BE1E" w:rsidR="00D74E71" w:rsidRDefault="00D74E71" w:rsidP="00E24C08">
                                  <w:pPr>
                                    <w:jc w:val="center"/>
                                  </w:pPr>
                                  <w:r w:rsidRPr="00BC1C38">
                                    <w:t xml:space="preserve">Specialist Biomedical Scientists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2D4E372" id="Rectangle 7" o:spid="_x0000_s1029" style="position:absolute;margin-left:156pt;margin-top:11.45pt;width:187.2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" o:allowincell="f">
                      <v:textbox>
                        <w:txbxContent>
                          <w:p w14:paraId="6E4D17FC" w14:textId="0B86BE1E" w:rsidR="00D74E71" w:rsidRDefault="00D74E71" w:rsidP="00E24C08">
                            <w:pPr>
                              <w:jc w:val="center"/>
                            </w:pPr>
                            <w:r w:rsidRPr="00BC1C38">
                              <w:t xml:space="preserve">Specialist Biomedical Scientists </w:t>
                            </w:r>
                          </w:p>
                        </w:txbxContent>
                      </v:textbox>
                    </v:rect>
                  </w:pict>
                </mc:Fallback>
              </mc:AlternateContent>
            </w:r>
          </w:p>
          <w:p w14:paraId="6B6565C4" w14:textId="5BEFA760" w:rsidR="00D74E71" w:rsidRDefault="00D74E71" w:rsidP="00D74E71">
            <w:pPr>
              <w:ind w:firstLine="720"/>
              <w:rPr>
                <w:lang w:eastAsia="en-GB"/>
              </w:rPr>
            </w:pPr>
          </w:p>
          <w:p w14:paraId="490DE277" w14:textId="7B241A34" w:rsidR="00D74E71" w:rsidRDefault="00D74E71" w:rsidP="00D74E71">
            <w:pPr>
              <w:ind w:firstLine="720"/>
              <w:rPr>
                <w:lang w:eastAsia="en-GB"/>
              </w:rPr>
            </w:pPr>
            <w:r>
              <w:rPr>
                <w:rFonts w:ascii="Arial" w:hAnsi="Arial" w:cs="Arial"/>
                <w:noProof/>
                <w:szCs w:val="22"/>
              </w:rPr>
              <mc:AlternateContent>
                <mc:Choice Requires="wps">
                  <w:drawing>
                    <wp:anchor distT="0" distB="0" distL="114300" distR="114300" simplePos="0" relativeHeight="251673600" behindDoc="0" locked="0" layoutInCell="0" allowOverlap="1" wp14:anchorId="1E495702" wp14:editId="2215384B">
                      <wp:simplePos x="0" y="0"/>
                      <wp:positionH relativeFrom="column">
                        <wp:posOffset>3160395</wp:posOffset>
                      </wp:positionH>
                      <wp:positionV relativeFrom="paragraph">
                        <wp:posOffset>109220</wp:posOffset>
                      </wp:positionV>
                      <wp:extent cx="0" cy="274320"/>
                      <wp:effectExtent l="0" t="0" r="0" b="0"/>
                      <wp:wrapNone/>
                      <wp:docPr id="2015336675"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6FD6F41" id="Straight Connector 1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85pt,8.6pt" to="248.8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" o:allowincell="f">
                      <v:stroke endarrow="block"/>
                    </v:line>
                  </w:pict>
                </mc:Fallback>
              </mc:AlternateContent>
            </w:r>
          </w:p>
          <w:p w14:paraId="3BFB3434" w14:textId="2329BE6E" w:rsidR="00D74E71" w:rsidRDefault="00D74E71" w:rsidP="00D74E71">
            <w:pPr>
              <w:ind w:firstLine="720"/>
              <w:rPr>
                <w:lang w:eastAsia="en-GB"/>
              </w:rPr>
            </w:pPr>
          </w:p>
          <w:p w14:paraId="5C4F97B7" w14:textId="2FA294CD" w:rsidR="00D74E71" w:rsidRDefault="00D74E71" w:rsidP="00D74E71">
            <w:pPr>
              <w:ind w:firstLine="720"/>
              <w:rPr>
                <w:lang w:eastAsia="en-GB"/>
              </w:rPr>
            </w:pPr>
            <w:r>
              <w:rPr>
                <w:rFonts w:ascii="Arial" w:hAnsi="Arial" w:cs="Arial"/>
                <w:noProof/>
                <w:szCs w:val="22"/>
              </w:rPr>
              <mc:AlternateContent>
                <mc:Choice Requires="wps">
                  <w:drawing>
                    <wp:anchor distT="0" distB="0" distL="114300" distR="114300" simplePos="0" relativeHeight="251678720" behindDoc="0" locked="0" layoutInCell="1" allowOverlap="1" wp14:anchorId="0B333C04" wp14:editId="5951B1D3">
                      <wp:simplePos x="0" y="0"/>
                      <wp:positionH relativeFrom="column">
                        <wp:posOffset>4344035</wp:posOffset>
                      </wp:positionH>
                      <wp:positionV relativeFrom="paragraph">
                        <wp:posOffset>67309</wp:posOffset>
                      </wp:positionV>
                      <wp:extent cx="0" cy="200025"/>
                      <wp:effectExtent l="0" t="0" r="38100" b="28575"/>
                      <wp:wrapNone/>
                      <wp:docPr id="1663145363" name="Straight Connector 17"/>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DECE8F2" id="Straight Connector 1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05pt,5.3pt" to="342.0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" strokecolor="#4472c4 [3204]" strokeweight=".5pt">
                      <v:stroke joinstyle="miter"/>
                    </v:line>
                  </w:pict>
                </mc:Fallback>
              </mc:AlternateContent>
            </w:r>
            <w:r>
              <w:rPr>
                <w:rFonts w:ascii="Arial" w:hAnsi="Arial" w:cs="Arial"/>
                <w:noProof/>
                <w:szCs w:val="22"/>
              </w:rPr>
              <mc:AlternateContent>
                <mc:Choice Requires="wps">
                  <w:drawing>
                    <wp:anchor distT="0" distB="0" distL="114300" distR="114300" simplePos="0" relativeHeight="251677696" behindDoc="0" locked="0" layoutInCell="1" allowOverlap="1" wp14:anchorId="7A679133" wp14:editId="3E89EC7F">
                      <wp:simplePos x="0" y="0"/>
                      <wp:positionH relativeFrom="column">
                        <wp:posOffset>1196975</wp:posOffset>
                      </wp:positionH>
                      <wp:positionV relativeFrom="paragraph">
                        <wp:posOffset>50165</wp:posOffset>
                      </wp:positionV>
                      <wp:extent cx="0" cy="180975"/>
                      <wp:effectExtent l="0" t="0" r="38100" b="28575"/>
                      <wp:wrapNone/>
                      <wp:docPr id="774707289" name="Straight Connector 16"/>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09B213E" id="Straight Connector 1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25pt,3.95pt" to="94.2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" strokecolor="#4472c4 [3204]" strokeweight=".5pt">
                      <v:stroke joinstyle="miter"/>
                    </v:line>
                  </w:pict>
                </mc:Fallback>
              </mc:AlternateContent>
            </w:r>
            <w:r>
              <w:rPr>
                <w:rFonts w:ascii="Arial" w:hAnsi="Arial" w:cs="Arial"/>
                <w:noProof/>
                <w:szCs w:val="22"/>
              </w:rPr>
              <mc:AlternateContent>
                <mc:Choice Requires="wps">
                  <w:drawing>
                    <wp:anchor distT="0" distB="0" distL="114300" distR="114300" simplePos="0" relativeHeight="251674624" behindDoc="0" locked="0" layoutInCell="0" allowOverlap="1" wp14:anchorId="6787B95F" wp14:editId="37D532A7">
                      <wp:simplePos x="0" y="0"/>
                      <wp:positionH relativeFrom="column">
                        <wp:posOffset>1200150</wp:posOffset>
                      </wp:positionH>
                      <wp:positionV relativeFrom="paragraph">
                        <wp:posOffset>65405</wp:posOffset>
                      </wp:positionV>
                      <wp:extent cx="3133725" cy="0"/>
                      <wp:effectExtent l="0" t="0" r="0" b="0"/>
                      <wp:wrapNone/>
                      <wp:docPr id="62106489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3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D63D766" id="Straight Connector 15"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5.15pt" to="341.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" o:allowincell="f"/>
                  </w:pict>
                </mc:Fallback>
              </mc:AlternateContent>
            </w:r>
          </w:p>
          <w:p w14:paraId="5B981B9F" w14:textId="22A53A6D" w:rsidR="00D74E71" w:rsidRDefault="00D74E71" w:rsidP="00D74E71">
            <w:pPr>
              <w:ind w:firstLine="720"/>
              <w:rPr>
                <w:lang w:eastAsia="en-GB"/>
              </w:rPr>
            </w:pPr>
            <w:r>
              <w:rPr>
                <w:rFonts w:ascii="Arial" w:hAnsi="Arial" w:cs="Arial"/>
                <w:noProof/>
                <w:szCs w:val="22"/>
              </w:rPr>
              <mc:AlternateContent>
                <mc:Choice Requires="wps">
                  <w:drawing>
                    <wp:anchor distT="0" distB="0" distL="114300" distR="114300" simplePos="0" relativeHeight="251670528" behindDoc="0" locked="0" layoutInCell="0" allowOverlap="1" wp14:anchorId="7F6B7591" wp14:editId="1B1DD0B8">
                      <wp:simplePos x="0" y="0"/>
                      <wp:positionH relativeFrom="column">
                        <wp:posOffset>410210</wp:posOffset>
                      </wp:positionH>
                      <wp:positionV relativeFrom="paragraph">
                        <wp:posOffset>87630</wp:posOffset>
                      </wp:positionV>
                      <wp:extent cx="2133600" cy="274320"/>
                      <wp:effectExtent l="0" t="0" r="19050" b="11430"/>
                      <wp:wrapNone/>
                      <wp:docPr id="69329713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74320"/>
                              </a:xfrm>
                              <a:prstGeom prst="rect">
                                <a:avLst/>
                              </a:prstGeom>
                              <a:solidFill>
                                <a:srgbClr val="FFFFFF"/>
                              </a:solidFill>
                              <a:ln w="9525">
                                <a:solidFill>
                                  <a:srgbClr val="000000"/>
                                </a:solidFill>
                                <a:miter lim="800000"/>
                                <a:headEnd/>
                                <a:tailEnd/>
                              </a:ln>
                            </wps:spPr>
                            <wps:txbx>
                              <w:txbxContent>
                                <w:p w14:paraId="6899C81C" w14:textId="77777777" w:rsidR="00E24C08" w:rsidRDefault="00E24C08" w:rsidP="00E24C08">
                                  <w:pPr>
                                    <w:jc w:val="center"/>
                                  </w:pPr>
                                  <w:r w:rsidRPr="003D04CC">
                                    <w:t>Biomedical Scientists/Trainee</w:t>
                                  </w:r>
                                </w:p>
                                <w:p w14:paraId="7077A0D9" w14:textId="37523A77" w:rsidR="00D74E71" w:rsidRDefault="00D74E71" w:rsidP="00D74E7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F6B7591" id="Rectangle 11" o:spid="_x0000_s1030" style="position:absolute;left:0;text-align:left;margin-left:32.3pt;margin-top:6.9pt;width:168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" o:allowincell="f">
                      <v:textbox>
                        <w:txbxContent>
                          <w:p w14:paraId="6899C81C" w14:textId="77777777" w:rsidR="00E24C08" w:rsidRDefault="00E24C08" w:rsidP="00E24C08">
                            <w:pPr>
                              <w:jc w:val="center"/>
                            </w:pPr>
                            <w:r w:rsidRPr="003D04CC">
                              <w:t>Biomedical Scientists/Trainee</w:t>
                            </w:r>
                          </w:p>
                          <w:p w14:paraId="7077A0D9" w14:textId="37523A77" w:rsidR="00D74E71" w:rsidRDefault="00D74E71" w:rsidP="00D74E71">
                            <w:pPr>
                              <w:jc w:val="center"/>
                            </w:pPr>
                          </w:p>
                        </w:txbxContent>
                      </v:textbox>
                    </v:rect>
                  </w:pict>
                </mc:Fallback>
              </mc:AlternateContent>
            </w:r>
            <w:r>
              <w:rPr>
                <w:rFonts w:ascii="Arial" w:hAnsi="Arial" w:cs="Arial"/>
                <w:noProof/>
                <w:szCs w:val="22"/>
              </w:rPr>
              <mc:AlternateContent>
                <mc:Choice Requires="wps">
                  <w:drawing>
                    <wp:anchor distT="0" distB="0" distL="114300" distR="114300" simplePos="0" relativeHeight="251669504" behindDoc="0" locked="0" layoutInCell="0" allowOverlap="1" wp14:anchorId="5CDF5923" wp14:editId="50B5A22A">
                      <wp:simplePos x="0" y="0"/>
                      <wp:positionH relativeFrom="column">
                        <wp:posOffset>2646045</wp:posOffset>
                      </wp:positionH>
                      <wp:positionV relativeFrom="paragraph">
                        <wp:posOffset>109855</wp:posOffset>
                      </wp:positionV>
                      <wp:extent cx="3598545" cy="274320"/>
                      <wp:effectExtent l="0" t="0" r="20955" b="11430"/>
                      <wp:wrapNone/>
                      <wp:docPr id="20914699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8545" cy="274320"/>
                              </a:xfrm>
                              <a:prstGeom prst="rect">
                                <a:avLst/>
                              </a:prstGeom>
                              <a:solidFill>
                                <a:srgbClr val="FFFFFF"/>
                              </a:solidFill>
                              <a:ln w="9525">
                                <a:solidFill>
                                  <a:srgbClr val="000000"/>
                                </a:solidFill>
                                <a:miter lim="800000"/>
                                <a:headEnd/>
                                <a:tailEnd/>
                              </a:ln>
                            </wps:spPr>
                            <wps:txbx>
                              <w:txbxContent>
                                <w:p w14:paraId="082E4D9C" w14:textId="5DF3B05D" w:rsidR="00D74E71" w:rsidRDefault="00D74E71" w:rsidP="00D74E71">
                                  <w:pPr>
                                    <w:jc w:val="center"/>
                                  </w:pPr>
                                  <w:r>
                                    <w:t>Medical Laboratory Assistants, MLA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CDF5923" id="Rectangle 8" o:spid="_x0000_s1031" style="position:absolute;left:0;text-align:left;margin-left:208.35pt;margin-top:8.65pt;width:283.35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" o:allowincell="f">
                      <v:textbox>
                        <w:txbxContent>
                          <w:p w14:paraId="082E4D9C" w14:textId="5DF3B05D" w:rsidR="00D74E71" w:rsidRDefault="00D74E71" w:rsidP="00D74E71">
                            <w:pPr>
                              <w:jc w:val="center"/>
                            </w:pPr>
                            <w:r>
                              <w:t>Medical Laboratory Assistants, MLA</w:t>
                            </w:r>
                          </w:p>
                        </w:txbxContent>
                      </v:textbox>
                    </v:rect>
                  </w:pict>
                </mc:Fallback>
              </mc:AlternateContent>
            </w:r>
          </w:p>
          <w:p w14:paraId="44B4AF4A" w14:textId="01227145" w:rsidR="00D74E71" w:rsidRDefault="00D74E71" w:rsidP="00D74E71">
            <w:pPr>
              <w:ind w:firstLine="720"/>
              <w:rPr>
                <w:lang w:eastAsia="en-GB"/>
              </w:rPr>
            </w:pPr>
          </w:p>
          <w:p w14:paraId="6BB971F8" w14:textId="12DF5C2F" w:rsidR="00D74E71" w:rsidRPr="00D74E71" w:rsidRDefault="00D74E71" w:rsidP="00D74E71">
            <w:pPr>
              <w:ind w:firstLine="720"/>
              <w:rPr>
                <w:lang w:eastAsia="en-GB"/>
              </w:rPr>
            </w:pPr>
          </w:p>
        </w:tc>
      </w:tr>
      <w:tr w:rsidR="001233CF" w:rsidRPr="002D647E" w14:paraId="10FE7A41"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6" w:space="0" w:color="auto"/>
              <w:left w:val="single" w:sz="4" w:space="0" w:color="auto"/>
              <w:bottom w:val="single" w:sz="6" w:space="0" w:color="auto"/>
              <w:right w:val="single" w:sz="4" w:space="0" w:color="auto"/>
            </w:tcBorders>
          </w:tcPr>
          <w:p w14:paraId="3B1E35B0" w14:textId="7AE589C2" w:rsidR="001233CF" w:rsidRPr="002D647E" w:rsidRDefault="001233CF" w:rsidP="00797426">
            <w:pPr>
              <w:pStyle w:val="Heading3"/>
              <w:spacing w:before="60"/>
              <w:rPr>
                <w:sz w:val="22"/>
                <w:szCs w:val="22"/>
              </w:rPr>
            </w:pPr>
            <w:r w:rsidRPr="002D647E">
              <w:rPr>
                <w:sz w:val="22"/>
                <w:szCs w:val="22"/>
              </w:rPr>
              <w:t>5.   ROLE OF DEPARTMENT</w:t>
            </w:r>
          </w:p>
        </w:tc>
      </w:tr>
      <w:tr w:rsidR="001233CF" w:rsidRPr="002D647E" w14:paraId="7A93EEE3"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6" w:space="0" w:color="auto"/>
              <w:left w:val="single" w:sz="4" w:space="0" w:color="auto"/>
              <w:bottom w:val="single" w:sz="6" w:space="0" w:color="auto"/>
              <w:right w:val="single" w:sz="4" w:space="0" w:color="auto"/>
            </w:tcBorders>
          </w:tcPr>
          <w:p w14:paraId="1C403669" w14:textId="77777777" w:rsidR="000D52CD" w:rsidRPr="002D647E" w:rsidRDefault="000D52CD" w:rsidP="000D52CD">
            <w:pPr>
              <w:jc w:val="both"/>
              <w:rPr>
                <w:rFonts w:ascii="Arial" w:hAnsi="Arial" w:cs="Arial"/>
                <w:szCs w:val="22"/>
              </w:rPr>
            </w:pPr>
            <w:r w:rsidRPr="002D647E">
              <w:rPr>
                <w:rFonts w:ascii="Arial" w:hAnsi="Arial" w:cs="Arial"/>
                <w:szCs w:val="22"/>
              </w:rPr>
              <w:t>The Department provides 24/7 high quality investigation and diagnostic service for the acute and primary care sectors in Tayside, Perthshire and Angus. The annual workload across two sites is 650,000 specimens comprises mainly full blood counts and coagulation screens and the Department supports a wide range of specialist investigations into disorders of coagulation, leukaemia and anaemia. The blood transfusion service is provided for Perth Royal Infirmary and, 7,500 blood groups and cross matches are processed annually. The service also supports extensive point of care testing clinics in the community and research and development trials. The service is provided 24 hours a day on every day of the year.</w:t>
            </w:r>
            <w:r w:rsidRPr="002D647E">
              <w:rPr>
                <w:rFonts w:ascii="Arial" w:hAnsi="Arial" w:cs="Arial"/>
                <w:b/>
                <w:bCs/>
                <w:szCs w:val="22"/>
              </w:rPr>
              <w:t xml:space="preserve"> </w:t>
            </w:r>
            <w:r w:rsidRPr="002D647E">
              <w:rPr>
                <w:rFonts w:ascii="Arial" w:hAnsi="Arial" w:cs="Arial"/>
                <w:szCs w:val="22"/>
              </w:rPr>
              <w:t>The Department is accredited to ISO 15189 standards by the United Kingdom Accreditation Service (UKAS).</w:t>
            </w:r>
          </w:p>
          <w:p w14:paraId="1976B895" w14:textId="6EE2D43A" w:rsidR="001233CF" w:rsidRPr="002D647E" w:rsidRDefault="001233CF" w:rsidP="005F37CC">
            <w:pPr>
              <w:rPr>
                <w:rFonts w:ascii="Arial" w:hAnsi="Arial" w:cs="Arial"/>
                <w:szCs w:val="22"/>
              </w:rPr>
            </w:pPr>
          </w:p>
        </w:tc>
      </w:tr>
      <w:tr w:rsidR="001233CF" w:rsidRPr="002D647E" w14:paraId="7BC5EE6A"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6" w:space="0" w:color="auto"/>
              <w:left w:val="single" w:sz="4" w:space="0" w:color="auto"/>
              <w:bottom w:val="single" w:sz="6" w:space="0" w:color="auto"/>
              <w:right w:val="single" w:sz="4" w:space="0" w:color="auto"/>
            </w:tcBorders>
          </w:tcPr>
          <w:p w14:paraId="1840749A" w14:textId="78FC02D0" w:rsidR="001233CF" w:rsidRPr="002D647E" w:rsidRDefault="001233CF" w:rsidP="00797426">
            <w:pPr>
              <w:pStyle w:val="Heading3"/>
              <w:spacing w:before="60"/>
              <w:rPr>
                <w:b w:val="0"/>
                <w:bCs w:val="0"/>
                <w:sz w:val="22"/>
                <w:szCs w:val="22"/>
              </w:rPr>
            </w:pPr>
            <w:r w:rsidRPr="002D647E">
              <w:rPr>
                <w:sz w:val="22"/>
                <w:szCs w:val="22"/>
              </w:rPr>
              <w:t>6.  KEY RESULT AREAS</w:t>
            </w:r>
          </w:p>
        </w:tc>
      </w:tr>
      <w:tr w:rsidR="006C773D" w:rsidRPr="006C773D" w14:paraId="00BBB6B2"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1318"/>
        </w:trPr>
        <w:tc>
          <w:tcPr>
            <w:tcW w:w="10319" w:type="dxa"/>
            <w:gridSpan w:val="2"/>
            <w:tcBorders>
              <w:top w:val="single" w:sz="6" w:space="0" w:color="auto"/>
              <w:left w:val="single" w:sz="4" w:space="0" w:color="auto"/>
              <w:bottom w:val="single" w:sz="4" w:space="0" w:color="auto"/>
              <w:right w:val="single" w:sz="4" w:space="0" w:color="auto"/>
            </w:tcBorders>
          </w:tcPr>
          <w:p w14:paraId="6D0AA146" w14:textId="1E1C6EC4" w:rsidR="002D647E" w:rsidRPr="006C773D" w:rsidRDefault="002D647E" w:rsidP="007639DA">
            <w:pPr>
              <w:rPr>
                <w:rFonts w:ascii="Arial" w:hAnsi="Arial" w:cs="Arial"/>
                <w:szCs w:val="22"/>
              </w:rPr>
            </w:pPr>
          </w:p>
          <w:p w14:paraId="43F17E8D" w14:textId="77777777" w:rsidR="00BE3A20" w:rsidRPr="006C773D" w:rsidRDefault="00BE3A20" w:rsidP="007639DA">
            <w:pPr>
              <w:pStyle w:val="Heading7"/>
              <w:spacing w:before="0"/>
              <w:jc w:val="both"/>
              <w:rPr>
                <w:rFonts w:ascii="Arial" w:hAnsi="Arial" w:cs="Arial"/>
                <w:b/>
                <w:bCs/>
                <w:i w:val="0"/>
                <w:iCs w:val="0"/>
                <w:color w:val="auto"/>
                <w:szCs w:val="22"/>
                <w:lang w:val="en-US"/>
              </w:rPr>
            </w:pPr>
            <w:r w:rsidRPr="006C773D">
              <w:rPr>
                <w:rFonts w:ascii="Arial" w:hAnsi="Arial" w:cs="Arial"/>
                <w:b/>
                <w:bCs/>
                <w:i w:val="0"/>
                <w:iCs w:val="0"/>
                <w:color w:val="auto"/>
                <w:szCs w:val="22"/>
                <w:lang w:val="en-US"/>
              </w:rPr>
              <w:t>Scientific and Professional</w:t>
            </w:r>
          </w:p>
          <w:p w14:paraId="2290B4EE" w14:textId="77777777" w:rsidR="00BE3A20" w:rsidRPr="006C773D" w:rsidRDefault="00BE3A20" w:rsidP="007D5B9D">
            <w:pPr>
              <w:numPr>
                <w:ilvl w:val="0"/>
                <w:numId w:val="33"/>
              </w:numPr>
              <w:ind w:left="641" w:hanging="357"/>
              <w:jc w:val="both"/>
              <w:rPr>
                <w:rFonts w:ascii="Arial" w:hAnsi="Arial" w:cs="Arial"/>
                <w:szCs w:val="22"/>
              </w:rPr>
            </w:pPr>
            <w:r w:rsidRPr="006C773D">
              <w:rPr>
                <w:rFonts w:ascii="Arial" w:hAnsi="Arial" w:cs="Arial"/>
                <w:szCs w:val="22"/>
              </w:rPr>
              <w:t>Assist with method, reagent and analyser evaluation and implementation, including point of care analysers, as directed by the ASM.</w:t>
            </w:r>
          </w:p>
          <w:p w14:paraId="2479C071" w14:textId="77777777" w:rsidR="00BE3A20" w:rsidRPr="006C773D" w:rsidRDefault="00BE3A20" w:rsidP="007D5B9D">
            <w:pPr>
              <w:numPr>
                <w:ilvl w:val="0"/>
                <w:numId w:val="33"/>
              </w:numPr>
              <w:ind w:left="641" w:hanging="357"/>
              <w:jc w:val="both"/>
              <w:rPr>
                <w:rFonts w:ascii="Arial" w:hAnsi="Arial" w:cs="Arial"/>
                <w:szCs w:val="22"/>
              </w:rPr>
            </w:pPr>
            <w:r w:rsidRPr="006C773D">
              <w:rPr>
                <w:rFonts w:ascii="Arial" w:hAnsi="Arial" w:cs="Arial"/>
                <w:szCs w:val="22"/>
              </w:rPr>
              <w:t>Provide technical support for research and development projects as directed by the ASM.</w:t>
            </w:r>
          </w:p>
          <w:p w14:paraId="6DD86872" w14:textId="77777777" w:rsidR="00BE3A20" w:rsidRPr="006C773D" w:rsidRDefault="00BE3A20" w:rsidP="007D5B9D">
            <w:pPr>
              <w:numPr>
                <w:ilvl w:val="0"/>
                <w:numId w:val="33"/>
              </w:numPr>
              <w:ind w:left="641" w:hanging="357"/>
              <w:jc w:val="both"/>
              <w:rPr>
                <w:rFonts w:ascii="Arial" w:hAnsi="Arial" w:cs="Arial"/>
                <w:szCs w:val="22"/>
              </w:rPr>
            </w:pPr>
            <w:r w:rsidRPr="006C773D">
              <w:rPr>
                <w:rFonts w:ascii="Arial" w:hAnsi="Arial" w:cs="Arial"/>
                <w:szCs w:val="22"/>
              </w:rPr>
              <w:t>Keep up to date with changes in laboratory practice, scientific and technical developments and attend sectional and departmental reviews and meetings.</w:t>
            </w:r>
          </w:p>
          <w:p w14:paraId="222BBC80" w14:textId="77777777" w:rsidR="00BE3A20" w:rsidRPr="006C773D" w:rsidRDefault="00BE3A20" w:rsidP="007D5B9D">
            <w:pPr>
              <w:numPr>
                <w:ilvl w:val="0"/>
                <w:numId w:val="33"/>
              </w:numPr>
              <w:ind w:left="641" w:hanging="357"/>
              <w:jc w:val="both"/>
              <w:rPr>
                <w:rFonts w:ascii="Arial" w:hAnsi="Arial" w:cs="Arial"/>
                <w:szCs w:val="22"/>
              </w:rPr>
            </w:pPr>
            <w:r w:rsidRPr="006C773D">
              <w:rPr>
                <w:rFonts w:ascii="Arial" w:hAnsi="Arial" w:cs="Arial"/>
                <w:szCs w:val="22"/>
              </w:rPr>
              <w:t>Work and conduct yourself in accordance with the Health and Care Professions Council (HCPC) mandatory codes of conduct, standards and ethics.  Ensure that the staff within the sub-section also conduct themselves in accordance with these codes.</w:t>
            </w:r>
          </w:p>
          <w:p w14:paraId="02EB4150" w14:textId="77777777" w:rsidR="00BE3A20" w:rsidRPr="006C773D" w:rsidRDefault="00BE3A20" w:rsidP="007D5B9D">
            <w:pPr>
              <w:numPr>
                <w:ilvl w:val="0"/>
                <w:numId w:val="33"/>
              </w:numPr>
              <w:ind w:left="641" w:hanging="357"/>
              <w:jc w:val="both"/>
              <w:rPr>
                <w:rFonts w:ascii="Arial" w:hAnsi="Arial" w:cs="Arial"/>
                <w:szCs w:val="22"/>
              </w:rPr>
            </w:pPr>
            <w:r w:rsidRPr="006C773D">
              <w:rPr>
                <w:rFonts w:ascii="Arial" w:hAnsi="Arial" w:cs="Arial"/>
                <w:szCs w:val="22"/>
              </w:rPr>
              <w:t>Practice to the Health and Care Professions Council standards of proficiency which are continually assessed and formally reviewed annually at a personal and development review.  Key elements of this process will be to establish evidence of continuing professional development and competence to practice as a Biomedical Scientist and contribution to the corporate objectives of the laboratory and Trust.</w:t>
            </w:r>
          </w:p>
          <w:p w14:paraId="16354021" w14:textId="77777777" w:rsidR="00BE3A20" w:rsidRPr="006C773D" w:rsidRDefault="00BE3A20" w:rsidP="007639DA">
            <w:pPr>
              <w:rPr>
                <w:rFonts w:ascii="Arial" w:hAnsi="Arial" w:cs="Arial"/>
                <w:szCs w:val="22"/>
              </w:rPr>
            </w:pPr>
          </w:p>
          <w:p w14:paraId="13E9EFF6" w14:textId="77777777" w:rsidR="00BE3A20" w:rsidRPr="006C773D" w:rsidRDefault="00BE3A20" w:rsidP="007639DA">
            <w:pPr>
              <w:pStyle w:val="Heading7"/>
              <w:spacing w:before="0"/>
              <w:rPr>
                <w:rFonts w:ascii="Arial" w:hAnsi="Arial" w:cs="Arial"/>
                <w:b/>
                <w:bCs/>
                <w:i w:val="0"/>
                <w:iCs w:val="0"/>
                <w:color w:val="auto"/>
                <w:szCs w:val="22"/>
                <w:lang w:val="en-US"/>
              </w:rPr>
            </w:pPr>
            <w:r w:rsidRPr="006C773D">
              <w:rPr>
                <w:rFonts w:ascii="Arial" w:hAnsi="Arial" w:cs="Arial"/>
                <w:b/>
                <w:bCs/>
                <w:i w:val="0"/>
                <w:iCs w:val="0"/>
                <w:color w:val="auto"/>
                <w:szCs w:val="22"/>
                <w:lang w:val="en-US"/>
              </w:rPr>
              <w:t>Technical</w:t>
            </w:r>
          </w:p>
          <w:p w14:paraId="10A75CCE" w14:textId="4492CC2D" w:rsidR="00BE3A20" w:rsidRPr="006C773D" w:rsidRDefault="00BE3A20" w:rsidP="007D5B9D">
            <w:pPr>
              <w:numPr>
                <w:ilvl w:val="0"/>
                <w:numId w:val="27"/>
              </w:numPr>
              <w:ind w:left="641" w:hanging="357"/>
              <w:jc w:val="both"/>
              <w:rPr>
                <w:rFonts w:ascii="Arial" w:hAnsi="Arial" w:cs="Arial"/>
                <w:szCs w:val="22"/>
              </w:rPr>
            </w:pPr>
            <w:r w:rsidRPr="006C773D">
              <w:rPr>
                <w:rFonts w:ascii="Arial" w:hAnsi="Arial" w:cs="Arial"/>
                <w:szCs w:val="22"/>
              </w:rPr>
              <w:t xml:space="preserve">Organise the </w:t>
            </w:r>
            <w:r w:rsidR="007639DA" w:rsidRPr="006C773D">
              <w:rPr>
                <w:rFonts w:ascii="Arial" w:hAnsi="Arial" w:cs="Arial"/>
                <w:szCs w:val="22"/>
              </w:rPr>
              <w:t>day-to-day</w:t>
            </w:r>
            <w:r w:rsidRPr="006C773D">
              <w:rPr>
                <w:rFonts w:ascii="Arial" w:hAnsi="Arial" w:cs="Arial"/>
                <w:szCs w:val="22"/>
              </w:rPr>
              <w:t xml:space="preserve"> operation of a sub-section of the department, ensuring appropriate response to routine and urgent workload. </w:t>
            </w:r>
          </w:p>
          <w:p w14:paraId="7F9FF34B" w14:textId="77777777" w:rsidR="00BE3A20" w:rsidRPr="006C773D" w:rsidRDefault="00BE3A20" w:rsidP="007D5B9D">
            <w:pPr>
              <w:numPr>
                <w:ilvl w:val="0"/>
                <w:numId w:val="27"/>
              </w:numPr>
              <w:ind w:left="641" w:hanging="357"/>
              <w:jc w:val="both"/>
              <w:rPr>
                <w:rFonts w:ascii="Arial" w:hAnsi="Arial" w:cs="Arial"/>
                <w:szCs w:val="22"/>
              </w:rPr>
            </w:pPr>
            <w:r w:rsidRPr="006C773D">
              <w:rPr>
                <w:rFonts w:ascii="Arial" w:hAnsi="Arial" w:cs="Arial"/>
                <w:szCs w:val="22"/>
              </w:rPr>
              <w:t>Ensure that there are standard operating procedures for all processes within the sub-section and ensure they are followed</w:t>
            </w:r>
          </w:p>
          <w:p w14:paraId="364587BF" w14:textId="77777777" w:rsidR="00BE3A20" w:rsidRPr="006C773D" w:rsidRDefault="00BE3A20" w:rsidP="007D5B9D">
            <w:pPr>
              <w:numPr>
                <w:ilvl w:val="0"/>
                <w:numId w:val="27"/>
              </w:numPr>
              <w:ind w:left="641" w:hanging="357"/>
              <w:jc w:val="both"/>
              <w:rPr>
                <w:rFonts w:ascii="Arial" w:hAnsi="Arial" w:cs="Arial"/>
                <w:szCs w:val="22"/>
              </w:rPr>
            </w:pPr>
            <w:r w:rsidRPr="006C773D">
              <w:rPr>
                <w:rFonts w:ascii="Arial" w:hAnsi="Arial" w:cs="Arial"/>
                <w:szCs w:val="22"/>
              </w:rPr>
              <w:t>Ensure that all instruments, including Point of Care instruments and procedures are adequately quality controlled and calibrated. Monitor performance and ensure that corrective action is taken when the quality control procedures indicate loss of performance.</w:t>
            </w:r>
          </w:p>
          <w:p w14:paraId="4A1C853A" w14:textId="510C6ECE" w:rsidR="00BE3A20" w:rsidRPr="006C773D" w:rsidRDefault="00BE3A20" w:rsidP="007D5B9D">
            <w:pPr>
              <w:numPr>
                <w:ilvl w:val="0"/>
                <w:numId w:val="27"/>
              </w:numPr>
              <w:ind w:left="641" w:hanging="357"/>
              <w:jc w:val="both"/>
              <w:rPr>
                <w:rFonts w:ascii="Arial" w:hAnsi="Arial" w:cs="Arial"/>
                <w:szCs w:val="22"/>
              </w:rPr>
            </w:pPr>
            <w:r w:rsidRPr="006C773D">
              <w:rPr>
                <w:rFonts w:ascii="Arial" w:hAnsi="Arial" w:cs="Arial"/>
                <w:szCs w:val="22"/>
              </w:rPr>
              <w:lastRenderedPageBreak/>
              <w:t>Carry out appropriate preventative maintenance on a wide range of specialised laboratory instruments. Document and review downtime and persistent problems. Report these to the ASM and supplier</w:t>
            </w:r>
            <w:r w:rsidR="005C78DA" w:rsidRPr="006C773D">
              <w:rPr>
                <w:rFonts w:ascii="Arial" w:hAnsi="Arial" w:cs="Arial"/>
                <w:szCs w:val="22"/>
              </w:rPr>
              <w:t xml:space="preserve"> </w:t>
            </w:r>
            <w:r w:rsidRPr="006C773D">
              <w:rPr>
                <w:rFonts w:ascii="Arial" w:hAnsi="Arial" w:cs="Arial"/>
                <w:szCs w:val="22"/>
              </w:rPr>
              <w:t>in a timely manner.</w:t>
            </w:r>
          </w:p>
          <w:p w14:paraId="432FDCA9" w14:textId="77777777" w:rsidR="00BE3A20" w:rsidRPr="006C773D" w:rsidRDefault="00BE3A20" w:rsidP="007D5B9D">
            <w:pPr>
              <w:numPr>
                <w:ilvl w:val="0"/>
                <w:numId w:val="27"/>
              </w:numPr>
              <w:ind w:left="641" w:hanging="357"/>
              <w:jc w:val="both"/>
              <w:rPr>
                <w:rFonts w:ascii="Arial" w:hAnsi="Arial" w:cs="Arial"/>
                <w:szCs w:val="22"/>
              </w:rPr>
            </w:pPr>
            <w:r w:rsidRPr="006C773D">
              <w:rPr>
                <w:rFonts w:ascii="Arial" w:hAnsi="Arial" w:cs="Arial"/>
                <w:szCs w:val="22"/>
              </w:rPr>
              <w:t>Initiate first line equipment and method troubleshooting and supervise engineer on-site visits.  Advise BMS team of situations requiring further action.</w:t>
            </w:r>
          </w:p>
          <w:p w14:paraId="1E310A07" w14:textId="77777777" w:rsidR="00BE3A20" w:rsidRPr="006C773D" w:rsidRDefault="00BE3A20" w:rsidP="007D5B9D">
            <w:pPr>
              <w:numPr>
                <w:ilvl w:val="0"/>
                <w:numId w:val="27"/>
              </w:numPr>
              <w:ind w:left="641" w:hanging="357"/>
              <w:jc w:val="both"/>
              <w:rPr>
                <w:rFonts w:ascii="Arial" w:hAnsi="Arial" w:cs="Arial"/>
                <w:szCs w:val="22"/>
              </w:rPr>
            </w:pPr>
            <w:r w:rsidRPr="006C773D">
              <w:rPr>
                <w:rFonts w:ascii="Arial" w:hAnsi="Arial" w:cs="Arial"/>
                <w:szCs w:val="22"/>
              </w:rPr>
              <w:t>Monitor and respond to changing circumstances, e.g. reviewing priorities and re-directing staff as appropriate.</w:t>
            </w:r>
          </w:p>
          <w:p w14:paraId="5A5A5EB8" w14:textId="77777777" w:rsidR="00BE3A20" w:rsidRPr="006C773D" w:rsidRDefault="00BE3A20" w:rsidP="007D5B9D">
            <w:pPr>
              <w:numPr>
                <w:ilvl w:val="0"/>
                <w:numId w:val="27"/>
              </w:numPr>
              <w:ind w:left="641" w:hanging="357"/>
              <w:jc w:val="both"/>
              <w:rPr>
                <w:rFonts w:ascii="Arial" w:hAnsi="Arial" w:cs="Arial"/>
                <w:szCs w:val="22"/>
              </w:rPr>
            </w:pPr>
            <w:r w:rsidRPr="006C773D">
              <w:rPr>
                <w:rFonts w:ascii="Arial" w:hAnsi="Arial" w:cs="Arial"/>
                <w:szCs w:val="22"/>
              </w:rPr>
              <w:t>Implement appropriate action in the event of a service delivery failure and inform the ASM immediately.</w:t>
            </w:r>
          </w:p>
          <w:p w14:paraId="57F0B12D" w14:textId="77777777" w:rsidR="00BE3A20" w:rsidRPr="006C773D" w:rsidRDefault="00BE3A20" w:rsidP="007D5B9D">
            <w:pPr>
              <w:pStyle w:val="BodyText"/>
              <w:numPr>
                <w:ilvl w:val="0"/>
                <w:numId w:val="27"/>
              </w:numPr>
              <w:spacing w:after="0"/>
              <w:ind w:left="641" w:hanging="357"/>
              <w:jc w:val="both"/>
              <w:rPr>
                <w:rFonts w:ascii="Arial" w:hAnsi="Arial" w:cs="Arial"/>
                <w:i/>
                <w:sz w:val="22"/>
                <w:szCs w:val="22"/>
              </w:rPr>
            </w:pPr>
            <w:r w:rsidRPr="006C773D">
              <w:rPr>
                <w:rFonts w:ascii="Arial" w:hAnsi="Arial" w:cs="Arial"/>
                <w:sz w:val="22"/>
                <w:szCs w:val="22"/>
              </w:rPr>
              <w:t>Ensure the efficient use staff resources within the sub-section and take corrective action on any deficiencies in consultation with the ASM</w:t>
            </w:r>
            <w:r w:rsidRPr="006C773D">
              <w:rPr>
                <w:rFonts w:ascii="Arial" w:hAnsi="Arial" w:cs="Arial"/>
                <w:i/>
                <w:sz w:val="22"/>
                <w:szCs w:val="22"/>
              </w:rPr>
              <w:t>.</w:t>
            </w:r>
          </w:p>
          <w:p w14:paraId="47CA009C" w14:textId="77777777" w:rsidR="00BE3A20" w:rsidRPr="006C773D" w:rsidRDefault="00BE3A20" w:rsidP="007D5B9D">
            <w:pPr>
              <w:pStyle w:val="BodyText"/>
              <w:numPr>
                <w:ilvl w:val="0"/>
                <w:numId w:val="27"/>
              </w:numPr>
              <w:spacing w:after="0"/>
              <w:ind w:left="641" w:hanging="357"/>
              <w:jc w:val="both"/>
              <w:rPr>
                <w:rFonts w:ascii="Arial" w:hAnsi="Arial" w:cs="Arial"/>
                <w:sz w:val="22"/>
                <w:szCs w:val="22"/>
              </w:rPr>
            </w:pPr>
            <w:r w:rsidRPr="006C773D">
              <w:rPr>
                <w:rFonts w:ascii="Arial" w:hAnsi="Arial" w:cs="Arial"/>
                <w:sz w:val="22"/>
                <w:szCs w:val="22"/>
              </w:rPr>
              <w:t>Be responsible for the ordering, monitoring and delivery of reagents and consumables in the sub-section.</w:t>
            </w:r>
          </w:p>
          <w:p w14:paraId="2B8644C7" w14:textId="46F95797" w:rsidR="00BE3A20" w:rsidRPr="006C773D" w:rsidRDefault="00BE3A20" w:rsidP="007D5B9D">
            <w:pPr>
              <w:numPr>
                <w:ilvl w:val="0"/>
                <w:numId w:val="27"/>
              </w:numPr>
              <w:ind w:left="641" w:hanging="357"/>
              <w:jc w:val="both"/>
              <w:rPr>
                <w:rFonts w:ascii="Arial" w:hAnsi="Arial" w:cs="Arial"/>
                <w:szCs w:val="22"/>
              </w:rPr>
            </w:pPr>
            <w:r w:rsidRPr="006C773D">
              <w:rPr>
                <w:rFonts w:ascii="Arial" w:hAnsi="Arial" w:cs="Arial"/>
                <w:szCs w:val="22"/>
              </w:rPr>
              <w:t xml:space="preserve">Perform specialised automated and manual laboratory investigations using a wide range of highly complex analyses. </w:t>
            </w:r>
            <w:r w:rsidR="007639DA" w:rsidRPr="006C773D">
              <w:rPr>
                <w:rFonts w:ascii="Arial" w:hAnsi="Arial" w:cs="Arial"/>
                <w:szCs w:val="22"/>
              </w:rPr>
              <w:t>(daily</w:t>
            </w:r>
            <w:r w:rsidRPr="006C773D">
              <w:rPr>
                <w:rFonts w:ascii="Arial" w:hAnsi="Arial" w:cs="Arial"/>
                <w:szCs w:val="22"/>
              </w:rPr>
              <w:t>)</w:t>
            </w:r>
          </w:p>
          <w:p w14:paraId="5909538B" w14:textId="77777777" w:rsidR="00BE3A20" w:rsidRPr="006C773D" w:rsidRDefault="00BE3A20" w:rsidP="007D5B9D">
            <w:pPr>
              <w:numPr>
                <w:ilvl w:val="0"/>
                <w:numId w:val="27"/>
              </w:numPr>
              <w:ind w:left="641" w:hanging="357"/>
              <w:jc w:val="both"/>
              <w:rPr>
                <w:rFonts w:ascii="Arial" w:hAnsi="Arial" w:cs="Arial"/>
                <w:szCs w:val="22"/>
              </w:rPr>
            </w:pPr>
            <w:r w:rsidRPr="006C773D">
              <w:rPr>
                <w:rFonts w:ascii="Arial" w:hAnsi="Arial" w:cs="Arial"/>
                <w:szCs w:val="22"/>
              </w:rPr>
              <w:t>Be responsible for sample preparation, generation of worksheets and transcription of results. (daily)</w:t>
            </w:r>
          </w:p>
          <w:p w14:paraId="55D6DFC0" w14:textId="73B6D8DE" w:rsidR="00BE3A20" w:rsidRPr="006C773D" w:rsidRDefault="00BE3A20" w:rsidP="007D5B9D">
            <w:pPr>
              <w:numPr>
                <w:ilvl w:val="0"/>
                <w:numId w:val="27"/>
              </w:numPr>
              <w:ind w:left="641" w:hanging="357"/>
              <w:jc w:val="both"/>
              <w:rPr>
                <w:rFonts w:ascii="Arial" w:hAnsi="Arial" w:cs="Arial"/>
                <w:szCs w:val="22"/>
              </w:rPr>
            </w:pPr>
            <w:r w:rsidRPr="006C773D">
              <w:rPr>
                <w:rFonts w:ascii="Arial" w:hAnsi="Arial" w:cs="Arial"/>
                <w:szCs w:val="22"/>
              </w:rPr>
              <w:t xml:space="preserve">Undertake technical and clinical validation of the results produced in laboratory investigations to ensure their accuracy and precision as specified by laboratory protocols and quality procedures. </w:t>
            </w:r>
            <w:r w:rsidR="007639DA" w:rsidRPr="006C773D">
              <w:rPr>
                <w:rFonts w:ascii="Arial" w:hAnsi="Arial" w:cs="Arial"/>
                <w:szCs w:val="22"/>
              </w:rPr>
              <w:t>(daily</w:t>
            </w:r>
            <w:r w:rsidRPr="006C773D">
              <w:rPr>
                <w:rFonts w:ascii="Arial" w:hAnsi="Arial" w:cs="Arial"/>
                <w:szCs w:val="22"/>
              </w:rPr>
              <w:t>)</w:t>
            </w:r>
          </w:p>
          <w:p w14:paraId="2F52A3F0" w14:textId="77777777" w:rsidR="00BE3A20" w:rsidRPr="006C773D" w:rsidRDefault="00BE3A20" w:rsidP="007D5B9D">
            <w:pPr>
              <w:numPr>
                <w:ilvl w:val="0"/>
                <w:numId w:val="27"/>
              </w:numPr>
              <w:ind w:left="641" w:hanging="357"/>
              <w:jc w:val="both"/>
              <w:rPr>
                <w:rFonts w:ascii="Arial" w:hAnsi="Arial" w:cs="Arial"/>
                <w:szCs w:val="22"/>
              </w:rPr>
            </w:pPr>
            <w:r w:rsidRPr="006C773D">
              <w:rPr>
                <w:rFonts w:ascii="Arial" w:hAnsi="Arial" w:cs="Arial"/>
                <w:szCs w:val="22"/>
              </w:rPr>
              <w:t xml:space="preserve">Prepare and/or stain clinical material for microscopic examination and review. (daily) </w:t>
            </w:r>
          </w:p>
          <w:p w14:paraId="10680A34" w14:textId="77777777" w:rsidR="00BE3A20" w:rsidRPr="006C773D" w:rsidRDefault="00BE3A20" w:rsidP="007D5B9D">
            <w:pPr>
              <w:numPr>
                <w:ilvl w:val="0"/>
                <w:numId w:val="27"/>
              </w:numPr>
              <w:ind w:left="641" w:hanging="357"/>
              <w:jc w:val="both"/>
              <w:rPr>
                <w:rFonts w:ascii="Arial" w:hAnsi="Arial" w:cs="Arial"/>
                <w:szCs w:val="22"/>
              </w:rPr>
            </w:pPr>
            <w:r w:rsidRPr="006C773D">
              <w:rPr>
                <w:rFonts w:ascii="Arial" w:hAnsi="Arial" w:cs="Arial"/>
                <w:szCs w:val="22"/>
              </w:rPr>
              <w:t>Undertake regular LIS housekeeping to identify and resolve unreported results and ensure turnaround times are maintained.</w:t>
            </w:r>
          </w:p>
          <w:p w14:paraId="025C2278" w14:textId="77777777" w:rsidR="00BE3A20" w:rsidRPr="006C773D" w:rsidRDefault="00BE3A20" w:rsidP="007D5B9D">
            <w:pPr>
              <w:numPr>
                <w:ilvl w:val="0"/>
                <w:numId w:val="27"/>
              </w:numPr>
              <w:ind w:left="641" w:hanging="357"/>
              <w:jc w:val="both"/>
              <w:rPr>
                <w:rFonts w:ascii="Arial" w:hAnsi="Arial" w:cs="Arial"/>
                <w:szCs w:val="22"/>
              </w:rPr>
            </w:pPr>
            <w:r w:rsidRPr="006C773D">
              <w:rPr>
                <w:rFonts w:ascii="Arial" w:hAnsi="Arial" w:cs="Arial"/>
                <w:szCs w:val="22"/>
              </w:rPr>
              <w:t>Keep up to date with new and emerging technological developments.</w:t>
            </w:r>
          </w:p>
          <w:p w14:paraId="23A30434" w14:textId="77777777" w:rsidR="00BE3A20" w:rsidRPr="006C773D" w:rsidRDefault="00BE3A20" w:rsidP="007D5B9D">
            <w:pPr>
              <w:numPr>
                <w:ilvl w:val="0"/>
                <w:numId w:val="27"/>
              </w:numPr>
              <w:ind w:left="641" w:hanging="357"/>
              <w:jc w:val="both"/>
              <w:rPr>
                <w:rFonts w:ascii="Arial" w:hAnsi="Arial" w:cs="Arial"/>
                <w:szCs w:val="22"/>
              </w:rPr>
            </w:pPr>
            <w:r w:rsidRPr="006C773D">
              <w:rPr>
                <w:rFonts w:ascii="Arial" w:hAnsi="Arial" w:cs="Arial"/>
                <w:szCs w:val="22"/>
              </w:rPr>
              <w:t>Participate in the Department Out of Hours system, working alone for a maximum 16 hours.</w:t>
            </w:r>
          </w:p>
          <w:p w14:paraId="3FE4F19F" w14:textId="77777777" w:rsidR="00BE3A20" w:rsidRPr="006C773D" w:rsidRDefault="00BE3A20" w:rsidP="007D5B9D">
            <w:pPr>
              <w:pStyle w:val="BodyText"/>
              <w:numPr>
                <w:ilvl w:val="0"/>
                <w:numId w:val="27"/>
              </w:numPr>
              <w:spacing w:after="0"/>
              <w:ind w:left="641" w:hanging="357"/>
              <w:jc w:val="both"/>
              <w:rPr>
                <w:rFonts w:ascii="Arial" w:hAnsi="Arial" w:cs="Arial"/>
                <w:sz w:val="22"/>
                <w:szCs w:val="22"/>
              </w:rPr>
            </w:pPr>
            <w:r w:rsidRPr="006C773D">
              <w:rPr>
                <w:rFonts w:ascii="Arial" w:hAnsi="Arial" w:cs="Arial"/>
                <w:sz w:val="22"/>
                <w:szCs w:val="22"/>
              </w:rPr>
              <w:t>Comply with local and national policies for the safe, secure and confidential processing, storage and disposal of patient sample material and laboratory information to ensure compliance with good work practices required for the standards of United Kingdom Accreditation Service (UKAS) and Royal College of Pathologists Guidelines.</w:t>
            </w:r>
          </w:p>
          <w:p w14:paraId="4D162A1E" w14:textId="77777777" w:rsidR="00BE3A20" w:rsidRPr="006C773D" w:rsidRDefault="00BE3A20" w:rsidP="007639DA">
            <w:pPr>
              <w:rPr>
                <w:rFonts w:ascii="Arial" w:hAnsi="Arial" w:cs="Arial"/>
                <w:szCs w:val="22"/>
              </w:rPr>
            </w:pPr>
          </w:p>
          <w:p w14:paraId="665A9411" w14:textId="77777777" w:rsidR="00BE3A20" w:rsidRPr="006C773D" w:rsidRDefault="00BE3A20" w:rsidP="007639DA">
            <w:pPr>
              <w:pStyle w:val="Heading7"/>
              <w:spacing w:before="0"/>
              <w:rPr>
                <w:rFonts w:ascii="Arial" w:hAnsi="Arial" w:cs="Arial"/>
                <w:b/>
                <w:bCs/>
                <w:i w:val="0"/>
                <w:iCs w:val="0"/>
                <w:color w:val="auto"/>
                <w:szCs w:val="22"/>
                <w:lang w:val="en-US"/>
              </w:rPr>
            </w:pPr>
            <w:r w:rsidRPr="006C773D">
              <w:rPr>
                <w:rFonts w:ascii="Arial" w:hAnsi="Arial" w:cs="Arial"/>
                <w:b/>
                <w:bCs/>
                <w:i w:val="0"/>
                <w:iCs w:val="0"/>
                <w:color w:val="auto"/>
                <w:szCs w:val="22"/>
                <w:lang w:val="en-US"/>
              </w:rPr>
              <w:t>Clinical</w:t>
            </w:r>
          </w:p>
          <w:p w14:paraId="3BEF41D8" w14:textId="77777777" w:rsidR="00BE3A20" w:rsidRPr="006C773D" w:rsidRDefault="00BE3A20" w:rsidP="007D5B9D">
            <w:pPr>
              <w:numPr>
                <w:ilvl w:val="0"/>
                <w:numId w:val="28"/>
              </w:numPr>
              <w:ind w:left="641" w:hanging="357"/>
              <w:jc w:val="both"/>
              <w:rPr>
                <w:rFonts w:ascii="Arial" w:hAnsi="Arial" w:cs="Arial"/>
                <w:szCs w:val="22"/>
              </w:rPr>
            </w:pPr>
            <w:r w:rsidRPr="006C773D">
              <w:rPr>
                <w:rFonts w:ascii="Arial" w:hAnsi="Arial" w:cs="Arial"/>
                <w:szCs w:val="22"/>
              </w:rPr>
              <w:t>Interpret laboratory results and take appropriate actions in line with laboratory policies and procedures, e.g. analysis of results with regard to normal parameters and taking remedial action in the case of abnormal or equivocal results.  This may require repeat or additional testing.</w:t>
            </w:r>
          </w:p>
          <w:p w14:paraId="64BDC3FF" w14:textId="77777777" w:rsidR="00BE3A20" w:rsidRPr="006C773D" w:rsidRDefault="00BE3A20" w:rsidP="007D5B9D">
            <w:pPr>
              <w:numPr>
                <w:ilvl w:val="0"/>
                <w:numId w:val="28"/>
              </w:numPr>
              <w:ind w:left="641" w:hanging="357"/>
              <w:jc w:val="both"/>
              <w:rPr>
                <w:rFonts w:ascii="Arial" w:hAnsi="Arial" w:cs="Arial"/>
                <w:szCs w:val="22"/>
              </w:rPr>
            </w:pPr>
            <w:r w:rsidRPr="006C773D">
              <w:rPr>
                <w:rFonts w:ascii="Arial" w:hAnsi="Arial" w:cs="Arial"/>
                <w:szCs w:val="22"/>
              </w:rPr>
              <w:t>Add technical and approved pre-defined clinically relevant comments, refer results for clinical interpretation or opinion, inform the requestor of clinically significant and/or urgent results.</w:t>
            </w:r>
          </w:p>
          <w:p w14:paraId="5F15073E" w14:textId="77777777" w:rsidR="00BE3A20" w:rsidRPr="006C773D" w:rsidRDefault="00BE3A20" w:rsidP="007D5B9D">
            <w:pPr>
              <w:numPr>
                <w:ilvl w:val="0"/>
                <w:numId w:val="28"/>
              </w:numPr>
              <w:ind w:left="641" w:hanging="357"/>
              <w:jc w:val="both"/>
              <w:rPr>
                <w:rFonts w:ascii="Arial" w:hAnsi="Arial" w:cs="Arial"/>
                <w:szCs w:val="22"/>
              </w:rPr>
            </w:pPr>
            <w:r w:rsidRPr="006C773D">
              <w:rPr>
                <w:rFonts w:ascii="Arial" w:hAnsi="Arial" w:cs="Arial"/>
                <w:szCs w:val="22"/>
              </w:rPr>
              <w:t>Perform microscope based interpretive blood film review, authorise reports and make decisions concerning referral for clinical opinion.</w:t>
            </w:r>
          </w:p>
          <w:p w14:paraId="44C3CE28" w14:textId="56E8624A" w:rsidR="00BE3A20" w:rsidRPr="006C773D" w:rsidRDefault="00BE3A20" w:rsidP="007D5B9D">
            <w:pPr>
              <w:numPr>
                <w:ilvl w:val="0"/>
                <w:numId w:val="28"/>
              </w:numPr>
              <w:ind w:left="641" w:hanging="357"/>
              <w:jc w:val="both"/>
              <w:rPr>
                <w:rFonts w:ascii="Arial" w:hAnsi="Arial" w:cs="Arial"/>
                <w:szCs w:val="22"/>
              </w:rPr>
            </w:pPr>
            <w:r w:rsidRPr="006C773D">
              <w:rPr>
                <w:rFonts w:ascii="Arial" w:hAnsi="Arial" w:cs="Arial"/>
                <w:szCs w:val="22"/>
              </w:rPr>
              <w:t xml:space="preserve">Review haematological data in the light of the patient’s condition in order to authorise the release of these results into electronic patient notes, or order relevant follow-up procedures. </w:t>
            </w:r>
            <w:r w:rsidR="007639DA" w:rsidRPr="006C773D">
              <w:rPr>
                <w:rFonts w:ascii="Arial" w:hAnsi="Arial" w:cs="Arial"/>
                <w:szCs w:val="22"/>
              </w:rPr>
              <w:t>(daily</w:t>
            </w:r>
            <w:r w:rsidRPr="006C773D">
              <w:rPr>
                <w:rFonts w:ascii="Arial" w:hAnsi="Arial" w:cs="Arial"/>
                <w:szCs w:val="22"/>
              </w:rPr>
              <w:t>)</w:t>
            </w:r>
          </w:p>
          <w:p w14:paraId="26C8BF4E" w14:textId="77777777" w:rsidR="00BE3A20" w:rsidRPr="006C773D" w:rsidRDefault="00BE3A20" w:rsidP="007D5B9D">
            <w:pPr>
              <w:numPr>
                <w:ilvl w:val="0"/>
                <w:numId w:val="28"/>
              </w:numPr>
              <w:ind w:left="641" w:hanging="357"/>
              <w:jc w:val="both"/>
              <w:rPr>
                <w:rFonts w:ascii="Arial" w:hAnsi="Arial" w:cs="Arial"/>
                <w:szCs w:val="22"/>
              </w:rPr>
            </w:pPr>
            <w:r w:rsidRPr="006C773D">
              <w:rPr>
                <w:rFonts w:ascii="Arial" w:hAnsi="Arial" w:cs="Arial"/>
                <w:szCs w:val="22"/>
              </w:rPr>
              <w:t>Provide expert opinion and advice to other healthcare professionals.</w:t>
            </w:r>
          </w:p>
          <w:p w14:paraId="7E5FE6F4" w14:textId="77777777" w:rsidR="00BE3A20" w:rsidRPr="006C773D" w:rsidRDefault="00BE3A20" w:rsidP="007639DA">
            <w:pPr>
              <w:rPr>
                <w:rFonts w:ascii="Arial" w:hAnsi="Arial" w:cs="Arial"/>
                <w:szCs w:val="22"/>
              </w:rPr>
            </w:pPr>
          </w:p>
          <w:p w14:paraId="402C13C1" w14:textId="77777777" w:rsidR="00BE3A20" w:rsidRPr="006C773D" w:rsidRDefault="00BE3A20" w:rsidP="007639DA">
            <w:pPr>
              <w:pStyle w:val="BodyText"/>
              <w:spacing w:after="0"/>
              <w:rPr>
                <w:rFonts w:ascii="Arial" w:hAnsi="Arial" w:cs="Arial"/>
                <w:b/>
                <w:sz w:val="22"/>
                <w:szCs w:val="22"/>
              </w:rPr>
            </w:pPr>
            <w:r w:rsidRPr="006C773D">
              <w:rPr>
                <w:rFonts w:ascii="Arial" w:hAnsi="Arial" w:cs="Arial"/>
                <w:b/>
                <w:sz w:val="22"/>
                <w:szCs w:val="22"/>
              </w:rPr>
              <w:t>Personnel</w:t>
            </w:r>
          </w:p>
          <w:p w14:paraId="75FEA95A" w14:textId="77777777" w:rsidR="00BE3A20" w:rsidRPr="006C773D" w:rsidRDefault="00BE3A20" w:rsidP="007D5B9D">
            <w:pPr>
              <w:pStyle w:val="BodyText"/>
              <w:numPr>
                <w:ilvl w:val="0"/>
                <w:numId w:val="29"/>
              </w:numPr>
              <w:spacing w:after="0"/>
              <w:ind w:left="641" w:hanging="357"/>
              <w:jc w:val="both"/>
              <w:rPr>
                <w:rFonts w:ascii="Arial" w:hAnsi="Arial" w:cs="Arial"/>
                <w:sz w:val="22"/>
                <w:szCs w:val="22"/>
              </w:rPr>
            </w:pPr>
            <w:r w:rsidRPr="006C773D">
              <w:rPr>
                <w:rFonts w:ascii="Arial" w:hAnsi="Arial" w:cs="Arial"/>
                <w:sz w:val="22"/>
                <w:szCs w:val="22"/>
              </w:rPr>
              <w:t>Mentor newly qualified biomedical scientists and new staff as part of their training program.</w:t>
            </w:r>
          </w:p>
          <w:p w14:paraId="45B3E485" w14:textId="77777777" w:rsidR="00BE3A20" w:rsidRPr="006C773D" w:rsidRDefault="00BE3A20" w:rsidP="007D5B9D">
            <w:pPr>
              <w:pStyle w:val="BodyText"/>
              <w:numPr>
                <w:ilvl w:val="0"/>
                <w:numId w:val="29"/>
              </w:numPr>
              <w:spacing w:after="0"/>
              <w:ind w:left="641" w:hanging="357"/>
              <w:jc w:val="both"/>
              <w:rPr>
                <w:rFonts w:ascii="Arial" w:hAnsi="Arial" w:cs="Arial"/>
                <w:sz w:val="22"/>
                <w:szCs w:val="22"/>
              </w:rPr>
            </w:pPr>
            <w:r w:rsidRPr="006C773D">
              <w:rPr>
                <w:rFonts w:ascii="Arial" w:hAnsi="Arial" w:cs="Arial"/>
                <w:sz w:val="22"/>
                <w:szCs w:val="22"/>
              </w:rPr>
              <w:t>Supervise the performance and organisation of the work of all sub section staff</w:t>
            </w:r>
          </w:p>
          <w:p w14:paraId="2152A1DA" w14:textId="77777777" w:rsidR="00BE3A20" w:rsidRPr="006C773D" w:rsidRDefault="00BE3A20" w:rsidP="007D5B9D">
            <w:pPr>
              <w:numPr>
                <w:ilvl w:val="0"/>
                <w:numId w:val="29"/>
              </w:numPr>
              <w:ind w:left="641" w:hanging="357"/>
              <w:jc w:val="both"/>
              <w:rPr>
                <w:rFonts w:ascii="Arial" w:hAnsi="Arial" w:cs="Arial"/>
                <w:szCs w:val="22"/>
              </w:rPr>
            </w:pPr>
            <w:r w:rsidRPr="006C773D">
              <w:rPr>
                <w:rFonts w:ascii="Arial" w:hAnsi="Arial" w:cs="Arial"/>
                <w:szCs w:val="22"/>
              </w:rPr>
              <w:t>Participate in Personal Development Review and conduct PDR interviews with Medical Laboratory Assistants, Trainee Biomedical Scientists and Biomedical Scientists. Liaise with the senior laboratory staff in the appraisal process and contribute to the provision of suitable objectives for staff.</w:t>
            </w:r>
          </w:p>
          <w:p w14:paraId="7A17F25F" w14:textId="77777777" w:rsidR="00BE3A20" w:rsidRPr="006C773D" w:rsidRDefault="00BE3A20" w:rsidP="007D5B9D">
            <w:pPr>
              <w:pStyle w:val="BodyText"/>
              <w:numPr>
                <w:ilvl w:val="0"/>
                <w:numId w:val="29"/>
              </w:numPr>
              <w:spacing w:after="0"/>
              <w:ind w:left="641" w:hanging="357"/>
              <w:jc w:val="both"/>
              <w:rPr>
                <w:rFonts w:ascii="Arial" w:hAnsi="Arial" w:cs="Arial"/>
                <w:sz w:val="22"/>
                <w:szCs w:val="22"/>
              </w:rPr>
            </w:pPr>
            <w:r w:rsidRPr="006C773D">
              <w:rPr>
                <w:rFonts w:ascii="Arial" w:hAnsi="Arial" w:cs="Arial"/>
                <w:sz w:val="22"/>
                <w:szCs w:val="22"/>
              </w:rPr>
              <w:t>Assist in the selection and recruitment of Biomedical Scientists and support staff.</w:t>
            </w:r>
          </w:p>
          <w:p w14:paraId="03BA1FF9" w14:textId="77777777" w:rsidR="00BE3A20" w:rsidRPr="006C773D" w:rsidRDefault="00BE3A20" w:rsidP="007D5B9D">
            <w:pPr>
              <w:pStyle w:val="BodyText"/>
              <w:numPr>
                <w:ilvl w:val="0"/>
                <w:numId w:val="29"/>
              </w:numPr>
              <w:spacing w:after="0"/>
              <w:ind w:left="641" w:hanging="357"/>
              <w:jc w:val="both"/>
              <w:rPr>
                <w:rFonts w:ascii="Arial" w:hAnsi="Arial" w:cs="Arial"/>
                <w:sz w:val="22"/>
                <w:szCs w:val="22"/>
              </w:rPr>
            </w:pPr>
            <w:r w:rsidRPr="006C773D">
              <w:rPr>
                <w:rFonts w:ascii="Arial" w:hAnsi="Arial" w:cs="Arial"/>
                <w:sz w:val="22"/>
                <w:szCs w:val="22"/>
              </w:rPr>
              <w:t xml:space="preserve">Handle the initial stages of complaints from staff. </w:t>
            </w:r>
          </w:p>
          <w:p w14:paraId="166957DF" w14:textId="77777777" w:rsidR="00BE3A20" w:rsidRPr="006C773D" w:rsidRDefault="00BE3A20" w:rsidP="007D5B9D">
            <w:pPr>
              <w:pStyle w:val="BodyText"/>
              <w:numPr>
                <w:ilvl w:val="0"/>
                <w:numId w:val="29"/>
              </w:numPr>
              <w:spacing w:after="0"/>
              <w:ind w:left="641" w:hanging="357"/>
              <w:jc w:val="both"/>
              <w:rPr>
                <w:rFonts w:ascii="Arial" w:hAnsi="Arial" w:cs="Arial"/>
                <w:sz w:val="22"/>
                <w:szCs w:val="22"/>
              </w:rPr>
            </w:pPr>
            <w:r w:rsidRPr="006C773D">
              <w:rPr>
                <w:rFonts w:ascii="Arial" w:hAnsi="Arial" w:cs="Arial"/>
                <w:sz w:val="22"/>
                <w:szCs w:val="22"/>
              </w:rPr>
              <w:t>Manage initial stages of attendance, sickness absence and return to work interviews and monitor working patterns as directed by ASM.</w:t>
            </w:r>
          </w:p>
          <w:p w14:paraId="625CB344" w14:textId="77777777" w:rsidR="00BE3A20" w:rsidRPr="006C773D" w:rsidRDefault="00BE3A20" w:rsidP="007D5B9D">
            <w:pPr>
              <w:pStyle w:val="BodyText"/>
              <w:numPr>
                <w:ilvl w:val="0"/>
                <w:numId w:val="29"/>
              </w:numPr>
              <w:spacing w:after="0"/>
              <w:ind w:left="641" w:hanging="357"/>
              <w:jc w:val="both"/>
              <w:rPr>
                <w:rFonts w:ascii="Arial" w:hAnsi="Arial" w:cs="Arial"/>
                <w:sz w:val="22"/>
                <w:szCs w:val="22"/>
              </w:rPr>
            </w:pPr>
            <w:r w:rsidRPr="006C773D">
              <w:rPr>
                <w:rFonts w:ascii="Arial" w:hAnsi="Arial" w:cs="Arial"/>
                <w:sz w:val="22"/>
                <w:szCs w:val="22"/>
              </w:rPr>
              <w:t>Provide technical and supervisory cover as required for BMS colleagues.</w:t>
            </w:r>
          </w:p>
          <w:p w14:paraId="19562CD2" w14:textId="77777777" w:rsidR="00BE3A20" w:rsidRPr="006C773D" w:rsidRDefault="00BE3A20" w:rsidP="007D5B9D">
            <w:pPr>
              <w:numPr>
                <w:ilvl w:val="0"/>
                <w:numId w:val="29"/>
              </w:numPr>
              <w:ind w:left="641" w:hanging="357"/>
              <w:jc w:val="both"/>
              <w:rPr>
                <w:rFonts w:ascii="Arial" w:hAnsi="Arial" w:cs="Arial"/>
                <w:szCs w:val="22"/>
              </w:rPr>
            </w:pPr>
            <w:r w:rsidRPr="006C773D">
              <w:rPr>
                <w:rFonts w:ascii="Arial" w:hAnsi="Arial" w:cs="Arial"/>
                <w:szCs w:val="22"/>
              </w:rPr>
              <w:t>Deputise, when required, for the ASM at appropriate meetings and in projects</w:t>
            </w:r>
          </w:p>
          <w:p w14:paraId="1A022419" w14:textId="77777777" w:rsidR="00BE3A20" w:rsidRDefault="00BE3A20" w:rsidP="007639DA">
            <w:pPr>
              <w:pStyle w:val="BodyText"/>
              <w:spacing w:after="0"/>
              <w:rPr>
                <w:rFonts w:ascii="Arial" w:hAnsi="Arial" w:cs="Arial"/>
                <w:b/>
                <w:sz w:val="22"/>
                <w:szCs w:val="22"/>
              </w:rPr>
            </w:pPr>
          </w:p>
          <w:p w14:paraId="5F2F8236" w14:textId="77777777" w:rsidR="00BE3A20" w:rsidRPr="006C773D" w:rsidRDefault="00BE3A20" w:rsidP="007639DA">
            <w:pPr>
              <w:pStyle w:val="BodyText"/>
              <w:spacing w:after="0"/>
              <w:rPr>
                <w:rFonts w:ascii="Arial" w:hAnsi="Arial" w:cs="Arial"/>
                <w:b/>
                <w:sz w:val="22"/>
                <w:szCs w:val="22"/>
              </w:rPr>
            </w:pPr>
            <w:r w:rsidRPr="006C773D">
              <w:rPr>
                <w:rFonts w:ascii="Arial" w:hAnsi="Arial" w:cs="Arial"/>
                <w:b/>
                <w:sz w:val="22"/>
                <w:szCs w:val="22"/>
              </w:rPr>
              <w:t>Quality</w:t>
            </w:r>
          </w:p>
          <w:p w14:paraId="3CA3351F" w14:textId="6C943E01" w:rsidR="00BE3A20" w:rsidRPr="006C773D" w:rsidRDefault="00BE3A20" w:rsidP="007639DA">
            <w:pPr>
              <w:pStyle w:val="BodyText"/>
              <w:numPr>
                <w:ilvl w:val="0"/>
                <w:numId w:val="30"/>
              </w:numPr>
              <w:spacing w:after="0"/>
              <w:jc w:val="both"/>
              <w:rPr>
                <w:rFonts w:ascii="Arial" w:hAnsi="Arial" w:cs="Arial"/>
                <w:sz w:val="22"/>
                <w:szCs w:val="22"/>
              </w:rPr>
            </w:pPr>
            <w:r w:rsidRPr="006C773D">
              <w:rPr>
                <w:rFonts w:ascii="Arial" w:hAnsi="Arial" w:cs="Arial"/>
                <w:sz w:val="22"/>
                <w:szCs w:val="22"/>
              </w:rPr>
              <w:lastRenderedPageBreak/>
              <w:t xml:space="preserve">Ensure that all results are reported within the agreed turnaround time and report to a ASM any </w:t>
            </w:r>
            <w:r w:rsidR="007639DA" w:rsidRPr="006C773D">
              <w:rPr>
                <w:rFonts w:ascii="Arial" w:hAnsi="Arial" w:cs="Arial"/>
                <w:sz w:val="22"/>
                <w:szCs w:val="22"/>
              </w:rPr>
              <w:t>non-compliances</w:t>
            </w:r>
            <w:r w:rsidRPr="006C773D">
              <w:rPr>
                <w:rFonts w:ascii="Arial" w:hAnsi="Arial" w:cs="Arial"/>
                <w:sz w:val="22"/>
                <w:szCs w:val="22"/>
              </w:rPr>
              <w:t xml:space="preserve"> in verbal, electronic or hardcopy reporting</w:t>
            </w:r>
            <w:r w:rsidRPr="006C773D">
              <w:rPr>
                <w:rFonts w:ascii="Arial" w:hAnsi="Arial" w:cs="Arial"/>
                <w:i/>
                <w:sz w:val="22"/>
                <w:szCs w:val="22"/>
              </w:rPr>
              <w:t>.</w:t>
            </w:r>
          </w:p>
          <w:p w14:paraId="5C39C87E" w14:textId="549E8088" w:rsidR="00BE3A20" w:rsidRPr="006C773D" w:rsidRDefault="00BE3A20" w:rsidP="007639DA">
            <w:pPr>
              <w:numPr>
                <w:ilvl w:val="0"/>
                <w:numId w:val="30"/>
              </w:numPr>
              <w:tabs>
                <w:tab w:val="left" w:pos="900"/>
              </w:tabs>
              <w:jc w:val="both"/>
              <w:rPr>
                <w:rFonts w:ascii="Arial" w:hAnsi="Arial" w:cs="Arial"/>
                <w:szCs w:val="22"/>
              </w:rPr>
            </w:pPr>
            <w:r w:rsidRPr="006C773D">
              <w:rPr>
                <w:rFonts w:ascii="Arial" w:hAnsi="Arial" w:cs="Arial"/>
                <w:szCs w:val="22"/>
              </w:rPr>
              <w:t xml:space="preserve">Undertake, as directed by the ASM, audits of the procedures within each sub-section and contribute to the resolution of any </w:t>
            </w:r>
            <w:r w:rsidR="007639DA" w:rsidRPr="006C773D">
              <w:rPr>
                <w:rFonts w:ascii="Arial" w:hAnsi="Arial" w:cs="Arial"/>
                <w:szCs w:val="22"/>
              </w:rPr>
              <w:t>non-conformances</w:t>
            </w:r>
            <w:r w:rsidRPr="006C773D">
              <w:rPr>
                <w:rFonts w:ascii="Arial" w:hAnsi="Arial" w:cs="Arial"/>
                <w:i/>
                <w:szCs w:val="22"/>
              </w:rPr>
              <w:t>.</w:t>
            </w:r>
          </w:p>
          <w:p w14:paraId="2FCD68A2" w14:textId="77777777" w:rsidR="00BE3A20" w:rsidRPr="006C773D" w:rsidRDefault="00BE3A20" w:rsidP="007639DA">
            <w:pPr>
              <w:numPr>
                <w:ilvl w:val="0"/>
                <w:numId w:val="30"/>
              </w:numPr>
              <w:tabs>
                <w:tab w:val="left" w:pos="900"/>
              </w:tabs>
              <w:jc w:val="both"/>
              <w:rPr>
                <w:rFonts w:ascii="Arial" w:hAnsi="Arial" w:cs="Arial"/>
                <w:szCs w:val="22"/>
              </w:rPr>
            </w:pPr>
            <w:r w:rsidRPr="006C773D">
              <w:rPr>
                <w:rFonts w:ascii="Arial" w:hAnsi="Arial" w:cs="Arial"/>
                <w:szCs w:val="22"/>
              </w:rPr>
              <w:t>Ensure that internal and external quality control is performed, monitored, reviewed and performance reported to the ASM and Quality Manager.</w:t>
            </w:r>
          </w:p>
          <w:p w14:paraId="7633E70A" w14:textId="7377EB4C" w:rsidR="00BE3A20" w:rsidRPr="006C773D" w:rsidRDefault="00BE3A20" w:rsidP="007639DA">
            <w:pPr>
              <w:pStyle w:val="Footer"/>
              <w:numPr>
                <w:ilvl w:val="0"/>
                <w:numId w:val="30"/>
              </w:numPr>
              <w:jc w:val="both"/>
              <w:rPr>
                <w:rFonts w:ascii="Arial" w:hAnsi="Arial" w:cs="Arial"/>
                <w:sz w:val="22"/>
                <w:szCs w:val="22"/>
              </w:rPr>
            </w:pPr>
            <w:r w:rsidRPr="006C773D">
              <w:rPr>
                <w:rFonts w:ascii="Arial" w:hAnsi="Arial" w:cs="Arial"/>
                <w:sz w:val="22"/>
                <w:szCs w:val="22"/>
              </w:rPr>
              <w:t xml:space="preserve">Develop new section SOPs and propose changes and contribute to the review of </w:t>
            </w:r>
            <w:r w:rsidR="00992CE4" w:rsidRPr="006C773D">
              <w:rPr>
                <w:rFonts w:ascii="Arial" w:hAnsi="Arial" w:cs="Arial"/>
                <w:sz w:val="22"/>
                <w:szCs w:val="22"/>
              </w:rPr>
              <w:t>existing: -</w:t>
            </w:r>
          </w:p>
          <w:p w14:paraId="0A1F99D1" w14:textId="73879176" w:rsidR="005C78DA" w:rsidRPr="006C773D" w:rsidRDefault="00BE3A20" w:rsidP="007639DA">
            <w:pPr>
              <w:pStyle w:val="Subtitle"/>
              <w:numPr>
                <w:ilvl w:val="0"/>
                <w:numId w:val="35"/>
              </w:numPr>
              <w:rPr>
                <w:b w:val="0"/>
                <w:sz w:val="22"/>
                <w:szCs w:val="22"/>
              </w:rPr>
            </w:pPr>
            <w:r w:rsidRPr="006C773D">
              <w:rPr>
                <w:b w:val="0"/>
                <w:sz w:val="22"/>
                <w:szCs w:val="22"/>
              </w:rPr>
              <w:t>Standard Operating Procedures. (section based)</w:t>
            </w:r>
          </w:p>
          <w:p w14:paraId="0E62D341" w14:textId="7DCF05D4" w:rsidR="00BE3A20" w:rsidRPr="006C773D" w:rsidRDefault="00BE3A20" w:rsidP="007639DA">
            <w:pPr>
              <w:pStyle w:val="Subtitle"/>
              <w:numPr>
                <w:ilvl w:val="0"/>
                <w:numId w:val="35"/>
              </w:numPr>
              <w:rPr>
                <w:b w:val="0"/>
                <w:sz w:val="22"/>
                <w:szCs w:val="22"/>
              </w:rPr>
            </w:pPr>
            <w:r w:rsidRPr="006C773D">
              <w:rPr>
                <w:b w:val="0"/>
                <w:sz w:val="22"/>
                <w:szCs w:val="22"/>
              </w:rPr>
              <w:t>Quality Management policies</w:t>
            </w:r>
          </w:p>
          <w:p w14:paraId="004F2A9A" w14:textId="77777777" w:rsidR="00BE3A20" w:rsidRPr="006C773D" w:rsidRDefault="00BE3A20" w:rsidP="007639DA">
            <w:pPr>
              <w:pStyle w:val="Subtitle"/>
              <w:numPr>
                <w:ilvl w:val="0"/>
                <w:numId w:val="35"/>
              </w:numPr>
              <w:rPr>
                <w:b w:val="0"/>
                <w:sz w:val="22"/>
                <w:szCs w:val="22"/>
              </w:rPr>
            </w:pPr>
            <w:r w:rsidRPr="006C773D">
              <w:rPr>
                <w:b w:val="0"/>
                <w:sz w:val="22"/>
                <w:szCs w:val="22"/>
              </w:rPr>
              <w:t>External Quality Assessment and internal Quality Control procedures.</w:t>
            </w:r>
          </w:p>
          <w:p w14:paraId="7821FC15" w14:textId="77777777" w:rsidR="00BE3A20" w:rsidRPr="006C773D" w:rsidRDefault="00BE3A20" w:rsidP="007639DA">
            <w:pPr>
              <w:pStyle w:val="Subtitle"/>
              <w:numPr>
                <w:ilvl w:val="0"/>
                <w:numId w:val="35"/>
              </w:numPr>
              <w:rPr>
                <w:b w:val="0"/>
                <w:sz w:val="22"/>
                <w:szCs w:val="22"/>
              </w:rPr>
            </w:pPr>
            <w:r w:rsidRPr="006C773D">
              <w:rPr>
                <w:b w:val="0"/>
                <w:sz w:val="22"/>
                <w:szCs w:val="22"/>
              </w:rPr>
              <w:t>Health &amp; Safety and Risk Management procedures</w:t>
            </w:r>
          </w:p>
          <w:p w14:paraId="4AD09CED" w14:textId="77777777" w:rsidR="00BE3A20" w:rsidRPr="006C773D" w:rsidRDefault="00BE3A20" w:rsidP="007639DA">
            <w:pPr>
              <w:pStyle w:val="BodyTextIndent"/>
              <w:numPr>
                <w:ilvl w:val="0"/>
                <w:numId w:val="35"/>
              </w:numPr>
              <w:spacing w:after="0"/>
              <w:jc w:val="both"/>
              <w:rPr>
                <w:rFonts w:ascii="Arial" w:hAnsi="Arial" w:cs="Arial"/>
                <w:szCs w:val="22"/>
              </w:rPr>
            </w:pPr>
            <w:r w:rsidRPr="006C773D">
              <w:rPr>
                <w:rFonts w:ascii="Arial" w:hAnsi="Arial" w:cs="Arial"/>
                <w:szCs w:val="22"/>
              </w:rPr>
              <w:t>Patient confidentiality policies and current data protection legislation.</w:t>
            </w:r>
          </w:p>
          <w:p w14:paraId="75D2A291" w14:textId="77777777" w:rsidR="007639DA" w:rsidRDefault="007639DA" w:rsidP="007639DA">
            <w:pPr>
              <w:pStyle w:val="BodyTextIndent"/>
              <w:spacing w:after="0"/>
              <w:ind w:left="0"/>
              <w:jc w:val="both"/>
              <w:rPr>
                <w:rFonts w:ascii="Arial" w:hAnsi="Arial" w:cs="Arial"/>
                <w:szCs w:val="22"/>
              </w:rPr>
            </w:pPr>
          </w:p>
          <w:p w14:paraId="40211C85" w14:textId="49C06AEB" w:rsidR="00BE3A20" w:rsidRPr="006C773D" w:rsidRDefault="00BE3A20" w:rsidP="007639DA">
            <w:pPr>
              <w:pStyle w:val="BodyTextIndent"/>
              <w:spacing w:after="0"/>
              <w:ind w:left="0"/>
              <w:jc w:val="both"/>
              <w:rPr>
                <w:rFonts w:ascii="Arial" w:hAnsi="Arial" w:cs="Arial"/>
                <w:szCs w:val="22"/>
              </w:rPr>
            </w:pPr>
            <w:r w:rsidRPr="006C773D">
              <w:rPr>
                <w:rFonts w:ascii="Arial" w:hAnsi="Arial" w:cs="Arial"/>
                <w:szCs w:val="22"/>
              </w:rPr>
              <w:t>Ensure that all BMS staff follow the forementioned.</w:t>
            </w:r>
          </w:p>
          <w:p w14:paraId="514FEDC9" w14:textId="77777777" w:rsidR="00BE3A20" w:rsidRPr="006C773D" w:rsidRDefault="00BE3A20" w:rsidP="003963E9">
            <w:pPr>
              <w:numPr>
                <w:ilvl w:val="0"/>
                <w:numId w:val="30"/>
              </w:numPr>
              <w:ind w:left="641" w:hanging="357"/>
              <w:jc w:val="both"/>
              <w:rPr>
                <w:rFonts w:ascii="Arial" w:hAnsi="Arial" w:cs="Arial"/>
                <w:szCs w:val="22"/>
              </w:rPr>
            </w:pPr>
            <w:r w:rsidRPr="006C773D">
              <w:rPr>
                <w:rFonts w:ascii="Arial" w:hAnsi="Arial" w:cs="Arial"/>
                <w:szCs w:val="22"/>
              </w:rPr>
              <w:t>Participate in the reporting of all clinical incidents arising within the sub-section on the Trust Incident Reporting system and ensure that they are notified to the ASM and Quality Manager.</w:t>
            </w:r>
          </w:p>
          <w:p w14:paraId="681D9F25" w14:textId="5FF3BEDB" w:rsidR="00BE3A20" w:rsidRPr="006C773D" w:rsidRDefault="00BE3A20" w:rsidP="003963E9">
            <w:pPr>
              <w:pStyle w:val="BodyText"/>
              <w:numPr>
                <w:ilvl w:val="0"/>
                <w:numId w:val="30"/>
              </w:numPr>
              <w:spacing w:after="0"/>
              <w:ind w:left="641" w:hanging="357"/>
              <w:jc w:val="both"/>
              <w:rPr>
                <w:rFonts w:ascii="Arial" w:hAnsi="Arial" w:cs="Arial"/>
                <w:sz w:val="22"/>
                <w:szCs w:val="22"/>
              </w:rPr>
            </w:pPr>
            <w:r w:rsidRPr="006C773D">
              <w:rPr>
                <w:rFonts w:ascii="Arial" w:hAnsi="Arial" w:cs="Arial"/>
                <w:sz w:val="22"/>
                <w:szCs w:val="22"/>
              </w:rPr>
              <w:t>Maintain compliance with good laboratory practice in accordance with the standards of United Kingdom Accreditation Service (UKAS), ISO 15189:2022.</w:t>
            </w:r>
          </w:p>
          <w:p w14:paraId="536F4FFB" w14:textId="77777777" w:rsidR="00BE3A20" w:rsidRPr="006C773D" w:rsidRDefault="00BE3A20" w:rsidP="007639DA">
            <w:pPr>
              <w:rPr>
                <w:rFonts w:ascii="Arial" w:hAnsi="Arial" w:cs="Arial"/>
                <w:szCs w:val="22"/>
              </w:rPr>
            </w:pPr>
          </w:p>
          <w:p w14:paraId="705C4345" w14:textId="77777777" w:rsidR="00BE3A20" w:rsidRPr="006C773D" w:rsidRDefault="00BE3A20" w:rsidP="007639DA">
            <w:pPr>
              <w:rPr>
                <w:rFonts w:ascii="Arial" w:hAnsi="Arial" w:cs="Arial"/>
                <w:szCs w:val="22"/>
              </w:rPr>
            </w:pPr>
            <w:r w:rsidRPr="006C773D">
              <w:rPr>
                <w:rFonts w:ascii="Arial" w:hAnsi="Arial" w:cs="Arial"/>
                <w:b/>
                <w:szCs w:val="22"/>
              </w:rPr>
              <w:t>Training, Education and Development</w:t>
            </w:r>
            <w:r w:rsidRPr="006C773D">
              <w:rPr>
                <w:rFonts w:ascii="Arial" w:hAnsi="Arial" w:cs="Arial"/>
                <w:szCs w:val="22"/>
              </w:rPr>
              <w:t>.</w:t>
            </w:r>
          </w:p>
          <w:p w14:paraId="1E8DAE45" w14:textId="77777777" w:rsidR="00BE3A20" w:rsidRPr="006C773D" w:rsidRDefault="00BE3A20" w:rsidP="003963E9">
            <w:pPr>
              <w:pStyle w:val="BodyText"/>
              <w:numPr>
                <w:ilvl w:val="0"/>
                <w:numId w:val="31"/>
              </w:numPr>
              <w:spacing w:after="0"/>
              <w:ind w:left="641" w:hanging="357"/>
              <w:jc w:val="both"/>
              <w:rPr>
                <w:rFonts w:ascii="Arial" w:hAnsi="Arial" w:cs="Arial"/>
                <w:sz w:val="22"/>
                <w:szCs w:val="22"/>
              </w:rPr>
            </w:pPr>
            <w:r w:rsidRPr="006C773D">
              <w:rPr>
                <w:rFonts w:ascii="Arial" w:hAnsi="Arial" w:cs="Arial"/>
                <w:sz w:val="22"/>
                <w:szCs w:val="22"/>
              </w:rPr>
              <w:t>Ensure all new staff receive an induction into the section.</w:t>
            </w:r>
          </w:p>
          <w:p w14:paraId="3C635ED0" w14:textId="77777777" w:rsidR="00BE3A20" w:rsidRPr="006C773D" w:rsidRDefault="00BE3A20" w:rsidP="003963E9">
            <w:pPr>
              <w:pStyle w:val="BodyText"/>
              <w:numPr>
                <w:ilvl w:val="0"/>
                <w:numId w:val="31"/>
              </w:numPr>
              <w:spacing w:after="0"/>
              <w:ind w:left="641" w:hanging="357"/>
              <w:jc w:val="both"/>
              <w:rPr>
                <w:rFonts w:ascii="Arial" w:hAnsi="Arial" w:cs="Arial"/>
                <w:sz w:val="22"/>
                <w:szCs w:val="22"/>
              </w:rPr>
            </w:pPr>
            <w:r w:rsidRPr="006C773D">
              <w:rPr>
                <w:rFonts w:ascii="Arial" w:hAnsi="Arial" w:cs="Arial"/>
                <w:sz w:val="22"/>
                <w:szCs w:val="22"/>
              </w:rPr>
              <w:t>Assess performance and competence of all sub-section staff. Participate in the regular signing off of staff training logbooks and personal portfolio’s and ensure that these are kept up to date as competence and proficiency is achieved.</w:t>
            </w:r>
          </w:p>
          <w:p w14:paraId="4B3931EC" w14:textId="2F249C42" w:rsidR="00BE3A20" w:rsidRPr="006C773D" w:rsidRDefault="00BE3A20" w:rsidP="003963E9">
            <w:pPr>
              <w:numPr>
                <w:ilvl w:val="0"/>
                <w:numId w:val="31"/>
              </w:numPr>
              <w:ind w:left="641" w:hanging="357"/>
              <w:jc w:val="both"/>
              <w:rPr>
                <w:rFonts w:ascii="Arial" w:hAnsi="Arial" w:cs="Arial"/>
                <w:szCs w:val="22"/>
              </w:rPr>
            </w:pPr>
            <w:r w:rsidRPr="006C773D">
              <w:rPr>
                <w:rFonts w:ascii="Arial" w:hAnsi="Arial" w:cs="Arial"/>
                <w:szCs w:val="22"/>
              </w:rPr>
              <w:t xml:space="preserve">In conjunction with the ASM, deliver planned </w:t>
            </w:r>
            <w:r w:rsidR="00992CE4" w:rsidRPr="006C773D">
              <w:rPr>
                <w:rFonts w:ascii="Arial" w:hAnsi="Arial" w:cs="Arial"/>
                <w:szCs w:val="22"/>
              </w:rPr>
              <w:t>in-house</w:t>
            </w:r>
            <w:r w:rsidRPr="006C773D">
              <w:rPr>
                <w:rFonts w:ascii="Arial" w:hAnsi="Arial" w:cs="Arial"/>
                <w:szCs w:val="22"/>
              </w:rPr>
              <w:t xml:space="preserve"> training and tutorial support to biomedical </w:t>
            </w:r>
            <w:r w:rsidR="007639DA" w:rsidRPr="006C773D">
              <w:rPr>
                <w:rFonts w:ascii="Arial" w:hAnsi="Arial" w:cs="Arial"/>
                <w:szCs w:val="22"/>
              </w:rPr>
              <w:t>scientists, medical</w:t>
            </w:r>
            <w:r w:rsidRPr="006C773D">
              <w:rPr>
                <w:rFonts w:ascii="Arial" w:hAnsi="Arial" w:cs="Arial"/>
                <w:szCs w:val="22"/>
              </w:rPr>
              <w:t xml:space="preserve"> laboratory assistants, specialist registrars and students from within NHS Tayside and from external organisations.</w:t>
            </w:r>
          </w:p>
          <w:p w14:paraId="6C3CF4D6" w14:textId="77777777" w:rsidR="00BE3A20" w:rsidRPr="006C773D" w:rsidRDefault="00BE3A20" w:rsidP="003963E9">
            <w:pPr>
              <w:numPr>
                <w:ilvl w:val="0"/>
                <w:numId w:val="31"/>
              </w:numPr>
              <w:ind w:left="641" w:hanging="357"/>
              <w:jc w:val="both"/>
              <w:rPr>
                <w:rFonts w:ascii="Arial" w:hAnsi="Arial" w:cs="Arial"/>
                <w:szCs w:val="22"/>
              </w:rPr>
            </w:pPr>
            <w:r w:rsidRPr="006C773D">
              <w:rPr>
                <w:rFonts w:ascii="Arial" w:hAnsi="Arial" w:cs="Arial"/>
                <w:szCs w:val="22"/>
              </w:rPr>
              <w:t>Undertake and establish evidence of continuing professional development and proficiency in order to maintain mandatory HCPC registration which will be formally reviewed at Personal Review and Development meetings.</w:t>
            </w:r>
          </w:p>
          <w:p w14:paraId="7989A83B" w14:textId="77777777" w:rsidR="00BE3A20" w:rsidRPr="006C773D" w:rsidRDefault="00BE3A20" w:rsidP="003963E9">
            <w:pPr>
              <w:numPr>
                <w:ilvl w:val="0"/>
                <w:numId w:val="31"/>
              </w:numPr>
              <w:ind w:left="641" w:hanging="357"/>
              <w:jc w:val="both"/>
              <w:rPr>
                <w:rFonts w:ascii="Arial" w:hAnsi="Arial" w:cs="Arial"/>
                <w:szCs w:val="22"/>
              </w:rPr>
            </w:pPr>
            <w:r w:rsidRPr="006C773D">
              <w:rPr>
                <w:rFonts w:ascii="Arial" w:hAnsi="Arial" w:cs="Arial"/>
                <w:szCs w:val="22"/>
              </w:rPr>
              <w:t>Undertake regular update training in the Core Automated section to maintain skills for out of hours working.</w:t>
            </w:r>
          </w:p>
          <w:p w14:paraId="3107CE41" w14:textId="77777777" w:rsidR="00BE3A20" w:rsidRPr="006C773D" w:rsidRDefault="00BE3A20" w:rsidP="007639DA">
            <w:pPr>
              <w:rPr>
                <w:rFonts w:ascii="Arial" w:hAnsi="Arial" w:cs="Arial"/>
                <w:szCs w:val="22"/>
              </w:rPr>
            </w:pPr>
          </w:p>
          <w:p w14:paraId="13805FF8" w14:textId="77777777" w:rsidR="00BE3A20" w:rsidRPr="006C773D" w:rsidRDefault="00BE3A20" w:rsidP="007639DA">
            <w:pPr>
              <w:pStyle w:val="Heading7"/>
              <w:spacing w:before="0"/>
              <w:rPr>
                <w:rFonts w:ascii="Arial" w:hAnsi="Arial" w:cs="Arial"/>
                <w:b/>
                <w:bCs/>
                <w:i w:val="0"/>
                <w:iCs w:val="0"/>
                <w:color w:val="auto"/>
                <w:szCs w:val="22"/>
                <w:lang w:val="en-US"/>
              </w:rPr>
            </w:pPr>
            <w:r w:rsidRPr="006C773D">
              <w:rPr>
                <w:rFonts w:ascii="Arial" w:hAnsi="Arial" w:cs="Arial"/>
                <w:b/>
                <w:bCs/>
                <w:i w:val="0"/>
                <w:iCs w:val="0"/>
                <w:color w:val="auto"/>
                <w:szCs w:val="22"/>
                <w:lang w:val="en-US"/>
              </w:rPr>
              <w:t>Health and Safety</w:t>
            </w:r>
          </w:p>
          <w:p w14:paraId="5A82ACA2" w14:textId="77777777" w:rsidR="00BE3A20" w:rsidRPr="006C773D" w:rsidRDefault="00BE3A20" w:rsidP="003963E9">
            <w:pPr>
              <w:numPr>
                <w:ilvl w:val="0"/>
                <w:numId w:val="32"/>
              </w:numPr>
              <w:ind w:left="641" w:hanging="357"/>
              <w:jc w:val="both"/>
              <w:rPr>
                <w:rFonts w:ascii="Arial" w:hAnsi="Arial" w:cs="Arial"/>
                <w:szCs w:val="22"/>
              </w:rPr>
            </w:pPr>
            <w:r w:rsidRPr="006C773D">
              <w:rPr>
                <w:rFonts w:ascii="Arial" w:hAnsi="Arial" w:cs="Arial"/>
                <w:szCs w:val="22"/>
              </w:rPr>
              <w:t>Safely handle, use and dispose of biological samples such as blood, bone marrow, other body fluids and hazardous chemicals.  (daily)</w:t>
            </w:r>
          </w:p>
          <w:p w14:paraId="62259A5E" w14:textId="77777777" w:rsidR="00BE3A20" w:rsidRPr="006C773D" w:rsidRDefault="00BE3A20" w:rsidP="003963E9">
            <w:pPr>
              <w:numPr>
                <w:ilvl w:val="0"/>
                <w:numId w:val="32"/>
              </w:numPr>
              <w:ind w:left="641" w:hanging="357"/>
              <w:jc w:val="both"/>
              <w:rPr>
                <w:rFonts w:ascii="Arial" w:hAnsi="Arial" w:cs="Arial"/>
                <w:szCs w:val="22"/>
              </w:rPr>
            </w:pPr>
            <w:r w:rsidRPr="006C773D">
              <w:rPr>
                <w:rFonts w:ascii="Arial" w:hAnsi="Arial" w:cs="Arial"/>
                <w:szCs w:val="22"/>
              </w:rPr>
              <w:t>Understand and ensure compliance to national, NHS Tayside and Department Health and Safety policies, procedures, rules and regulations. Participate in section COSHH, manual handling and risk assessments.</w:t>
            </w:r>
          </w:p>
          <w:p w14:paraId="579FE7FB" w14:textId="77777777" w:rsidR="00BE3A20" w:rsidRPr="006C773D" w:rsidRDefault="00BE3A20" w:rsidP="003963E9">
            <w:pPr>
              <w:numPr>
                <w:ilvl w:val="0"/>
                <w:numId w:val="32"/>
              </w:numPr>
              <w:ind w:left="641" w:hanging="357"/>
              <w:jc w:val="both"/>
              <w:rPr>
                <w:rFonts w:ascii="Arial" w:hAnsi="Arial" w:cs="Arial"/>
                <w:szCs w:val="22"/>
              </w:rPr>
            </w:pPr>
            <w:r w:rsidRPr="006C773D">
              <w:rPr>
                <w:rFonts w:ascii="Arial" w:hAnsi="Arial" w:cs="Arial"/>
                <w:szCs w:val="22"/>
              </w:rPr>
              <w:t>Ensure staff within the sub-section adhere to local and national Health and Safety Codes of practice.</w:t>
            </w:r>
          </w:p>
          <w:p w14:paraId="2C936E3D" w14:textId="77777777" w:rsidR="00BE3A20" w:rsidRPr="006C773D" w:rsidRDefault="00BE3A20" w:rsidP="003963E9">
            <w:pPr>
              <w:numPr>
                <w:ilvl w:val="0"/>
                <w:numId w:val="32"/>
              </w:numPr>
              <w:ind w:left="641" w:hanging="357"/>
              <w:jc w:val="both"/>
              <w:rPr>
                <w:rFonts w:ascii="Arial" w:hAnsi="Arial" w:cs="Arial"/>
                <w:szCs w:val="22"/>
              </w:rPr>
            </w:pPr>
            <w:r w:rsidRPr="006C773D">
              <w:rPr>
                <w:rFonts w:ascii="Arial" w:hAnsi="Arial" w:cs="Arial"/>
                <w:szCs w:val="22"/>
              </w:rPr>
              <w:t>Maintain competence in the safe handling of spillages of biohazardous material and broken sample containers.</w:t>
            </w:r>
          </w:p>
          <w:p w14:paraId="2EF8DCC6" w14:textId="77777777" w:rsidR="00BE3A20" w:rsidRPr="006C773D" w:rsidRDefault="00BE3A20" w:rsidP="003963E9">
            <w:pPr>
              <w:numPr>
                <w:ilvl w:val="0"/>
                <w:numId w:val="32"/>
              </w:numPr>
              <w:ind w:left="641" w:hanging="357"/>
              <w:jc w:val="both"/>
              <w:rPr>
                <w:rFonts w:ascii="Arial" w:hAnsi="Arial" w:cs="Arial"/>
                <w:szCs w:val="22"/>
              </w:rPr>
            </w:pPr>
            <w:r w:rsidRPr="006C773D">
              <w:rPr>
                <w:rFonts w:ascii="Arial" w:hAnsi="Arial" w:cs="Arial"/>
                <w:szCs w:val="22"/>
              </w:rPr>
              <w:t>Maintain a safe working environment for all members of staff and visitors.</w:t>
            </w:r>
          </w:p>
          <w:p w14:paraId="1C3A5DC4" w14:textId="77777777" w:rsidR="00BE3A20" w:rsidRPr="006C773D" w:rsidRDefault="00BE3A20" w:rsidP="003963E9">
            <w:pPr>
              <w:numPr>
                <w:ilvl w:val="0"/>
                <w:numId w:val="32"/>
              </w:numPr>
              <w:ind w:left="641" w:hanging="357"/>
              <w:jc w:val="both"/>
              <w:rPr>
                <w:rFonts w:ascii="Arial" w:hAnsi="Arial" w:cs="Arial"/>
                <w:szCs w:val="22"/>
              </w:rPr>
            </w:pPr>
            <w:r w:rsidRPr="006C773D">
              <w:rPr>
                <w:rFonts w:ascii="Arial" w:hAnsi="Arial" w:cs="Arial"/>
                <w:szCs w:val="22"/>
              </w:rPr>
              <w:t>Report all adverse incidents and accidents using the NHS Tayside Incident Reporting system.</w:t>
            </w:r>
          </w:p>
          <w:p w14:paraId="062BE6C6" w14:textId="5E96D31B" w:rsidR="00BE3A20" w:rsidRPr="006C773D" w:rsidRDefault="00BE3A20" w:rsidP="003963E9">
            <w:pPr>
              <w:numPr>
                <w:ilvl w:val="0"/>
                <w:numId w:val="32"/>
              </w:numPr>
              <w:ind w:left="641" w:hanging="357"/>
              <w:jc w:val="both"/>
              <w:rPr>
                <w:rFonts w:ascii="Arial" w:hAnsi="Arial" w:cs="Arial"/>
                <w:szCs w:val="22"/>
              </w:rPr>
            </w:pPr>
            <w:r w:rsidRPr="006C773D">
              <w:rPr>
                <w:rFonts w:ascii="Arial" w:hAnsi="Arial" w:cs="Arial"/>
                <w:szCs w:val="22"/>
              </w:rPr>
              <w:t xml:space="preserve">Be aware of the dangerous pathogens advisory groups classification of pathogens, the rules and regulations for containment and the safe handling of </w:t>
            </w:r>
            <w:r w:rsidR="007639DA" w:rsidRPr="006C773D">
              <w:rPr>
                <w:rFonts w:ascii="Arial" w:hAnsi="Arial" w:cs="Arial"/>
                <w:szCs w:val="22"/>
              </w:rPr>
              <w:t>high-risk</w:t>
            </w:r>
            <w:r w:rsidRPr="006C773D">
              <w:rPr>
                <w:rFonts w:ascii="Arial" w:hAnsi="Arial" w:cs="Arial"/>
                <w:szCs w:val="22"/>
              </w:rPr>
              <w:t xml:space="preserve"> samples, e.g. HIV, hepatitis </w:t>
            </w:r>
            <w:proofErr w:type="spellStart"/>
            <w:r w:rsidRPr="006C773D">
              <w:rPr>
                <w:rFonts w:ascii="Arial" w:hAnsi="Arial" w:cs="Arial"/>
                <w:szCs w:val="22"/>
              </w:rPr>
              <w:t>vCJD</w:t>
            </w:r>
            <w:proofErr w:type="spellEnd"/>
            <w:r w:rsidRPr="006C773D">
              <w:rPr>
                <w:rFonts w:ascii="Arial" w:hAnsi="Arial" w:cs="Arial"/>
                <w:szCs w:val="22"/>
              </w:rPr>
              <w:t>.</w:t>
            </w:r>
          </w:p>
          <w:p w14:paraId="08AE6193" w14:textId="77777777" w:rsidR="007718F1" w:rsidRPr="006C773D" w:rsidRDefault="007718F1" w:rsidP="007639DA">
            <w:pPr>
              <w:jc w:val="both"/>
              <w:rPr>
                <w:rFonts w:ascii="Arial" w:hAnsi="Arial" w:cs="Arial"/>
                <w:iCs/>
                <w:szCs w:val="22"/>
                <w:lang w:val="en-US"/>
              </w:rPr>
            </w:pPr>
          </w:p>
          <w:p w14:paraId="081564C1" w14:textId="1E9D3C07" w:rsidR="007718F1" w:rsidRPr="006C773D" w:rsidRDefault="007718F1" w:rsidP="007639DA">
            <w:pPr>
              <w:rPr>
                <w:rFonts w:ascii="Arial" w:hAnsi="Arial" w:cs="Arial"/>
                <w:b/>
                <w:szCs w:val="22"/>
                <w:u w:val="single"/>
              </w:rPr>
            </w:pPr>
            <w:r w:rsidRPr="006C773D">
              <w:rPr>
                <w:rFonts w:ascii="Arial" w:hAnsi="Arial" w:cs="Arial"/>
                <w:b/>
                <w:szCs w:val="22"/>
                <w:u w:val="single"/>
              </w:rPr>
              <w:t>Responsibility for Records Management</w:t>
            </w:r>
            <w:r w:rsidR="00961227" w:rsidRPr="006C773D">
              <w:rPr>
                <w:rFonts w:ascii="Arial" w:hAnsi="Arial" w:cs="Arial"/>
                <w:b/>
                <w:szCs w:val="22"/>
                <w:u w:val="single"/>
              </w:rPr>
              <w:t xml:space="preserve"> </w:t>
            </w:r>
          </w:p>
          <w:p w14:paraId="37C703D9" w14:textId="77777777" w:rsidR="007718F1" w:rsidRPr="006C773D" w:rsidRDefault="007718F1" w:rsidP="007639DA">
            <w:pPr>
              <w:rPr>
                <w:rFonts w:ascii="Arial" w:hAnsi="Arial" w:cs="Arial"/>
                <w:szCs w:val="22"/>
              </w:rPr>
            </w:pPr>
            <w:r w:rsidRPr="006C773D">
              <w:rPr>
                <w:rFonts w:ascii="Arial" w:hAnsi="Arial" w:cs="Arial"/>
                <w:szCs w:val="22"/>
              </w:rPr>
              <w:t>All records created in the course of the business of NHS Tayside are corporate records and are public records under the terms of the Public Records (Scotland) Act 2011.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14:paraId="77D35047" w14:textId="77777777" w:rsidR="001233CF" w:rsidRPr="006C773D" w:rsidRDefault="001233CF" w:rsidP="007639DA">
            <w:pPr>
              <w:rPr>
                <w:rFonts w:ascii="Arial" w:hAnsi="Arial" w:cs="Arial"/>
                <w:szCs w:val="22"/>
              </w:rPr>
            </w:pPr>
          </w:p>
        </w:tc>
      </w:tr>
      <w:tr w:rsidR="001233CF" w:rsidRPr="002D647E" w14:paraId="4542E706"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3C5C8ABA" w14:textId="13FDF059" w:rsidR="001233CF" w:rsidRPr="002D647E" w:rsidRDefault="001233CF" w:rsidP="00797426">
            <w:pPr>
              <w:pStyle w:val="Heading3"/>
              <w:spacing w:before="60"/>
              <w:rPr>
                <w:sz w:val="22"/>
                <w:szCs w:val="22"/>
              </w:rPr>
            </w:pPr>
            <w:r w:rsidRPr="002D647E">
              <w:rPr>
                <w:sz w:val="22"/>
                <w:szCs w:val="22"/>
              </w:rPr>
              <w:lastRenderedPageBreak/>
              <w:t>7a. EQUIPMENTAND MACHINERY</w:t>
            </w:r>
          </w:p>
        </w:tc>
      </w:tr>
      <w:tr w:rsidR="001233CF" w:rsidRPr="002D647E" w14:paraId="2BCB6B2B"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1260"/>
        </w:trPr>
        <w:tc>
          <w:tcPr>
            <w:tcW w:w="10319" w:type="dxa"/>
            <w:gridSpan w:val="2"/>
            <w:tcBorders>
              <w:top w:val="single" w:sz="4" w:space="0" w:color="auto"/>
              <w:left w:val="single" w:sz="4" w:space="0" w:color="auto"/>
              <w:bottom w:val="single" w:sz="4" w:space="0" w:color="auto"/>
              <w:right w:val="single" w:sz="4" w:space="0" w:color="auto"/>
            </w:tcBorders>
          </w:tcPr>
          <w:p w14:paraId="7E745901" w14:textId="77777777" w:rsidR="00B53C55" w:rsidRPr="002D647E" w:rsidRDefault="00B53C55" w:rsidP="008B482C">
            <w:pPr>
              <w:jc w:val="both"/>
              <w:rPr>
                <w:rFonts w:ascii="Arial" w:hAnsi="Arial" w:cs="Arial"/>
                <w:szCs w:val="22"/>
              </w:rPr>
            </w:pPr>
            <w:r w:rsidRPr="002D647E">
              <w:rPr>
                <w:rFonts w:ascii="Arial" w:hAnsi="Arial" w:cs="Arial"/>
                <w:szCs w:val="22"/>
              </w:rPr>
              <w:t xml:space="preserve">Responsible for the standards operating procedures, quality control, maintenance and troubleshooting of faults and the safe use of the following highly specialised equipment: </w:t>
            </w:r>
          </w:p>
          <w:p w14:paraId="5087763F" w14:textId="616EF74D" w:rsidR="00B53C55" w:rsidRPr="002D647E" w:rsidRDefault="00B53C55" w:rsidP="003963E9">
            <w:pPr>
              <w:numPr>
                <w:ilvl w:val="0"/>
                <w:numId w:val="1"/>
              </w:numPr>
              <w:tabs>
                <w:tab w:val="clear" w:pos="360"/>
              </w:tabs>
              <w:ind w:left="641" w:hanging="357"/>
              <w:jc w:val="both"/>
              <w:rPr>
                <w:rFonts w:ascii="Arial" w:hAnsi="Arial" w:cs="Arial"/>
                <w:szCs w:val="22"/>
              </w:rPr>
            </w:pPr>
            <w:r w:rsidRPr="002D647E">
              <w:rPr>
                <w:rFonts w:ascii="Arial" w:hAnsi="Arial" w:cs="Arial"/>
                <w:szCs w:val="22"/>
              </w:rPr>
              <w:t xml:space="preserve">Fully automated </w:t>
            </w:r>
            <w:r w:rsidR="004E765F" w:rsidRPr="002D647E">
              <w:rPr>
                <w:rFonts w:ascii="Arial" w:hAnsi="Arial" w:cs="Arial"/>
                <w:szCs w:val="22"/>
              </w:rPr>
              <w:t>FBC analysers</w:t>
            </w:r>
          </w:p>
          <w:p w14:paraId="77D02487" w14:textId="488AF3D8" w:rsidR="00B53C55" w:rsidRPr="002D647E" w:rsidRDefault="00B53C55" w:rsidP="003963E9">
            <w:pPr>
              <w:numPr>
                <w:ilvl w:val="0"/>
                <w:numId w:val="1"/>
              </w:numPr>
              <w:tabs>
                <w:tab w:val="clear" w:pos="360"/>
              </w:tabs>
              <w:ind w:left="641" w:hanging="357"/>
              <w:jc w:val="both"/>
              <w:rPr>
                <w:rFonts w:ascii="Arial" w:hAnsi="Arial" w:cs="Arial"/>
                <w:szCs w:val="22"/>
              </w:rPr>
            </w:pPr>
            <w:r w:rsidRPr="002D647E">
              <w:rPr>
                <w:rFonts w:ascii="Arial" w:hAnsi="Arial" w:cs="Arial"/>
                <w:szCs w:val="22"/>
              </w:rPr>
              <w:t xml:space="preserve">Fully automated and </w:t>
            </w:r>
            <w:r w:rsidR="004E765F" w:rsidRPr="002D647E">
              <w:rPr>
                <w:rFonts w:ascii="Arial" w:hAnsi="Arial" w:cs="Arial"/>
                <w:szCs w:val="22"/>
              </w:rPr>
              <w:t>semi-automated</w:t>
            </w:r>
            <w:r w:rsidRPr="002D647E">
              <w:rPr>
                <w:rFonts w:ascii="Arial" w:hAnsi="Arial" w:cs="Arial"/>
                <w:szCs w:val="22"/>
              </w:rPr>
              <w:t xml:space="preserve"> coagulation analysers</w:t>
            </w:r>
          </w:p>
          <w:p w14:paraId="0716407D" w14:textId="77777777" w:rsidR="00B53C55" w:rsidRPr="002D647E" w:rsidRDefault="00B53C55" w:rsidP="003963E9">
            <w:pPr>
              <w:numPr>
                <w:ilvl w:val="0"/>
                <w:numId w:val="1"/>
              </w:numPr>
              <w:tabs>
                <w:tab w:val="clear" w:pos="360"/>
              </w:tabs>
              <w:ind w:left="641" w:hanging="357"/>
              <w:jc w:val="both"/>
              <w:rPr>
                <w:rFonts w:ascii="Arial" w:hAnsi="Arial" w:cs="Arial"/>
                <w:szCs w:val="22"/>
              </w:rPr>
            </w:pPr>
            <w:r w:rsidRPr="002D647E">
              <w:rPr>
                <w:rFonts w:ascii="Arial" w:hAnsi="Arial" w:cs="Arial"/>
                <w:szCs w:val="22"/>
              </w:rPr>
              <w:t>Microscopes</w:t>
            </w:r>
          </w:p>
          <w:p w14:paraId="7BB4AF2F" w14:textId="77777777" w:rsidR="00B53C55" w:rsidRPr="002D647E" w:rsidRDefault="00B53C55" w:rsidP="003963E9">
            <w:pPr>
              <w:numPr>
                <w:ilvl w:val="0"/>
                <w:numId w:val="1"/>
              </w:numPr>
              <w:tabs>
                <w:tab w:val="clear" w:pos="360"/>
              </w:tabs>
              <w:ind w:left="641" w:hanging="357"/>
              <w:jc w:val="both"/>
              <w:rPr>
                <w:rFonts w:ascii="Arial" w:hAnsi="Arial" w:cs="Arial"/>
                <w:szCs w:val="22"/>
              </w:rPr>
            </w:pPr>
            <w:r w:rsidRPr="002D647E">
              <w:rPr>
                <w:rFonts w:ascii="Arial" w:hAnsi="Arial" w:cs="Arial"/>
                <w:szCs w:val="22"/>
              </w:rPr>
              <w:t>Plasma viscometer</w:t>
            </w:r>
          </w:p>
          <w:p w14:paraId="5DB18B9E" w14:textId="77777777" w:rsidR="00B53C55" w:rsidRPr="002D647E" w:rsidRDefault="00B53C55" w:rsidP="003963E9">
            <w:pPr>
              <w:numPr>
                <w:ilvl w:val="0"/>
                <w:numId w:val="1"/>
              </w:numPr>
              <w:tabs>
                <w:tab w:val="clear" w:pos="360"/>
              </w:tabs>
              <w:ind w:left="641" w:hanging="357"/>
              <w:jc w:val="both"/>
              <w:rPr>
                <w:rFonts w:ascii="Arial" w:hAnsi="Arial" w:cs="Arial"/>
                <w:szCs w:val="22"/>
              </w:rPr>
            </w:pPr>
            <w:r w:rsidRPr="002D647E">
              <w:rPr>
                <w:rFonts w:ascii="Arial" w:hAnsi="Arial" w:cs="Arial"/>
                <w:szCs w:val="22"/>
              </w:rPr>
              <w:t xml:space="preserve">FACS </w:t>
            </w:r>
            <w:proofErr w:type="spellStart"/>
            <w:r w:rsidRPr="002D647E">
              <w:rPr>
                <w:rFonts w:ascii="Arial" w:hAnsi="Arial" w:cs="Arial"/>
                <w:szCs w:val="22"/>
              </w:rPr>
              <w:t>flowcytometer</w:t>
            </w:r>
            <w:proofErr w:type="spellEnd"/>
          </w:p>
          <w:p w14:paraId="7F461BD0" w14:textId="77777777" w:rsidR="00B53C55" w:rsidRPr="002D647E" w:rsidRDefault="00B53C55" w:rsidP="003963E9">
            <w:pPr>
              <w:numPr>
                <w:ilvl w:val="0"/>
                <w:numId w:val="1"/>
              </w:numPr>
              <w:tabs>
                <w:tab w:val="clear" w:pos="360"/>
              </w:tabs>
              <w:ind w:left="641" w:hanging="357"/>
              <w:jc w:val="both"/>
              <w:rPr>
                <w:rFonts w:ascii="Arial" w:hAnsi="Arial" w:cs="Arial"/>
                <w:szCs w:val="22"/>
              </w:rPr>
            </w:pPr>
            <w:r w:rsidRPr="002D647E">
              <w:rPr>
                <w:rFonts w:ascii="Arial" w:hAnsi="Arial" w:cs="Arial"/>
                <w:szCs w:val="22"/>
              </w:rPr>
              <w:t>HPLC analyser</w:t>
            </w:r>
          </w:p>
          <w:p w14:paraId="3FA5FE96" w14:textId="77777777" w:rsidR="00B53C55" w:rsidRPr="002D647E" w:rsidRDefault="00B53C55" w:rsidP="003963E9">
            <w:pPr>
              <w:numPr>
                <w:ilvl w:val="0"/>
                <w:numId w:val="1"/>
              </w:numPr>
              <w:tabs>
                <w:tab w:val="clear" w:pos="360"/>
              </w:tabs>
              <w:ind w:left="641" w:hanging="357"/>
              <w:jc w:val="both"/>
              <w:rPr>
                <w:rFonts w:ascii="Arial" w:hAnsi="Arial" w:cs="Arial"/>
                <w:szCs w:val="22"/>
              </w:rPr>
            </w:pPr>
            <w:proofErr w:type="spellStart"/>
            <w:r w:rsidRPr="002D647E">
              <w:rPr>
                <w:rFonts w:ascii="Arial" w:hAnsi="Arial" w:cs="Arial"/>
                <w:szCs w:val="22"/>
              </w:rPr>
              <w:t>Spectrophotmeter</w:t>
            </w:r>
            <w:proofErr w:type="spellEnd"/>
          </w:p>
          <w:p w14:paraId="5E249C6D" w14:textId="77777777" w:rsidR="00B53C55" w:rsidRPr="002D647E" w:rsidRDefault="00B53C55" w:rsidP="003963E9">
            <w:pPr>
              <w:numPr>
                <w:ilvl w:val="0"/>
                <w:numId w:val="1"/>
              </w:numPr>
              <w:tabs>
                <w:tab w:val="clear" w:pos="360"/>
              </w:tabs>
              <w:ind w:left="641" w:hanging="357"/>
              <w:jc w:val="both"/>
              <w:rPr>
                <w:rFonts w:ascii="Arial" w:hAnsi="Arial" w:cs="Arial"/>
                <w:szCs w:val="22"/>
              </w:rPr>
            </w:pPr>
            <w:r w:rsidRPr="002D647E">
              <w:rPr>
                <w:rFonts w:ascii="Arial" w:hAnsi="Arial" w:cs="Arial"/>
                <w:szCs w:val="22"/>
              </w:rPr>
              <w:t>Point of Care INR analysers</w:t>
            </w:r>
          </w:p>
          <w:p w14:paraId="3D91FCEE" w14:textId="77777777" w:rsidR="00B53C55" w:rsidRPr="002D647E" w:rsidRDefault="00B53C55" w:rsidP="003963E9">
            <w:pPr>
              <w:numPr>
                <w:ilvl w:val="0"/>
                <w:numId w:val="1"/>
              </w:numPr>
              <w:tabs>
                <w:tab w:val="clear" w:pos="360"/>
              </w:tabs>
              <w:ind w:left="641" w:hanging="357"/>
              <w:jc w:val="both"/>
              <w:rPr>
                <w:rFonts w:ascii="Arial" w:hAnsi="Arial" w:cs="Arial"/>
                <w:szCs w:val="22"/>
              </w:rPr>
            </w:pPr>
            <w:r w:rsidRPr="002D647E">
              <w:rPr>
                <w:rFonts w:ascii="Arial" w:hAnsi="Arial" w:cs="Arial"/>
                <w:szCs w:val="22"/>
              </w:rPr>
              <w:t>Aggregometer</w:t>
            </w:r>
          </w:p>
          <w:p w14:paraId="796AD38F" w14:textId="77777777" w:rsidR="002F036F" w:rsidRDefault="00B53C55" w:rsidP="003963E9">
            <w:pPr>
              <w:numPr>
                <w:ilvl w:val="0"/>
                <w:numId w:val="1"/>
              </w:numPr>
              <w:tabs>
                <w:tab w:val="clear" w:pos="360"/>
              </w:tabs>
              <w:ind w:left="641" w:hanging="357"/>
              <w:jc w:val="both"/>
              <w:rPr>
                <w:rFonts w:ascii="Arial" w:hAnsi="Arial" w:cs="Arial"/>
                <w:szCs w:val="22"/>
              </w:rPr>
            </w:pPr>
            <w:r w:rsidRPr="002D647E">
              <w:rPr>
                <w:rFonts w:ascii="Arial" w:hAnsi="Arial" w:cs="Arial"/>
                <w:szCs w:val="22"/>
              </w:rPr>
              <w:t xml:space="preserve">Capillary Electrophoresis </w:t>
            </w:r>
          </w:p>
          <w:p w14:paraId="16BA655B" w14:textId="7126D29D" w:rsidR="001233CF" w:rsidRPr="002D647E" w:rsidRDefault="00B53C55" w:rsidP="003963E9">
            <w:pPr>
              <w:numPr>
                <w:ilvl w:val="0"/>
                <w:numId w:val="1"/>
              </w:numPr>
              <w:tabs>
                <w:tab w:val="clear" w:pos="360"/>
              </w:tabs>
              <w:ind w:left="641" w:hanging="357"/>
              <w:jc w:val="both"/>
              <w:rPr>
                <w:rFonts w:ascii="Arial" w:hAnsi="Arial" w:cs="Arial"/>
                <w:szCs w:val="22"/>
              </w:rPr>
            </w:pPr>
            <w:r w:rsidRPr="002D647E">
              <w:rPr>
                <w:rFonts w:ascii="Arial" w:hAnsi="Arial" w:cs="Arial"/>
                <w:szCs w:val="22"/>
              </w:rPr>
              <w:t>Automated pre and post analytical equipment</w:t>
            </w:r>
          </w:p>
          <w:p w14:paraId="07CF03A4" w14:textId="77777777" w:rsidR="001233CF" w:rsidRPr="002D647E" w:rsidRDefault="001233CF" w:rsidP="004E765F">
            <w:pPr>
              <w:ind w:left="363"/>
              <w:jc w:val="both"/>
              <w:rPr>
                <w:rFonts w:ascii="Arial" w:hAnsi="Arial" w:cs="Arial"/>
                <w:szCs w:val="22"/>
              </w:rPr>
            </w:pPr>
            <w:r w:rsidRPr="002D647E">
              <w:rPr>
                <w:rFonts w:ascii="Arial" w:hAnsi="Arial" w:cs="Arial"/>
                <w:szCs w:val="22"/>
              </w:rPr>
              <w:t xml:space="preserve"> </w:t>
            </w:r>
          </w:p>
        </w:tc>
      </w:tr>
      <w:tr w:rsidR="001233CF" w:rsidRPr="002D647E" w14:paraId="31861EBC"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35DB1A20" w14:textId="77777777" w:rsidR="001233CF" w:rsidRPr="002D647E" w:rsidRDefault="001233CF" w:rsidP="00797426">
            <w:pPr>
              <w:spacing w:before="60" w:after="60"/>
              <w:jc w:val="both"/>
              <w:rPr>
                <w:rFonts w:ascii="Arial" w:hAnsi="Arial" w:cs="Arial"/>
                <w:b/>
                <w:bCs/>
                <w:szCs w:val="22"/>
              </w:rPr>
            </w:pPr>
            <w:r w:rsidRPr="002D647E">
              <w:rPr>
                <w:rFonts w:ascii="Arial" w:hAnsi="Arial" w:cs="Arial"/>
                <w:b/>
                <w:bCs/>
                <w:szCs w:val="22"/>
              </w:rPr>
              <w:t>7b.  SYSTEMS</w:t>
            </w:r>
          </w:p>
        </w:tc>
      </w:tr>
      <w:tr w:rsidR="001233CF" w:rsidRPr="002D647E" w14:paraId="3B200C98"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22314B2D" w14:textId="77777777" w:rsidR="00673E7E" w:rsidRPr="002D647E" w:rsidRDefault="00673E7E" w:rsidP="003963E9">
            <w:pPr>
              <w:numPr>
                <w:ilvl w:val="0"/>
                <w:numId w:val="1"/>
              </w:numPr>
              <w:tabs>
                <w:tab w:val="clear" w:pos="360"/>
              </w:tabs>
              <w:ind w:left="641" w:hanging="357"/>
              <w:jc w:val="both"/>
              <w:rPr>
                <w:rFonts w:ascii="Arial" w:hAnsi="Arial" w:cs="Arial"/>
                <w:szCs w:val="22"/>
              </w:rPr>
            </w:pPr>
            <w:r w:rsidRPr="002D647E">
              <w:rPr>
                <w:rFonts w:ascii="Arial" w:hAnsi="Arial" w:cs="Arial"/>
                <w:szCs w:val="22"/>
              </w:rPr>
              <w:t>Networked laboratory computer system.</w:t>
            </w:r>
          </w:p>
          <w:p w14:paraId="581DB910" w14:textId="77777777" w:rsidR="00673E7E" w:rsidRPr="002D647E" w:rsidRDefault="00673E7E" w:rsidP="003963E9">
            <w:pPr>
              <w:numPr>
                <w:ilvl w:val="0"/>
                <w:numId w:val="1"/>
              </w:numPr>
              <w:tabs>
                <w:tab w:val="clear" w:pos="360"/>
              </w:tabs>
              <w:ind w:left="641" w:hanging="357"/>
              <w:jc w:val="both"/>
              <w:rPr>
                <w:rFonts w:ascii="Arial" w:hAnsi="Arial" w:cs="Arial"/>
                <w:szCs w:val="22"/>
              </w:rPr>
            </w:pPr>
            <w:r w:rsidRPr="002D647E">
              <w:rPr>
                <w:rFonts w:ascii="Arial" w:hAnsi="Arial" w:cs="Arial"/>
                <w:szCs w:val="22"/>
              </w:rPr>
              <w:t>Network test requesting software</w:t>
            </w:r>
          </w:p>
          <w:p w14:paraId="0751921A" w14:textId="566E4C84" w:rsidR="00673E7E" w:rsidRPr="002D647E" w:rsidRDefault="00673E7E" w:rsidP="003963E9">
            <w:pPr>
              <w:numPr>
                <w:ilvl w:val="0"/>
                <w:numId w:val="1"/>
              </w:numPr>
              <w:tabs>
                <w:tab w:val="clear" w:pos="360"/>
              </w:tabs>
              <w:ind w:left="641" w:hanging="357"/>
              <w:jc w:val="both"/>
              <w:rPr>
                <w:rFonts w:ascii="Arial" w:hAnsi="Arial" w:cs="Arial"/>
                <w:szCs w:val="22"/>
              </w:rPr>
            </w:pPr>
            <w:r w:rsidRPr="002D647E">
              <w:rPr>
                <w:rFonts w:ascii="Arial" w:hAnsi="Arial" w:cs="Arial"/>
                <w:szCs w:val="22"/>
              </w:rPr>
              <w:t xml:space="preserve">Independent software </w:t>
            </w:r>
            <w:r w:rsidR="00992CE4" w:rsidRPr="002D647E">
              <w:rPr>
                <w:rFonts w:ascii="Arial" w:hAnsi="Arial" w:cs="Arial"/>
                <w:szCs w:val="22"/>
              </w:rPr>
              <w:t>e.g.</w:t>
            </w:r>
            <w:r w:rsidRPr="002D647E">
              <w:rPr>
                <w:rFonts w:ascii="Arial" w:hAnsi="Arial" w:cs="Arial"/>
                <w:szCs w:val="22"/>
              </w:rPr>
              <w:t xml:space="preserve"> LOCATE, Q pulse </w:t>
            </w:r>
          </w:p>
          <w:p w14:paraId="5F5EA983" w14:textId="77777777" w:rsidR="00673E7E" w:rsidRPr="002D647E" w:rsidRDefault="00673E7E" w:rsidP="003963E9">
            <w:pPr>
              <w:numPr>
                <w:ilvl w:val="0"/>
                <w:numId w:val="1"/>
              </w:numPr>
              <w:tabs>
                <w:tab w:val="clear" w:pos="360"/>
              </w:tabs>
              <w:ind w:left="641" w:hanging="357"/>
              <w:jc w:val="both"/>
              <w:rPr>
                <w:rFonts w:ascii="Arial" w:hAnsi="Arial" w:cs="Arial"/>
                <w:szCs w:val="22"/>
              </w:rPr>
            </w:pPr>
            <w:r w:rsidRPr="002D647E">
              <w:rPr>
                <w:rFonts w:ascii="Arial" w:hAnsi="Arial" w:cs="Arial"/>
                <w:szCs w:val="22"/>
              </w:rPr>
              <w:t>E-mail and various word processing packages</w:t>
            </w:r>
          </w:p>
          <w:p w14:paraId="54E6F3B3" w14:textId="77777777" w:rsidR="001233CF" w:rsidRPr="002D647E" w:rsidRDefault="001233CF" w:rsidP="00797426">
            <w:pPr>
              <w:jc w:val="both"/>
              <w:rPr>
                <w:rFonts w:ascii="Arial" w:hAnsi="Arial" w:cs="Arial"/>
                <w:szCs w:val="22"/>
              </w:rPr>
            </w:pPr>
          </w:p>
        </w:tc>
      </w:tr>
      <w:tr w:rsidR="001233CF" w:rsidRPr="002D647E" w14:paraId="4A14384F"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578FFE1B" w14:textId="77777777" w:rsidR="001233CF" w:rsidRPr="002D647E" w:rsidRDefault="001233CF" w:rsidP="00797426">
            <w:pPr>
              <w:pStyle w:val="Heading3"/>
              <w:spacing w:before="60"/>
              <w:rPr>
                <w:sz w:val="22"/>
                <w:szCs w:val="22"/>
              </w:rPr>
            </w:pPr>
            <w:r w:rsidRPr="002D647E">
              <w:rPr>
                <w:sz w:val="22"/>
                <w:szCs w:val="22"/>
              </w:rPr>
              <w:t>8. ASSIGNMENT AND REVIEW OF WORK</w:t>
            </w:r>
          </w:p>
        </w:tc>
      </w:tr>
      <w:tr w:rsidR="001233CF" w:rsidRPr="002D647E" w14:paraId="7049E8A7"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25223DCF" w14:textId="1DB41D89" w:rsidR="00237AAC" w:rsidRPr="002D647E" w:rsidRDefault="005B67C9" w:rsidP="005F37CC">
            <w:pPr>
              <w:ind w:right="72"/>
              <w:jc w:val="both"/>
              <w:rPr>
                <w:rFonts w:ascii="Arial" w:hAnsi="Arial" w:cs="Arial"/>
                <w:szCs w:val="22"/>
              </w:rPr>
            </w:pPr>
            <w:r>
              <w:rPr>
                <w:rFonts w:ascii="Arial" w:hAnsi="Arial" w:cs="Arial"/>
                <w:szCs w:val="22"/>
              </w:rPr>
              <w:t xml:space="preserve">Senior </w:t>
            </w:r>
            <w:r w:rsidR="00237AAC" w:rsidRPr="002D647E">
              <w:rPr>
                <w:rFonts w:ascii="Arial" w:hAnsi="Arial" w:cs="Arial"/>
                <w:szCs w:val="22"/>
              </w:rPr>
              <w:t xml:space="preserve">Biomedical Scientists will report directly to the </w:t>
            </w:r>
            <w:r w:rsidR="004E210B">
              <w:rPr>
                <w:rFonts w:ascii="Arial" w:hAnsi="Arial" w:cs="Arial"/>
                <w:szCs w:val="22"/>
              </w:rPr>
              <w:t>Associate Service Manager</w:t>
            </w:r>
            <w:r>
              <w:rPr>
                <w:rFonts w:ascii="Arial" w:hAnsi="Arial" w:cs="Arial"/>
                <w:szCs w:val="22"/>
              </w:rPr>
              <w:t xml:space="preserve"> and Clinical Lab Manager</w:t>
            </w:r>
            <w:r w:rsidR="004E210B">
              <w:rPr>
                <w:rFonts w:ascii="Arial" w:hAnsi="Arial" w:cs="Arial"/>
                <w:szCs w:val="22"/>
              </w:rPr>
              <w:t>.</w:t>
            </w:r>
          </w:p>
          <w:p w14:paraId="79DEB81B" w14:textId="77777777" w:rsidR="001233CF" w:rsidRPr="002D647E" w:rsidRDefault="001233CF" w:rsidP="005F37CC">
            <w:pPr>
              <w:rPr>
                <w:rFonts w:ascii="Arial" w:hAnsi="Arial" w:cs="Arial"/>
                <w:szCs w:val="22"/>
              </w:rPr>
            </w:pPr>
          </w:p>
        </w:tc>
      </w:tr>
      <w:tr w:rsidR="001233CF" w:rsidRPr="002D647E" w14:paraId="6F7C4F65"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5E6F50D1" w14:textId="77777777" w:rsidR="001233CF" w:rsidRPr="002D647E" w:rsidRDefault="001233CF" w:rsidP="00797426">
            <w:pPr>
              <w:spacing w:before="60" w:after="60"/>
              <w:jc w:val="both"/>
              <w:rPr>
                <w:rFonts w:ascii="Arial" w:hAnsi="Arial" w:cs="Arial"/>
                <w:b/>
                <w:bCs/>
                <w:szCs w:val="22"/>
              </w:rPr>
            </w:pPr>
            <w:r w:rsidRPr="002D647E">
              <w:rPr>
                <w:rFonts w:ascii="Arial" w:hAnsi="Arial" w:cs="Arial"/>
                <w:b/>
                <w:bCs/>
                <w:szCs w:val="22"/>
              </w:rPr>
              <w:t>9.  DECISIONS AND JUDGEMENTS</w:t>
            </w:r>
          </w:p>
        </w:tc>
      </w:tr>
      <w:tr w:rsidR="001233CF" w:rsidRPr="002D647E" w14:paraId="23E96064"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348253C3" w14:textId="77777777" w:rsidR="003B6635" w:rsidRPr="003B6635" w:rsidRDefault="003B6635" w:rsidP="00B77D47">
            <w:pPr>
              <w:numPr>
                <w:ilvl w:val="0"/>
                <w:numId w:val="34"/>
              </w:numPr>
              <w:ind w:left="641" w:hanging="357"/>
              <w:jc w:val="both"/>
              <w:rPr>
                <w:rFonts w:ascii="Arial" w:hAnsi="Arial" w:cs="Arial"/>
              </w:rPr>
            </w:pPr>
            <w:r w:rsidRPr="003B6635">
              <w:rPr>
                <w:rFonts w:ascii="Arial" w:hAnsi="Arial" w:cs="Arial"/>
              </w:rPr>
              <w:t>Operates within department procedures and policies and own scope of practice.</w:t>
            </w:r>
          </w:p>
          <w:p w14:paraId="06D4417A" w14:textId="77777777" w:rsidR="003B6635" w:rsidRPr="003B6635" w:rsidRDefault="003B6635" w:rsidP="00B77D47">
            <w:pPr>
              <w:numPr>
                <w:ilvl w:val="0"/>
                <w:numId w:val="34"/>
              </w:numPr>
              <w:ind w:left="641" w:hanging="357"/>
              <w:jc w:val="both"/>
              <w:rPr>
                <w:rFonts w:ascii="Arial" w:hAnsi="Arial" w:cs="Arial"/>
              </w:rPr>
            </w:pPr>
            <w:r w:rsidRPr="003B6635">
              <w:rPr>
                <w:rFonts w:ascii="Arial" w:hAnsi="Arial" w:cs="Arial"/>
              </w:rPr>
              <w:t>Decides upon the priority and organisation of sub-section work in coordination with other team members, as allocated by the ASM.</w:t>
            </w:r>
          </w:p>
          <w:p w14:paraId="17E08C70" w14:textId="77777777" w:rsidR="003B6635" w:rsidRPr="003B6635" w:rsidRDefault="003B6635" w:rsidP="00B77D47">
            <w:pPr>
              <w:numPr>
                <w:ilvl w:val="0"/>
                <w:numId w:val="34"/>
              </w:numPr>
              <w:ind w:left="641" w:hanging="357"/>
              <w:jc w:val="both"/>
              <w:rPr>
                <w:rFonts w:ascii="Arial" w:hAnsi="Arial" w:cs="Arial"/>
              </w:rPr>
            </w:pPr>
            <w:r w:rsidRPr="003B6635">
              <w:rPr>
                <w:rFonts w:ascii="Arial" w:hAnsi="Arial" w:cs="Arial"/>
              </w:rPr>
              <w:t xml:space="preserve">Uses own expert judgement to decide upon integrity of sample quality for analysis and in conjunction with the Clinician, on the priority of tests for very small samples. </w:t>
            </w:r>
          </w:p>
          <w:p w14:paraId="1C78511F" w14:textId="77777777" w:rsidR="003B6635" w:rsidRPr="003B6635" w:rsidRDefault="003B6635" w:rsidP="00B77D47">
            <w:pPr>
              <w:numPr>
                <w:ilvl w:val="0"/>
                <w:numId w:val="34"/>
              </w:numPr>
              <w:ind w:left="641" w:hanging="357"/>
              <w:jc w:val="both"/>
              <w:rPr>
                <w:rFonts w:ascii="Arial" w:hAnsi="Arial" w:cs="Arial"/>
              </w:rPr>
            </w:pPr>
            <w:r w:rsidRPr="003B6635">
              <w:rPr>
                <w:rFonts w:ascii="Arial" w:hAnsi="Arial" w:cs="Arial"/>
              </w:rPr>
              <w:t>Selects or excludes tests on basis of clinical information and makes decisions on additional tests based on initial results.</w:t>
            </w:r>
          </w:p>
          <w:p w14:paraId="4ECCE116" w14:textId="0E38970A" w:rsidR="003B6635" w:rsidRPr="003B6635" w:rsidRDefault="003B6635" w:rsidP="00B77D47">
            <w:pPr>
              <w:numPr>
                <w:ilvl w:val="0"/>
                <w:numId w:val="34"/>
              </w:numPr>
              <w:ind w:left="641" w:hanging="357"/>
              <w:jc w:val="both"/>
              <w:rPr>
                <w:rFonts w:ascii="Arial" w:hAnsi="Arial" w:cs="Arial"/>
              </w:rPr>
            </w:pPr>
            <w:r w:rsidRPr="003B6635">
              <w:rPr>
                <w:rFonts w:ascii="Arial" w:hAnsi="Arial" w:cs="Arial"/>
              </w:rPr>
              <w:t xml:space="preserve">Makes decisions on the acceptance/rejection of the quality of own and other qualified </w:t>
            </w:r>
            <w:r w:rsidR="00DC4FBA" w:rsidRPr="003B6635">
              <w:rPr>
                <w:rFonts w:ascii="Arial" w:hAnsi="Arial" w:cs="Arial"/>
              </w:rPr>
              <w:t>practitioner’s</w:t>
            </w:r>
            <w:r w:rsidRPr="003B6635">
              <w:rPr>
                <w:rFonts w:ascii="Arial" w:hAnsi="Arial" w:cs="Arial"/>
              </w:rPr>
              <w:t xml:space="preserve"> work.</w:t>
            </w:r>
          </w:p>
          <w:p w14:paraId="24E3E621" w14:textId="77777777" w:rsidR="003B6635" w:rsidRPr="003B6635" w:rsidRDefault="003B6635" w:rsidP="00B77D47">
            <w:pPr>
              <w:numPr>
                <w:ilvl w:val="0"/>
                <w:numId w:val="34"/>
              </w:numPr>
              <w:ind w:left="641" w:hanging="357"/>
              <w:jc w:val="both"/>
              <w:rPr>
                <w:rFonts w:ascii="Arial" w:hAnsi="Arial" w:cs="Arial"/>
              </w:rPr>
            </w:pPr>
            <w:r w:rsidRPr="003B6635">
              <w:rPr>
                <w:rFonts w:ascii="Arial" w:hAnsi="Arial" w:cs="Arial"/>
              </w:rPr>
              <w:t>Interprets complex diagnostic test results and features on blood films and decides on appropriate clinical comments for reporting.</w:t>
            </w:r>
          </w:p>
          <w:p w14:paraId="5600515C" w14:textId="77777777" w:rsidR="003B6635" w:rsidRPr="003B6635" w:rsidRDefault="003B6635" w:rsidP="00B77D47">
            <w:pPr>
              <w:numPr>
                <w:ilvl w:val="0"/>
                <w:numId w:val="34"/>
              </w:numPr>
              <w:ind w:left="641" w:hanging="357"/>
              <w:jc w:val="both"/>
              <w:rPr>
                <w:rFonts w:ascii="Arial" w:hAnsi="Arial" w:cs="Arial"/>
              </w:rPr>
            </w:pPr>
            <w:r w:rsidRPr="003B6635">
              <w:rPr>
                <w:rFonts w:ascii="Arial" w:hAnsi="Arial" w:cs="Arial"/>
              </w:rPr>
              <w:t>Validates results, makes clinical comments on reports, refers results to clinicians according to department criteria.</w:t>
            </w:r>
          </w:p>
          <w:p w14:paraId="653E1A4D" w14:textId="77777777" w:rsidR="003B6635" w:rsidRPr="003B6635" w:rsidRDefault="003B6635" w:rsidP="00B77D47">
            <w:pPr>
              <w:numPr>
                <w:ilvl w:val="0"/>
                <w:numId w:val="34"/>
              </w:numPr>
              <w:ind w:left="641" w:hanging="357"/>
              <w:jc w:val="both"/>
              <w:rPr>
                <w:rFonts w:ascii="Arial" w:hAnsi="Arial" w:cs="Arial"/>
              </w:rPr>
            </w:pPr>
            <w:r w:rsidRPr="003B6635">
              <w:rPr>
                <w:rFonts w:ascii="Arial" w:hAnsi="Arial" w:cs="Arial"/>
              </w:rPr>
              <w:t>Uses own judgement in resolving technical failure and in problem solving e.g. dealing with spurious results, lost sample or results, dealing with telephone enquiries from internal and external users.</w:t>
            </w:r>
          </w:p>
          <w:p w14:paraId="1A83DAAF" w14:textId="77777777" w:rsidR="003B6635" w:rsidRPr="003B6635" w:rsidRDefault="003B6635" w:rsidP="00B77D47">
            <w:pPr>
              <w:numPr>
                <w:ilvl w:val="0"/>
                <w:numId w:val="34"/>
              </w:numPr>
              <w:ind w:left="641" w:hanging="357"/>
              <w:jc w:val="both"/>
              <w:rPr>
                <w:rFonts w:ascii="Arial" w:hAnsi="Arial" w:cs="Arial"/>
              </w:rPr>
            </w:pPr>
            <w:r w:rsidRPr="003B6635">
              <w:rPr>
                <w:rFonts w:ascii="Arial" w:hAnsi="Arial" w:cs="Arial"/>
              </w:rPr>
              <w:t>Deals with technical queries from Biomedical Scientists, newly qualified staff and support staff.</w:t>
            </w:r>
          </w:p>
          <w:p w14:paraId="4F6935D4" w14:textId="77777777" w:rsidR="003B6635" w:rsidRPr="003B6635" w:rsidRDefault="003B6635" w:rsidP="00B77D47">
            <w:pPr>
              <w:numPr>
                <w:ilvl w:val="0"/>
                <w:numId w:val="34"/>
              </w:numPr>
              <w:ind w:left="641" w:hanging="357"/>
              <w:jc w:val="both"/>
              <w:rPr>
                <w:rFonts w:ascii="Arial" w:hAnsi="Arial" w:cs="Arial"/>
              </w:rPr>
            </w:pPr>
            <w:r w:rsidRPr="003B6635">
              <w:rPr>
                <w:rFonts w:ascii="Arial" w:hAnsi="Arial" w:cs="Arial"/>
              </w:rPr>
              <w:t>Contributes own views to the evaluation of new instrumentation or techniques.</w:t>
            </w:r>
          </w:p>
          <w:p w14:paraId="1242E015" w14:textId="77777777" w:rsidR="003B6635" w:rsidRPr="003B6635" w:rsidRDefault="003B6635" w:rsidP="00B77D47">
            <w:pPr>
              <w:numPr>
                <w:ilvl w:val="0"/>
                <w:numId w:val="34"/>
              </w:numPr>
              <w:ind w:left="641" w:hanging="357"/>
              <w:jc w:val="both"/>
              <w:rPr>
                <w:rFonts w:ascii="Arial" w:hAnsi="Arial" w:cs="Arial"/>
              </w:rPr>
            </w:pPr>
            <w:r w:rsidRPr="003B6635">
              <w:rPr>
                <w:rFonts w:ascii="Arial" w:hAnsi="Arial" w:cs="Arial"/>
              </w:rPr>
              <w:t>Uses own judgement to support the section staff in identifying training needs and compile training plans.</w:t>
            </w:r>
          </w:p>
          <w:p w14:paraId="2A9B45D8" w14:textId="77777777" w:rsidR="003B6635" w:rsidRPr="003B6635" w:rsidRDefault="003B6635" w:rsidP="00B77D47">
            <w:pPr>
              <w:numPr>
                <w:ilvl w:val="0"/>
                <w:numId w:val="34"/>
              </w:numPr>
              <w:ind w:left="641" w:hanging="357"/>
              <w:jc w:val="both"/>
              <w:rPr>
                <w:rFonts w:ascii="Arial" w:hAnsi="Arial" w:cs="Arial"/>
              </w:rPr>
            </w:pPr>
            <w:r w:rsidRPr="003B6635">
              <w:rPr>
                <w:rFonts w:ascii="Arial" w:hAnsi="Arial" w:cs="Arial"/>
              </w:rPr>
              <w:t>Assesses staff as competent to practice for duties within section</w:t>
            </w:r>
          </w:p>
          <w:p w14:paraId="5DCB8D1E" w14:textId="0F3478A4" w:rsidR="001233CF" w:rsidRPr="005B67C9" w:rsidRDefault="003B6635" w:rsidP="00B77D47">
            <w:pPr>
              <w:numPr>
                <w:ilvl w:val="0"/>
                <w:numId w:val="34"/>
              </w:numPr>
              <w:ind w:left="641" w:hanging="357"/>
              <w:jc w:val="both"/>
              <w:rPr>
                <w:rFonts w:ascii="Arial" w:hAnsi="Arial" w:cs="Arial"/>
              </w:rPr>
            </w:pPr>
            <w:r w:rsidRPr="003B6635">
              <w:rPr>
                <w:rFonts w:ascii="Arial" w:hAnsi="Arial" w:cs="Arial"/>
              </w:rPr>
              <w:t>May be required to deputise and make decisions on behalf of the ASM</w:t>
            </w:r>
          </w:p>
          <w:p w14:paraId="64F19B8D" w14:textId="77777777" w:rsidR="001233CF" w:rsidRPr="002D647E" w:rsidRDefault="001233CF" w:rsidP="00797426">
            <w:pPr>
              <w:jc w:val="both"/>
              <w:rPr>
                <w:rFonts w:ascii="Arial" w:hAnsi="Arial" w:cs="Arial"/>
                <w:szCs w:val="22"/>
              </w:rPr>
            </w:pPr>
          </w:p>
        </w:tc>
      </w:tr>
      <w:tr w:rsidR="001233CF" w:rsidRPr="002D647E" w14:paraId="3394C6DB"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4B23B2F2" w14:textId="77777777" w:rsidR="001233CF" w:rsidRPr="002D647E" w:rsidRDefault="001233CF" w:rsidP="00797426">
            <w:pPr>
              <w:pStyle w:val="Heading3"/>
              <w:spacing w:before="60"/>
              <w:rPr>
                <w:sz w:val="22"/>
                <w:szCs w:val="22"/>
              </w:rPr>
            </w:pPr>
            <w:r w:rsidRPr="002D647E">
              <w:rPr>
                <w:sz w:val="22"/>
                <w:szCs w:val="22"/>
              </w:rPr>
              <w:t>10.  MOST CHALLENGING/DIFFICULT PARTS OF THE JOB</w:t>
            </w:r>
          </w:p>
        </w:tc>
      </w:tr>
      <w:tr w:rsidR="001233CF" w:rsidRPr="002D647E" w14:paraId="3A42D1B5"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4D49945C" w14:textId="5EB0DFD9" w:rsidR="000D52CD" w:rsidRDefault="000D52CD" w:rsidP="00B77D47">
            <w:pPr>
              <w:numPr>
                <w:ilvl w:val="0"/>
                <w:numId w:val="20"/>
              </w:numPr>
              <w:ind w:left="641" w:hanging="357"/>
              <w:jc w:val="both"/>
              <w:rPr>
                <w:rFonts w:ascii="Arial" w:hAnsi="Arial" w:cs="Arial"/>
              </w:rPr>
            </w:pPr>
            <w:r w:rsidRPr="008E0B74">
              <w:rPr>
                <w:rFonts w:ascii="Arial" w:hAnsi="Arial" w:cs="Arial"/>
              </w:rPr>
              <w:t xml:space="preserve">Aspects of multitasking in a busy Department, compounded by periods of </w:t>
            </w:r>
            <w:r w:rsidR="00992CE4" w:rsidRPr="008E0B74">
              <w:rPr>
                <w:rFonts w:ascii="Arial" w:hAnsi="Arial" w:cs="Arial"/>
              </w:rPr>
              <w:t>short staffing</w:t>
            </w:r>
            <w:r w:rsidRPr="008E0B74">
              <w:rPr>
                <w:rFonts w:ascii="Arial" w:hAnsi="Arial" w:cs="Arial"/>
              </w:rPr>
              <w:t xml:space="preserve"> pressures</w:t>
            </w:r>
          </w:p>
          <w:p w14:paraId="7AFF70DB" w14:textId="17A4A92A" w:rsidR="001D71E8" w:rsidRDefault="001D71E8" w:rsidP="00B77D47">
            <w:pPr>
              <w:numPr>
                <w:ilvl w:val="0"/>
                <w:numId w:val="20"/>
              </w:numPr>
              <w:ind w:left="641" w:hanging="357"/>
              <w:jc w:val="both"/>
              <w:rPr>
                <w:rFonts w:ascii="Arial" w:hAnsi="Arial" w:cs="Arial"/>
              </w:rPr>
            </w:pPr>
            <w:r>
              <w:rPr>
                <w:rFonts w:ascii="Arial" w:hAnsi="Arial" w:cs="Arial"/>
              </w:rPr>
              <w:t>React to issues that require immediate attention which relate to problems with service delivery</w:t>
            </w:r>
          </w:p>
          <w:p w14:paraId="1ACD5FEC" w14:textId="77777777" w:rsidR="000D52CD" w:rsidRPr="008E0B74" w:rsidRDefault="000D52CD" w:rsidP="00B77D47">
            <w:pPr>
              <w:numPr>
                <w:ilvl w:val="0"/>
                <w:numId w:val="20"/>
              </w:numPr>
              <w:ind w:left="641" w:hanging="357"/>
              <w:jc w:val="both"/>
              <w:rPr>
                <w:rFonts w:ascii="Arial" w:hAnsi="Arial" w:cs="Arial"/>
              </w:rPr>
            </w:pPr>
            <w:r w:rsidRPr="008E0B74">
              <w:rPr>
                <w:rFonts w:ascii="Arial" w:hAnsi="Arial" w:cs="Arial"/>
              </w:rPr>
              <w:t>Maintaining continuing professional development</w:t>
            </w:r>
          </w:p>
          <w:p w14:paraId="4FD0E9B8" w14:textId="77777777" w:rsidR="001233CF" w:rsidRPr="002D647E" w:rsidRDefault="001233CF" w:rsidP="00797426">
            <w:pPr>
              <w:jc w:val="both"/>
              <w:rPr>
                <w:rFonts w:ascii="Arial" w:hAnsi="Arial" w:cs="Arial"/>
                <w:szCs w:val="22"/>
              </w:rPr>
            </w:pPr>
          </w:p>
          <w:p w14:paraId="1CA32804" w14:textId="77777777" w:rsidR="001233CF" w:rsidRPr="002D647E" w:rsidRDefault="001233CF" w:rsidP="00797426">
            <w:pPr>
              <w:jc w:val="both"/>
              <w:rPr>
                <w:rFonts w:ascii="Arial" w:hAnsi="Arial" w:cs="Arial"/>
                <w:szCs w:val="22"/>
              </w:rPr>
            </w:pPr>
          </w:p>
        </w:tc>
      </w:tr>
      <w:tr w:rsidR="001233CF" w:rsidRPr="002D647E" w14:paraId="693FA871"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3073E5B2" w14:textId="77777777" w:rsidR="001233CF" w:rsidRPr="002D647E" w:rsidRDefault="001233CF" w:rsidP="00797426">
            <w:pPr>
              <w:spacing w:before="60" w:after="60"/>
              <w:jc w:val="both"/>
              <w:rPr>
                <w:rFonts w:ascii="Arial" w:hAnsi="Arial" w:cs="Arial"/>
                <w:b/>
                <w:bCs/>
                <w:szCs w:val="22"/>
              </w:rPr>
            </w:pPr>
            <w:r w:rsidRPr="002D647E">
              <w:rPr>
                <w:rFonts w:ascii="Arial" w:hAnsi="Arial" w:cs="Arial"/>
                <w:b/>
                <w:bCs/>
                <w:szCs w:val="22"/>
              </w:rPr>
              <w:lastRenderedPageBreak/>
              <w:t>11.  COMMUNICATIONS AND RELATIONSHIPS</w:t>
            </w:r>
          </w:p>
        </w:tc>
      </w:tr>
      <w:tr w:rsidR="001233CF" w:rsidRPr="002D647E" w14:paraId="6030A05D"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68859F40" w14:textId="3CBC83E2" w:rsidR="003B4D35" w:rsidRPr="00F96105" w:rsidRDefault="003B4D35" w:rsidP="008B482C">
            <w:pPr>
              <w:numPr>
                <w:ilvl w:val="0"/>
                <w:numId w:val="8"/>
              </w:numPr>
              <w:ind w:left="0"/>
              <w:rPr>
                <w:rFonts w:ascii="Arial" w:hAnsi="Arial" w:cs="Arial"/>
                <w:szCs w:val="22"/>
              </w:rPr>
            </w:pPr>
            <w:r w:rsidRPr="00F96105">
              <w:rPr>
                <w:rFonts w:ascii="Arial" w:hAnsi="Arial" w:cs="Arial"/>
                <w:szCs w:val="22"/>
              </w:rPr>
              <w:t xml:space="preserve">The postholder will be accountable to the </w:t>
            </w:r>
            <w:r w:rsidR="001F247F" w:rsidRPr="00F96105">
              <w:rPr>
                <w:rFonts w:ascii="Arial" w:hAnsi="Arial" w:cs="Arial"/>
                <w:szCs w:val="22"/>
              </w:rPr>
              <w:t>Associate Service Manager</w:t>
            </w:r>
            <w:r w:rsidR="00F96105" w:rsidRPr="00F96105">
              <w:rPr>
                <w:rFonts w:ascii="Arial" w:hAnsi="Arial" w:cs="Arial"/>
                <w:szCs w:val="22"/>
              </w:rPr>
              <w:t xml:space="preserve"> and Clinical Lab Manager</w:t>
            </w:r>
            <w:r w:rsidR="001F247F" w:rsidRPr="00F96105">
              <w:rPr>
                <w:rFonts w:ascii="Arial" w:hAnsi="Arial" w:cs="Arial"/>
                <w:szCs w:val="22"/>
              </w:rPr>
              <w:t>.</w:t>
            </w:r>
          </w:p>
          <w:p w14:paraId="080EB305" w14:textId="77777777" w:rsidR="00992CE4" w:rsidRDefault="00992CE4" w:rsidP="008B482C">
            <w:pPr>
              <w:rPr>
                <w:rFonts w:ascii="Arial" w:hAnsi="Arial" w:cs="Arial"/>
                <w:szCs w:val="22"/>
              </w:rPr>
            </w:pPr>
          </w:p>
          <w:p w14:paraId="693B4758" w14:textId="42887574" w:rsidR="003B4D35" w:rsidRPr="00F96105" w:rsidRDefault="003B4D35" w:rsidP="008B482C">
            <w:pPr>
              <w:rPr>
                <w:rFonts w:ascii="Arial" w:hAnsi="Arial" w:cs="Arial"/>
                <w:szCs w:val="22"/>
              </w:rPr>
            </w:pPr>
            <w:r w:rsidRPr="00F96105">
              <w:rPr>
                <w:rFonts w:ascii="Arial" w:hAnsi="Arial" w:cs="Arial"/>
                <w:szCs w:val="22"/>
              </w:rPr>
              <w:t xml:space="preserve">They will </w:t>
            </w:r>
            <w:r w:rsidR="004E765F" w:rsidRPr="00F96105">
              <w:rPr>
                <w:rFonts w:ascii="Arial" w:hAnsi="Arial" w:cs="Arial"/>
                <w:szCs w:val="22"/>
              </w:rPr>
              <w:t>communicate:</w:t>
            </w:r>
          </w:p>
          <w:p w14:paraId="06D14721" w14:textId="77777777" w:rsidR="00F96105" w:rsidRPr="00F96105" w:rsidRDefault="00F96105" w:rsidP="00992CE4">
            <w:pPr>
              <w:numPr>
                <w:ilvl w:val="0"/>
                <w:numId w:val="21"/>
              </w:numPr>
              <w:ind w:left="641" w:hanging="357"/>
              <w:jc w:val="both"/>
              <w:rPr>
                <w:rFonts w:ascii="Arial" w:hAnsi="Arial" w:cs="Arial"/>
              </w:rPr>
            </w:pPr>
            <w:r w:rsidRPr="00F96105">
              <w:rPr>
                <w:rFonts w:ascii="Arial" w:hAnsi="Arial" w:cs="Arial"/>
              </w:rPr>
              <w:t xml:space="preserve">Within the laboratory, they will communicate with Senior Biomedical Scientists, Biomedical Scientists, Clinical Scientists, Medical Laboratory Assistants, Consultant medical staff, Junior medical staff and clerical staff and explain </w:t>
            </w:r>
          </w:p>
          <w:p w14:paraId="25A260BB" w14:textId="77777777" w:rsidR="00F96105" w:rsidRPr="00F96105" w:rsidRDefault="00F96105" w:rsidP="00DA56A8">
            <w:pPr>
              <w:numPr>
                <w:ilvl w:val="0"/>
                <w:numId w:val="36"/>
              </w:numPr>
              <w:jc w:val="both"/>
              <w:rPr>
                <w:rFonts w:ascii="Arial" w:hAnsi="Arial" w:cs="Arial"/>
              </w:rPr>
            </w:pPr>
            <w:r w:rsidRPr="00F96105">
              <w:rPr>
                <w:rFonts w:ascii="Arial" w:hAnsi="Arial" w:cs="Arial"/>
              </w:rPr>
              <w:t xml:space="preserve">patient information of a sensitive, complex and technical nature (daily) </w:t>
            </w:r>
          </w:p>
          <w:p w14:paraId="6165B20F" w14:textId="77777777" w:rsidR="00F96105" w:rsidRPr="00F96105" w:rsidRDefault="00F96105" w:rsidP="00DA56A8">
            <w:pPr>
              <w:numPr>
                <w:ilvl w:val="0"/>
                <w:numId w:val="36"/>
              </w:numPr>
              <w:jc w:val="both"/>
              <w:rPr>
                <w:rFonts w:ascii="Arial" w:hAnsi="Arial" w:cs="Arial"/>
              </w:rPr>
            </w:pPr>
            <w:r w:rsidRPr="00F96105">
              <w:rPr>
                <w:rFonts w:ascii="Arial" w:hAnsi="Arial" w:cs="Arial"/>
              </w:rPr>
              <w:t>advice on appropriate tests and on interpretation</w:t>
            </w:r>
          </w:p>
          <w:p w14:paraId="156CD845" w14:textId="77777777" w:rsidR="00F96105" w:rsidRPr="00F96105" w:rsidRDefault="00F96105" w:rsidP="00DA56A8">
            <w:pPr>
              <w:numPr>
                <w:ilvl w:val="0"/>
                <w:numId w:val="36"/>
              </w:numPr>
              <w:jc w:val="both"/>
              <w:rPr>
                <w:rFonts w:ascii="Arial" w:hAnsi="Arial" w:cs="Arial"/>
              </w:rPr>
            </w:pPr>
            <w:r w:rsidRPr="00F96105">
              <w:rPr>
                <w:rFonts w:ascii="Arial" w:hAnsi="Arial" w:cs="Arial"/>
              </w:rPr>
              <w:t>changes to policy/procedures in a timely manner</w:t>
            </w:r>
          </w:p>
          <w:p w14:paraId="0BB19B59" w14:textId="77777777" w:rsidR="00F96105" w:rsidRPr="00F96105" w:rsidRDefault="00F96105" w:rsidP="00DA56A8">
            <w:pPr>
              <w:numPr>
                <w:ilvl w:val="0"/>
                <w:numId w:val="36"/>
              </w:numPr>
              <w:jc w:val="both"/>
              <w:rPr>
                <w:rFonts w:ascii="Arial" w:hAnsi="Arial" w:cs="Arial"/>
              </w:rPr>
            </w:pPr>
            <w:r w:rsidRPr="00F96105">
              <w:rPr>
                <w:rFonts w:ascii="Arial" w:hAnsi="Arial" w:cs="Arial"/>
              </w:rPr>
              <w:t>section and Department updates and staff deployment</w:t>
            </w:r>
          </w:p>
          <w:p w14:paraId="37A1555D" w14:textId="77777777" w:rsidR="00F96105" w:rsidRPr="00F96105" w:rsidRDefault="00F96105" w:rsidP="00992CE4">
            <w:pPr>
              <w:numPr>
                <w:ilvl w:val="0"/>
                <w:numId w:val="21"/>
              </w:numPr>
              <w:ind w:left="641" w:hanging="357"/>
              <w:jc w:val="both"/>
              <w:rPr>
                <w:rFonts w:ascii="Arial" w:hAnsi="Arial" w:cs="Arial"/>
              </w:rPr>
            </w:pPr>
            <w:r w:rsidRPr="00F96105">
              <w:rPr>
                <w:rFonts w:ascii="Arial" w:hAnsi="Arial" w:cs="Arial"/>
              </w:rPr>
              <w:t xml:space="preserve">Outside the laboratory, they will communicate with Biomedical Scientists in other laboratories, MDT coordinator, healthcare workers who are part of the Community Anticoagulation Scheme, GPs, nursing staff, visitors i.e. sales reps, engineers and discuss </w:t>
            </w:r>
          </w:p>
          <w:p w14:paraId="435494D2" w14:textId="77777777" w:rsidR="00F96105" w:rsidRPr="00F96105" w:rsidRDefault="00F96105" w:rsidP="00DA56A8">
            <w:pPr>
              <w:numPr>
                <w:ilvl w:val="0"/>
                <w:numId w:val="37"/>
              </w:numPr>
              <w:jc w:val="both"/>
              <w:rPr>
                <w:rFonts w:ascii="Arial" w:hAnsi="Arial" w:cs="Arial"/>
              </w:rPr>
            </w:pPr>
            <w:r w:rsidRPr="00F96105">
              <w:rPr>
                <w:rFonts w:ascii="Arial" w:hAnsi="Arial" w:cs="Arial"/>
              </w:rPr>
              <w:t>patient information of a sensitive, complex and technical nature at clinical meetings</w:t>
            </w:r>
          </w:p>
          <w:p w14:paraId="1EDE136F" w14:textId="77777777" w:rsidR="00F96105" w:rsidRPr="00F96105" w:rsidRDefault="00F96105" w:rsidP="00DA56A8">
            <w:pPr>
              <w:numPr>
                <w:ilvl w:val="0"/>
                <w:numId w:val="37"/>
              </w:numPr>
              <w:jc w:val="both"/>
              <w:rPr>
                <w:rFonts w:ascii="Arial" w:hAnsi="Arial" w:cs="Arial"/>
              </w:rPr>
            </w:pPr>
            <w:r w:rsidRPr="00F96105">
              <w:rPr>
                <w:rFonts w:ascii="Arial" w:hAnsi="Arial" w:cs="Arial"/>
              </w:rPr>
              <w:t>technical issues/problems, advice and expert opinion</w:t>
            </w:r>
          </w:p>
          <w:p w14:paraId="489C4651" w14:textId="77777777" w:rsidR="00F96105" w:rsidRPr="00F96105" w:rsidRDefault="00F96105" w:rsidP="00DA56A8">
            <w:pPr>
              <w:numPr>
                <w:ilvl w:val="0"/>
                <w:numId w:val="37"/>
              </w:numPr>
              <w:jc w:val="both"/>
              <w:rPr>
                <w:rFonts w:ascii="Arial" w:hAnsi="Arial" w:cs="Arial"/>
              </w:rPr>
            </w:pPr>
            <w:r w:rsidRPr="00F96105">
              <w:rPr>
                <w:rFonts w:ascii="Arial" w:hAnsi="Arial" w:cs="Arial"/>
              </w:rPr>
              <w:t xml:space="preserve">respond to technical enquiries </w:t>
            </w:r>
          </w:p>
          <w:p w14:paraId="2E4265B9" w14:textId="42B96CDF" w:rsidR="00F96105" w:rsidRPr="00F96105" w:rsidRDefault="00992CE4" w:rsidP="00F96105">
            <w:pPr>
              <w:jc w:val="both"/>
              <w:rPr>
                <w:rFonts w:ascii="Arial" w:hAnsi="Arial" w:cs="Arial"/>
              </w:rPr>
            </w:pPr>
            <w:r w:rsidRPr="00F96105">
              <w:rPr>
                <w:rFonts w:ascii="Arial" w:hAnsi="Arial" w:cs="Arial"/>
              </w:rPr>
              <w:t>Also,</w:t>
            </w:r>
            <w:r w:rsidR="00F96105" w:rsidRPr="00F96105">
              <w:rPr>
                <w:rFonts w:ascii="Arial" w:hAnsi="Arial" w:cs="Arial"/>
              </w:rPr>
              <w:t xml:space="preserve"> other hospital staff – Porters, Estates, Supplies and Domestic staff.</w:t>
            </w:r>
          </w:p>
          <w:p w14:paraId="44452AF2" w14:textId="77777777" w:rsidR="00F96105" w:rsidRPr="00F96105" w:rsidRDefault="00F96105" w:rsidP="00992CE4">
            <w:pPr>
              <w:numPr>
                <w:ilvl w:val="0"/>
                <w:numId w:val="21"/>
              </w:numPr>
              <w:ind w:left="641" w:hanging="357"/>
              <w:jc w:val="both"/>
              <w:rPr>
                <w:rFonts w:ascii="Arial" w:hAnsi="Arial" w:cs="Arial"/>
              </w:rPr>
            </w:pPr>
            <w:r w:rsidRPr="00F96105">
              <w:rPr>
                <w:rFonts w:ascii="Arial" w:hAnsi="Arial" w:cs="Arial"/>
              </w:rPr>
              <w:t xml:space="preserve">Liaise with professional bodies; NEQAS, specialist scientific interest groups, Abertay University, the Institute of Biomedical Science and the Health Professional Council for professional issues and CPD. </w:t>
            </w:r>
          </w:p>
          <w:p w14:paraId="2C8D5D5B" w14:textId="2721D07E" w:rsidR="00F96105" w:rsidRPr="00F96105" w:rsidRDefault="00F96105" w:rsidP="00992CE4">
            <w:pPr>
              <w:numPr>
                <w:ilvl w:val="0"/>
                <w:numId w:val="21"/>
              </w:numPr>
              <w:ind w:left="641" w:hanging="357"/>
              <w:jc w:val="both"/>
              <w:rPr>
                <w:rFonts w:ascii="Arial" w:hAnsi="Arial" w:cs="Arial"/>
              </w:rPr>
            </w:pPr>
            <w:r w:rsidRPr="00F96105">
              <w:rPr>
                <w:rFonts w:ascii="Arial" w:hAnsi="Arial" w:cs="Arial"/>
              </w:rPr>
              <w:t>Represent the Department as the laboratory expert at specialist meetings i.e. Regional anticoagulation, multidisciplinary team (MDT</w:t>
            </w:r>
            <w:r w:rsidR="00B77D47" w:rsidRPr="00F96105">
              <w:rPr>
                <w:rFonts w:ascii="Arial" w:hAnsi="Arial" w:cs="Arial"/>
              </w:rPr>
              <w:t>),</w:t>
            </w:r>
            <w:r w:rsidRPr="00F96105">
              <w:rPr>
                <w:rFonts w:ascii="Arial" w:hAnsi="Arial" w:cs="Arial"/>
              </w:rPr>
              <w:t xml:space="preserve"> audit, training, computer meetings</w:t>
            </w:r>
          </w:p>
          <w:p w14:paraId="464344EC" w14:textId="77777777" w:rsidR="00F96105" w:rsidRPr="00F96105" w:rsidRDefault="00F96105" w:rsidP="00992CE4">
            <w:pPr>
              <w:numPr>
                <w:ilvl w:val="0"/>
                <w:numId w:val="21"/>
              </w:numPr>
              <w:ind w:left="641" w:hanging="357"/>
              <w:jc w:val="both"/>
              <w:rPr>
                <w:rFonts w:ascii="Arial" w:hAnsi="Arial" w:cs="Arial"/>
              </w:rPr>
            </w:pPr>
            <w:r w:rsidRPr="00F96105">
              <w:rPr>
                <w:rFonts w:ascii="Arial" w:hAnsi="Arial" w:cs="Arial"/>
              </w:rPr>
              <w:t>Contribute to Department decision making and problem solving.</w:t>
            </w:r>
          </w:p>
          <w:p w14:paraId="5C4BBA22" w14:textId="77777777" w:rsidR="001233CF" w:rsidRPr="002D647E" w:rsidRDefault="001233CF" w:rsidP="008B482C">
            <w:pPr>
              <w:pStyle w:val="BodyText"/>
              <w:spacing w:after="0"/>
              <w:rPr>
                <w:rFonts w:ascii="Arial" w:hAnsi="Arial" w:cs="Arial"/>
                <w:sz w:val="22"/>
                <w:szCs w:val="22"/>
              </w:rPr>
            </w:pPr>
          </w:p>
        </w:tc>
      </w:tr>
      <w:tr w:rsidR="001233CF" w:rsidRPr="002D647E" w14:paraId="3A7F0B3D"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4484ECD9" w14:textId="77777777" w:rsidR="001233CF" w:rsidRPr="002D647E" w:rsidRDefault="001233CF" w:rsidP="00797426">
            <w:pPr>
              <w:spacing w:before="60" w:after="60"/>
              <w:jc w:val="both"/>
              <w:rPr>
                <w:rFonts w:ascii="Arial" w:hAnsi="Arial" w:cs="Arial"/>
                <w:b/>
                <w:bCs/>
                <w:szCs w:val="22"/>
              </w:rPr>
            </w:pPr>
            <w:r w:rsidRPr="002D647E">
              <w:rPr>
                <w:rFonts w:ascii="Arial" w:hAnsi="Arial" w:cs="Arial"/>
                <w:b/>
                <w:bCs/>
                <w:szCs w:val="22"/>
              </w:rPr>
              <w:t>12. PHYSICAL, MENTAL, EMOTIONAL AND ENVIRONMENTAL DEMANDS OF THE JOB</w:t>
            </w:r>
          </w:p>
        </w:tc>
      </w:tr>
      <w:tr w:rsidR="001233CF" w:rsidRPr="00B77D47" w14:paraId="5AFB4B5B"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36DEE4CC" w14:textId="77777777" w:rsidR="001233CF" w:rsidRPr="00B77D47" w:rsidRDefault="001233CF" w:rsidP="00797426">
            <w:pPr>
              <w:pStyle w:val="BodyText"/>
              <w:spacing w:after="0"/>
              <w:ind w:left="357" w:hanging="357"/>
              <w:rPr>
                <w:rFonts w:ascii="Arial" w:hAnsi="Arial" w:cs="Arial"/>
                <w:sz w:val="22"/>
                <w:szCs w:val="22"/>
              </w:rPr>
            </w:pPr>
          </w:p>
          <w:p w14:paraId="1FFC4472" w14:textId="77777777" w:rsidR="001233CF" w:rsidRPr="00B77D47" w:rsidRDefault="001233CF" w:rsidP="00797426">
            <w:pPr>
              <w:pStyle w:val="BodyText"/>
              <w:spacing w:after="0"/>
              <w:ind w:left="357" w:hanging="357"/>
              <w:rPr>
                <w:rFonts w:ascii="Arial" w:hAnsi="Arial" w:cs="Arial"/>
                <w:sz w:val="22"/>
                <w:szCs w:val="22"/>
              </w:rPr>
            </w:pPr>
            <w:r w:rsidRPr="00B77D47">
              <w:rPr>
                <w:rFonts w:ascii="Arial" w:hAnsi="Arial" w:cs="Arial"/>
                <w:b/>
                <w:bCs/>
                <w:sz w:val="22"/>
                <w:szCs w:val="22"/>
              </w:rPr>
              <w:t>Physical</w:t>
            </w:r>
            <w:r w:rsidRPr="00B77D47">
              <w:rPr>
                <w:rFonts w:ascii="Arial" w:hAnsi="Arial" w:cs="Arial"/>
                <w:sz w:val="22"/>
                <w:szCs w:val="22"/>
              </w:rPr>
              <w:t>:</w:t>
            </w:r>
          </w:p>
          <w:p w14:paraId="618EDBD0" w14:textId="77777777" w:rsidR="00673E7E" w:rsidRPr="00B77D47" w:rsidRDefault="00673E7E" w:rsidP="00B77D47">
            <w:pPr>
              <w:numPr>
                <w:ilvl w:val="0"/>
                <w:numId w:val="6"/>
              </w:numPr>
              <w:ind w:left="641" w:hanging="357"/>
              <w:rPr>
                <w:rFonts w:ascii="Arial" w:hAnsi="Arial" w:cs="Arial"/>
                <w:szCs w:val="22"/>
              </w:rPr>
            </w:pPr>
            <w:r w:rsidRPr="00B77D47">
              <w:rPr>
                <w:rFonts w:ascii="Arial" w:hAnsi="Arial" w:cs="Arial"/>
                <w:szCs w:val="22"/>
              </w:rPr>
              <w:t>Sitting for extended periods of time at laboratory computers for up to 3 hours per session daily.</w:t>
            </w:r>
          </w:p>
          <w:p w14:paraId="4093A08A" w14:textId="77777777" w:rsidR="00673E7E" w:rsidRPr="00B77D47" w:rsidRDefault="00673E7E" w:rsidP="00B77D47">
            <w:pPr>
              <w:numPr>
                <w:ilvl w:val="0"/>
                <w:numId w:val="6"/>
              </w:numPr>
              <w:ind w:left="641" w:hanging="357"/>
              <w:rPr>
                <w:rFonts w:ascii="Arial" w:hAnsi="Arial" w:cs="Arial"/>
                <w:szCs w:val="22"/>
              </w:rPr>
            </w:pPr>
            <w:r w:rsidRPr="00B77D47">
              <w:rPr>
                <w:rFonts w:ascii="Arial" w:hAnsi="Arial" w:cs="Arial"/>
                <w:szCs w:val="22"/>
              </w:rPr>
              <w:t>Sitting for extended periods of time in a confined position for microscopic examination of blood films for up to 2 hours per session daily.</w:t>
            </w:r>
          </w:p>
          <w:p w14:paraId="074DC83F" w14:textId="61681F72" w:rsidR="00F96105" w:rsidRPr="00B77D47" w:rsidRDefault="00F96105" w:rsidP="00B77D47">
            <w:pPr>
              <w:numPr>
                <w:ilvl w:val="0"/>
                <w:numId w:val="6"/>
              </w:numPr>
              <w:ind w:left="641" w:hanging="357"/>
              <w:rPr>
                <w:rFonts w:ascii="Arial" w:hAnsi="Arial" w:cs="Arial"/>
                <w:b/>
                <w:szCs w:val="22"/>
              </w:rPr>
            </w:pPr>
            <w:r w:rsidRPr="00B77D47">
              <w:rPr>
                <w:rFonts w:ascii="Arial" w:hAnsi="Arial" w:cs="Arial"/>
              </w:rPr>
              <w:t xml:space="preserve">Manual handling </w:t>
            </w:r>
            <w:r w:rsidR="00B77D47" w:rsidRPr="00B77D47">
              <w:rPr>
                <w:rFonts w:ascii="Arial" w:hAnsi="Arial" w:cs="Arial"/>
              </w:rPr>
              <w:t>of loads</w:t>
            </w:r>
            <w:r w:rsidRPr="00B77D47">
              <w:rPr>
                <w:rFonts w:ascii="Arial" w:hAnsi="Arial" w:cs="Arial"/>
              </w:rPr>
              <w:t xml:space="preserve"> of greater than 15kg, without lifting aides, onto trolleys for the purpose of stock rotation, refreshing instrument supplies and moving reagent kegs. Can be daily</w:t>
            </w:r>
            <w:r w:rsidRPr="00B77D47">
              <w:rPr>
                <w:rFonts w:ascii="Arial" w:hAnsi="Arial" w:cs="Arial"/>
                <w:szCs w:val="22"/>
              </w:rPr>
              <w:t xml:space="preserve"> </w:t>
            </w:r>
          </w:p>
          <w:p w14:paraId="7A576BD6" w14:textId="13EA0E1E" w:rsidR="00673E7E" w:rsidRPr="00B77D47" w:rsidRDefault="00673E7E" w:rsidP="00B77D47">
            <w:pPr>
              <w:numPr>
                <w:ilvl w:val="0"/>
                <w:numId w:val="6"/>
              </w:numPr>
              <w:ind w:left="641" w:hanging="357"/>
              <w:rPr>
                <w:rFonts w:ascii="Arial" w:hAnsi="Arial" w:cs="Arial"/>
                <w:b/>
                <w:szCs w:val="22"/>
              </w:rPr>
            </w:pPr>
            <w:r w:rsidRPr="00B77D47">
              <w:rPr>
                <w:rFonts w:ascii="Arial" w:hAnsi="Arial" w:cs="Arial"/>
                <w:szCs w:val="22"/>
              </w:rPr>
              <w:t xml:space="preserve">Use of microscopes requiring </w:t>
            </w:r>
            <w:r w:rsidR="00B77D47" w:rsidRPr="00B77D47">
              <w:rPr>
                <w:rFonts w:ascii="Arial" w:hAnsi="Arial" w:cs="Arial"/>
                <w:szCs w:val="22"/>
              </w:rPr>
              <w:t>fine-tuned</w:t>
            </w:r>
            <w:r w:rsidRPr="00B77D47">
              <w:rPr>
                <w:rFonts w:ascii="Arial" w:hAnsi="Arial" w:cs="Arial"/>
                <w:szCs w:val="22"/>
              </w:rPr>
              <w:t xml:space="preserve"> manual dexterity.</w:t>
            </w:r>
          </w:p>
          <w:p w14:paraId="06D0DAC5" w14:textId="229E4A77" w:rsidR="00673E7E" w:rsidRPr="00B77D47" w:rsidRDefault="00673E7E" w:rsidP="00B77D47">
            <w:pPr>
              <w:numPr>
                <w:ilvl w:val="0"/>
                <w:numId w:val="6"/>
              </w:numPr>
              <w:ind w:left="641" w:hanging="357"/>
              <w:rPr>
                <w:rFonts w:ascii="Arial" w:hAnsi="Arial" w:cs="Arial"/>
                <w:b/>
                <w:szCs w:val="22"/>
              </w:rPr>
            </w:pPr>
            <w:r w:rsidRPr="00B77D47">
              <w:rPr>
                <w:rFonts w:ascii="Arial" w:hAnsi="Arial" w:cs="Arial"/>
                <w:szCs w:val="22"/>
              </w:rPr>
              <w:t>Accurate hand-eye coordination in a variety of scientific techniques e.g. microscopy, pipetting, finger prick techniques, PC/keyboard skills, manual analysis of samples and.</w:t>
            </w:r>
          </w:p>
          <w:p w14:paraId="34C4BB6F" w14:textId="330BA56C" w:rsidR="00673E7E" w:rsidRPr="00B77D47" w:rsidRDefault="00673E7E" w:rsidP="00B77D47">
            <w:pPr>
              <w:numPr>
                <w:ilvl w:val="0"/>
                <w:numId w:val="6"/>
              </w:numPr>
              <w:ind w:left="641" w:hanging="357"/>
              <w:rPr>
                <w:rFonts w:ascii="Arial" w:hAnsi="Arial" w:cs="Arial"/>
                <w:b/>
                <w:szCs w:val="22"/>
              </w:rPr>
            </w:pPr>
            <w:r w:rsidRPr="00B77D47">
              <w:rPr>
                <w:rFonts w:ascii="Arial" w:hAnsi="Arial" w:cs="Arial"/>
                <w:szCs w:val="22"/>
              </w:rPr>
              <w:t>Fine tuning/adjustment and troubleshooting of laboratory equipment.</w:t>
            </w:r>
          </w:p>
          <w:p w14:paraId="724E079C" w14:textId="77777777" w:rsidR="004A6678" w:rsidRPr="00B77D47" w:rsidRDefault="004A6678" w:rsidP="00797426">
            <w:pPr>
              <w:pStyle w:val="BodyText"/>
              <w:spacing w:after="0"/>
              <w:ind w:left="357" w:hanging="357"/>
              <w:rPr>
                <w:rFonts w:ascii="Arial" w:hAnsi="Arial" w:cs="Arial"/>
                <w:sz w:val="22"/>
                <w:szCs w:val="22"/>
              </w:rPr>
            </w:pPr>
          </w:p>
          <w:p w14:paraId="2BDA9731" w14:textId="444BB967" w:rsidR="001233CF" w:rsidRPr="00B77D47" w:rsidRDefault="001233CF" w:rsidP="00797426">
            <w:pPr>
              <w:pStyle w:val="BodyText"/>
              <w:spacing w:after="0"/>
              <w:ind w:left="357" w:hanging="357"/>
              <w:rPr>
                <w:rFonts w:ascii="Arial" w:hAnsi="Arial" w:cs="Arial"/>
                <w:sz w:val="22"/>
                <w:szCs w:val="22"/>
              </w:rPr>
            </w:pPr>
            <w:r w:rsidRPr="00B77D47">
              <w:rPr>
                <w:rFonts w:ascii="Arial" w:hAnsi="Arial" w:cs="Arial"/>
                <w:b/>
                <w:bCs/>
                <w:sz w:val="22"/>
                <w:szCs w:val="22"/>
              </w:rPr>
              <w:t>Mental</w:t>
            </w:r>
            <w:r w:rsidRPr="00B77D47">
              <w:rPr>
                <w:rFonts w:ascii="Arial" w:hAnsi="Arial" w:cs="Arial"/>
                <w:sz w:val="22"/>
                <w:szCs w:val="22"/>
              </w:rPr>
              <w:t>:</w:t>
            </w:r>
          </w:p>
          <w:p w14:paraId="6E2632F4" w14:textId="77777777" w:rsidR="00297E5D" w:rsidRPr="00B77D47" w:rsidRDefault="00297E5D" w:rsidP="00B77D47">
            <w:pPr>
              <w:numPr>
                <w:ilvl w:val="0"/>
                <w:numId w:val="6"/>
              </w:numPr>
              <w:ind w:left="641" w:hanging="357"/>
              <w:jc w:val="both"/>
              <w:rPr>
                <w:rFonts w:ascii="Arial" w:hAnsi="Arial" w:cs="Arial"/>
              </w:rPr>
            </w:pPr>
            <w:r w:rsidRPr="00B77D47">
              <w:rPr>
                <w:rFonts w:ascii="Arial" w:hAnsi="Arial" w:cs="Arial"/>
              </w:rPr>
              <w:t xml:space="preserve">Occasional periods of prolonged concentration when validating results, reporting films, monitoring work progress, data entry and teaching </w:t>
            </w:r>
          </w:p>
          <w:p w14:paraId="4A7DAD5B" w14:textId="77777777" w:rsidR="00297E5D" w:rsidRPr="00B77D47" w:rsidRDefault="00297E5D" w:rsidP="00B77D47">
            <w:pPr>
              <w:numPr>
                <w:ilvl w:val="0"/>
                <w:numId w:val="6"/>
              </w:numPr>
              <w:ind w:left="641" w:hanging="357"/>
              <w:jc w:val="both"/>
              <w:rPr>
                <w:rFonts w:ascii="Arial" w:hAnsi="Arial" w:cs="Arial"/>
              </w:rPr>
            </w:pPr>
            <w:r w:rsidRPr="00B77D47">
              <w:rPr>
                <w:rFonts w:ascii="Arial" w:hAnsi="Arial" w:cs="Arial"/>
              </w:rPr>
              <w:t>Maintain concentration in an environment with high levels of background noise due to the running of large, complex, high throughput automated instruments.</w:t>
            </w:r>
          </w:p>
          <w:p w14:paraId="5270597E" w14:textId="77777777" w:rsidR="00297E5D" w:rsidRPr="00B77D47" w:rsidRDefault="00297E5D" w:rsidP="00B77D47">
            <w:pPr>
              <w:numPr>
                <w:ilvl w:val="0"/>
                <w:numId w:val="6"/>
              </w:numPr>
              <w:ind w:left="641" w:hanging="357"/>
              <w:jc w:val="both"/>
              <w:rPr>
                <w:rFonts w:ascii="Arial" w:hAnsi="Arial" w:cs="Arial"/>
              </w:rPr>
            </w:pPr>
            <w:r w:rsidRPr="00B77D47">
              <w:rPr>
                <w:rFonts w:ascii="Arial" w:hAnsi="Arial" w:cs="Arial"/>
              </w:rPr>
              <w:t>Frequently dealing with competing demands of sample analysis, requests for information, staff shortages, rostering and equipment breakdown that require at short notice moving from the current task to another and deal with interruptions up to 10 times in a session.</w:t>
            </w:r>
          </w:p>
          <w:p w14:paraId="3B262405" w14:textId="77777777" w:rsidR="00297E5D" w:rsidRPr="00B77D47" w:rsidRDefault="00297E5D" w:rsidP="00B77D47">
            <w:pPr>
              <w:numPr>
                <w:ilvl w:val="0"/>
                <w:numId w:val="6"/>
              </w:numPr>
              <w:ind w:left="641" w:hanging="357"/>
              <w:jc w:val="both"/>
              <w:rPr>
                <w:rFonts w:ascii="Arial" w:hAnsi="Arial" w:cs="Arial"/>
              </w:rPr>
            </w:pPr>
            <w:r w:rsidRPr="00B77D47">
              <w:rPr>
                <w:rFonts w:ascii="Arial" w:hAnsi="Arial" w:cs="Arial"/>
              </w:rPr>
              <w:t>Continuous awareness of the risks involved in the handling of specimens and maintaining safe laboratory practice.</w:t>
            </w:r>
          </w:p>
          <w:p w14:paraId="6F47D6D0" w14:textId="77777777" w:rsidR="004A6678" w:rsidRPr="00B77D47" w:rsidRDefault="004A6678" w:rsidP="00797426">
            <w:pPr>
              <w:pStyle w:val="BodyText"/>
              <w:spacing w:after="0"/>
              <w:ind w:left="357" w:hanging="357"/>
              <w:rPr>
                <w:rFonts w:ascii="Arial" w:hAnsi="Arial" w:cs="Arial"/>
                <w:sz w:val="22"/>
                <w:szCs w:val="22"/>
              </w:rPr>
            </w:pPr>
          </w:p>
          <w:p w14:paraId="7BE6FB1A" w14:textId="77777777" w:rsidR="001233CF" w:rsidRPr="00B77D47" w:rsidRDefault="001233CF" w:rsidP="00797426">
            <w:pPr>
              <w:pStyle w:val="BodyText"/>
              <w:spacing w:after="0"/>
              <w:ind w:left="357" w:hanging="357"/>
              <w:rPr>
                <w:rFonts w:ascii="Arial" w:hAnsi="Arial" w:cs="Arial"/>
                <w:sz w:val="22"/>
                <w:szCs w:val="22"/>
              </w:rPr>
            </w:pPr>
            <w:r w:rsidRPr="00B77D47">
              <w:rPr>
                <w:rFonts w:ascii="Arial" w:hAnsi="Arial" w:cs="Arial"/>
                <w:b/>
                <w:bCs/>
                <w:sz w:val="22"/>
                <w:szCs w:val="22"/>
              </w:rPr>
              <w:t>Emotional</w:t>
            </w:r>
            <w:r w:rsidRPr="00B77D47">
              <w:rPr>
                <w:rFonts w:ascii="Arial" w:hAnsi="Arial" w:cs="Arial"/>
                <w:sz w:val="22"/>
                <w:szCs w:val="22"/>
              </w:rPr>
              <w:t>:</w:t>
            </w:r>
          </w:p>
          <w:p w14:paraId="55C7BC0D" w14:textId="77777777" w:rsidR="00297E5D" w:rsidRPr="00B77D47" w:rsidRDefault="00297E5D" w:rsidP="00B77D47">
            <w:pPr>
              <w:numPr>
                <w:ilvl w:val="0"/>
                <w:numId w:val="6"/>
              </w:numPr>
              <w:ind w:left="641" w:hanging="357"/>
              <w:jc w:val="both"/>
              <w:rPr>
                <w:rFonts w:ascii="Arial" w:hAnsi="Arial" w:cs="Arial"/>
              </w:rPr>
            </w:pPr>
            <w:r w:rsidRPr="00B77D47">
              <w:rPr>
                <w:rFonts w:ascii="Arial" w:hAnsi="Arial" w:cs="Arial"/>
              </w:rPr>
              <w:t xml:space="preserve">Occasional need to impart unwelcome news to staff and have difficult discussions to deal professionally with the adverse reaction. </w:t>
            </w:r>
          </w:p>
          <w:p w14:paraId="6A861231" w14:textId="77777777" w:rsidR="00297E5D" w:rsidRPr="00B77D47" w:rsidRDefault="00297E5D" w:rsidP="00B77D47">
            <w:pPr>
              <w:numPr>
                <w:ilvl w:val="0"/>
                <w:numId w:val="6"/>
              </w:numPr>
              <w:ind w:left="641" w:hanging="357"/>
              <w:rPr>
                <w:rFonts w:ascii="Arial" w:hAnsi="Arial" w:cs="Arial"/>
                <w:szCs w:val="22"/>
              </w:rPr>
            </w:pPr>
            <w:r w:rsidRPr="00B77D47">
              <w:rPr>
                <w:rFonts w:ascii="Arial" w:hAnsi="Arial" w:cs="Arial"/>
                <w:szCs w:val="22"/>
              </w:rPr>
              <w:t>Working under pressure to ensure all clinical specimens are correctly examined within established turnaround times in the knowledge that incorrect and delayed results directly affect the patient and their management.</w:t>
            </w:r>
          </w:p>
          <w:p w14:paraId="174B2093" w14:textId="77777777" w:rsidR="004A6678" w:rsidRPr="00B77D47" w:rsidRDefault="004A6678" w:rsidP="00B77D47">
            <w:pPr>
              <w:pStyle w:val="BodyText"/>
              <w:spacing w:after="0"/>
              <w:ind w:left="641" w:hanging="357"/>
              <w:rPr>
                <w:rFonts w:ascii="Arial" w:hAnsi="Arial" w:cs="Arial"/>
                <w:sz w:val="22"/>
                <w:szCs w:val="22"/>
              </w:rPr>
            </w:pPr>
          </w:p>
          <w:p w14:paraId="673C1F83" w14:textId="77777777" w:rsidR="001233CF" w:rsidRPr="00B77D47" w:rsidRDefault="001233CF" w:rsidP="00B77D47">
            <w:pPr>
              <w:pStyle w:val="BodyText"/>
              <w:spacing w:after="0"/>
              <w:ind w:left="641" w:hanging="357"/>
              <w:rPr>
                <w:rFonts w:ascii="Arial" w:hAnsi="Arial" w:cs="Arial"/>
                <w:sz w:val="22"/>
                <w:szCs w:val="22"/>
              </w:rPr>
            </w:pPr>
            <w:r w:rsidRPr="00B77D47">
              <w:rPr>
                <w:rFonts w:ascii="Arial" w:hAnsi="Arial" w:cs="Arial"/>
                <w:b/>
                <w:bCs/>
                <w:sz w:val="22"/>
                <w:szCs w:val="22"/>
              </w:rPr>
              <w:t>Environmental</w:t>
            </w:r>
            <w:r w:rsidRPr="00B77D47">
              <w:rPr>
                <w:rFonts w:ascii="Arial" w:hAnsi="Arial" w:cs="Arial"/>
                <w:sz w:val="22"/>
                <w:szCs w:val="22"/>
              </w:rPr>
              <w:t>:</w:t>
            </w:r>
          </w:p>
          <w:p w14:paraId="56C361BA" w14:textId="77777777" w:rsidR="00673E7E" w:rsidRPr="00B77D47" w:rsidRDefault="00673E7E" w:rsidP="00B77D47">
            <w:pPr>
              <w:numPr>
                <w:ilvl w:val="0"/>
                <w:numId w:val="6"/>
              </w:numPr>
              <w:ind w:left="641" w:hanging="357"/>
              <w:rPr>
                <w:rFonts w:ascii="Arial" w:hAnsi="Arial" w:cs="Arial"/>
                <w:szCs w:val="22"/>
              </w:rPr>
            </w:pPr>
            <w:r w:rsidRPr="00B77D47">
              <w:rPr>
                <w:rFonts w:ascii="Arial" w:hAnsi="Arial" w:cs="Arial"/>
                <w:szCs w:val="22"/>
              </w:rPr>
              <w:lastRenderedPageBreak/>
              <w:t xml:space="preserve">Daily exposure to potentially infectious blood samples  </w:t>
            </w:r>
          </w:p>
          <w:p w14:paraId="179F47AF" w14:textId="77777777" w:rsidR="00297E5D" w:rsidRPr="00B77D47" w:rsidRDefault="00297E5D" w:rsidP="00B77D47">
            <w:pPr>
              <w:numPr>
                <w:ilvl w:val="0"/>
                <w:numId w:val="6"/>
              </w:numPr>
              <w:ind w:left="641" w:hanging="357"/>
              <w:jc w:val="both"/>
              <w:rPr>
                <w:rFonts w:ascii="Arial" w:hAnsi="Arial" w:cs="Arial"/>
              </w:rPr>
            </w:pPr>
            <w:r w:rsidRPr="00B77D47">
              <w:rPr>
                <w:rFonts w:ascii="Arial" w:hAnsi="Arial" w:cs="Arial"/>
              </w:rPr>
              <w:t>Weekly exposure to a variety of hazardous chemicals with poison, corrosive and flammable risks.</w:t>
            </w:r>
          </w:p>
          <w:p w14:paraId="548DB8CC" w14:textId="77777777" w:rsidR="00297E5D" w:rsidRPr="00B77D47" w:rsidRDefault="00297E5D" w:rsidP="00B77D47">
            <w:pPr>
              <w:numPr>
                <w:ilvl w:val="0"/>
                <w:numId w:val="6"/>
              </w:numPr>
              <w:ind w:left="641" w:hanging="357"/>
              <w:jc w:val="both"/>
              <w:rPr>
                <w:rFonts w:ascii="Arial" w:hAnsi="Arial" w:cs="Arial"/>
              </w:rPr>
            </w:pPr>
            <w:r w:rsidRPr="00B77D47">
              <w:rPr>
                <w:rFonts w:ascii="Arial" w:hAnsi="Arial" w:cs="Arial"/>
              </w:rPr>
              <w:t>Working in a highly automated, noisy environment with competing demands that require high levels of concentration for periods of 1.5 to 2 hours at a stretch.</w:t>
            </w:r>
          </w:p>
          <w:p w14:paraId="0891C33A" w14:textId="77777777" w:rsidR="001233CF" w:rsidRPr="00B77D47" w:rsidRDefault="001233CF" w:rsidP="00797426">
            <w:pPr>
              <w:pStyle w:val="BodyText"/>
              <w:spacing w:after="0"/>
              <w:ind w:left="357" w:hanging="357"/>
              <w:rPr>
                <w:rFonts w:ascii="Arial" w:hAnsi="Arial" w:cs="Arial"/>
                <w:sz w:val="22"/>
                <w:szCs w:val="22"/>
              </w:rPr>
            </w:pPr>
          </w:p>
        </w:tc>
      </w:tr>
      <w:tr w:rsidR="001233CF" w:rsidRPr="002D647E" w14:paraId="4D89F0BA"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7586C03E" w14:textId="77777777" w:rsidR="001233CF" w:rsidRPr="002D647E" w:rsidRDefault="001233CF" w:rsidP="00797426">
            <w:pPr>
              <w:pStyle w:val="Heading3"/>
              <w:spacing w:before="60"/>
              <w:rPr>
                <w:sz w:val="22"/>
                <w:szCs w:val="22"/>
              </w:rPr>
            </w:pPr>
            <w:r w:rsidRPr="002D647E">
              <w:rPr>
                <w:sz w:val="22"/>
                <w:szCs w:val="22"/>
              </w:rPr>
              <w:lastRenderedPageBreak/>
              <w:t>13.  KNOWLEDGE, TRAINING AND EXPERIENCE REQUIRED TO DO THE JOB</w:t>
            </w:r>
          </w:p>
        </w:tc>
      </w:tr>
      <w:tr w:rsidR="001233CF" w:rsidRPr="002D647E" w14:paraId="038E9525"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51084FB2" w14:textId="77777777" w:rsidR="00F96105" w:rsidRPr="00F96105" w:rsidRDefault="00F96105" w:rsidP="00B77D47">
            <w:pPr>
              <w:numPr>
                <w:ilvl w:val="0"/>
                <w:numId w:val="23"/>
              </w:numPr>
              <w:ind w:left="641" w:hanging="357"/>
              <w:jc w:val="both"/>
              <w:rPr>
                <w:rFonts w:ascii="Arial" w:hAnsi="Arial" w:cs="Arial"/>
              </w:rPr>
            </w:pPr>
            <w:r w:rsidRPr="00F96105">
              <w:rPr>
                <w:rFonts w:ascii="Arial" w:hAnsi="Arial" w:cs="Arial"/>
              </w:rPr>
              <w:t>Registered with the Health and Care Professions Council</w:t>
            </w:r>
          </w:p>
          <w:p w14:paraId="46E6365B" w14:textId="208C1A19" w:rsidR="00F96105" w:rsidRPr="00F96105" w:rsidRDefault="00F96105" w:rsidP="00B77D47">
            <w:pPr>
              <w:numPr>
                <w:ilvl w:val="0"/>
                <w:numId w:val="23"/>
              </w:numPr>
              <w:ind w:left="641" w:hanging="357"/>
              <w:jc w:val="both"/>
              <w:rPr>
                <w:rFonts w:ascii="Arial" w:hAnsi="Arial" w:cs="Arial"/>
              </w:rPr>
            </w:pPr>
            <w:r w:rsidRPr="00F96105">
              <w:rPr>
                <w:rFonts w:ascii="Arial" w:hAnsi="Arial" w:cs="Arial"/>
              </w:rPr>
              <w:t xml:space="preserve">BSc </w:t>
            </w:r>
            <w:r w:rsidR="00B77D47" w:rsidRPr="00F96105">
              <w:rPr>
                <w:rFonts w:ascii="Arial" w:hAnsi="Arial" w:cs="Arial"/>
              </w:rPr>
              <w:t>(hons</w:t>
            </w:r>
            <w:r w:rsidRPr="00F96105">
              <w:rPr>
                <w:rFonts w:ascii="Arial" w:hAnsi="Arial" w:cs="Arial"/>
              </w:rPr>
              <w:t>) in Biomedical Science or equivalent</w:t>
            </w:r>
          </w:p>
          <w:p w14:paraId="08C020F8" w14:textId="77777777" w:rsidR="00F96105" w:rsidRPr="00F96105" w:rsidRDefault="00F96105" w:rsidP="00B77D47">
            <w:pPr>
              <w:numPr>
                <w:ilvl w:val="0"/>
                <w:numId w:val="23"/>
              </w:numPr>
              <w:ind w:left="641" w:hanging="357"/>
              <w:jc w:val="both"/>
              <w:rPr>
                <w:rFonts w:ascii="Arial" w:hAnsi="Arial" w:cs="Arial"/>
              </w:rPr>
            </w:pPr>
            <w:r w:rsidRPr="00F96105">
              <w:rPr>
                <w:rFonts w:ascii="Arial" w:hAnsi="Arial" w:cs="Arial"/>
              </w:rPr>
              <w:t>Institute of Biomedical Science post graduate Specialist Skills Diploma in Haematology or equivalent.</w:t>
            </w:r>
          </w:p>
          <w:p w14:paraId="4DBD90C0" w14:textId="77777777" w:rsidR="00F96105" w:rsidRPr="00F96105" w:rsidRDefault="00F96105" w:rsidP="00B77D47">
            <w:pPr>
              <w:numPr>
                <w:ilvl w:val="0"/>
                <w:numId w:val="23"/>
              </w:numPr>
              <w:ind w:left="641" w:hanging="357"/>
              <w:jc w:val="both"/>
              <w:rPr>
                <w:rFonts w:ascii="Arial" w:hAnsi="Arial" w:cs="Arial"/>
              </w:rPr>
            </w:pPr>
            <w:r w:rsidRPr="00F96105">
              <w:rPr>
                <w:rFonts w:ascii="Arial" w:hAnsi="Arial" w:cs="Arial"/>
              </w:rPr>
              <w:t xml:space="preserve">MSc or FIBMS in Haematology or Blood Transfusion or equivalent academic achievement ratified by the Institute of Biomedical Science </w:t>
            </w:r>
          </w:p>
          <w:p w14:paraId="7C66FA9A" w14:textId="77777777" w:rsidR="00F96105" w:rsidRPr="00F96105" w:rsidRDefault="00F96105" w:rsidP="00B77D47">
            <w:pPr>
              <w:numPr>
                <w:ilvl w:val="0"/>
                <w:numId w:val="23"/>
              </w:numPr>
              <w:ind w:left="641" w:hanging="357"/>
              <w:jc w:val="both"/>
              <w:rPr>
                <w:rFonts w:ascii="Arial" w:hAnsi="Arial" w:cs="Arial"/>
              </w:rPr>
            </w:pPr>
            <w:r w:rsidRPr="00F96105">
              <w:rPr>
                <w:rFonts w:ascii="Arial" w:hAnsi="Arial" w:cs="Arial"/>
              </w:rPr>
              <w:t>Evidence of continuing professional development and proficiency in accordance with HCPC guidelines.</w:t>
            </w:r>
          </w:p>
          <w:p w14:paraId="15A8D285" w14:textId="77777777" w:rsidR="00F96105" w:rsidRPr="00F96105" w:rsidRDefault="00F96105" w:rsidP="00B77D47">
            <w:pPr>
              <w:numPr>
                <w:ilvl w:val="0"/>
                <w:numId w:val="23"/>
              </w:numPr>
              <w:ind w:left="641" w:hanging="357"/>
              <w:jc w:val="both"/>
              <w:rPr>
                <w:rFonts w:ascii="Arial" w:hAnsi="Arial" w:cs="Arial"/>
              </w:rPr>
            </w:pPr>
            <w:r w:rsidRPr="00F96105">
              <w:rPr>
                <w:rFonts w:ascii="Arial" w:hAnsi="Arial" w:cs="Arial"/>
              </w:rPr>
              <w:t xml:space="preserve">Post Registration clinical and technical training in Haematology in accordance with IBMS guidelines </w:t>
            </w:r>
          </w:p>
          <w:p w14:paraId="08A0F370" w14:textId="77777777" w:rsidR="00F96105" w:rsidRPr="00F96105" w:rsidRDefault="00F96105" w:rsidP="00B77D47">
            <w:pPr>
              <w:numPr>
                <w:ilvl w:val="0"/>
                <w:numId w:val="23"/>
              </w:numPr>
              <w:ind w:left="641" w:hanging="357"/>
              <w:jc w:val="both"/>
              <w:rPr>
                <w:rFonts w:ascii="Arial" w:hAnsi="Arial" w:cs="Arial"/>
              </w:rPr>
            </w:pPr>
            <w:r w:rsidRPr="00F96105">
              <w:rPr>
                <w:rFonts w:ascii="Arial" w:hAnsi="Arial" w:cs="Arial"/>
              </w:rPr>
              <w:t>Evidence of specialist, advanced and update training and experience in expert field.</w:t>
            </w:r>
          </w:p>
          <w:p w14:paraId="21A7CF3B" w14:textId="77777777" w:rsidR="00F96105" w:rsidRPr="00F96105" w:rsidRDefault="00F96105" w:rsidP="00B77D47">
            <w:pPr>
              <w:numPr>
                <w:ilvl w:val="0"/>
                <w:numId w:val="23"/>
              </w:numPr>
              <w:ind w:left="641" w:hanging="357"/>
              <w:jc w:val="both"/>
              <w:rPr>
                <w:rFonts w:ascii="Arial" w:hAnsi="Arial" w:cs="Arial"/>
              </w:rPr>
            </w:pPr>
            <w:r w:rsidRPr="00F96105">
              <w:rPr>
                <w:rFonts w:ascii="Arial" w:hAnsi="Arial" w:cs="Arial"/>
              </w:rPr>
              <w:t>Training and experience in the use of Microsoft Office applications to compile documents, databases and spreadsheets</w:t>
            </w:r>
          </w:p>
          <w:p w14:paraId="3DC5BF1C" w14:textId="77777777" w:rsidR="00F96105" w:rsidRPr="00F96105" w:rsidRDefault="00F96105" w:rsidP="00B77D47">
            <w:pPr>
              <w:numPr>
                <w:ilvl w:val="0"/>
                <w:numId w:val="23"/>
              </w:numPr>
              <w:ind w:left="641" w:hanging="357"/>
              <w:jc w:val="both"/>
              <w:rPr>
                <w:rFonts w:ascii="Arial" w:hAnsi="Arial" w:cs="Arial"/>
              </w:rPr>
            </w:pPr>
            <w:r w:rsidRPr="00F96105">
              <w:rPr>
                <w:rFonts w:ascii="Arial" w:hAnsi="Arial" w:cs="Arial"/>
              </w:rPr>
              <w:t>Specialist knowledge of basic quality management systems i.e. quality control, risk management and adverse incident reporting</w:t>
            </w:r>
          </w:p>
          <w:p w14:paraId="0C2267E4" w14:textId="77777777" w:rsidR="00B15C43" w:rsidRPr="002D647E" w:rsidRDefault="00B15C43" w:rsidP="007718F1">
            <w:pPr>
              <w:rPr>
                <w:rFonts w:ascii="Arial" w:hAnsi="Arial" w:cs="Arial"/>
                <w:b/>
                <w:szCs w:val="22"/>
                <w:highlight w:val="yellow"/>
                <w:u w:val="single"/>
              </w:rPr>
            </w:pPr>
          </w:p>
          <w:p w14:paraId="35AB2C50" w14:textId="3D67B889" w:rsidR="00B15C43" w:rsidRPr="00EF4111" w:rsidRDefault="00EF4111" w:rsidP="007718F1">
            <w:pPr>
              <w:rPr>
                <w:rFonts w:ascii="Arial" w:hAnsi="Arial" w:cs="Arial"/>
                <w:bCs/>
                <w:szCs w:val="22"/>
              </w:rPr>
            </w:pPr>
            <w:r w:rsidRPr="00EF4111">
              <w:rPr>
                <w:rFonts w:ascii="Arial" w:hAnsi="Arial" w:cs="Arial"/>
                <w:bCs/>
                <w:szCs w:val="22"/>
              </w:rPr>
              <w:t>To support NHS Tayside values of quality, teamwork, care and compassion, dignity and respect and openness, honest and responsibility through the application of appropriate behaviours and attitudes.</w:t>
            </w:r>
          </w:p>
          <w:p w14:paraId="79850346" w14:textId="77777777" w:rsidR="00EF4111" w:rsidRPr="002D647E" w:rsidRDefault="00EF4111" w:rsidP="007718F1">
            <w:pPr>
              <w:rPr>
                <w:rFonts w:ascii="Arial" w:hAnsi="Arial" w:cs="Arial"/>
                <w:b/>
                <w:szCs w:val="22"/>
                <w:highlight w:val="yellow"/>
                <w:u w:val="single"/>
              </w:rPr>
            </w:pPr>
          </w:p>
          <w:p w14:paraId="644699FE" w14:textId="77777777" w:rsidR="001233CF" w:rsidRPr="002D647E" w:rsidRDefault="001233CF" w:rsidP="00327B34">
            <w:pPr>
              <w:rPr>
                <w:rFonts w:ascii="Arial" w:hAnsi="Arial" w:cs="Arial"/>
                <w:szCs w:val="22"/>
              </w:rPr>
            </w:pPr>
          </w:p>
        </w:tc>
      </w:tr>
      <w:tr w:rsidR="001233CF" w:rsidRPr="002D647E" w14:paraId="610F5F7F"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319" w:type="dxa"/>
            <w:gridSpan w:val="2"/>
            <w:tcBorders>
              <w:top w:val="single" w:sz="4" w:space="0" w:color="auto"/>
              <w:left w:val="single" w:sz="4" w:space="0" w:color="auto"/>
              <w:bottom w:val="single" w:sz="4" w:space="0" w:color="auto"/>
              <w:right w:val="single" w:sz="4" w:space="0" w:color="auto"/>
            </w:tcBorders>
          </w:tcPr>
          <w:p w14:paraId="0FFC6730" w14:textId="77777777" w:rsidR="001233CF" w:rsidRPr="002D647E" w:rsidRDefault="001233CF" w:rsidP="00797426">
            <w:pPr>
              <w:spacing w:before="60" w:after="60"/>
              <w:jc w:val="both"/>
              <w:rPr>
                <w:rFonts w:ascii="Arial" w:hAnsi="Arial" w:cs="Arial"/>
                <w:b/>
                <w:bCs/>
                <w:szCs w:val="22"/>
              </w:rPr>
            </w:pPr>
            <w:r w:rsidRPr="002D647E">
              <w:rPr>
                <w:rFonts w:ascii="Arial" w:hAnsi="Arial" w:cs="Arial"/>
                <w:b/>
                <w:bCs/>
                <w:szCs w:val="22"/>
              </w:rPr>
              <w:t>14.  JOB DESCRIPTION AGREEMENT</w:t>
            </w:r>
          </w:p>
        </w:tc>
      </w:tr>
      <w:tr w:rsidR="001233CF" w:rsidRPr="002D647E" w14:paraId="3F33CB84" w14:textId="77777777" w:rsidTr="00F716A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1787"/>
        </w:trPr>
        <w:tc>
          <w:tcPr>
            <w:tcW w:w="7910" w:type="dxa"/>
            <w:tcBorders>
              <w:top w:val="single" w:sz="4" w:space="0" w:color="auto"/>
              <w:left w:val="single" w:sz="4" w:space="0" w:color="auto"/>
              <w:bottom w:val="single" w:sz="4" w:space="0" w:color="auto"/>
              <w:right w:val="single" w:sz="4" w:space="0" w:color="auto"/>
            </w:tcBorders>
          </w:tcPr>
          <w:p w14:paraId="25CF7AC8" w14:textId="382D757A" w:rsidR="001233CF" w:rsidRPr="002D647E" w:rsidRDefault="001233CF" w:rsidP="00797426">
            <w:pPr>
              <w:pStyle w:val="BodyText"/>
              <w:spacing w:after="0" w:line="264" w:lineRule="auto"/>
              <w:rPr>
                <w:rFonts w:ascii="Arial" w:hAnsi="Arial" w:cs="Arial"/>
                <w:sz w:val="22"/>
                <w:szCs w:val="22"/>
              </w:rPr>
            </w:pPr>
            <w:r w:rsidRPr="002D647E">
              <w:rPr>
                <w:rFonts w:ascii="Arial" w:hAnsi="Arial" w:cs="Arial"/>
                <w:sz w:val="22"/>
                <w:szCs w:val="22"/>
              </w:rPr>
              <w:t>A separate job description will need to be signed off by each job holder to whom the job description applies.</w:t>
            </w:r>
          </w:p>
          <w:p w14:paraId="23A616DC" w14:textId="77777777" w:rsidR="001233CF" w:rsidRPr="002D647E" w:rsidRDefault="001233CF" w:rsidP="00797426">
            <w:pPr>
              <w:pStyle w:val="BodyText"/>
              <w:spacing w:after="0" w:line="264" w:lineRule="auto"/>
              <w:rPr>
                <w:rFonts w:ascii="Arial" w:hAnsi="Arial" w:cs="Arial"/>
                <w:sz w:val="22"/>
                <w:szCs w:val="22"/>
              </w:rPr>
            </w:pPr>
          </w:p>
          <w:p w14:paraId="35C7C559" w14:textId="77777777" w:rsidR="001233CF" w:rsidRPr="002D647E" w:rsidRDefault="001233CF" w:rsidP="00797426">
            <w:pPr>
              <w:jc w:val="both"/>
              <w:rPr>
                <w:rFonts w:ascii="Arial" w:hAnsi="Arial" w:cs="Arial"/>
                <w:szCs w:val="22"/>
              </w:rPr>
            </w:pPr>
            <w:r w:rsidRPr="002D647E">
              <w:rPr>
                <w:rFonts w:ascii="Arial" w:hAnsi="Arial" w:cs="Arial"/>
                <w:szCs w:val="22"/>
              </w:rPr>
              <w:t>Job Holder’s Signature:</w:t>
            </w:r>
          </w:p>
          <w:p w14:paraId="4BEAAF7D" w14:textId="77777777" w:rsidR="001233CF" w:rsidRPr="002D647E" w:rsidRDefault="001233CF" w:rsidP="00797426">
            <w:pPr>
              <w:jc w:val="both"/>
              <w:rPr>
                <w:rFonts w:ascii="Arial" w:hAnsi="Arial" w:cs="Arial"/>
                <w:szCs w:val="22"/>
              </w:rPr>
            </w:pPr>
          </w:p>
          <w:p w14:paraId="055B252E" w14:textId="77777777" w:rsidR="001233CF" w:rsidRPr="002D647E" w:rsidRDefault="001233CF" w:rsidP="00797426">
            <w:pPr>
              <w:jc w:val="both"/>
              <w:rPr>
                <w:rFonts w:ascii="Arial" w:hAnsi="Arial" w:cs="Arial"/>
                <w:szCs w:val="22"/>
              </w:rPr>
            </w:pPr>
            <w:r w:rsidRPr="002D647E">
              <w:rPr>
                <w:rFonts w:ascii="Arial" w:hAnsi="Arial" w:cs="Arial"/>
                <w:szCs w:val="22"/>
              </w:rPr>
              <w:t xml:space="preserve">Head of Department Signature:   </w:t>
            </w:r>
          </w:p>
          <w:p w14:paraId="14AE163A" w14:textId="77777777" w:rsidR="001233CF" w:rsidRPr="002D647E" w:rsidRDefault="001233CF" w:rsidP="00797426">
            <w:pPr>
              <w:jc w:val="both"/>
              <w:rPr>
                <w:rFonts w:ascii="Arial" w:hAnsi="Arial" w:cs="Arial"/>
                <w:szCs w:val="22"/>
              </w:rPr>
            </w:pPr>
          </w:p>
          <w:p w14:paraId="7597719B" w14:textId="647CDDE4" w:rsidR="001233CF" w:rsidRPr="002D647E" w:rsidRDefault="001233CF" w:rsidP="00797426">
            <w:pPr>
              <w:jc w:val="both"/>
              <w:rPr>
                <w:rFonts w:ascii="Arial" w:hAnsi="Arial" w:cs="Arial"/>
                <w:b/>
                <w:szCs w:val="22"/>
              </w:rPr>
            </w:pPr>
            <w:r w:rsidRPr="002D647E">
              <w:rPr>
                <w:rFonts w:ascii="Arial" w:hAnsi="Arial" w:cs="Arial"/>
                <w:b/>
                <w:szCs w:val="22"/>
              </w:rPr>
              <w:t xml:space="preserve">(I confirm </w:t>
            </w:r>
            <w:r w:rsidR="0014765A" w:rsidRPr="002D647E">
              <w:rPr>
                <w:rFonts w:ascii="Arial" w:hAnsi="Arial" w:cs="Arial"/>
                <w:b/>
                <w:szCs w:val="22"/>
              </w:rPr>
              <w:t>this</w:t>
            </w:r>
            <w:r w:rsidRPr="002D647E">
              <w:rPr>
                <w:rFonts w:ascii="Arial" w:hAnsi="Arial" w:cs="Arial"/>
                <w:b/>
                <w:szCs w:val="22"/>
              </w:rPr>
              <w:t xml:space="preserve"> Job Description accurately reflects the duties and </w:t>
            </w:r>
          </w:p>
          <w:p w14:paraId="4DEE2C89" w14:textId="77777777" w:rsidR="001233CF" w:rsidRPr="002D647E" w:rsidRDefault="001233CF" w:rsidP="00797426">
            <w:pPr>
              <w:jc w:val="both"/>
              <w:rPr>
                <w:rFonts w:ascii="Arial" w:hAnsi="Arial" w:cs="Arial"/>
                <w:b/>
                <w:szCs w:val="22"/>
              </w:rPr>
            </w:pPr>
            <w:r w:rsidRPr="002D647E">
              <w:rPr>
                <w:rFonts w:ascii="Arial" w:hAnsi="Arial" w:cs="Arial"/>
                <w:b/>
                <w:szCs w:val="22"/>
              </w:rPr>
              <w:t xml:space="preserve">responsibilities of the postholder and does not impact upon any other </w:t>
            </w:r>
          </w:p>
          <w:p w14:paraId="452F6CE5" w14:textId="77777777" w:rsidR="001233CF" w:rsidRPr="002D647E" w:rsidRDefault="001233CF" w:rsidP="00797426">
            <w:pPr>
              <w:jc w:val="both"/>
              <w:rPr>
                <w:rFonts w:ascii="Arial" w:hAnsi="Arial" w:cs="Arial"/>
                <w:szCs w:val="22"/>
              </w:rPr>
            </w:pPr>
            <w:r w:rsidRPr="002D647E">
              <w:rPr>
                <w:rFonts w:ascii="Arial" w:hAnsi="Arial" w:cs="Arial"/>
                <w:b/>
                <w:szCs w:val="22"/>
              </w:rPr>
              <w:t>postholders role)</w:t>
            </w:r>
            <w:r w:rsidRPr="002D647E">
              <w:rPr>
                <w:rFonts w:ascii="Arial" w:hAnsi="Arial" w:cs="Arial"/>
                <w:szCs w:val="22"/>
              </w:rPr>
              <w:t xml:space="preserve"> </w:t>
            </w:r>
          </w:p>
        </w:tc>
        <w:tc>
          <w:tcPr>
            <w:tcW w:w="2409" w:type="dxa"/>
            <w:tcBorders>
              <w:top w:val="single" w:sz="4" w:space="0" w:color="auto"/>
              <w:left w:val="single" w:sz="4" w:space="0" w:color="auto"/>
              <w:bottom w:val="single" w:sz="4" w:space="0" w:color="auto"/>
              <w:right w:val="single" w:sz="4" w:space="0" w:color="auto"/>
            </w:tcBorders>
          </w:tcPr>
          <w:p w14:paraId="477160F6" w14:textId="77777777" w:rsidR="001233CF" w:rsidRPr="002D647E" w:rsidRDefault="001233CF" w:rsidP="00797426">
            <w:pPr>
              <w:jc w:val="both"/>
              <w:rPr>
                <w:rFonts w:ascii="Arial" w:hAnsi="Arial" w:cs="Arial"/>
                <w:szCs w:val="22"/>
              </w:rPr>
            </w:pPr>
          </w:p>
          <w:p w14:paraId="63A19A0D" w14:textId="77777777" w:rsidR="001233CF" w:rsidRPr="002D647E" w:rsidRDefault="001233CF" w:rsidP="00797426">
            <w:pPr>
              <w:jc w:val="both"/>
              <w:rPr>
                <w:rFonts w:ascii="Arial" w:hAnsi="Arial" w:cs="Arial"/>
                <w:szCs w:val="22"/>
              </w:rPr>
            </w:pPr>
          </w:p>
          <w:p w14:paraId="499FD903" w14:textId="77777777" w:rsidR="001233CF" w:rsidRPr="002D647E" w:rsidRDefault="001233CF" w:rsidP="00797426">
            <w:pPr>
              <w:jc w:val="both"/>
              <w:rPr>
                <w:rFonts w:ascii="Arial" w:hAnsi="Arial" w:cs="Arial"/>
                <w:szCs w:val="22"/>
              </w:rPr>
            </w:pPr>
          </w:p>
          <w:p w14:paraId="645601FA" w14:textId="77777777" w:rsidR="004A6678" w:rsidRPr="002D647E" w:rsidRDefault="004A6678" w:rsidP="00797426">
            <w:pPr>
              <w:jc w:val="both"/>
              <w:rPr>
                <w:rFonts w:ascii="Arial" w:hAnsi="Arial" w:cs="Arial"/>
                <w:szCs w:val="22"/>
              </w:rPr>
            </w:pPr>
          </w:p>
          <w:p w14:paraId="14551E56" w14:textId="77777777" w:rsidR="001233CF" w:rsidRPr="002D647E" w:rsidRDefault="001233CF" w:rsidP="00797426">
            <w:pPr>
              <w:jc w:val="both"/>
              <w:rPr>
                <w:rFonts w:ascii="Arial" w:hAnsi="Arial" w:cs="Arial"/>
                <w:szCs w:val="22"/>
              </w:rPr>
            </w:pPr>
            <w:r w:rsidRPr="002D647E">
              <w:rPr>
                <w:rFonts w:ascii="Arial" w:hAnsi="Arial" w:cs="Arial"/>
                <w:szCs w:val="22"/>
              </w:rPr>
              <w:t>Date:</w:t>
            </w:r>
          </w:p>
          <w:p w14:paraId="20797F58" w14:textId="77777777" w:rsidR="001233CF" w:rsidRPr="002D647E" w:rsidRDefault="001233CF" w:rsidP="00797426">
            <w:pPr>
              <w:jc w:val="both"/>
              <w:rPr>
                <w:rFonts w:ascii="Arial" w:hAnsi="Arial" w:cs="Arial"/>
                <w:szCs w:val="22"/>
              </w:rPr>
            </w:pPr>
          </w:p>
          <w:p w14:paraId="70170BFD" w14:textId="77777777" w:rsidR="001233CF" w:rsidRPr="002D647E" w:rsidRDefault="001233CF" w:rsidP="00797426">
            <w:pPr>
              <w:jc w:val="both"/>
              <w:rPr>
                <w:rFonts w:ascii="Arial" w:hAnsi="Arial" w:cs="Arial"/>
                <w:szCs w:val="22"/>
              </w:rPr>
            </w:pPr>
            <w:r w:rsidRPr="002D647E">
              <w:rPr>
                <w:rFonts w:ascii="Arial" w:hAnsi="Arial" w:cs="Arial"/>
                <w:szCs w:val="22"/>
              </w:rPr>
              <w:t>Date:</w:t>
            </w:r>
          </w:p>
        </w:tc>
      </w:tr>
    </w:tbl>
    <w:p w14:paraId="4113624A" w14:textId="77777777" w:rsidR="001233CF" w:rsidRPr="002D647E" w:rsidRDefault="001233CF">
      <w:pPr>
        <w:rPr>
          <w:rFonts w:ascii="Arial" w:hAnsi="Arial" w:cs="Arial"/>
          <w:szCs w:val="22"/>
        </w:rPr>
      </w:pPr>
    </w:p>
    <w:sectPr w:rsidR="001233CF" w:rsidRPr="002D647E" w:rsidSect="001233CF">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FCD"/>
    <w:multiLevelType w:val="hybridMultilevel"/>
    <w:tmpl w:val="0E32FDF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4195538"/>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4A85040"/>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15934C45"/>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A4B53D6"/>
    <w:multiLevelType w:val="multilevel"/>
    <w:tmpl w:val="ED4C0718"/>
    <w:lvl w:ilvl="0">
      <w:start w:val="1"/>
      <w:numFmt w:val="bullet"/>
      <w:pStyle w:val="Bullet1"/>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C5DCF"/>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1CD6070E"/>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1D4773E3"/>
    <w:multiLevelType w:val="singleLevel"/>
    <w:tmpl w:val="08090001"/>
    <w:lvl w:ilvl="0">
      <w:start w:val="1"/>
      <w:numFmt w:val="bullet"/>
      <w:lvlText w:val=""/>
      <w:lvlJc w:val="left"/>
      <w:pPr>
        <w:ind w:left="720" w:hanging="360"/>
      </w:pPr>
      <w:rPr>
        <w:rFonts w:ascii="Symbol" w:hAnsi="Symbol" w:hint="default"/>
      </w:rPr>
    </w:lvl>
  </w:abstractNum>
  <w:abstractNum w:abstractNumId="8" w15:restartNumberingAfterBreak="0">
    <w:nsid w:val="227A5882"/>
    <w:multiLevelType w:val="multilevel"/>
    <w:tmpl w:val="C8C4BB08"/>
    <w:lvl w:ilvl="0">
      <w:start w:val="1"/>
      <w:numFmt w:val="bullet"/>
      <w:pStyle w:val="BULLET10"/>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Palatino Linotype" w:hAnsi="Palatino Linotype"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D612CB"/>
    <w:multiLevelType w:val="hybridMultilevel"/>
    <w:tmpl w:val="5D1C58E2"/>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2EA158E"/>
    <w:multiLevelType w:val="singleLevel"/>
    <w:tmpl w:val="08090001"/>
    <w:lvl w:ilvl="0">
      <w:start w:val="1"/>
      <w:numFmt w:val="bullet"/>
      <w:lvlText w:val=""/>
      <w:lvlJc w:val="left"/>
      <w:pPr>
        <w:ind w:left="360" w:hanging="360"/>
      </w:pPr>
      <w:rPr>
        <w:rFonts w:ascii="Symbol" w:hAnsi="Symbol" w:hint="default"/>
      </w:rPr>
    </w:lvl>
  </w:abstractNum>
  <w:abstractNum w:abstractNumId="11" w15:restartNumberingAfterBreak="0">
    <w:nsid w:val="29D87082"/>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2B581C88"/>
    <w:multiLevelType w:val="singleLevel"/>
    <w:tmpl w:val="08090001"/>
    <w:lvl w:ilvl="0">
      <w:start w:val="1"/>
      <w:numFmt w:val="bullet"/>
      <w:lvlText w:val=""/>
      <w:lvlJc w:val="left"/>
      <w:pPr>
        <w:ind w:left="360" w:hanging="360"/>
      </w:pPr>
      <w:rPr>
        <w:rFonts w:ascii="Symbol" w:hAnsi="Symbol" w:hint="default"/>
        <w:b w:val="0"/>
        <w:bCs w:val="0"/>
      </w:rPr>
    </w:lvl>
  </w:abstractNum>
  <w:abstractNum w:abstractNumId="13" w15:restartNumberingAfterBreak="0">
    <w:nsid w:val="2E564E0E"/>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2EBD5319"/>
    <w:multiLevelType w:val="singleLevel"/>
    <w:tmpl w:val="08090001"/>
    <w:lvl w:ilvl="0">
      <w:start w:val="1"/>
      <w:numFmt w:val="bullet"/>
      <w:lvlText w:val=""/>
      <w:lvlJc w:val="left"/>
      <w:pPr>
        <w:ind w:left="720" w:hanging="360"/>
      </w:pPr>
      <w:rPr>
        <w:rFonts w:ascii="Symbol" w:hAnsi="Symbol" w:hint="default"/>
      </w:rPr>
    </w:lvl>
  </w:abstractNum>
  <w:abstractNum w:abstractNumId="15" w15:restartNumberingAfterBreak="0">
    <w:nsid w:val="33352A7B"/>
    <w:multiLevelType w:val="singleLevel"/>
    <w:tmpl w:val="08090001"/>
    <w:lvl w:ilvl="0">
      <w:start w:val="1"/>
      <w:numFmt w:val="bullet"/>
      <w:lvlText w:val=""/>
      <w:lvlJc w:val="left"/>
      <w:pPr>
        <w:ind w:left="720" w:hanging="360"/>
      </w:pPr>
      <w:rPr>
        <w:rFonts w:ascii="Symbol" w:hAnsi="Symbol" w:hint="default"/>
      </w:rPr>
    </w:lvl>
  </w:abstractNum>
  <w:abstractNum w:abstractNumId="16" w15:restartNumberingAfterBreak="0">
    <w:nsid w:val="336908E8"/>
    <w:multiLevelType w:val="singleLevel"/>
    <w:tmpl w:val="08090001"/>
    <w:lvl w:ilvl="0">
      <w:start w:val="1"/>
      <w:numFmt w:val="bullet"/>
      <w:lvlText w:val=""/>
      <w:lvlJc w:val="left"/>
      <w:pPr>
        <w:ind w:left="720" w:hanging="360"/>
      </w:pPr>
      <w:rPr>
        <w:rFonts w:ascii="Symbol" w:hAnsi="Symbol" w:hint="default"/>
      </w:rPr>
    </w:lvl>
  </w:abstractNum>
  <w:abstractNum w:abstractNumId="17" w15:restartNumberingAfterBreak="0">
    <w:nsid w:val="389B5A13"/>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40E97159"/>
    <w:multiLevelType w:val="singleLevel"/>
    <w:tmpl w:val="89F633AC"/>
    <w:lvl w:ilvl="0">
      <w:numFmt w:val="bullet"/>
      <w:lvlText w:val="-"/>
      <w:lvlJc w:val="left"/>
      <w:pPr>
        <w:tabs>
          <w:tab w:val="num" w:pos="1095"/>
        </w:tabs>
        <w:ind w:left="1095" w:hanging="360"/>
      </w:pPr>
      <w:rPr>
        <w:rFonts w:hint="default"/>
      </w:rPr>
    </w:lvl>
  </w:abstractNum>
  <w:abstractNum w:abstractNumId="19" w15:restartNumberingAfterBreak="0">
    <w:nsid w:val="4BBB0410"/>
    <w:multiLevelType w:val="hybridMultilevel"/>
    <w:tmpl w:val="2558F238"/>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1AB5114"/>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578E1E49"/>
    <w:multiLevelType w:val="hybridMultilevel"/>
    <w:tmpl w:val="1A1C0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D119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F8134E1"/>
    <w:multiLevelType w:val="singleLevel"/>
    <w:tmpl w:val="08090001"/>
    <w:lvl w:ilvl="0">
      <w:start w:val="1"/>
      <w:numFmt w:val="bullet"/>
      <w:lvlText w:val=""/>
      <w:lvlJc w:val="left"/>
      <w:pPr>
        <w:ind w:left="720" w:hanging="360"/>
      </w:pPr>
      <w:rPr>
        <w:rFonts w:ascii="Symbol" w:hAnsi="Symbol" w:hint="default"/>
      </w:rPr>
    </w:lvl>
  </w:abstractNum>
  <w:abstractNum w:abstractNumId="24" w15:restartNumberingAfterBreak="0">
    <w:nsid w:val="629F2CF4"/>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62CD1EB1"/>
    <w:multiLevelType w:val="singleLevel"/>
    <w:tmpl w:val="08090001"/>
    <w:lvl w:ilvl="0">
      <w:start w:val="1"/>
      <w:numFmt w:val="bullet"/>
      <w:lvlText w:val=""/>
      <w:lvlJc w:val="left"/>
      <w:pPr>
        <w:ind w:left="720" w:hanging="360"/>
      </w:pPr>
      <w:rPr>
        <w:rFonts w:ascii="Symbol" w:hAnsi="Symbol" w:hint="default"/>
      </w:rPr>
    </w:lvl>
  </w:abstractNum>
  <w:abstractNum w:abstractNumId="26" w15:restartNumberingAfterBreak="0">
    <w:nsid w:val="670271DD"/>
    <w:multiLevelType w:val="singleLevel"/>
    <w:tmpl w:val="08090001"/>
    <w:lvl w:ilvl="0">
      <w:start w:val="1"/>
      <w:numFmt w:val="bullet"/>
      <w:lvlText w:val=""/>
      <w:lvlJc w:val="left"/>
      <w:pPr>
        <w:ind w:left="720" w:hanging="360"/>
      </w:pPr>
      <w:rPr>
        <w:rFonts w:ascii="Symbol" w:hAnsi="Symbol" w:hint="default"/>
      </w:rPr>
    </w:lvl>
  </w:abstractNum>
  <w:abstractNum w:abstractNumId="27" w15:restartNumberingAfterBreak="0">
    <w:nsid w:val="681A02C1"/>
    <w:multiLevelType w:val="singleLevel"/>
    <w:tmpl w:val="08090001"/>
    <w:lvl w:ilvl="0">
      <w:start w:val="1"/>
      <w:numFmt w:val="bullet"/>
      <w:lvlText w:val=""/>
      <w:lvlJc w:val="left"/>
      <w:pPr>
        <w:ind w:left="720" w:hanging="360"/>
      </w:pPr>
      <w:rPr>
        <w:rFonts w:ascii="Symbol" w:hAnsi="Symbol" w:hint="default"/>
      </w:rPr>
    </w:lvl>
  </w:abstractNum>
  <w:abstractNum w:abstractNumId="28" w15:restartNumberingAfterBreak="0">
    <w:nsid w:val="6A690AC3"/>
    <w:multiLevelType w:val="singleLevel"/>
    <w:tmpl w:val="08090001"/>
    <w:lvl w:ilvl="0">
      <w:start w:val="1"/>
      <w:numFmt w:val="bullet"/>
      <w:lvlText w:val=""/>
      <w:lvlJc w:val="left"/>
      <w:pPr>
        <w:ind w:left="720" w:hanging="360"/>
      </w:pPr>
      <w:rPr>
        <w:rFonts w:ascii="Symbol" w:hAnsi="Symbol" w:hint="default"/>
      </w:rPr>
    </w:lvl>
  </w:abstractNum>
  <w:abstractNum w:abstractNumId="29" w15:restartNumberingAfterBreak="0">
    <w:nsid w:val="6D437313"/>
    <w:multiLevelType w:val="singleLevel"/>
    <w:tmpl w:val="0809000F"/>
    <w:lvl w:ilvl="0">
      <w:start w:val="1"/>
      <w:numFmt w:val="decimal"/>
      <w:lvlText w:val="%1."/>
      <w:lvlJc w:val="left"/>
      <w:pPr>
        <w:tabs>
          <w:tab w:val="num" w:pos="360"/>
        </w:tabs>
        <w:ind w:left="360" w:hanging="360"/>
      </w:pPr>
    </w:lvl>
  </w:abstractNum>
  <w:abstractNum w:abstractNumId="30" w15:restartNumberingAfterBreak="0">
    <w:nsid w:val="6ED106B0"/>
    <w:multiLevelType w:val="singleLevel"/>
    <w:tmpl w:val="08090001"/>
    <w:lvl w:ilvl="0">
      <w:start w:val="1"/>
      <w:numFmt w:val="bullet"/>
      <w:lvlText w:val=""/>
      <w:lvlJc w:val="left"/>
      <w:pPr>
        <w:ind w:left="720" w:hanging="360"/>
      </w:pPr>
      <w:rPr>
        <w:rFonts w:ascii="Symbol" w:hAnsi="Symbol" w:hint="default"/>
      </w:rPr>
    </w:lvl>
  </w:abstractNum>
  <w:abstractNum w:abstractNumId="31" w15:restartNumberingAfterBreak="0">
    <w:nsid w:val="732C20FC"/>
    <w:multiLevelType w:val="singleLevel"/>
    <w:tmpl w:val="08090001"/>
    <w:lvl w:ilvl="0">
      <w:start w:val="1"/>
      <w:numFmt w:val="bullet"/>
      <w:lvlText w:val=""/>
      <w:lvlJc w:val="left"/>
      <w:pPr>
        <w:ind w:left="360" w:hanging="360"/>
      </w:pPr>
      <w:rPr>
        <w:rFonts w:ascii="Symbol" w:hAnsi="Symbol" w:hint="default"/>
      </w:rPr>
    </w:lvl>
  </w:abstractNum>
  <w:abstractNum w:abstractNumId="32" w15:restartNumberingAfterBreak="0">
    <w:nsid w:val="76002CDD"/>
    <w:multiLevelType w:val="hybridMultilevel"/>
    <w:tmpl w:val="9BC45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673014"/>
    <w:multiLevelType w:val="singleLevel"/>
    <w:tmpl w:val="08090001"/>
    <w:lvl w:ilvl="0">
      <w:start w:val="1"/>
      <w:numFmt w:val="bullet"/>
      <w:lvlText w:val=""/>
      <w:lvlJc w:val="left"/>
      <w:pPr>
        <w:ind w:left="720" w:hanging="360"/>
      </w:pPr>
      <w:rPr>
        <w:rFonts w:ascii="Symbol" w:hAnsi="Symbol" w:hint="default"/>
      </w:rPr>
    </w:lvl>
  </w:abstractNum>
  <w:abstractNum w:abstractNumId="34" w15:restartNumberingAfterBreak="0">
    <w:nsid w:val="768E0739"/>
    <w:multiLevelType w:val="hybridMultilevel"/>
    <w:tmpl w:val="71C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9C3E21"/>
    <w:multiLevelType w:val="singleLevel"/>
    <w:tmpl w:val="08090001"/>
    <w:lvl w:ilvl="0">
      <w:start w:val="1"/>
      <w:numFmt w:val="bullet"/>
      <w:lvlText w:val=""/>
      <w:lvlJc w:val="left"/>
      <w:pPr>
        <w:ind w:left="720" w:hanging="360"/>
      </w:pPr>
      <w:rPr>
        <w:rFonts w:ascii="Symbol" w:hAnsi="Symbol" w:hint="default"/>
      </w:rPr>
    </w:lvl>
  </w:abstractNum>
  <w:abstractNum w:abstractNumId="36" w15:restartNumberingAfterBreak="0">
    <w:nsid w:val="7C261ADE"/>
    <w:multiLevelType w:val="singleLevel"/>
    <w:tmpl w:val="08090001"/>
    <w:lvl w:ilvl="0">
      <w:start w:val="1"/>
      <w:numFmt w:val="bullet"/>
      <w:lvlText w:val=""/>
      <w:lvlJc w:val="left"/>
      <w:pPr>
        <w:ind w:left="720" w:hanging="360"/>
      </w:pPr>
      <w:rPr>
        <w:rFonts w:ascii="Symbol" w:hAnsi="Symbol" w:hint="default"/>
      </w:rPr>
    </w:lvl>
  </w:abstractNum>
  <w:num w:numId="1" w16cid:durableId="1917393686">
    <w:abstractNumId w:val="22"/>
  </w:num>
  <w:num w:numId="2" w16cid:durableId="1307933573">
    <w:abstractNumId w:val="16"/>
  </w:num>
  <w:num w:numId="3" w16cid:durableId="47414249">
    <w:abstractNumId w:val="29"/>
  </w:num>
  <w:num w:numId="4" w16cid:durableId="1879663289">
    <w:abstractNumId w:val="23"/>
  </w:num>
  <w:num w:numId="5" w16cid:durableId="297997237">
    <w:abstractNumId w:val="26"/>
  </w:num>
  <w:num w:numId="6" w16cid:durableId="1175150216">
    <w:abstractNumId w:val="36"/>
  </w:num>
  <w:num w:numId="7" w16cid:durableId="1168788078">
    <w:abstractNumId w:val="33"/>
  </w:num>
  <w:num w:numId="8" w16cid:durableId="327943615">
    <w:abstractNumId w:val="5"/>
  </w:num>
  <w:num w:numId="9" w16cid:durableId="382797999">
    <w:abstractNumId w:val="3"/>
  </w:num>
  <w:num w:numId="10" w16cid:durableId="2118866998">
    <w:abstractNumId w:val="4"/>
  </w:num>
  <w:num w:numId="11" w16cid:durableId="1256406332">
    <w:abstractNumId w:val="8"/>
  </w:num>
  <w:num w:numId="12" w16cid:durableId="895817338">
    <w:abstractNumId w:val="30"/>
  </w:num>
  <w:num w:numId="13" w16cid:durableId="1778405363">
    <w:abstractNumId w:val="15"/>
  </w:num>
  <w:num w:numId="14" w16cid:durableId="593124413">
    <w:abstractNumId w:val="12"/>
  </w:num>
  <w:num w:numId="15" w16cid:durableId="1496914583">
    <w:abstractNumId w:val="17"/>
  </w:num>
  <w:num w:numId="16" w16cid:durableId="1208952318">
    <w:abstractNumId w:val="25"/>
  </w:num>
  <w:num w:numId="17" w16cid:durableId="1264999356">
    <w:abstractNumId w:val="7"/>
  </w:num>
  <w:num w:numId="18" w16cid:durableId="178738754">
    <w:abstractNumId w:val="32"/>
  </w:num>
  <w:num w:numId="19" w16cid:durableId="1474565057">
    <w:abstractNumId w:val="13"/>
  </w:num>
  <w:num w:numId="20" w16cid:durableId="956569566">
    <w:abstractNumId w:val="21"/>
  </w:num>
  <w:num w:numId="21" w16cid:durableId="2112892820">
    <w:abstractNumId w:val="14"/>
  </w:num>
  <w:num w:numId="22" w16cid:durableId="25833271">
    <w:abstractNumId w:val="18"/>
  </w:num>
  <w:num w:numId="23" w16cid:durableId="15233356">
    <w:abstractNumId w:val="11"/>
  </w:num>
  <w:num w:numId="24" w16cid:durableId="1590849918">
    <w:abstractNumId w:val="10"/>
  </w:num>
  <w:num w:numId="25" w16cid:durableId="1556501108">
    <w:abstractNumId w:val="24"/>
  </w:num>
  <w:num w:numId="26" w16cid:durableId="1977832910">
    <w:abstractNumId w:val="34"/>
  </w:num>
  <w:num w:numId="27" w16cid:durableId="2051687610">
    <w:abstractNumId w:val="28"/>
  </w:num>
  <w:num w:numId="28" w16cid:durableId="1378312422">
    <w:abstractNumId w:val="6"/>
  </w:num>
  <w:num w:numId="29" w16cid:durableId="324943724">
    <w:abstractNumId w:val="20"/>
  </w:num>
  <w:num w:numId="30" w16cid:durableId="198516842">
    <w:abstractNumId w:val="1"/>
  </w:num>
  <w:num w:numId="31" w16cid:durableId="1223098889">
    <w:abstractNumId w:val="2"/>
  </w:num>
  <w:num w:numId="32" w16cid:durableId="1408460198">
    <w:abstractNumId w:val="35"/>
  </w:num>
  <w:num w:numId="33" w16cid:durableId="1004942668">
    <w:abstractNumId w:val="31"/>
  </w:num>
  <w:num w:numId="34" w16cid:durableId="901334460">
    <w:abstractNumId w:val="27"/>
  </w:num>
  <w:num w:numId="35" w16cid:durableId="1811632331">
    <w:abstractNumId w:val="19"/>
  </w:num>
  <w:num w:numId="36" w16cid:durableId="896089291">
    <w:abstractNumId w:val="0"/>
  </w:num>
  <w:num w:numId="37" w16cid:durableId="18003024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3CF"/>
    <w:rsid w:val="000020C8"/>
    <w:rsid w:val="000D52CD"/>
    <w:rsid w:val="000D6EF4"/>
    <w:rsid w:val="000F1828"/>
    <w:rsid w:val="001233CF"/>
    <w:rsid w:val="0014765A"/>
    <w:rsid w:val="001B38D1"/>
    <w:rsid w:val="001C4F26"/>
    <w:rsid w:val="001D71E8"/>
    <w:rsid w:val="001F247F"/>
    <w:rsid w:val="001F72CB"/>
    <w:rsid w:val="00237AAC"/>
    <w:rsid w:val="00266569"/>
    <w:rsid w:val="00286177"/>
    <w:rsid w:val="00297E5D"/>
    <w:rsid w:val="002D647E"/>
    <w:rsid w:val="002E2F37"/>
    <w:rsid w:val="002F036F"/>
    <w:rsid w:val="00327B34"/>
    <w:rsid w:val="003963E9"/>
    <w:rsid w:val="003B4D35"/>
    <w:rsid w:val="003B6635"/>
    <w:rsid w:val="003D04CC"/>
    <w:rsid w:val="004A6678"/>
    <w:rsid w:val="004E210B"/>
    <w:rsid w:val="004E765F"/>
    <w:rsid w:val="00543FEF"/>
    <w:rsid w:val="005B67C9"/>
    <w:rsid w:val="005C78DA"/>
    <w:rsid w:val="005E31E9"/>
    <w:rsid w:val="00673E7E"/>
    <w:rsid w:val="006C773D"/>
    <w:rsid w:val="006E06B1"/>
    <w:rsid w:val="006E3B5F"/>
    <w:rsid w:val="007053F9"/>
    <w:rsid w:val="00721C82"/>
    <w:rsid w:val="007639DA"/>
    <w:rsid w:val="007718F1"/>
    <w:rsid w:val="00797426"/>
    <w:rsid w:val="007B77BC"/>
    <w:rsid w:val="007D222D"/>
    <w:rsid w:val="007D5B9D"/>
    <w:rsid w:val="00864BF8"/>
    <w:rsid w:val="0087115E"/>
    <w:rsid w:val="008A2378"/>
    <w:rsid w:val="008A24FF"/>
    <w:rsid w:val="008A40B7"/>
    <w:rsid w:val="008B482C"/>
    <w:rsid w:val="008C0815"/>
    <w:rsid w:val="008C6606"/>
    <w:rsid w:val="008E0B74"/>
    <w:rsid w:val="0092448F"/>
    <w:rsid w:val="00961227"/>
    <w:rsid w:val="00963FE3"/>
    <w:rsid w:val="00992CE4"/>
    <w:rsid w:val="009B2E5E"/>
    <w:rsid w:val="00A13008"/>
    <w:rsid w:val="00A55280"/>
    <w:rsid w:val="00A725EC"/>
    <w:rsid w:val="00A73905"/>
    <w:rsid w:val="00B15C43"/>
    <w:rsid w:val="00B53C55"/>
    <w:rsid w:val="00B5676C"/>
    <w:rsid w:val="00B77D47"/>
    <w:rsid w:val="00BA4A23"/>
    <w:rsid w:val="00BE3A20"/>
    <w:rsid w:val="00C15CEE"/>
    <w:rsid w:val="00C16754"/>
    <w:rsid w:val="00C40DF3"/>
    <w:rsid w:val="00C411AA"/>
    <w:rsid w:val="00C4159C"/>
    <w:rsid w:val="00D535A6"/>
    <w:rsid w:val="00D74E71"/>
    <w:rsid w:val="00D75BA8"/>
    <w:rsid w:val="00D9721C"/>
    <w:rsid w:val="00DA56A8"/>
    <w:rsid w:val="00DC4FBA"/>
    <w:rsid w:val="00DF12B7"/>
    <w:rsid w:val="00E24C08"/>
    <w:rsid w:val="00EA2CBB"/>
    <w:rsid w:val="00EF4111"/>
    <w:rsid w:val="00F716AA"/>
    <w:rsid w:val="00F813CA"/>
    <w:rsid w:val="00F96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48318"/>
  <w15:chartTrackingRefBased/>
  <w15:docId w15:val="{106D21E0-D9F9-4932-B48E-4D6929CD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3CF"/>
    <w:pPr>
      <w:spacing w:after="0" w:line="240" w:lineRule="auto"/>
    </w:pPr>
    <w:rPr>
      <w:rFonts w:ascii="CG Times" w:eastAsia="Times New Roman" w:hAnsi="CG Times" w:cs="Times New Roman"/>
      <w:szCs w:val="20"/>
    </w:rPr>
  </w:style>
  <w:style w:type="paragraph" w:styleId="Heading3">
    <w:name w:val="heading 3"/>
    <w:basedOn w:val="Normal"/>
    <w:next w:val="Normal"/>
    <w:link w:val="Heading3Char"/>
    <w:qFormat/>
    <w:rsid w:val="001233CF"/>
    <w:pPr>
      <w:keepNext/>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qFormat/>
    <w:rsid w:val="001233CF"/>
    <w:pPr>
      <w:keepNext/>
      <w:jc w:val="center"/>
      <w:outlineLvl w:val="3"/>
    </w:pPr>
    <w:rPr>
      <w:b/>
      <w:sz w:val="44"/>
    </w:rPr>
  </w:style>
  <w:style w:type="paragraph" w:styleId="Heading7">
    <w:name w:val="heading 7"/>
    <w:basedOn w:val="Normal"/>
    <w:next w:val="Normal"/>
    <w:link w:val="Heading7Char"/>
    <w:uiPriority w:val="9"/>
    <w:semiHidden/>
    <w:unhideWhenUsed/>
    <w:qFormat/>
    <w:rsid w:val="002D647E"/>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semiHidden/>
    <w:unhideWhenUsed/>
    <w:qFormat/>
    <w:rsid w:val="002D647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233CF"/>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1233CF"/>
    <w:rPr>
      <w:rFonts w:ascii="CG Times" w:eastAsia="Times New Roman" w:hAnsi="CG Times" w:cs="Times New Roman"/>
      <w:b/>
      <w:sz w:val="44"/>
      <w:szCs w:val="20"/>
    </w:rPr>
  </w:style>
  <w:style w:type="paragraph" w:styleId="BodyText">
    <w:name w:val="Body Text"/>
    <w:basedOn w:val="Normal"/>
    <w:link w:val="BodyTextChar"/>
    <w:rsid w:val="001233CF"/>
    <w:pPr>
      <w:spacing w:after="120"/>
    </w:pPr>
    <w:rPr>
      <w:rFonts w:ascii="Times New Roman" w:hAnsi="Times New Roman"/>
      <w:sz w:val="24"/>
      <w:szCs w:val="24"/>
      <w:lang w:eastAsia="en-GB"/>
    </w:rPr>
  </w:style>
  <w:style w:type="character" w:customStyle="1" w:styleId="BodyTextChar">
    <w:name w:val="Body Text Char"/>
    <w:basedOn w:val="DefaultParagraphFont"/>
    <w:link w:val="BodyText"/>
    <w:rsid w:val="001233CF"/>
    <w:rPr>
      <w:rFonts w:ascii="Times New Roman" w:eastAsia="Times New Roman" w:hAnsi="Times New Roman" w:cs="Times New Roman"/>
      <w:sz w:val="24"/>
      <w:szCs w:val="24"/>
      <w:lang w:eastAsia="en-GB"/>
    </w:rPr>
  </w:style>
  <w:style w:type="table" w:styleId="TableGrid">
    <w:name w:val="Table Grid"/>
    <w:basedOn w:val="TableNormal"/>
    <w:uiPriority w:val="39"/>
    <w:rsid w:val="004A6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31E9"/>
    <w:rPr>
      <w:color w:val="2F5496" w:themeColor="accent1" w:themeShade="BF"/>
      <w:u w:val="single"/>
    </w:rPr>
  </w:style>
  <w:style w:type="paragraph" w:styleId="Revision">
    <w:name w:val="Revision"/>
    <w:hidden/>
    <w:uiPriority w:val="99"/>
    <w:semiHidden/>
    <w:rsid w:val="00673E7E"/>
    <w:pPr>
      <w:spacing w:after="0" w:line="240" w:lineRule="auto"/>
    </w:pPr>
    <w:rPr>
      <w:rFonts w:ascii="CG Times" w:eastAsia="Times New Roman" w:hAnsi="CG Times" w:cs="Times New Roman"/>
      <w:szCs w:val="20"/>
    </w:rPr>
  </w:style>
  <w:style w:type="character" w:customStyle="1" w:styleId="Heading7Char">
    <w:name w:val="Heading 7 Char"/>
    <w:basedOn w:val="DefaultParagraphFont"/>
    <w:link w:val="Heading7"/>
    <w:uiPriority w:val="9"/>
    <w:semiHidden/>
    <w:rsid w:val="002D647E"/>
    <w:rPr>
      <w:rFonts w:asciiTheme="majorHAnsi" w:eastAsiaTheme="majorEastAsia" w:hAnsiTheme="majorHAnsi" w:cstheme="majorBidi"/>
      <w:i/>
      <w:iCs/>
      <w:color w:val="1F3763" w:themeColor="accent1" w:themeShade="7F"/>
      <w:szCs w:val="20"/>
    </w:rPr>
  </w:style>
  <w:style w:type="character" w:customStyle="1" w:styleId="Heading9Char">
    <w:name w:val="Heading 9 Char"/>
    <w:basedOn w:val="DefaultParagraphFont"/>
    <w:link w:val="Heading9"/>
    <w:uiPriority w:val="9"/>
    <w:semiHidden/>
    <w:rsid w:val="002D647E"/>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
    <w:semiHidden/>
    <w:rsid w:val="002D647E"/>
    <w:pPr>
      <w:tabs>
        <w:tab w:val="center" w:pos="4153"/>
        <w:tab w:val="right" w:pos="8306"/>
      </w:tabs>
    </w:pPr>
    <w:rPr>
      <w:rFonts w:ascii="Times New Roman" w:hAnsi="Times New Roman"/>
      <w:sz w:val="20"/>
      <w:lang w:val="en-US"/>
    </w:rPr>
  </w:style>
  <w:style w:type="character" w:customStyle="1" w:styleId="FooterChar">
    <w:name w:val="Footer Char"/>
    <w:basedOn w:val="DefaultParagraphFont"/>
    <w:link w:val="Footer"/>
    <w:semiHidden/>
    <w:rsid w:val="002D647E"/>
    <w:rPr>
      <w:rFonts w:ascii="Times New Roman" w:eastAsia="Times New Roman" w:hAnsi="Times New Roman" w:cs="Times New Roman"/>
      <w:sz w:val="20"/>
      <w:szCs w:val="20"/>
      <w:lang w:val="en-US"/>
    </w:rPr>
  </w:style>
  <w:style w:type="paragraph" w:styleId="Subtitle">
    <w:name w:val="Subtitle"/>
    <w:basedOn w:val="Normal"/>
    <w:link w:val="SubtitleChar"/>
    <w:qFormat/>
    <w:rsid w:val="002D647E"/>
    <w:pPr>
      <w:jc w:val="both"/>
    </w:pPr>
    <w:rPr>
      <w:rFonts w:ascii="Arial" w:hAnsi="Arial" w:cs="Arial"/>
      <w:b/>
      <w:bCs/>
      <w:sz w:val="20"/>
      <w:lang w:val="en-US"/>
    </w:rPr>
  </w:style>
  <w:style w:type="character" w:customStyle="1" w:styleId="SubtitleChar">
    <w:name w:val="Subtitle Char"/>
    <w:basedOn w:val="DefaultParagraphFont"/>
    <w:link w:val="Subtitle"/>
    <w:rsid w:val="002D647E"/>
    <w:rPr>
      <w:rFonts w:ascii="Arial" w:eastAsia="Times New Roman" w:hAnsi="Arial" w:cs="Arial"/>
      <w:b/>
      <w:bCs/>
      <w:sz w:val="20"/>
      <w:szCs w:val="20"/>
      <w:lang w:val="en-US"/>
    </w:rPr>
  </w:style>
  <w:style w:type="paragraph" w:customStyle="1" w:styleId="Bullet1">
    <w:name w:val="Bullet 1"/>
    <w:basedOn w:val="Normal"/>
    <w:rsid w:val="002D647E"/>
    <w:pPr>
      <w:numPr>
        <w:numId w:val="10"/>
      </w:numPr>
      <w:spacing w:after="60"/>
      <w:ind w:left="714" w:hanging="357"/>
      <w:jc w:val="both"/>
    </w:pPr>
    <w:rPr>
      <w:rFonts w:ascii="Times New Roman" w:hAnsi="Times New Roman"/>
    </w:rPr>
  </w:style>
  <w:style w:type="paragraph" w:customStyle="1" w:styleId="BULLET10">
    <w:name w:val="BULLET 1"/>
    <w:basedOn w:val="Normal"/>
    <w:rsid w:val="002D647E"/>
    <w:pPr>
      <w:numPr>
        <w:numId w:val="11"/>
      </w:numPr>
      <w:ind w:left="714" w:right="249" w:hanging="357"/>
      <w:jc w:val="both"/>
    </w:pPr>
    <w:rPr>
      <w:rFonts w:ascii="Times New Roman" w:hAnsi="Times New Roman"/>
    </w:rPr>
  </w:style>
  <w:style w:type="paragraph" w:styleId="ListParagraph">
    <w:name w:val="List Paragraph"/>
    <w:basedOn w:val="Normal"/>
    <w:uiPriority w:val="34"/>
    <w:qFormat/>
    <w:rsid w:val="004E765F"/>
    <w:pPr>
      <w:ind w:left="720"/>
      <w:contextualSpacing/>
    </w:pPr>
  </w:style>
  <w:style w:type="paragraph" w:styleId="BodyTextIndent">
    <w:name w:val="Body Text Indent"/>
    <w:basedOn w:val="Normal"/>
    <w:link w:val="BodyTextIndentChar"/>
    <w:uiPriority w:val="99"/>
    <w:semiHidden/>
    <w:unhideWhenUsed/>
    <w:rsid w:val="00BE3A20"/>
    <w:pPr>
      <w:spacing w:after="120"/>
      <w:ind w:left="283"/>
    </w:pPr>
  </w:style>
  <w:style w:type="character" w:customStyle="1" w:styleId="BodyTextIndentChar">
    <w:name w:val="Body Text Indent Char"/>
    <w:basedOn w:val="DefaultParagraphFont"/>
    <w:link w:val="BodyTextIndent"/>
    <w:uiPriority w:val="99"/>
    <w:semiHidden/>
    <w:rsid w:val="00BE3A20"/>
    <w:rPr>
      <w:rFonts w:ascii="CG Times" w:eastAsia="Times New Roman" w:hAnsi="CG 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49765">
      <w:bodyDiv w:val="1"/>
      <w:marLeft w:val="0"/>
      <w:marRight w:val="0"/>
      <w:marTop w:val="0"/>
      <w:marBottom w:val="0"/>
      <w:divBdr>
        <w:top w:val="none" w:sz="0" w:space="0" w:color="auto"/>
        <w:left w:val="none" w:sz="0" w:space="0" w:color="auto"/>
        <w:bottom w:val="none" w:sz="0" w:space="0" w:color="auto"/>
        <w:right w:val="none" w:sz="0" w:space="0" w:color="auto"/>
      </w:divBdr>
    </w:div>
    <w:div w:id="192047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image" Target="media/image1.jpeg" /><Relationship Id="rId5" Type="http://schemas.openxmlformats.org/officeDocument/2006/relationships/webSettings" Target="webSettings.xml" /><Relationship Id="rId4" Type="http://schemas.openxmlformats.org/officeDocument/2006/relationships/settings" Target="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2997</Words>
  <Characters>17089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20046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Dunn</dc:creator>
  <cp:keywords/>
  <dc:description/>
  <cp:lastModifiedBy>Morag Souter</cp:lastModifiedBy>
  <cp:revision>3</cp:revision>
  <cp:lastPrinted>2025-01-21T13:49:00Z</cp:lastPrinted>
  <dcterms:created xsi:type="dcterms:W3CDTF">2025-01-22T09:13:00Z</dcterms:created>
  <dcterms:modified xsi:type="dcterms:W3CDTF">2025-01-31T12:15:00Z</dcterms:modified>
</cp:coreProperties>
</file>