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310B7" w:rsidRPr="00B4533C" w:rsidRDefault="00A310B7" w:rsidP="004A12D7">
      <w:pPr>
        <w:jc w:val="center"/>
        <w:rPr>
          <w:rFonts w:ascii="Calibri" w:hAnsi="Calibri" w:cs="Arial"/>
        </w:rPr>
      </w:pPr>
    </w:p>
    <w:tbl>
      <w:tblPr>
        <w:tblW w:w="10440" w:type="dxa"/>
        <w:tblInd w:w="-1060" w:type="dxa"/>
        <w:tblLook w:val="04A0" w:firstRow="1" w:lastRow="0" w:firstColumn="1" w:lastColumn="0" w:noHBand="0" w:noVBand="1"/>
      </w:tblPr>
      <w:tblGrid>
        <w:gridCol w:w="34"/>
        <w:gridCol w:w="8647"/>
        <w:gridCol w:w="1701"/>
        <w:gridCol w:w="58"/>
      </w:tblGrid>
      <w:tr w:rsidR="00A310B7" w:rsidRPr="00B4533C" w14:paraId="0265ABB1" w14:textId="77777777" w:rsidTr="00310DC3">
        <w:trPr>
          <w:gridBefore w:val="1"/>
          <w:gridAfter w:val="1"/>
          <w:wBefore w:w="34" w:type="dxa"/>
          <w:wAfter w:w="58" w:type="dxa"/>
        </w:trPr>
        <w:tc>
          <w:tcPr>
            <w:tcW w:w="8647" w:type="dxa"/>
            <w:shd w:val="clear" w:color="auto" w:fill="auto"/>
            <w:vAlign w:val="center"/>
          </w:tcPr>
          <w:p w14:paraId="79DBFA52" w14:textId="77777777" w:rsidR="00A310B7" w:rsidRPr="00B4533C" w:rsidRDefault="00A310B7" w:rsidP="00310DC3">
            <w:pPr>
              <w:jc w:val="center"/>
              <w:rPr>
                <w:rFonts w:ascii="Calibri" w:hAnsi="Calibri" w:cs="Arial"/>
                <w:b/>
                <w:u w:val="single"/>
              </w:rPr>
            </w:pPr>
            <w:r w:rsidRPr="00B4533C">
              <w:rPr>
                <w:rFonts w:ascii="Calibri" w:hAnsi="Calibri" w:cs="Arial"/>
              </w:rPr>
              <w:t xml:space="preserve">                              </w:t>
            </w:r>
            <w:r w:rsidRPr="00B4533C">
              <w:rPr>
                <w:rFonts w:ascii="Calibri" w:hAnsi="Calibri" w:cs="Arial"/>
                <w:b/>
                <w:u w:val="single"/>
              </w:rPr>
              <w:t>NHS GREATER GLASGOW AND CLYDE</w:t>
            </w:r>
          </w:p>
        </w:tc>
        <w:tc>
          <w:tcPr>
            <w:tcW w:w="1701" w:type="dxa"/>
            <w:shd w:val="clear" w:color="auto" w:fill="auto"/>
          </w:tcPr>
          <w:p w14:paraId="0A37501D" w14:textId="77777777" w:rsidR="00A310B7" w:rsidRPr="00B4533C" w:rsidRDefault="00393DEE" w:rsidP="00310DC3">
            <w:pPr>
              <w:jc w:val="center"/>
              <w:rPr>
                <w:rFonts w:ascii="Calibri" w:hAnsi="Calibri" w:cs="Arial"/>
                <w:b/>
                <w:u w:val="single"/>
              </w:rPr>
            </w:pPr>
            <w:r w:rsidRPr="00B4533C">
              <w:rPr>
                <w:rFonts w:ascii="Calibri" w:hAnsi="Calibri" w:cs="Arial"/>
                <w:noProof/>
              </w:rPr>
              <w:drawing>
                <wp:anchor distT="0" distB="0" distL="114300" distR="114300" simplePos="0" relativeHeight="251658240" behindDoc="0" locked="0" layoutInCell="1" allowOverlap="1" wp14:anchorId="20C7D0CE" wp14:editId="2F88C714">
                  <wp:simplePos x="0" y="0"/>
                  <wp:positionH relativeFrom="column">
                    <wp:posOffset>31087</wp:posOffset>
                  </wp:positionH>
                  <wp:positionV relativeFrom="paragraph">
                    <wp:posOffset>0</wp:posOffset>
                  </wp:positionV>
                  <wp:extent cx="885600" cy="619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6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F0754" w:rsidRPr="00B4533C" w14:paraId="0840B67F" w14:textId="77777777" w:rsidTr="00310D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440" w:type="dxa"/>
            <w:gridSpan w:val="4"/>
          </w:tcPr>
          <w:p w14:paraId="34314187" w14:textId="77777777" w:rsidR="00BF0754" w:rsidRPr="00B4533C" w:rsidRDefault="00BF0754" w:rsidP="00310DC3">
            <w:pPr>
              <w:numPr>
                <w:ilvl w:val="0"/>
                <w:numId w:val="1"/>
              </w:numPr>
              <w:rPr>
                <w:rFonts w:ascii="Calibri" w:hAnsi="Calibri" w:cs="Arial"/>
                <w:b/>
                <w:bCs/>
              </w:rPr>
            </w:pPr>
            <w:r w:rsidRPr="00B4533C">
              <w:rPr>
                <w:rFonts w:ascii="Calibri" w:hAnsi="Calibri" w:cs="Arial"/>
                <w:b/>
                <w:bCs/>
              </w:rPr>
              <w:t>JOB IDENTIFICATION</w:t>
            </w:r>
          </w:p>
          <w:p w14:paraId="5DAB6C7B" w14:textId="77777777" w:rsidR="00367C40" w:rsidRDefault="00367C40" w:rsidP="00310DC3">
            <w:pPr>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6701"/>
            </w:tblGrid>
            <w:tr w:rsidR="00B865E3" w:rsidRPr="00D12BB1" w14:paraId="6CF6F853" w14:textId="77777777" w:rsidTr="00240D37">
              <w:tc>
                <w:tcPr>
                  <w:tcW w:w="3508" w:type="dxa"/>
                  <w:shd w:val="clear" w:color="auto" w:fill="auto"/>
                </w:tcPr>
                <w:p w14:paraId="6C9D043A" w14:textId="77777777" w:rsidR="00B865E3" w:rsidRPr="00B865E3" w:rsidRDefault="00B865E3" w:rsidP="00B865E3">
                  <w:pPr>
                    <w:jc w:val="both"/>
                    <w:rPr>
                      <w:rFonts w:asciiTheme="minorHAnsi" w:hAnsiTheme="minorHAnsi" w:cstheme="minorHAnsi"/>
                      <w:sz w:val="22"/>
                      <w:szCs w:val="22"/>
                    </w:rPr>
                  </w:pPr>
                  <w:r w:rsidRPr="00B865E3">
                    <w:rPr>
                      <w:rFonts w:asciiTheme="minorHAnsi" w:hAnsiTheme="minorHAnsi" w:cstheme="minorHAnsi"/>
                      <w:sz w:val="22"/>
                      <w:szCs w:val="22"/>
                    </w:rPr>
                    <w:t>Job Title:</w:t>
                  </w:r>
                </w:p>
                <w:p w14:paraId="5EB81EAD" w14:textId="77777777" w:rsidR="00B865E3" w:rsidRPr="00B865E3" w:rsidRDefault="00B865E3" w:rsidP="00B865E3">
                  <w:pPr>
                    <w:jc w:val="both"/>
                    <w:rPr>
                      <w:rFonts w:asciiTheme="minorHAnsi" w:hAnsiTheme="minorHAnsi" w:cstheme="minorHAnsi"/>
                      <w:sz w:val="22"/>
                      <w:szCs w:val="22"/>
                    </w:rPr>
                  </w:pPr>
                </w:p>
              </w:tc>
              <w:tc>
                <w:tcPr>
                  <w:tcW w:w="6701" w:type="dxa"/>
                  <w:shd w:val="clear" w:color="auto" w:fill="auto"/>
                </w:tcPr>
                <w:p w14:paraId="59AED8BC" w14:textId="4935717C" w:rsidR="00B865E3" w:rsidRPr="00B865E3" w:rsidRDefault="00B865E3" w:rsidP="00B865E3">
                  <w:pPr>
                    <w:rPr>
                      <w:rFonts w:asciiTheme="minorHAnsi" w:hAnsiTheme="minorHAnsi" w:cstheme="minorHAnsi"/>
                      <w:bCs/>
                    </w:rPr>
                  </w:pPr>
                  <w:r w:rsidRPr="00B865E3">
                    <w:rPr>
                      <w:rFonts w:asciiTheme="minorHAnsi" w:hAnsiTheme="minorHAnsi" w:cstheme="minorHAnsi"/>
                      <w:bCs/>
                    </w:rPr>
                    <w:t xml:space="preserve">Consultant Clinical Scientist, Head of Service – </w:t>
                  </w:r>
                  <w:r w:rsidR="002D19FC">
                    <w:rPr>
                      <w:rFonts w:asciiTheme="minorHAnsi" w:hAnsiTheme="minorHAnsi" w:cstheme="minorHAnsi"/>
                      <w:bCs/>
                    </w:rPr>
                    <w:t>Nuclear Medicine</w:t>
                  </w:r>
                </w:p>
                <w:p w14:paraId="587DCB8E" w14:textId="5086AD30" w:rsidR="00B865E3" w:rsidRPr="00B865E3" w:rsidRDefault="00B865E3" w:rsidP="00B865E3">
                  <w:pPr>
                    <w:spacing w:after="100" w:afterAutospacing="1"/>
                    <w:rPr>
                      <w:rFonts w:asciiTheme="minorHAnsi" w:hAnsiTheme="minorHAnsi" w:cstheme="minorHAnsi"/>
                      <w:sz w:val="22"/>
                      <w:szCs w:val="22"/>
                    </w:rPr>
                  </w:pPr>
                </w:p>
              </w:tc>
            </w:tr>
            <w:tr w:rsidR="00B865E3" w:rsidRPr="00D12BB1" w14:paraId="00294229" w14:textId="77777777" w:rsidTr="00240D37">
              <w:tc>
                <w:tcPr>
                  <w:tcW w:w="3508" w:type="dxa"/>
                  <w:shd w:val="clear" w:color="auto" w:fill="auto"/>
                </w:tcPr>
                <w:p w14:paraId="59A17E03" w14:textId="77777777" w:rsidR="00B865E3" w:rsidRPr="00B865E3" w:rsidRDefault="00B865E3" w:rsidP="00B865E3">
                  <w:pPr>
                    <w:jc w:val="both"/>
                    <w:rPr>
                      <w:rFonts w:asciiTheme="minorHAnsi" w:hAnsiTheme="minorHAnsi" w:cstheme="minorHAnsi"/>
                      <w:sz w:val="22"/>
                      <w:szCs w:val="22"/>
                    </w:rPr>
                  </w:pPr>
                  <w:r w:rsidRPr="00B865E3">
                    <w:rPr>
                      <w:rFonts w:asciiTheme="minorHAnsi" w:hAnsiTheme="minorHAnsi" w:cstheme="minorHAnsi"/>
                      <w:sz w:val="22"/>
                      <w:szCs w:val="22"/>
                    </w:rPr>
                    <w:t>Responsible To:</w:t>
                  </w:r>
                </w:p>
                <w:p w14:paraId="236C2EA8" w14:textId="77777777" w:rsidR="00B865E3" w:rsidRPr="00B865E3" w:rsidRDefault="00B865E3" w:rsidP="00B865E3">
                  <w:pPr>
                    <w:jc w:val="both"/>
                    <w:rPr>
                      <w:rFonts w:asciiTheme="minorHAnsi" w:hAnsiTheme="minorHAnsi" w:cstheme="minorHAnsi"/>
                      <w:sz w:val="22"/>
                      <w:szCs w:val="22"/>
                    </w:rPr>
                  </w:pPr>
                </w:p>
              </w:tc>
              <w:tc>
                <w:tcPr>
                  <w:tcW w:w="6701" w:type="dxa"/>
                  <w:shd w:val="clear" w:color="auto" w:fill="auto"/>
                </w:tcPr>
                <w:p w14:paraId="08469649" w14:textId="77777777" w:rsidR="00B865E3" w:rsidRPr="00B865E3" w:rsidRDefault="00B865E3" w:rsidP="00B865E3">
                  <w:pPr>
                    <w:jc w:val="both"/>
                    <w:rPr>
                      <w:rFonts w:asciiTheme="minorHAnsi" w:hAnsiTheme="minorHAnsi" w:cstheme="minorHAnsi"/>
                      <w:i/>
                      <w:iCs/>
                      <w:sz w:val="22"/>
                      <w:szCs w:val="22"/>
                    </w:rPr>
                  </w:pPr>
                  <w:r w:rsidRPr="00B865E3">
                    <w:rPr>
                      <w:rFonts w:asciiTheme="minorHAnsi" w:hAnsiTheme="minorHAnsi" w:cstheme="minorHAnsi"/>
                      <w:i/>
                      <w:iCs/>
                      <w:sz w:val="22"/>
                      <w:szCs w:val="22"/>
                    </w:rPr>
                    <w:t>For operational and service delivery matters:</w:t>
                  </w:r>
                </w:p>
                <w:p w14:paraId="17002B4A" w14:textId="77777777" w:rsidR="00B865E3" w:rsidRPr="00B865E3" w:rsidRDefault="00B865E3" w:rsidP="00B865E3">
                  <w:pPr>
                    <w:jc w:val="both"/>
                    <w:rPr>
                      <w:rFonts w:asciiTheme="minorHAnsi" w:hAnsiTheme="minorHAnsi" w:cstheme="minorHAnsi"/>
                      <w:sz w:val="22"/>
                      <w:szCs w:val="22"/>
                    </w:rPr>
                  </w:pPr>
                  <w:r w:rsidRPr="00B865E3">
                    <w:rPr>
                      <w:rFonts w:asciiTheme="minorHAnsi" w:hAnsiTheme="minorHAnsi" w:cstheme="minorHAnsi"/>
                      <w:sz w:val="22"/>
                      <w:szCs w:val="22"/>
                    </w:rPr>
                    <w:t>General Manager, DCPB and Medical Illustration</w:t>
                  </w:r>
                </w:p>
                <w:p w14:paraId="7C897545" w14:textId="77777777" w:rsidR="00B865E3" w:rsidRPr="00B865E3" w:rsidRDefault="00B865E3" w:rsidP="00B865E3">
                  <w:pPr>
                    <w:jc w:val="both"/>
                    <w:rPr>
                      <w:rFonts w:asciiTheme="minorHAnsi" w:hAnsiTheme="minorHAnsi" w:cstheme="minorHAnsi"/>
                      <w:sz w:val="22"/>
                      <w:szCs w:val="22"/>
                    </w:rPr>
                  </w:pPr>
                </w:p>
                <w:p w14:paraId="4064CB88" w14:textId="77777777" w:rsidR="00B865E3" w:rsidRPr="00B865E3" w:rsidRDefault="00B865E3" w:rsidP="00B865E3">
                  <w:pPr>
                    <w:jc w:val="both"/>
                    <w:rPr>
                      <w:rFonts w:asciiTheme="minorHAnsi" w:hAnsiTheme="minorHAnsi" w:cstheme="minorHAnsi"/>
                      <w:i/>
                      <w:iCs/>
                      <w:sz w:val="22"/>
                      <w:szCs w:val="22"/>
                    </w:rPr>
                  </w:pPr>
                  <w:r w:rsidRPr="00B865E3">
                    <w:rPr>
                      <w:rFonts w:asciiTheme="minorHAnsi" w:hAnsiTheme="minorHAnsi" w:cstheme="minorHAnsi"/>
                      <w:i/>
                      <w:iCs/>
                      <w:sz w:val="22"/>
                      <w:szCs w:val="22"/>
                    </w:rPr>
                    <w:t>For clinical scientific and professional matters:</w:t>
                  </w:r>
                </w:p>
                <w:p w14:paraId="1B93845F" w14:textId="20E7E8D5" w:rsidR="00B865E3" w:rsidRPr="00B865E3" w:rsidRDefault="00B865E3" w:rsidP="00B865E3">
                  <w:pPr>
                    <w:jc w:val="both"/>
                    <w:rPr>
                      <w:rFonts w:asciiTheme="minorHAnsi" w:hAnsiTheme="minorHAnsi" w:cstheme="minorHAnsi"/>
                      <w:sz w:val="22"/>
                      <w:szCs w:val="22"/>
                    </w:rPr>
                  </w:pPr>
                  <w:r w:rsidRPr="00B865E3">
                    <w:rPr>
                      <w:rFonts w:asciiTheme="minorHAnsi" w:hAnsiTheme="minorHAnsi" w:cstheme="minorHAnsi"/>
                      <w:sz w:val="22"/>
                      <w:szCs w:val="22"/>
                    </w:rPr>
                    <w:t>Scientific Director, DCPB</w:t>
                  </w:r>
                  <w:r w:rsidRPr="00B865E3">
                    <w:rPr>
                      <w:rFonts w:asciiTheme="minorHAnsi" w:hAnsiTheme="minorHAnsi" w:cstheme="minorHAnsi"/>
                      <w:i/>
                      <w:iCs/>
                      <w:sz w:val="22"/>
                      <w:szCs w:val="22"/>
                    </w:rPr>
                    <w:t xml:space="preserve"> </w:t>
                  </w:r>
                </w:p>
                <w:p w14:paraId="0549ED82" w14:textId="700D4EFF" w:rsidR="00B865E3" w:rsidRPr="00B865E3" w:rsidRDefault="00B865E3" w:rsidP="00B865E3">
                  <w:pPr>
                    <w:jc w:val="both"/>
                    <w:rPr>
                      <w:rFonts w:asciiTheme="minorHAnsi" w:hAnsiTheme="minorHAnsi" w:cstheme="minorHAnsi"/>
                      <w:sz w:val="22"/>
                      <w:szCs w:val="22"/>
                    </w:rPr>
                  </w:pPr>
                </w:p>
              </w:tc>
            </w:tr>
            <w:tr w:rsidR="00B865E3" w:rsidRPr="00D12BB1" w14:paraId="260AEA84" w14:textId="77777777" w:rsidTr="00240D37">
              <w:tc>
                <w:tcPr>
                  <w:tcW w:w="3508" w:type="dxa"/>
                  <w:shd w:val="clear" w:color="auto" w:fill="auto"/>
                </w:tcPr>
                <w:p w14:paraId="49DBDFA2" w14:textId="77777777" w:rsidR="00B865E3" w:rsidRPr="00B865E3" w:rsidRDefault="00B865E3" w:rsidP="00B865E3">
                  <w:pPr>
                    <w:jc w:val="both"/>
                    <w:rPr>
                      <w:rFonts w:asciiTheme="minorHAnsi" w:hAnsiTheme="minorHAnsi" w:cstheme="minorHAnsi"/>
                      <w:sz w:val="22"/>
                      <w:szCs w:val="22"/>
                    </w:rPr>
                  </w:pPr>
                  <w:r w:rsidRPr="00B865E3">
                    <w:rPr>
                      <w:rFonts w:asciiTheme="minorHAnsi" w:hAnsiTheme="minorHAnsi" w:cstheme="minorHAnsi"/>
                      <w:sz w:val="22"/>
                      <w:szCs w:val="22"/>
                    </w:rPr>
                    <w:t>Department(s):</w:t>
                  </w:r>
                </w:p>
                <w:p w14:paraId="131F214C" w14:textId="77777777" w:rsidR="00B865E3" w:rsidRPr="00B865E3" w:rsidRDefault="00B865E3" w:rsidP="00B865E3">
                  <w:pPr>
                    <w:jc w:val="both"/>
                    <w:rPr>
                      <w:rFonts w:asciiTheme="minorHAnsi" w:hAnsiTheme="minorHAnsi" w:cstheme="minorHAnsi"/>
                      <w:sz w:val="22"/>
                      <w:szCs w:val="22"/>
                    </w:rPr>
                  </w:pPr>
                </w:p>
              </w:tc>
              <w:tc>
                <w:tcPr>
                  <w:tcW w:w="6701" w:type="dxa"/>
                  <w:shd w:val="clear" w:color="auto" w:fill="auto"/>
                </w:tcPr>
                <w:p w14:paraId="2C4D2180" w14:textId="77777777" w:rsidR="00B865E3" w:rsidRPr="00B865E3" w:rsidRDefault="00B865E3" w:rsidP="00B865E3">
                  <w:pPr>
                    <w:jc w:val="both"/>
                    <w:rPr>
                      <w:rFonts w:asciiTheme="minorHAnsi" w:hAnsiTheme="minorHAnsi" w:cstheme="minorHAnsi"/>
                      <w:sz w:val="22"/>
                      <w:szCs w:val="22"/>
                    </w:rPr>
                  </w:pPr>
                  <w:r w:rsidRPr="00B865E3">
                    <w:rPr>
                      <w:rFonts w:asciiTheme="minorHAnsi" w:hAnsiTheme="minorHAnsi" w:cstheme="minorHAnsi"/>
                      <w:sz w:val="22"/>
                      <w:szCs w:val="22"/>
                    </w:rPr>
                    <w:t>Department of Clinical Physics and Bioengineering (DCPB)</w:t>
                  </w:r>
                </w:p>
              </w:tc>
            </w:tr>
            <w:tr w:rsidR="00B865E3" w:rsidRPr="00D12BB1" w14:paraId="57EC7DA0" w14:textId="77777777" w:rsidTr="00240D37">
              <w:tc>
                <w:tcPr>
                  <w:tcW w:w="3508" w:type="dxa"/>
                  <w:shd w:val="clear" w:color="auto" w:fill="auto"/>
                </w:tcPr>
                <w:p w14:paraId="0BD39A94" w14:textId="77777777" w:rsidR="00B865E3" w:rsidRPr="00B865E3" w:rsidRDefault="00B865E3" w:rsidP="00B865E3">
                  <w:pPr>
                    <w:jc w:val="both"/>
                    <w:rPr>
                      <w:rFonts w:asciiTheme="minorHAnsi" w:hAnsiTheme="minorHAnsi" w:cstheme="minorHAnsi"/>
                      <w:sz w:val="22"/>
                      <w:szCs w:val="22"/>
                    </w:rPr>
                  </w:pPr>
                  <w:r w:rsidRPr="00B865E3">
                    <w:rPr>
                      <w:rFonts w:asciiTheme="minorHAnsi" w:hAnsiTheme="minorHAnsi" w:cstheme="minorHAnsi"/>
                      <w:sz w:val="22"/>
                      <w:szCs w:val="22"/>
                    </w:rPr>
                    <w:t>Directorate:</w:t>
                  </w:r>
                </w:p>
                <w:p w14:paraId="4FDDE453" w14:textId="77777777" w:rsidR="00B865E3" w:rsidRPr="00B865E3" w:rsidRDefault="00B865E3" w:rsidP="00B865E3">
                  <w:pPr>
                    <w:jc w:val="both"/>
                    <w:rPr>
                      <w:rFonts w:asciiTheme="minorHAnsi" w:hAnsiTheme="minorHAnsi" w:cstheme="minorHAnsi"/>
                      <w:sz w:val="22"/>
                      <w:szCs w:val="22"/>
                    </w:rPr>
                  </w:pPr>
                </w:p>
              </w:tc>
              <w:tc>
                <w:tcPr>
                  <w:tcW w:w="6701" w:type="dxa"/>
                  <w:shd w:val="clear" w:color="auto" w:fill="auto"/>
                </w:tcPr>
                <w:p w14:paraId="0E8D25B6" w14:textId="77777777" w:rsidR="00B865E3" w:rsidRPr="00B865E3" w:rsidRDefault="00B865E3" w:rsidP="00B865E3">
                  <w:pPr>
                    <w:jc w:val="both"/>
                    <w:rPr>
                      <w:rFonts w:asciiTheme="minorHAnsi" w:hAnsiTheme="minorHAnsi" w:cstheme="minorHAnsi"/>
                      <w:sz w:val="22"/>
                      <w:szCs w:val="22"/>
                    </w:rPr>
                  </w:pPr>
                  <w:r w:rsidRPr="00B865E3">
                    <w:rPr>
                      <w:rFonts w:asciiTheme="minorHAnsi" w:hAnsiTheme="minorHAnsi" w:cstheme="minorHAnsi"/>
                      <w:sz w:val="22"/>
                      <w:szCs w:val="22"/>
                    </w:rPr>
                    <w:t>Diagnostics</w:t>
                  </w:r>
                </w:p>
              </w:tc>
            </w:tr>
            <w:tr w:rsidR="00B865E3" w:rsidRPr="00D12BB1" w14:paraId="79D02C83" w14:textId="77777777" w:rsidTr="00240D37">
              <w:tc>
                <w:tcPr>
                  <w:tcW w:w="3508" w:type="dxa"/>
                  <w:shd w:val="clear" w:color="auto" w:fill="auto"/>
                </w:tcPr>
                <w:p w14:paraId="269C3A0B" w14:textId="77777777" w:rsidR="00B865E3" w:rsidRPr="00B865E3" w:rsidRDefault="00B865E3" w:rsidP="00B865E3">
                  <w:pPr>
                    <w:jc w:val="both"/>
                    <w:rPr>
                      <w:rFonts w:asciiTheme="minorHAnsi" w:hAnsiTheme="minorHAnsi" w:cstheme="minorHAnsi"/>
                      <w:sz w:val="22"/>
                      <w:szCs w:val="22"/>
                    </w:rPr>
                  </w:pPr>
                  <w:r w:rsidRPr="00B865E3">
                    <w:rPr>
                      <w:rFonts w:asciiTheme="minorHAnsi" w:hAnsiTheme="minorHAnsi" w:cstheme="minorHAnsi"/>
                      <w:sz w:val="22"/>
                      <w:szCs w:val="22"/>
                    </w:rPr>
                    <w:t>Operating Division:</w:t>
                  </w:r>
                </w:p>
                <w:p w14:paraId="526B8672" w14:textId="77777777" w:rsidR="00B865E3" w:rsidRPr="00B865E3" w:rsidRDefault="00B865E3" w:rsidP="00B865E3">
                  <w:pPr>
                    <w:jc w:val="both"/>
                    <w:rPr>
                      <w:rFonts w:asciiTheme="minorHAnsi" w:hAnsiTheme="minorHAnsi" w:cstheme="minorHAnsi"/>
                      <w:sz w:val="22"/>
                      <w:szCs w:val="22"/>
                    </w:rPr>
                  </w:pPr>
                </w:p>
              </w:tc>
              <w:tc>
                <w:tcPr>
                  <w:tcW w:w="6701" w:type="dxa"/>
                  <w:shd w:val="clear" w:color="auto" w:fill="auto"/>
                </w:tcPr>
                <w:p w14:paraId="0211A413" w14:textId="77777777" w:rsidR="00B865E3" w:rsidRPr="00B865E3" w:rsidRDefault="00B865E3" w:rsidP="00B865E3">
                  <w:pPr>
                    <w:jc w:val="both"/>
                    <w:rPr>
                      <w:rFonts w:asciiTheme="minorHAnsi" w:hAnsiTheme="minorHAnsi" w:cstheme="minorHAnsi"/>
                      <w:sz w:val="22"/>
                      <w:szCs w:val="22"/>
                    </w:rPr>
                  </w:pPr>
                  <w:r w:rsidRPr="00B865E3">
                    <w:rPr>
                      <w:rFonts w:asciiTheme="minorHAnsi" w:hAnsiTheme="minorHAnsi" w:cstheme="minorHAnsi"/>
                      <w:sz w:val="22"/>
                      <w:szCs w:val="22"/>
                    </w:rPr>
                    <w:t>Acute</w:t>
                  </w:r>
                </w:p>
              </w:tc>
            </w:tr>
            <w:tr w:rsidR="00B865E3" w:rsidRPr="00D12BB1" w14:paraId="03657525" w14:textId="77777777" w:rsidTr="00240D37">
              <w:tc>
                <w:tcPr>
                  <w:tcW w:w="3508" w:type="dxa"/>
                  <w:shd w:val="clear" w:color="auto" w:fill="auto"/>
                </w:tcPr>
                <w:p w14:paraId="4248A5F6" w14:textId="77777777" w:rsidR="00B865E3" w:rsidRPr="00B865E3" w:rsidRDefault="00B865E3" w:rsidP="00B865E3">
                  <w:pPr>
                    <w:jc w:val="both"/>
                    <w:rPr>
                      <w:rFonts w:asciiTheme="minorHAnsi" w:hAnsiTheme="minorHAnsi" w:cstheme="minorHAnsi"/>
                      <w:sz w:val="22"/>
                      <w:szCs w:val="22"/>
                    </w:rPr>
                  </w:pPr>
                  <w:r w:rsidRPr="00B865E3">
                    <w:rPr>
                      <w:rFonts w:asciiTheme="minorHAnsi" w:hAnsiTheme="minorHAnsi" w:cstheme="minorHAnsi"/>
                      <w:sz w:val="22"/>
                      <w:szCs w:val="22"/>
                    </w:rPr>
                    <w:t>Job Reference:</w:t>
                  </w:r>
                </w:p>
                <w:p w14:paraId="7813AF65" w14:textId="77777777" w:rsidR="00B865E3" w:rsidRPr="00B865E3" w:rsidRDefault="00B865E3" w:rsidP="00B865E3">
                  <w:pPr>
                    <w:jc w:val="both"/>
                    <w:rPr>
                      <w:rFonts w:asciiTheme="minorHAnsi" w:hAnsiTheme="minorHAnsi" w:cstheme="minorHAnsi"/>
                      <w:sz w:val="22"/>
                      <w:szCs w:val="22"/>
                    </w:rPr>
                  </w:pPr>
                </w:p>
              </w:tc>
              <w:tc>
                <w:tcPr>
                  <w:tcW w:w="6701" w:type="dxa"/>
                  <w:shd w:val="clear" w:color="auto" w:fill="auto"/>
                </w:tcPr>
                <w:p w14:paraId="263CBE83" w14:textId="77777777" w:rsidR="00B865E3" w:rsidRPr="00B865E3" w:rsidRDefault="00B865E3" w:rsidP="00B865E3">
                  <w:pPr>
                    <w:jc w:val="both"/>
                    <w:rPr>
                      <w:rFonts w:asciiTheme="minorHAnsi" w:hAnsiTheme="minorHAnsi" w:cstheme="minorHAnsi"/>
                      <w:sz w:val="22"/>
                      <w:szCs w:val="22"/>
                    </w:rPr>
                  </w:pPr>
                </w:p>
              </w:tc>
            </w:tr>
            <w:tr w:rsidR="00B865E3" w:rsidRPr="00D12BB1" w14:paraId="32FC42FE" w14:textId="77777777" w:rsidTr="00240D37">
              <w:tc>
                <w:tcPr>
                  <w:tcW w:w="3508" w:type="dxa"/>
                  <w:shd w:val="clear" w:color="auto" w:fill="auto"/>
                </w:tcPr>
                <w:p w14:paraId="664BBFD7" w14:textId="77777777" w:rsidR="00B865E3" w:rsidRPr="00B865E3" w:rsidRDefault="00B865E3" w:rsidP="00B865E3">
                  <w:pPr>
                    <w:jc w:val="both"/>
                    <w:rPr>
                      <w:rFonts w:asciiTheme="minorHAnsi" w:hAnsiTheme="minorHAnsi" w:cstheme="minorHAnsi"/>
                      <w:sz w:val="22"/>
                      <w:szCs w:val="22"/>
                    </w:rPr>
                  </w:pPr>
                  <w:r w:rsidRPr="00B865E3">
                    <w:rPr>
                      <w:rFonts w:asciiTheme="minorHAnsi" w:hAnsiTheme="minorHAnsi" w:cstheme="minorHAnsi"/>
                      <w:sz w:val="22"/>
                      <w:szCs w:val="22"/>
                    </w:rPr>
                    <w:t>No of Job Holders:</w:t>
                  </w:r>
                </w:p>
                <w:p w14:paraId="030B8C2D" w14:textId="77777777" w:rsidR="00B865E3" w:rsidRPr="00B865E3" w:rsidRDefault="00B865E3" w:rsidP="00B865E3">
                  <w:pPr>
                    <w:jc w:val="both"/>
                    <w:rPr>
                      <w:rFonts w:asciiTheme="minorHAnsi" w:hAnsiTheme="minorHAnsi" w:cstheme="minorHAnsi"/>
                      <w:sz w:val="22"/>
                      <w:szCs w:val="22"/>
                    </w:rPr>
                  </w:pPr>
                </w:p>
              </w:tc>
              <w:tc>
                <w:tcPr>
                  <w:tcW w:w="6701" w:type="dxa"/>
                  <w:shd w:val="clear" w:color="auto" w:fill="auto"/>
                </w:tcPr>
                <w:p w14:paraId="6D0D517E" w14:textId="77777777" w:rsidR="00B865E3" w:rsidRPr="00B865E3" w:rsidRDefault="00B865E3" w:rsidP="00B865E3">
                  <w:pPr>
                    <w:jc w:val="both"/>
                    <w:rPr>
                      <w:rFonts w:asciiTheme="minorHAnsi" w:hAnsiTheme="minorHAnsi" w:cstheme="minorHAnsi"/>
                      <w:sz w:val="22"/>
                      <w:szCs w:val="22"/>
                    </w:rPr>
                  </w:pPr>
                  <w:r w:rsidRPr="00B865E3">
                    <w:rPr>
                      <w:rFonts w:asciiTheme="minorHAnsi" w:hAnsiTheme="minorHAnsi" w:cstheme="minorHAnsi"/>
                      <w:sz w:val="22"/>
                      <w:szCs w:val="22"/>
                    </w:rPr>
                    <w:t>1</w:t>
                  </w:r>
                </w:p>
              </w:tc>
            </w:tr>
            <w:tr w:rsidR="00B865E3" w:rsidRPr="00D12BB1" w14:paraId="6054F202" w14:textId="77777777" w:rsidTr="00240D37">
              <w:tc>
                <w:tcPr>
                  <w:tcW w:w="3508" w:type="dxa"/>
                  <w:shd w:val="clear" w:color="auto" w:fill="auto"/>
                </w:tcPr>
                <w:p w14:paraId="12A2CA31" w14:textId="77777777" w:rsidR="00B865E3" w:rsidRPr="00B865E3" w:rsidRDefault="00B865E3" w:rsidP="00B865E3">
                  <w:pPr>
                    <w:jc w:val="both"/>
                    <w:rPr>
                      <w:rFonts w:asciiTheme="minorHAnsi" w:hAnsiTheme="minorHAnsi" w:cstheme="minorHAnsi"/>
                      <w:sz w:val="22"/>
                      <w:szCs w:val="22"/>
                    </w:rPr>
                  </w:pPr>
                  <w:r w:rsidRPr="00B865E3">
                    <w:rPr>
                      <w:rFonts w:asciiTheme="minorHAnsi" w:hAnsiTheme="minorHAnsi" w:cstheme="minorHAnsi"/>
                      <w:sz w:val="22"/>
                      <w:szCs w:val="22"/>
                    </w:rPr>
                    <w:t>Last Update (insert date):</w:t>
                  </w:r>
                </w:p>
                <w:p w14:paraId="0A336AF5" w14:textId="77777777" w:rsidR="00B865E3" w:rsidRPr="00B865E3" w:rsidRDefault="00B865E3" w:rsidP="00B865E3">
                  <w:pPr>
                    <w:jc w:val="both"/>
                    <w:rPr>
                      <w:rFonts w:asciiTheme="minorHAnsi" w:hAnsiTheme="minorHAnsi" w:cstheme="minorHAnsi"/>
                      <w:sz w:val="22"/>
                      <w:szCs w:val="22"/>
                    </w:rPr>
                  </w:pPr>
                </w:p>
              </w:tc>
              <w:tc>
                <w:tcPr>
                  <w:tcW w:w="6701" w:type="dxa"/>
                  <w:shd w:val="clear" w:color="auto" w:fill="auto"/>
                </w:tcPr>
                <w:p w14:paraId="719AF279" w14:textId="4DD986F0" w:rsidR="00B865E3" w:rsidRPr="00B865E3" w:rsidRDefault="00B865E3" w:rsidP="00B865E3">
                  <w:pPr>
                    <w:jc w:val="both"/>
                    <w:rPr>
                      <w:rFonts w:asciiTheme="minorHAnsi" w:hAnsiTheme="minorHAnsi" w:cstheme="minorHAnsi"/>
                      <w:sz w:val="22"/>
                      <w:szCs w:val="22"/>
                    </w:rPr>
                  </w:pPr>
                  <w:r w:rsidRPr="00B865E3">
                    <w:rPr>
                      <w:rFonts w:asciiTheme="minorHAnsi" w:hAnsiTheme="minorHAnsi" w:cstheme="minorHAnsi"/>
                      <w:sz w:val="22"/>
                      <w:szCs w:val="22"/>
                    </w:rPr>
                    <w:t xml:space="preserve">Version </w:t>
                  </w:r>
                  <w:r w:rsidR="002D19FC">
                    <w:rPr>
                      <w:rFonts w:asciiTheme="minorHAnsi" w:hAnsiTheme="minorHAnsi" w:cstheme="minorHAnsi"/>
                      <w:sz w:val="22"/>
                      <w:szCs w:val="22"/>
                    </w:rPr>
                    <w:t>2</w:t>
                  </w:r>
                  <w:r w:rsidRPr="00B865E3">
                    <w:rPr>
                      <w:rFonts w:asciiTheme="minorHAnsi" w:hAnsiTheme="minorHAnsi" w:cstheme="minorHAnsi"/>
                      <w:sz w:val="22"/>
                      <w:szCs w:val="22"/>
                    </w:rPr>
                    <w:t xml:space="preserve">, </w:t>
                  </w:r>
                  <w:r w:rsidR="00203DA3">
                    <w:rPr>
                      <w:rFonts w:asciiTheme="minorHAnsi" w:hAnsiTheme="minorHAnsi" w:cstheme="minorHAnsi"/>
                      <w:sz w:val="22"/>
                      <w:szCs w:val="22"/>
                    </w:rPr>
                    <w:t>January 2025</w:t>
                  </w:r>
                </w:p>
              </w:tc>
            </w:tr>
          </w:tbl>
          <w:p w14:paraId="60061E4C" w14:textId="77777777" w:rsidR="00BF0754" w:rsidRPr="00B4533C" w:rsidRDefault="00BF0754" w:rsidP="00310DC3">
            <w:pPr>
              <w:rPr>
                <w:rFonts w:ascii="Calibri" w:hAnsi="Calibri" w:cs="Arial"/>
                <w:b/>
                <w:bCs/>
              </w:rPr>
            </w:pPr>
          </w:p>
        </w:tc>
      </w:tr>
    </w:tbl>
    <w:p w14:paraId="44EAFD9C" w14:textId="77777777" w:rsidR="003E40E4" w:rsidRPr="00B4533C" w:rsidRDefault="003E40E4" w:rsidP="00310DC3">
      <w:pPr>
        <w:rPr>
          <w:rFonts w:ascii="Calibri" w:hAnsi="Calibri"/>
        </w:rPr>
      </w:pPr>
    </w:p>
    <w:tbl>
      <w:tblPr>
        <w:tblW w:w="10440"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F0754" w:rsidRPr="00B4533C" w14:paraId="3B7248AA" w14:textId="77777777" w:rsidTr="008108A5">
        <w:tc>
          <w:tcPr>
            <w:tcW w:w="10440" w:type="dxa"/>
          </w:tcPr>
          <w:p w14:paraId="275C0102" w14:textId="77777777" w:rsidR="00BF0754" w:rsidRPr="00B4533C" w:rsidRDefault="00BF0754" w:rsidP="00310DC3">
            <w:pPr>
              <w:rPr>
                <w:rFonts w:ascii="Calibri" w:hAnsi="Calibri" w:cs="Arial"/>
                <w:b/>
                <w:bCs/>
                <w:u w:val="single"/>
              </w:rPr>
            </w:pPr>
            <w:r w:rsidRPr="00B4533C">
              <w:rPr>
                <w:rFonts w:ascii="Calibri" w:hAnsi="Calibri" w:cs="Arial"/>
                <w:b/>
                <w:bCs/>
              </w:rPr>
              <w:t>2</w:t>
            </w:r>
            <w:r w:rsidR="007C62A3" w:rsidRPr="00B4533C">
              <w:rPr>
                <w:rFonts w:ascii="Calibri" w:hAnsi="Calibri" w:cs="Arial"/>
                <w:b/>
                <w:bCs/>
              </w:rPr>
              <w:t xml:space="preserve">. </w:t>
            </w:r>
            <w:r w:rsidRPr="00B4533C">
              <w:rPr>
                <w:rFonts w:ascii="Calibri" w:hAnsi="Calibri" w:cs="Arial"/>
                <w:b/>
                <w:bCs/>
              </w:rPr>
              <w:t>JOB PURPOSE</w:t>
            </w:r>
          </w:p>
        </w:tc>
      </w:tr>
      <w:tr w:rsidR="00BF0754" w:rsidRPr="00B4533C" w14:paraId="63945269" w14:textId="77777777" w:rsidTr="008108A5">
        <w:tc>
          <w:tcPr>
            <w:tcW w:w="10440" w:type="dxa"/>
          </w:tcPr>
          <w:p w14:paraId="74EC71F8" w14:textId="2B3358B6" w:rsidR="00113CC2" w:rsidRDefault="00F77DF2" w:rsidP="00E203DF">
            <w:pPr>
              <w:spacing w:before="120"/>
              <w:rPr>
                <w:rFonts w:ascii="Calibri" w:hAnsi="Calibri" w:cs="Calibri"/>
              </w:rPr>
            </w:pPr>
            <w:r w:rsidRPr="00F77DF2">
              <w:rPr>
                <w:rFonts w:ascii="Calibri" w:hAnsi="Calibri" w:cs="Calibri"/>
              </w:rPr>
              <w:t xml:space="preserve">The postholder will act as </w:t>
            </w:r>
            <w:r>
              <w:rPr>
                <w:rFonts w:ascii="Calibri" w:hAnsi="Calibri" w:cs="Calibri"/>
              </w:rPr>
              <w:t xml:space="preserve">overall </w:t>
            </w:r>
            <w:r w:rsidRPr="00F77DF2">
              <w:rPr>
                <w:rFonts w:ascii="Calibri" w:hAnsi="Calibri" w:cs="Calibri"/>
              </w:rPr>
              <w:t xml:space="preserve">Head of Service </w:t>
            </w:r>
            <w:r w:rsidR="005D1294">
              <w:rPr>
                <w:rFonts w:ascii="Calibri" w:hAnsi="Calibri" w:cs="Calibri"/>
              </w:rPr>
              <w:t>(</w:t>
            </w:r>
            <w:proofErr w:type="spellStart"/>
            <w:r w:rsidRPr="00F77DF2">
              <w:rPr>
                <w:rFonts w:ascii="Calibri" w:hAnsi="Calibri" w:cs="Calibri"/>
              </w:rPr>
              <w:t>H</w:t>
            </w:r>
            <w:r w:rsidR="005D1294">
              <w:rPr>
                <w:rFonts w:ascii="Calibri" w:hAnsi="Calibri" w:cs="Calibri"/>
              </w:rPr>
              <w:t>o</w:t>
            </w:r>
            <w:r w:rsidRPr="00F77DF2">
              <w:rPr>
                <w:rFonts w:ascii="Calibri" w:hAnsi="Calibri" w:cs="Calibri"/>
              </w:rPr>
              <w:t>S</w:t>
            </w:r>
            <w:proofErr w:type="spellEnd"/>
            <w:r w:rsidR="005D1294">
              <w:rPr>
                <w:rFonts w:ascii="Calibri" w:hAnsi="Calibri" w:cs="Calibri"/>
              </w:rPr>
              <w:t>)</w:t>
            </w:r>
            <w:r w:rsidRPr="00F77DF2">
              <w:rPr>
                <w:rFonts w:ascii="Calibri" w:hAnsi="Calibri" w:cs="Calibri"/>
              </w:rPr>
              <w:t xml:space="preserve"> for </w:t>
            </w:r>
            <w:r w:rsidR="002D19FC">
              <w:rPr>
                <w:rFonts w:ascii="Calibri" w:hAnsi="Calibri" w:cs="Calibri"/>
              </w:rPr>
              <w:t>Nuclear Medicine</w:t>
            </w:r>
            <w:r w:rsidR="00E203DF">
              <w:rPr>
                <w:rFonts w:ascii="Calibri" w:hAnsi="Calibri" w:cs="Calibri"/>
              </w:rPr>
              <w:t xml:space="preserve"> within DCPB. </w:t>
            </w:r>
          </w:p>
          <w:p w14:paraId="40C7F340" w14:textId="33FD48CF" w:rsidR="00C4551F" w:rsidRDefault="00F77DF2" w:rsidP="00D2636B">
            <w:pPr>
              <w:spacing w:before="120"/>
              <w:rPr>
                <w:rFonts w:ascii="Calibri" w:hAnsi="Calibri" w:cs="Calibri"/>
              </w:rPr>
            </w:pPr>
            <w:r w:rsidRPr="00F77DF2">
              <w:rPr>
                <w:rFonts w:ascii="Calibri" w:hAnsi="Calibri" w:cs="Calibri"/>
              </w:rPr>
              <w:t xml:space="preserve">The </w:t>
            </w:r>
            <w:proofErr w:type="spellStart"/>
            <w:r w:rsidRPr="00F77DF2">
              <w:rPr>
                <w:rFonts w:ascii="Calibri" w:hAnsi="Calibri" w:cs="Calibri"/>
              </w:rPr>
              <w:t>H</w:t>
            </w:r>
            <w:r w:rsidR="004903A8">
              <w:rPr>
                <w:rFonts w:ascii="Calibri" w:hAnsi="Calibri" w:cs="Calibri"/>
              </w:rPr>
              <w:t>o</w:t>
            </w:r>
            <w:r w:rsidRPr="00F77DF2">
              <w:rPr>
                <w:rFonts w:ascii="Calibri" w:hAnsi="Calibri" w:cs="Calibri"/>
              </w:rPr>
              <w:t>S</w:t>
            </w:r>
            <w:proofErr w:type="spellEnd"/>
            <w:r w:rsidRPr="00F77DF2">
              <w:rPr>
                <w:rFonts w:ascii="Calibri" w:hAnsi="Calibri" w:cs="Calibri"/>
              </w:rPr>
              <w:t xml:space="preserve"> will </w:t>
            </w:r>
            <w:r w:rsidR="00482C14">
              <w:rPr>
                <w:rFonts w:ascii="Calibri" w:hAnsi="Calibri" w:cs="Calibri"/>
              </w:rPr>
              <w:t xml:space="preserve">be responsible for </w:t>
            </w:r>
            <w:r w:rsidR="00702328">
              <w:rPr>
                <w:rFonts w:ascii="Calibri" w:hAnsi="Calibri" w:cs="Calibri"/>
              </w:rPr>
              <w:t xml:space="preserve">overall </w:t>
            </w:r>
            <w:r w:rsidR="001A6DCA">
              <w:rPr>
                <w:rFonts w:ascii="Calibri" w:hAnsi="Calibri" w:cs="Calibri"/>
              </w:rPr>
              <w:t xml:space="preserve">management and </w:t>
            </w:r>
            <w:r w:rsidR="00702328">
              <w:rPr>
                <w:rFonts w:ascii="Calibri" w:hAnsi="Calibri" w:cs="Calibri"/>
              </w:rPr>
              <w:t xml:space="preserve">coordination of the </w:t>
            </w:r>
            <w:r w:rsidR="005B6524">
              <w:rPr>
                <w:rFonts w:ascii="Calibri" w:hAnsi="Calibri" w:cs="Calibri"/>
              </w:rPr>
              <w:t xml:space="preserve">service, </w:t>
            </w:r>
            <w:r w:rsidR="00D2636B">
              <w:rPr>
                <w:rFonts w:ascii="Calibri" w:hAnsi="Calibri" w:cs="Calibri"/>
              </w:rPr>
              <w:t xml:space="preserve">providing clinical scientific leadership and working closely </w:t>
            </w:r>
            <w:r w:rsidR="00702328">
              <w:rPr>
                <w:rFonts w:ascii="Calibri" w:hAnsi="Calibri" w:cs="Calibri"/>
              </w:rPr>
              <w:t xml:space="preserve">with individual </w:t>
            </w:r>
            <w:r w:rsidR="005225BF">
              <w:rPr>
                <w:rFonts w:ascii="Calibri" w:hAnsi="Calibri" w:cs="Calibri"/>
              </w:rPr>
              <w:t>department</w:t>
            </w:r>
            <w:r w:rsidR="00702328">
              <w:rPr>
                <w:rFonts w:ascii="Calibri" w:hAnsi="Calibri" w:cs="Calibri"/>
              </w:rPr>
              <w:t xml:space="preserve"> leads </w:t>
            </w:r>
            <w:r w:rsidR="005B6524">
              <w:rPr>
                <w:rFonts w:ascii="Calibri" w:hAnsi="Calibri" w:cs="Calibri"/>
              </w:rPr>
              <w:t xml:space="preserve">to deliver integrated, cohesive and comprehensive </w:t>
            </w:r>
            <w:r w:rsidR="00D2636B">
              <w:rPr>
                <w:rFonts w:ascii="Calibri" w:hAnsi="Calibri" w:cs="Calibri"/>
              </w:rPr>
              <w:t>nuclear medicine services.</w:t>
            </w:r>
          </w:p>
          <w:p w14:paraId="733E4020" w14:textId="2E516BD9" w:rsidR="00CE7ABD" w:rsidRPr="00CE7ABD" w:rsidRDefault="00CE7ABD" w:rsidP="00CE7ABD">
            <w:pPr>
              <w:spacing w:before="120"/>
              <w:rPr>
                <w:rFonts w:ascii="Calibri" w:hAnsi="Calibri" w:cs="Calibri"/>
              </w:rPr>
            </w:pPr>
            <w:r w:rsidRPr="00CE7ABD">
              <w:rPr>
                <w:rFonts w:ascii="Calibri" w:hAnsi="Calibri" w:cs="Calibri"/>
              </w:rPr>
              <w:t>Four clinical sessions per week will involve providing expert clinical scientific support and leadership to the paediatric nuclear medicine service at the Royal Hospital for Children, working collaboratively with clinical resource sharing</w:t>
            </w:r>
            <w:r>
              <w:rPr>
                <w:rFonts w:ascii="Calibri" w:hAnsi="Calibri" w:cs="Calibri"/>
              </w:rPr>
              <w:t>,</w:t>
            </w:r>
            <w:r w:rsidRPr="00CE7ABD">
              <w:rPr>
                <w:rFonts w:ascii="Calibri" w:hAnsi="Calibri" w:cs="Calibri"/>
              </w:rPr>
              <w:t xml:space="preserve"> to the Nuclear Medicine service lead for South and Clyde.</w:t>
            </w:r>
          </w:p>
          <w:p w14:paraId="65CD6E62" w14:textId="77777777" w:rsidR="00CE7ABD" w:rsidRDefault="00CE7ABD" w:rsidP="00F74DE6">
            <w:pPr>
              <w:spacing w:before="120"/>
              <w:rPr>
                <w:rFonts w:ascii="Calibri" w:hAnsi="Calibri" w:cs="Calibri"/>
              </w:rPr>
            </w:pPr>
          </w:p>
          <w:p w14:paraId="4B94D5A5" w14:textId="77777777" w:rsidR="00F74DE6" w:rsidRPr="00B4533C" w:rsidRDefault="00F74DE6" w:rsidP="00CE7ABD">
            <w:pPr>
              <w:spacing w:before="120"/>
              <w:rPr>
                <w:rFonts w:ascii="Calibri" w:hAnsi="Calibri" w:cs="Arial"/>
                <w:bCs/>
              </w:rPr>
            </w:pPr>
          </w:p>
        </w:tc>
      </w:tr>
    </w:tbl>
    <w:p w14:paraId="3DEEC669" w14:textId="77777777" w:rsidR="003E40E4" w:rsidRPr="00B4533C" w:rsidRDefault="003E40E4" w:rsidP="00310DC3">
      <w:pPr>
        <w:rPr>
          <w:rFonts w:ascii="Calibri" w:hAnsi="Calibri"/>
        </w:rPr>
      </w:pPr>
    </w:p>
    <w:tbl>
      <w:tblPr>
        <w:tblW w:w="10440"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F0754" w:rsidRPr="00B4533C" w14:paraId="0CEC3744" w14:textId="77777777" w:rsidTr="00023D35">
        <w:tc>
          <w:tcPr>
            <w:tcW w:w="10440" w:type="dxa"/>
            <w:shd w:val="clear" w:color="auto" w:fill="auto"/>
          </w:tcPr>
          <w:p w14:paraId="5CAD9DA0" w14:textId="7A1040E2" w:rsidR="00BF0754" w:rsidRPr="00B4533C" w:rsidRDefault="00BF0754" w:rsidP="00310DC3">
            <w:pPr>
              <w:rPr>
                <w:rFonts w:ascii="Calibri" w:hAnsi="Calibri" w:cs="Arial"/>
                <w:b/>
                <w:bCs/>
              </w:rPr>
            </w:pPr>
            <w:r w:rsidRPr="00B4533C">
              <w:rPr>
                <w:rFonts w:ascii="Calibri" w:hAnsi="Calibri" w:cs="Arial"/>
                <w:b/>
                <w:bCs/>
              </w:rPr>
              <w:t>3</w:t>
            </w:r>
            <w:r w:rsidR="007C62A3" w:rsidRPr="00B4533C">
              <w:rPr>
                <w:rFonts w:ascii="Calibri" w:hAnsi="Calibri" w:cs="Arial"/>
                <w:b/>
                <w:bCs/>
              </w:rPr>
              <w:t xml:space="preserve">. </w:t>
            </w:r>
            <w:r w:rsidR="00524527">
              <w:rPr>
                <w:rFonts w:ascii="Calibri" w:hAnsi="Calibri" w:cs="Arial"/>
                <w:b/>
                <w:bCs/>
              </w:rPr>
              <w:t>ROLE OF DEPARTMENT</w:t>
            </w:r>
          </w:p>
        </w:tc>
      </w:tr>
      <w:tr w:rsidR="00BF0754" w:rsidRPr="00B4533C" w14:paraId="2F5BC55D" w14:textId="77777777" w:rsidTr="00CD014A">
        <w:tc>
          <w:tcPr>
            <w:tcW w:w="10440" w:type="dxa"/>
            <w:vAlign w:val="center"/>
          </w:tcPr>
          <w:p w14:paraId="43146A91" w14:textId="77777777" w:rsidR="0021705D" w:rsidRPr="00065D71" w:rsidRDefault="0021705D" w:rsidP="004525F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bCs/>
                <w:iCs/>
              </w:rPr>
            </w:pPr>
          </w:p>
          <w:p w14:paraId="41191ED1" w14:textId="7BC54C87" w:rsidR="00AB33B3" w:rsidRDefault="00AB33B3" w:rsidP="000A4789">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bCs/>
                <w:iCs/>
              </w:rPr>
            </w:pPr>
            <w:r w:rsidRPr="00AB33B3">
              <w:rPr>
                <w:rFonts w:asciiTheme="minorHAnsi" w:hAnsiTheme="minorHAnsi" w:cstheme="minorHAnsi"/>
                <w:bCs/>
                <w:iCs/>
              </w:rPr>
              <w:t xml:space="preserve">The Department of Clinical Physics and Bioengineering (DCPB) provides specialist medical physics and clinical engineering services to NHS Greater Glasgow &amp; Clyde </w:t>
            </w:r>
            <w:r w:rsidR="00E449DD">
              <w:rPr>
                <w:rFonts w:asciiTheme="minorHAnsi" w:hAnsiTheme="minorHAnsi" w:cstheme="minorHAnsi"/>
                <w:bCs/>
                <w:iCs/>
              </w:rPr>
              <w:t xml:space="preserve">(NHS GGC) </w:t>
            </w:r>
            <w:r w:rsidRPr="00AB33B3">
              <w:rPr>
                <w:rFonts w:asciiTheme="minorHAnsi" w:hAnsiTheme="minorHAnsi" w:cstheme="minorHAnsi"/>
                <w:bCs/>
                <w:iCs/>
              </w:rPr>
              <w:t>and other West of Scotland Health Boards. These include Medical Equipment Management, Clinical Engineering, Core Services (Health Physics</w:t>
            </w:r>
            <w:r w:rsidR="006A17D4">
              <w:rPr>
                <w:rFonts w:asciiTheme="minorHAnsi" w:hAnsiTheme="minorHAnsi" w:cstheme="minorHAnsi"/>
                <w:bCs/>
                <w:iCs/>
              </w:rPr>
              <w:t xml:space="preserve">, </w:t>
            </w:r>
            <w:r w:rsidRPr="00AB33B3">
              <w:rPr>
                <w:rFonts w:asciiTheme="minorHAnsi" w:hAnsiTheme="minorHAnsi" w:cstheme="minorHAnsi"/>
                <w:bCs/>
                <w:iCs/>
              </w:rPr>
              <w:t>MRI Physics</w:t>
            </w:r>
            <w:r w:rsidR="006A17D4">
              <w:rPr>
                <w:rFonts w:asciiTheme="minorHAnsi" w:hAnsiTheme="minorHAnsi" w:cstheme="minorHAnsi"/>
                <w:bCs/>
                <w:iCs/>
              </w:rPr>
              <w:t>, the Radionuclide Dispensary and PET-Radiopharmaceutical Production Unit</w:t>
            </w:r>
            <w:r w:rsidRPr="00AB33B3">
              <w:rPr>
                <w:rFonts w:asciiTheme="minorHAnsi" w:hAnsiTheme="minorHAnsi" w:cstheme="minorHAnsi"/>
                <w:bCs/>
                <w:iCs/>
              </w:rPr>
              <w:t>)</w:t>
            </w:r>
            <w:r w:rsidR="00DD42A9">
              <w:rPr>
                <w:rFonts w:asciiTheme="minorHAnsi" w:hAnsiTheme="minorHAnsi" w:cstheme="minorHAnsi"/>
                <w:bCs/>
                <w:iCs/>
              </w:rPr>
              <w:t xml:space="preserve">, </w:t>
            </w:r>
            <w:r w:rsidRPr="00AB33B3">
              <w:rPr>
                <w:rFonts w:asciiTheme="minorHAnsi" w:hAnsiTheme="minorHAnsi" w:cstheme="minorHAnsi"/>
                <w:bCs/>
                <w:iCs/>
              </w:rPr>
              <w:t>Radiotherapy Physics</w:t>
            </w:r>
            <w:r w:rsidR="00B15A57">
              <w:rPr>
                <w:rFonts w:asciiTheme="minorHAnsi" w:hAnsiTheme="minorHAnsi" w:cstheme="minorHAnsi"/>
                <w:bCs/>
                <w:iCs/>
              </w:rPr>
              <w:t xml:space="preserve"> and Nuclear Medicine</w:t>
            </w:r>
            <w:r w:rsidRPr="00AB33B3">
              <w:rPr>
                <w:rFonts w:asciiTheme="minorHAnsi" w:hAnsiTheme="minorHAnsi" w:cstheme="minorHAnsi"/>
                <w:bCs/>
                <w:iCs/>
              </w:rPr>
              <w:t>. It is one of the largest medical physics and clinical engineering departments in the UK, comprising over 350 staff.</w:t>
            </w:r>
          </w:p>
          <w:p w14:paraId="0DC83BC4" w14:textId="77777777" w:rsidR="00AB33B3" w:rsidRDefault="00AB33B3" w:rsidP="000A4789">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bCs/>
                <w:iCs/>
              </w:rPr>
            </w:pPr>
          </w:p>
          <w:p w14:paraId="2C97183A" w14:textId="433B7A4D" w:rsidR="008B4ED1" w:rsidRPr="00065D71" w:rsidRDefault="00437987" w:rsidP="00437987">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bCs/>
                <w:iCs/>
              </w:rPr>
            </w:pPr>
            <w:r>
              <w:rPr>
                <w:rFonts w:asciiTheme="minorHAnsi" w:hAnsiTheme="minorHAnsi" w:cstheme="minorHAnsi"/>
                <w:bCs/>
                <w:iCs/>
              </w:rPr>
              <w:t xml:space="preserve">Nuclear medicine provides comprehensive diagnostic and therapeutic nuclear medicine services to </w:t>
            </w:r>
            <w:r w:rsidR="00490610" w:rsidRPr="00065D71">
              <w:rPr>
                <w:rFonts w:asciiTheme="minorHAnsi" w:hAnsiTheme="minorHAnsi" w:cstheme="minorHAnsi"/>
                <w:bCs/>
                <w:iCs/>
              </w:rPr>
              <w:t xml:space="preserve">NHS </w:t>
            </w:r>
            <w:r w:rsidR="00E449DD">
              <w:rPr>
                <w:rFonts w:asciiTheme="minorHAnsi" w:hAnsiTheme="minorHAnsi" w:cstheme="minorHAnsi"/>
                <w:bCs/>
                <w:iCs/>
              </w:rPr>
              <w:t>GGC</w:t>
            </w:r>
            <w:r w:rsidR="00490610" w:rsidRPr="00065D71">
              <w:rPr>
                <w:rFonts w:asciiTheme="minorHAnsi" w:hAnsiTheme="minorHAnsi" w:cstheme="minorHAnsi"/>
                <w:bCs/>
                <w:iCs/>
              </w:rPr>
              <w:t>.</w:t>
            </w:r>
            <w:r w:rsidR="00B361A9" w:rsidRPr="00065D71">
              <w:rPr>
                <w:rFonts w:asciiTheme="minorHAnsi" w:hAnsiTheme="minorHAnsi" w:cstheme="minorHAnsi"/>
                <w:bCs/>
                <w:iCs/>
              </w:rPr>
              <w:t xml:space="preserve"> </w:t>
            </w:r>
            <w:r w:rsidR="008A513D">
              <w:rPr>
                <w:rFonts w:asciiTheme="minorHAnsi" w:hAnsiTheme="minorHAnsi" w:cstheme="minorHAnsi"/>
                <w:bCs/>
                <w:iCs/>
              </w:rPr>
              <w:t xml:space="preserve">Some </w:t>
            </w:r>
            <w:r w:rsidR="00CB7474">
              <w:rPr>
                <w:rFonts w:asciiTheme="minorHAnsi" w:hAnsiTheme="minorHAnsi" w:cstheme="minorHAnsi"/>
                <w:bCs/>
                <w:iCs/>
              </w:rPr>
              <w:t xml:space="preserve">nuclear medicine services are also provided </w:t>
            </w:r>
            <w:r w:rsidR="00A15497">
              <w:rPr>
                <w:rFonts w:asciiTheme="minorHAnsi" w:hAnsiTheme="minorHAnsi" w:cstheme="minorHAnsi"/>
                <w:bCs/>
                <w:iCs/>
              </w:rPr>
              <w:t xml:space="preserve">regionally </w:t>
            </w:r>
            <w:r w:rsidR="00490610" w:rsidRPr="00065D71">
              <w:rPr>
                <w:rFonts w:asciiTheme="minorHAnsi" w:hAnsiTheme="minorHAnsi" w:cstheme="minorHAnsi"/>
                <w:bCs/>
                <w:iCs/>
              </w:rPr>
              <w:t xml:space="preserve">(e.g. </w:t>
            </w:r>
            <w:r w:rsidR="002F616A" w:rsidRPr="00065D71">
              <w:rPr>
                <w:rFonts w:asciiTheme="minorHAnsi" w:hAnsiTheme="minorHAnsi" w:cstheme="minorHAnsi"/>
                <w:bCs/>
                <w:iCs/>
              </w:rPr>
              <w:t>PET-CT</w:t>
            </w:r>
            <w:r w:rsidR="00BF0DF3">
              <w:rPr>
                <w:rFonts w:asciiTheme="minorHAnsi" w:hAnsiTheme="minorHAnsi" w:cstheme="minorHAnsi"/>
                <w:bCs/>
                <w:iCs/>
              </w:rPr>
              <w:t>, molecular therapies</w:t>
            </w:r>
            <w:r w:rsidR="002F616A" w:rsidRPr="00065D71">
              <w:rPr>
                <w:rFonts w:asciiTheme="minorHAnsi" w:hAnsiTheme="minorHAnsi" w:cstheme="minorHAnsi"/>
                <w:bCs/>
                <w:iCs/>
              </w:rPr>
              <w:t>) or national</w:t>
            </w:r>
            <w:r w:rsidR="00A15497">
              <w:rPr>
                <w:rFonts w:asciiTheme="minorHAnsi" w:hAnsiTheme="minorHAnsi" w:cstheme="minorHAnsi"/>
                <w:bCs/>
                <w:iCs/>
              </w:rPr>
              <w:t>ly</w:t>
            </w:r>
            <w:r w:rsidR="002F616A" w:rsidRPr="00065D71">
              <w:rPr>
                <w:rFonts w:asciiTheme="minorHAnsi" w:hAnsiTheme="minorHAnsi" w:cstheme="minorHAnsi"/>
                <w:bCs/>
                <w:iCs/>
              </w:rPr>
              <w:t xml:space="preserve"> (e.g. </w:t>
            </w:r>
            <w:proofErr w:type="spellStart"/>
            <w:r w:rsidR="003E3FF1">
              <w:rPr>
                <w:rFonts w:asciiTheme="minorHAnsi" w:hAnsiTheme="minorHAnsi" w:cstheme="minorHAnsi"/>
                <w:bCs/>
                <w:iCs/>
              </w:rPr>
              <w:t>SMaRT</w:t>
            </w:r>
            <w:proofErr w:type="spellEnd"/>
            <w:r w:rsidR="003E3FF1">
              <w:rPr>
                <w:rFonts w:asciiTheme="minorHAnsi" w:hAnsiTheme="minorHAnsi" w:cstheme="minorHAnsi"/>
                <w:bCs/>
                <w:iCs/>
              </w:rPr>
              <w:t xml:space="preserve"> kids </w:t>
            </w:r>
            <w:r w:rsidR="002F616A" w:rsidRPr="00065D71">
              <w:rPr>
                <w:rFonts w:asciiTheme="minorHAnsi" w:hAnsiTheme="minorHAnsi" w:cstheme="minorHAnsi"/>
                <w:bCs/>
                <w:iCs/>
              </w:rPr>
              <w:t>paediatric molecular therapy).</w:t>
            </w:r>
          </w:p>
          <w:p w14:paraId="171E8CC4" w14:textId="77777777" w:rsidR="008B4ED1" w:rsidRPr="00065D71" w:rsidRDefault="008B4ED1" w:rsidP="000A4789">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bCs/>
                <w:iCs/>
              </w:rPr>
            </w:pPr>
          </w:p>
          <w:p w14:paraId="11940C48" w14:textId="314E54D8" w:rsidR="002D7BE0" w:rsidRPr="00065D71" w:rsidRDefault="00BE3156" w:rsidP="002D7BE0">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r>
              <w:rPr>
                <w:rFonts w:asciiTheme="minorHAnsi" w:hAnsiTheme="minorHAnsi" w:cstheme="minorHAnsi"/>
                <w:bCs/>
                <w:iCs/>
              </w:rPr>
              <w:t xml:space="preserve">Nuclear medicine services include </w:t>
            </w:r>
            <w:r w:rsidR="000A4789" w:rsidRPr="00065D71">
              <w:rPr>
                <w:rFonts w:asciiTheme="minorHAnsi" w:hAnsiTheme="minorHAnsi" w:cstheme="minorHAnsi"/>
                <w:bCs/>
                <w:iCs/>
              </w:rPr>
              <w:t xml:space="preserve">diagnostic imaging (including PET-CT), </w:t>
            </w:r>
            <w:r w:rsidR="00527FC0" w:rsidRPr="00065D71">
              <w:rPr>
                <w:rFonts w:asciiTheme="minorHAnsi" w:hAnsiTheme="minorHAnsi" w:cstheme="minorHAnsi"/>
              </w:rPr>
              <w:t xml:space="preserve">non-imaging diagnostic tests, </w:t>
            </w:r>
            <w:proofErr w:type="spellStart"/>
            <w:r w:rsidR="00527FC0" w:rsidRPr="00065D71">
              <w:rPr>
                <w:rFonts w:asciiTheme="minorHAnsi" w:hAnsiTheme="minorHAnsi" w:cstheme="minorHAnsi"/>
              </w:rPr>
              <w:t>theragnostics</w:t>
            </w:r>
            <w:proofErr w:type="spellEnd"/>
            <w:r w:rsidR="00527FC0" w:rsidRPr="00065D71">
              <w:rPr>
                <w:rFonts w:asciiTheme="minorHAnsi" w:hAnsiTheme="minorHAnsi" w:cstheme="minorHAnsi"/>
              </w:rPr>
              <w:t xml:space="preserve"> and therapeutics involving radionuclides</w:t>
            </w:r>
            <w:r>
              <w:rPr>
                <w:rFonts w:asciiTheme="minorHAnsi" w:hAnsiTheme="minorHAnsi" w:cstheme="minorHAnsi"/>
              </w:rPr>
              <w:t xml:space="preserve"> and </w:t>
            </w:r>
            <w:r w:rsidR="00527FC0" w:rsidRPr="00065D71">
              <w:rPr>
                <w:rFonts w:asciiTheme="minorHAnsi" w:hAnsiTheme="minorHAnsi" w:cstheme="minorHAnsi"/>
              </w:rPr>
              <w:t>D</w:t>
            </w:r>
            <w:r w:rsidR="00427154">
              <w:rPr>
                <w:rFonts w:asciiTheme="minorHAnsi" w:hAnsiTheme="minorHAnsi" w:cstheme="minorHAnsi"/>
              </w:rPr>
              <w:t>X</w:t>
            </w:r>
            <w:r w:rsidR="00527FC0" w:rsidRPr="00065D71">
              <w:rPr>
                <w:rFonts w:asciiTheme="minorHAnsi" w:hAnsiTheme="minorHAnsi" w:cstheme="minorHAnsi"/>
              </w:rPr>
              <w:t>A</w:t>
            </w:r>
            <w:r w:rsidR="006D4A3D">
              <w:rPr>
                <w:rFonts w:asciiTheme="minorHAnsi" w:hAnsiTheme="minorHAnsi" w:cstheme="minorHAnsi"/>
              </w:rPr>
              <w:t xml:space="preserve"> for bone densitometry</w:t>
            </w:r>
            <w:r>
              <w:rPr>
                <w:rFonts w:asciiTheme="minorHAnsi" w:hAnsiTheme="minorHAnsi" w:cstheme="minorHAnsi"/>
              </w:rPr>
              <w:t xml:space="preserve">. </w:t>
            </w:r>
            <w:r w:rsidR="004946A7">
              <w:rPr>
                <w:rFonts w:asciiTheme="minorHAnsi" w:hAnsiTheme="minorHAnsi" w:cstheme="minorHAnsi"/>
              </w:rPr>
              <w:t xml:space="preserve">These are provided </w:t>
            </w:r>
            <w:r w:rsidR="007D0697">
              <w:rPr>
                <w:rFonts w:asciiTheme="minorHAnsi" w:hAnsiTheme="minorHAnsi" w:cstheme="minorHAnsi"/>
              </w:rPr>
              <w:t xml:space="preserve">via </w:t>
            </w:r>
            <w:r w:rsidR="000D68DE">
              <w:rPr>
                <w:rFonts w:asciiTheme="minorHAnsi" w:hAnsiTheme="minorHAnsi" w:cstheme="minorHAnsi"/>
              </w:rPr>
              <w:t xml:space="preserve">five </w:t>
            </w:r>
            <w:r w:rsidR="007D0697">
              <w:rPr>
                <w:rFonts w:asciiTheme="minorHAnsi" w:hAnsiTheme="minorHAnsi" w:cstheme="minorHAnsi"/>
              </w:rPr>
              <w:t>primary departments at major acute hospital sites (Glasgow Royal Infirmary</w:t>
            </w:r>
            <w:r w:rsidR="000D68DE">
              <w:rPr>
                <w:rFonts w:asciiTheme="minorHAnsi" w:hAnsiTheme="minorHAnsi" w:cstheme="minorHAnsi"/>
              </w:rPr>
              <w:t xml:space="preserve"> – </w:t>
            </w:r>
            <w:r w:rsidR="008A16D0">
              <w:rPr>
                <w:rFonts w:asciiTheme="minorHAnsi" w:hAnsiTheme="minorHAnsi" w:cstheme="minorHAnsi"/>
              </w:rPr>
              <w:t>N</w:t>
            </w:r>
            <w:r w:rsidR="000D68DE">
              <w:rPr>
                <w:rFonts w:asciiTheme="minorHAnsi" w:hAnsiTheme="minorHAnsi" w:cstheme="minorHAnsi"/>
              </w:rPr>
              <w:t xml:space="preserve">uclear </w:t>
            </w:r>
            <w:r w:rsidR="008A16D0">
              <w:rPr>
                <w:rFonts w:asciiTheme="minorHAnsi" w:hAnsiTheme="minorHAnsi" w:cstheme="minorHAnsi"/>
              </w:rPr>
              <w:t>M</w:t>
            </w:r>
            <w:r w:rsidR="000D68DE">
              <w:rPr>
                <w:rFonts w:asciiTheme="minorHAnsi" w:hAnsiTheme="minorHAnsi" w:cstheme="minorHAnsi"/>
              </w:rPr>
              <w:t xml:space="preserve">edicine and </w:t>
            </w:r>
            <w:r w:rsidR="008A16D0">
              <w:rPr>
                <w:rFonts w:asciiTheme="minorHAnsi" w:hAnsiTheme="minorHAnsi" w:cstheme="minorHAnsi"/>
              </w:rPr>
              <w:t>N</w:t>
            </w:r>
            <w:r w:rsidR="000D68DE">
              <w:rPr>
                <w:rFonts w:asciiTheme="minorHAnsi" w:hAnsiTheme="minorHAnsi" w:cstheme="minorHAnsi"/>
              </w:rPr>
              <w:t xml:space="preserve">uclear </w:t>
            </w:r>
            <w:r w:rsidR="008A16D0">
              <w:rPr>
                <w:rFonts w:asciiTheme="minorHAnsi" w:hAnsiTheme="minorHAnsi" w:cstheme="minorHAnsi"/>
              </w:rPr>
              <w:t>C</w:t>
            </w:r>
            <w:r w:rsidR="000D68DE">
              <w:rPr>
                <w:rFonts w:asciiTheme="minorHAnsi" w:hAnsiTheme="minorHAnsi" w:cstheme="minorHAnsi"/>
              </w:rPr>
              <w:t>ardiology</w:t>
            </w:r>
            <w:r w:rsidR="007D0697">
              <w:rPr>
                <w:rFonts w:asciiTheme="minorHAnsi" w:hAnsiTheme="minorHAnsi" w:cstheme="minorHAnsi"/>
              </w:rPr>
              <w:t xml:space="preserve">, </w:t>
            </w:r>
            <w:proofErr w:type="spellStart"/>
            <w:r w:rsidR="007D0697">
              <w:rPr>
                <w:rFonts w:asciiTheme="minorHAnsi" w:hAnsiTheme="minorHAnsi" w:cstheme="minorHAnsi"/>
              </w:rPr>
              <w:t>Gartnavel</w:t>
            </w:r>
            <w:proofErr w:type="spellEnd"/>
            <w:r w:rsidR="007D0697">
              <w:rPr>
                <w:rFonts w:asciiTheme="minorHAnsi" w:hAnsiTheme="minorHAnsi" w:cstheme="minorHAnsi"/>
              </w:rPr>
              <w:t xml:space="preserve"> General Hospital</w:t>
            </w:r>
            <w:r w:rsidR="00202565">
              <w:rPr>
                <w:rFonts w:asciiTheme="minorHAnsi" w:hAnsiTheme="minorHAnsi" w:cstheme="minorHAnsi"/>
              </w:rPr>
              <w:t xml:space="preserve">, Queen Elizabeth University Hospital and </w:t>
            </w:r>
            <w:r w:rsidR="00C24112">
              <w:rPr>
                <w:rFonts w:asciiTheme="minorHAnsi" w:hAnsiTheme="minorHAnsi" w:cstheme="minorHAnsi"/>
              </w:rPr>
              <w:t xml:space="preserve">the </w:t>
            </w:r>
            <w:r w:rsidR="000D68DE">
              <w:rPr>
                <w:rFonts w:asciiTheme="minorHAnsi" w:hAnsiTheme="minorHAnsi" w:cstheme="minorHAnsi"/>
              </w:rPr>
              <w:t>Royal Hospital for Children</w:t>
            </w:r>
            <w:r w:rsidR="00BE2C1A">
              <w:rPr>
                <w:rFonts w:asciiTheme="minorHAnsi" w:hAnsiTheme="minorHAnsi" w:cstheme="minorHAnsi"/>
              </w:rPr>
              <w:t xml:space="preserve">, with some of these departments </w:t>
            </w:r>
            <w:r w:rsidR="00AE64F8">
              <w:rPr>
                <w:rFonts w:asciiTheme="minorHAnsi" w:hAnsiTheme="minorHAnsi" w:cstheme="minorHAnsi"/>
              </w:rPr>
              <w:t xml:space="preserve">supporting </w:t>
            </w:r>
            <w:r w:rsidR="002D7BE0">
              <w:rPr>
                <w:rFonts w:asciiTheme="minorHAnsi" w:hAnsiTheme="minorHAnsi" w:cstheme="minorHAnsi"/>
              </w:rPr>
              <w:t>satellite units.</w:t>
            </w:r>
          </w:p>
          <w:p w14:paraId="41C9C095" w14:textId="77777777" w:rsidR="00527FC0" w:rsidRDefault="00527FC0" w:rsidP="004525FF">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bCs/>
                <w:iCs/>
              </w:rPr>
            </w:pPr>
          </w:p>
          <w:p w14:paraId="412F1350" w14:textId="26EFDF43" w:rsidR="003F6909" w:rsidRDefault="005225BF" w:rsidP="005225BF">
            <w:pPr>
              <w:rPr>
                <w:rFonts w:ascii="Calibri" w:hAnsi="Calibri" w:cs="Calibri"/>
              </w:rPr>
            </w:pPr>
            <w:r w:rsidRPr="008F6164">
              <w:rPr>
                <w:rFonts w:ascii="Calibri" w:hAnsi="Calibri" w:cs="Calibri"/>
              </w:rPr>
              <w:t xml:space="preserve">Both in-patients and out-patients from hospitals </w:t>
            </w:r>
            <w:r w:rsidR="00EB1A0E">
              <w:rPr>
                <w:rFonts w:ascii="Calibri" w:hAnsi="Calibri" w:cs="Calibri"/>
              </w:rPr>
              <w:t>across</w:t>
            </w:r>
            <w:r w:rsidRPr="008F6164">
              <w:rPr>
                <w:rFonts w:ascii="Calibri" w:hAnsi="Calibri" w:cs="Calibri"/>
              </w:rPr>
              <w:t xml:space="preserve"> the West of Scotland attend the department</w:t>
            </w:r>
            <w:r w:rsidR="00094A10">
              <w:rPr>
                <w:rFonts w:ascii="Calibri" w:hAnsi="Calibri" w:cs="Calibri"/>
              </w:rPr>
              <w:t>s</w:t>
            </w:r>
            <w:r w:rsidRPr="008F6164">
              <w:rPr>
                <w:rFonts w:ascii="Calibri" w:hAnsi="Calibri" w:cs="Calibri"/>
              </w:rPr>
              <w:t xml:space="preserve">. </w:t>
            </w:r>
            <w:r w:rsidRPr="004A15F6">
              <w:rPr>
                <w:rFonts w:ascii="Calibri" w:hAnsi="Calibri" w:cs="Calibri"/>
              </w:rPr>
              <w:t xml:space="preserve"> </w:t>
            </w:r>
            <w:r w:rsidR="00335945">
              <w:rPr>
                <w:rFonts w:ascii="Calibri" w:hAnsi="Calibri" w:cs="Calibri"/>
              </w:rPr>
              <w:t>U</w:t>
            </w:r>
            <w:r w:rsidRPr="008F6164">
              <w:rPr>
                <w:rFonts w:ascii="Calibri" w:hAnsi="Calibri" w:cs="Calibri"/>
              </w:rPr>
              <w:t xml:space="preserve">nsealed radiopharmaceuticals </w:t>
            </w:r>
            <w:r w:rsidR="00335945">
              <w:rPr>
                <w:rFonts w:ascii="Calibri" w:hAnsi="Calibri" w:cs="Calibri"/>
              </w:rPr>
              <w:t xml:space="preserve">are used </w:t>
            </w:r>
            <w:r w:rsidRPr="008F6164">
              <w:rPr>
                <w:rFonts w:ascii="Calibri" w:hAnsi="Calibri" w:cs="Calibri"/>
              </w:rPr>
              <w:t>to investigate and treat a wide variety of condition</w:t>
            </w:r>
            <w:r w:rsidR="00335945">
              <w:rPr>
                <w:rFonts w:ascii="Calibri" w:hAnsi="Calibri" w:cs="Calibri"/>
              </w:rPr>
              <w:t>s</w:t>
            </w:r>
            <w:r w:rsidRPr="008F6164">
              <w:rPr>
                <w:rFonts w:ascii="Calibri" w:hAnsi="Calibri" w:cs="Calibri"/>
              </w:rPr>
              <w:t>.</w:t>
            </w:r>
            <w:r w:rsidR="00E741EE">
              <w:rPr>
                <w:rFonts w:ascii="Calibri" w:hAnsi="Calibri" w:cs="Calibri"/>
              </w:rPr>
              <w:t xml:space="preserve"> </w:t>
            </w:r>
            <w:r w:rsidRPr="008F6164">
              <w:rPr>
                <w:rFonts w:ascii="Calibri" w:hAnsi="Calibri" w:cs="Calibri"/>
              </w:rPr>
              <w:t xml:space="preserve">In </w:t>
            </w:r>
            <w:r w:rsidRPr="004A15F6">
              <w:rPr>
                <w:rFonts w:ascii="Calibri" w:hAnsi="Calibri" w:cs="Calibri"/>
              </w:rPr>
              <w:t>addition,</w:t>
            </w:r>
            <w:r w:rsidRPr="008F6164">
              <w:rPr>
                <w:rFonts w:ascii="Calibri" w:hAnsi="Calibri" w:cs="Calibri"/>
              </w:rPr>
              <w:t xml:space="preserve"> the department</w:t>
            </w:r>
            <w:r w:rsidR="00094A10">
              <w:rPr>
                <w:rFonts w:ascii="Calibri" w:hAnsi="Calibri" w:cs="Calibri"/>
              </w:rPr>
              <w:t>s</w:t>
            </w:r>
            <w:r w:rsidRPr="008F6164">
              <w:rPr>
                <w:rFonts w:ascii="Calibri" w:hAnsi="Calibri" w:cs="Calibri"/>
              </w:rPr>
              <w:t xml:space="preserve"> </w:t>
            </w:r>
            <w:r w:rsidR="00094A10">
              <w:rPr>
                <w:rFonts w:ascii="Calibri" w:hAnsi="Calibri" w:cs="Calibri"/>
              </w:rPr>
              <w:t xml:space="preserve">are </w:t>
            </w:r>
            <w:r w:rsidRPr="008F6164">
              <w:rPr>
                <w:rFonts w:ascii="Calibri" w:hAnsi="Calibri" w:cs="Calibri"/>
              </w:rPr>
              <w:t>major training centre</w:t>
            </w:r>
            <w:r w:rsidR="00335945">
              <w:rPr>
                <w:rFonts w:ascii="Calibri" w:hAnsi="Calibri" w:cs="Calibri"/>
              </w:rPr>
              <w:t>s</w:t>
            </w:r>
            <w:r w:rsidRPr="008F6164">
              <w:rPr>
                <w:rFonts w:ascii="Calibri" w:hAnsi="Calibri" w:cs="Calibri"/>
              </w:rPr>
              <w:t xml:space="preserve"> for clinical and non-clinical staff and students. </w:t>
            </w:r>
          </w:p>
          <w:p w14:paraId="3EBF7B0C" w14:textId="77777777" w:rsidR="003F6909" w:rsidRDefault="003F6909" w:rsidP="005225BF">
            <w:pPr>
              <w:rPr>
                <w:rFonts w:ascii="Calibri" w:hAnsi="Calibri" w:cs="Calibri"/>
              </w:rPr>
            </w:pPr>
          </w:p>
          <w:p w14:paraId="47814206" w14:textId="04D1E2EA" w:rsidR="002C5E2E" w:rsidRDefault="00AD2EC3" w:rsidP="005225BF">
            <w:pPr>
              <w:rPr>
                <w:rFonts w:ascii="Calibri" w:hAnsi="Calibri" w:cs="Calibri"/>
              </w:rPr>
            </w:pPr>
            <w:r>
              <w:rPr>
                <w:rFonts w:ascii="Calibri" w:hAnsi="Calibri" w:cs="Calibri"/>
              </w:rPr>
              <w:t>T</w:t>
            </w:r>
            <w:r w:rsidR="003F6909">
              <w:rPr>
                <w:rFonts w:ascii="Calibri" w:hAnsi="Calibri" w:cs="Calibri"/>
              </w:rPr>
              <w:t xml:space="preserve">he departments have </w:t>
            </w:r>
            <w:r w:rsidR="00ED365B">
              <w:rPr>
                <w:rFonts w:ascii="Calibri" w:hAnsi="Calibri" w:cs="Calibri"/>
              </w:rPr>
              <w:t xml:space="preserve">14 </w:t>
            </w:r>
            <w:r w:rsidR="003F6909">
              <w:rPr>
                <w:rFonts w:ascii="Calibri" w:hAnsi="Calibri" w:cs="Calibri"/>
              </w:rPr>
              <w:t xml:space="preserve">x gamma cameras, </w:t>
            </w:r>
            <w:r w:rsidR="00462E71">
              <w:rPr>
                <w:rFonts w:ascii="Calibri" w:hAnsi="Calibri" w:cs="Calibri"/>
              </w:rPr>
              <w:t>2</w:t>
            </w:r>
            <w:r w:rsidR="00AD2BA9">
              <w:rPr>
                <w:rFonts w:ascii="Calibri" w:hAnsi="Calibri" w:cs="Calibri"/>
              </w:rPr>
              <w:t xml:space="preserve"> x</w:t>
            </w:r>
            <w:r w:rsidR="00462E71">
              <w:rPr>
                <w:rFonts w:ascii="Calibri" w:hAnsi="Calibri" w:cs="Calibri"/>
              </w:rPr>
              <w:t xml:space="preserve"> PET-CT scanners,</w:t>
            </w:r>
            <w:r w:rsidR="00FF337B">
              <w:rPr>
                <w:rFonts w:ascii="Calibri" w:hAnsi="Calibri" w:cs="Calibri"/>
              </w:rPr>
              <w:t xml:space="preserve"> 2</w:t>
            </w:r>
            <w:r w:rsidR="00462E71">
              <w:rPr>
                <w:rFonts w:ascii="Calibri" w:hAnsi="Calibri" w:cs="Calibri"/>
              </w:rPr>
              <w:t xml:space="preserve"> </w:t>
            </w:r>
            <w:r>
              <w:rPr>
                <w:rFonts w:ascii="Calibri" w:hAnsi="Calibri" w:cs="Calibri"/>
              </w:rPr>
              <w:t xml:space="preserve">x DXA units, </w:t>
            </w:r>
            <w:r w:rsidR="00462E71">
              <w:rPr>
                <w:rFonts w:ascii="Calibri" w:hAnsi="Calibri" w:cs="Calibri"/>
              </w:rPr>
              <w:t>assorted other radiation monitoring equipment and an imaging computer network</w:t>
            </w:r>
            <w:r>
              <w:rPr>
                <w:rFonts w:ascii="Calibri" w:hAnsi="Calibri" w:cs="Calibri"/>
              </w:rPr>
              <w:t xml:space="preserve"> that is integrated across all sites</w:t>
            </w:r>
            <w:r w:rsidR="00462E71">
              <w:rPr>
                <w:rFonts w:ascii="Calibri" w:hAnsi="Calibri" w:cs="Calibri"/>
              </w:rPr>
              <w:t>.</w:t>
            </w:r>
            <w:r w:rsidR="006D137B">
              <w:rPr>
                <w:rFonts w:ascii="Calibri" w:hAnsi="Calibri" w:cs="Calibri"/>
              </w:rPr>
              <w:t xml:space="preserve"> </w:t>
            </w:r>
            <w:r w:rsidR="003C6E73" w:rsidRPr="003C6E73">
              <w:rPr>
                <w:rFonts w:ascii="Calibri" w:hAnsi="Calibri" w:cs="Calibri"/>
              </w:rPr>
              <w:t>Approximately</w:t>
            </w:r>
            <w:r w:rsidR="002C5E2E" w:rsidRPr="003C6E73">
              <w:rPr>
                <w:rFonts w:ascii="Calibri" w:hAnsi="Calibri" w:cs="Calibri"/>
              </w:rPr>
              <w:t xml:space="preserve"> </w:t>
            </w:r>
            <w:r w:rsidR="00FB4F69" w:rsidRPr="003C6E73">
              <w:rPr>
                <w:rFonts w:ascii="Calibri" w:hAnsi="Calibri" w:cs="Calibri"/>
              </w:rPr>
              <w:t>4</w:t>
            </w:r>
            <w:r w:rsidR="003040E3">
              <w:rPr>
                <w:rFonts w:ascii="Calibri" w:hAnsi="Calibri" w:cs="Calibri"/>
              </w:rPr>
              <w:t>5</w:t>
            </w:r>
            <w:r w:rsidR="00FB4F69" w:rsidRPr="003C6E73">
              <w:rPr>
                <w:rFonts w:ascii="Calibri" w:hAnsi="Calibri" w:cs="Calibri"/>
              </w:rPr>
              <w:t>,000</w:t>
            </w:r>
            <w:r w:rsidR="002C5E2E" w:rsidRPr="003C6E73">
              <w:rPr>
                <w:rFonts w:ascii="Calibri" w:hAnsi="Calibri" w:cs="Calibri"/>
              </w:rPr>
              <w:t xml:space="preserve"> investigations are undertaken annually.</w:t>
            </w:r>
            <w:r w:rsidR="00E20941">
              <w:rPr>
                <w:rFonts w:ascii="Calibri" w:hAnsi="Calibri" w:cs="Calibri"/>
              </w:rPr>
              <w:t xml:space="preserve"> </w:t>
            </w:r>
            <w:r w:rsidR="005225BF" w:rsidRPr="008F6164">
              <w:rPr>
                <w:rFonts w:ascii="Calibri" w:hAnsi="Calibri" w:cs="Calibri"/>
              </w:rPr>
              <w:t>The department</w:t>
            </w:r>
            <w:r w:rsidR="002C5E2E">
              <w:rPr>
                <w:rFonts w:ascii="Calibri" w:hAnsi="Calibri" w:cs="Calibri"/>
              </w:rPr>
              <w:t>s are</w:t>
            </w:r>
            <w:r w:rsidR="005225BF" w:rsidRPr="008F6164">
              <w:rPr>
                <w:rFonts w:ascii="Calibri" w:hAnsi="Calibri" w:cs="Calibri"/>
              </w:rPr>
              <w:t xml:space="preserve"> managed</w:t>
            </w:r>
            <w:r w:rsidR="00156B0C">
              <w:rPr>
                <w:rFonts w:ascii="Calibri" w:hAnsi="Calibri" w:cs="Calibri"/>
              </w:rPr>
              <w:t xml:space="preserve"> </w:t>
            </w:r>
            <w:r w:rsidR="005225BF" w:rsidRPr="008F6164">
              <w:rPr>
                <w:rFonts w:ascii="Calibri" w:hAnsi="Calibri" w:cs="Calibri"/>
              </w:rPr>
              <w:t xml:space="preserve">on a day-to-day </w:t>
            </w:r>
            <w:r w:rsidR="005225BF" w:rsidRPr="004A15F6">
              <w:rPr>
                <w:rFonts w:ascii="Calibri" w:hAnsi="Calibri" w:cs="Calibri"/>
              </w:rPr>
              <w:t>basis</w:t>
            </w:r>
            <w:r w:rsidR="00EE07D2">
              <w:rPr>
                <w:rFonts w:ascii="Calibri" w:hAnsi="Calibri" w:cs="Calibri"/>
              </w:rPr>
              <w:t>,</w:t>
            </w:r>
            <w:r w:rsidR="005225BF" w:rsidRPr="008F6164">
              <w:rPr>
                <w:rFonts w:ascii="Calibri" w:hAnsi="Calibri" w:cs="Calibri"/>
              </w:rPr>
              <w:t xml:space="preserve"> </w:t>
            </w:r>
            <w:r w:rsidR="00FB5BB7">
              <w:rPr>
                <w:rFonts w:ascii="Calibri" w:hAnsi="Calibri" w:cs="Calibri"/>
              </w:rPr>
              <w:t>and patient scans performed</w:t>
            </w:r>
            <w:r w:rsidR="00EE07D2">
              <w:rPr>
                <w:rFonts w:ascii="Calibri" w:hAnsi="Calibri" w:cs="Calibri"/>
              </w:rPr>
              <w:t>,</w:t>
            </w:r>
            <w:r w:rsidR="00FB5BB7">
              <w:rPr>
                <w:rFonts w:ascii="Calibri" w:hAnsi="Calibri" w:cs="Calibri"/>
              </w:rPr>
              <w:t xml:space="preserve"> </w:t>
            </w:r>
            <w:r w:rsidR="005225BF" w:rsidRPr="008F6164">
              <w:rPr>
                <w:rFonts w:ascii="Calibri" w:hAnsi="Calibri" w:cs="Calibri"/>
              </w:rPr>
              <w:t>by physics staff</w:t>
            </w:r>
            <w:r w:rsidR="00156B0C">
              <w:rPr>
                <w:rFonts w:ascii="Calibri" w:hAnsi="Calibri" w:cs="Calibri"/>
              </w:rPr>
              <w:t xml:space="preserve"> (clinical scientists and clinical technologists)</w:t>
            </w:r>
            <w:r w:rsidR="002C5E2E">
              <w:rPr>
                <w:rFonts w:ascii="Calibri" w:hAnsi="Calibri" w:cs="Calibri"/>
              </w:rPr>
              <w:t>, supported by consultant nuclear medicine physicians</w:t>
            </w:r>
            <w:r w:rsidR="0061698D">
              <w:rPr>
                <w:rFonts w:ascii="Calibri" w:hAnsi="Calibri" w:cs="Calibri"/>
              </w:rPr>
              <w:t>,</w:t>
            </w:r>
            <w:r w:rsidR="00A55762">
              <w:rPr>
                <w:rFonts w:ascii="Calibri" w:hAnsi="Calibri" w:cs="Calibri"/>
              </w:rPr>
              <w:t xml:space="preserve"> radiologists,</w:t>
            </w:r>
            <w:r w:rsidR="0061698D">
              <w:rPr>
                <w:rFonts w:ascii="Calibri" w:hAnsi="Calibri" w:cs="Calibri"/>
              </w:rPr>
              <w:t xml:space="preserve"> endocrinologists, cardiologists, nurses and radiographers</w:t>
            </w:r>
            <w:r w:rsidR="00BD65E9">
              <w:rPr>
                <w:rFonts w:ascii="Calibri" w:hAnsi="Calibri" w:cs="Calibri"/>
              </w:rPr>
              <w:t xml:space="preserve"> in the paediatric service</w:t>
            </w:r>
            <w:r w:rsidR="0061698D">
              <w:rPr>
                <w:rFonts w:ascii="Calibri" w:hAnsi="Calibri" w:cs="Calibri"/>
              </w:rPr>
              <w:t>.</w:t>
            </w:r>
          </w:p>
          <w:p w14:paraId="08798033" w14:textId="600F9FA2" w:rsidR="005E4CA8" w:rsidRPr="00065D71" w:rsidRDefault="005E4CA8" w:rsidP="00090077">
            <w:pPr>
              <w:pStyle w:val="Body"/>
              <w:pBdr>
                <w:top w:val="none" w:sz="0" w:space="0" w:color="auto"/>
                <w:left w:val="none" w:sz="0" w:space="0" w:color="auto"/>
                <w:bottom w:val="none" w:sz="0" w:space="0" w:color="auto"/>
                <w:right w:val="none" w:sz="0" w:space="0" w:color="auto"/>
                <w:bar w:val="none" w:sz="0" w:color="auto"/>
              </w:pBdr>
              <w:rPr>
                <w:rFonts w:asciiTheme="minorHAnsi" w:hAnsiTheme="minorHAnsi" w:cstheme="minorHAnsi"/>
              </w:rPr>
            </w:pPr>
          </w:p>
          <w:p w14:paraId="5834DFD2" w14:textId="01491C37" w:rsidR="005E4CA8" w:rsidRPr="00065D71" w:rsidRDefault="005E4CA8" w:rsidP="00A263BC">
            <w:pPr>
              <w:pStyle w:val="BlockText"/>
              <w:tabs>
                <w:tab w:val="left" w:pos="1152"/>
              </w:tabs>
              <w:ind w:left="0"/>
              <w:jc w:val="left"/>
              <w:rPr>
                <w:rFonts w:asciiTheme="minorHAnsi" w:hAnsiTheme="minorHAnsi" w:cstheme="minorHAnsi"/>
                <w:bCs/>
                <w:iCs/>
              </w:rPr>
            </w:pPr>
          </w:p>
        </w:tc>
      </w:tr>
    </w:tbl>
    <w:p w14:paraId="53128261" w14:textId="57A7A969" w:rsidR="004525FF" w:rsidRDefault="004525FF"/>
    <w:p w14:paraId="15F79F51" w14:textId="77777777" w:rsidR="00A016DB" w:rsidRPr="001F6A42" w:rsidRDefault="00A016DB">
      <w:pPr>
        <w:rPr>
          <w:rFonts w:ascii="Calibri" w:hAnsi="Calibri" w:cs="Calibri"/>
          <w:sz w:val="16"/>
          <w:szCs w:val="16"/>
        </w:rPr>
      </w:pPr>
    </w:p>
    <w:tbl>
      <w:tblPr>
        <w:tblW w:w="10440"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F0754" w:rsidRPr="00B4533C" w14:paraId="3333776C" w14:textId="77777777" w:rsidTr="008108A5">
        <w:tc>
          <w:tcPr>
            <w:tcW w:w="10440" w:type="dxa"/>
          </w:tcPr>
          <w:p w14:paraId="6DBD799F" w14:textId="77777777" w:rsidR="00BF0754" w:rsidRPr="00B4533C" w:rsidRDefault="00B35CA3" w:rsidP="00310DC3">
            <w:pPr>
              <w:rPr>
                <w:rFonts w:ascii="Calibri" w:hAnsi="Calibri" w:cs="Arial"/>
                <w:b/>
                <w:bCs/>
              </w:rPr>
            </w:pPr>
            <w:r w:rsidRPr="00B4533C">
              <w:rPr>
                <w:rFonts w:ascii="Calibri" w:hAnsi="Calibri" w:cs="Arial"/>
              </w:rPr>
              <w:br w:type="page"/>
            </w:r>
            <w:r w:rsidR="00BF0754" w:rsidRPr="00B4533C">
              <w:rPr>
                <w:rFonts w:ascii="Calibri" w:hAnsi="Calibri" w:cs="Arial"/>
                <w:b/>
                <w:bCs/>
              </w:rPr>
              <w:t>4</w:t>
            </w:r>
            <w:r w:rsidR="007C62A3" w:rsidRPr="00B4533C">
              <w:rPr>
                <w:rFonts w:ascii="Calibri" w:hAnsi="Calibri" w:cs="Arial"/>
                <w:b/>
                <w:bCs/>
              </w:rPr>
              <w:t xml:space="preserve">. </w:t>
            </w:r>
            <w:r w:rsidR="00BF0754" w:rsidRPr="00B4533C">
              <w:rPr>
                <w:rFonts w:ascii="Calibri" w:hAnsi="Calibri" w:cs="Arial"/>
                <w:b/>
                <w:bCs/>
              </w:rPr>
              <w:t>ORGANISATIONAL POSITION</w:t>
            </w:r>
          </w:p>
        </w:tc>
      </w:tr>
      <w:tr w:rsidR="0047489C" w:rsidRPr="00B4533C" w14:paraId="62486C05" w14:textId="77777777" w:rsidTr="00A80C6F">
        <w:trPr>
          <w:trHeight w:val="2257"/>
        </w:trPr>
        <w:tc>
          <w:tcPr>
            <w:tcW w:w="10440" w:type="dxa"/>
          </w:tcPr>
          <w:p w14:paraId="2DAAEFF5" w14:textId="26150421" w:rsidR="004A7EC0" w:rsidRPr="00B94CA3" w:rsidRDefault="007845E2" w:rsidP="007845E2">
            <w:pPr>
              <w:rPr>
                <w:rFonts w:ascii="Calibri" w:hAnsi="Calibri" w:cs="Arial"/>
                <w:bCs/>
                <w:iCs/>
              </w:rPr>
            </w:pPr>
            <w:r>
              <w:rPr>
                <w:rFonts w:ascii="Calibri" w:hAnsi="Calibri" w:cs="Arial"/>
                <w:bCs/>
                <w:iCs/>
              </w:rPr>
              <w:t>Please see organisation</w:t>
            </w:r>
            <w:r w:rsidR="004A12D7">
              <w:rPr>
                <w:rFonts w:ascii="Calibri" w:hAnsi="Calibri" w:cs="Arial"/>
                <w:bCs/>
                <w:iCs/>
              </w:rPr>
              <w:t>al</w:t>
            </w:r>
            <w:r>
              <w:rPr>
                <w:rFonts w:ascii="Calibri" w:hAnsi="Calibri" w:cs="Arial"/>
                <w:bCs/>
                <w:iCs/>
              </w:rPr>
              <w:t xml:space="preserve"> chart at end of document.</w:t>
            </w:r>
          </w:p>
          <w:p w14:paraId="5D532BAC" w14:textId="014A1092" w:rsidR="00A80C6F" w:rsidRPr="00A80C6F" w:rsidRDefault="004A7EC0" w:rsidP="00753C97">
            <w:pPr>
              <w:spacing w:before="120"/>
              <w:rPr>
                <w:rFonts w:ascii="Calibri" w:hAnsi="Calibri" w:cs="Calibri"/>
                <w:i/>
                <w:iCs/>
              </w:rPr>
            </w:pPr>
            <w:r>
              <w:rPr>
                <w:rFonts w:ascii="Calibri" w:hAnsi="Calibri" w:cs="Calibri"/>
              </w:rPr>
              <w:t xml:space="preserve">The </w:t>
            </w:r>
            <w:proofErr w:type="spellStart"/>
            <w:r w:rsidR="00FC26FC">
              <w:rPr>
                <w:rFonts w:ascii="Calibri" w:hAnsi="Calibri" w:cs="Calibri"/>
              </w:rPr>
              <w:t>HoS</w:t>
            </w:r>
            <w:proofErr w:type="spellEnd"/>
            <w:r w:rsidR="00FC26FC">
              <w:rPr>
                <w:rFonts w:ascii="Calibri" w:hAnsi="Calibri" w:cs="Calibri"/>
              </w:rPr>
              <w:t xml:space="preserve"> </w:t>
            </w:r>
            <w:r w:rsidR="00CC76A5">
              <w:rPr>
                <w:rFonts w:ascii="Calibri" w:hAnsi="Calibri" w:cs="Calibri"/>
              </w:rPr>
              <w:t>Nuclear Medicine</w:t>
            </w:r>
            <w:r w:rsidRPr="00DB005D">
              <w:rPr>
                <w:rFonts w:ascii="Calibri" w:hAnsi="Calibri" w:cs="Calibri"/>
              </w:rPr>
              <w:t xml:space="preserve"> will be responsible to the </w:t>
            </w:r>
            <w:r>
              <w:rPr>
                <w:rFonts w:ascii="Calibri" w:hAnsi="Calibri" w:cs="Calibri"/>
              </w:rPr>
              <w:t>General Manager, DCPB for operational and service matters, and to the Scientific Director, DCPB for clinical scientific and professional matters.</w:t>
            </w:r>
            <w:r w:rsidR="00B3501D">
              <w:rPr>
                <w:rFonts w:ascii="Calibri" w:hAnsi="Calibri" w:cs="Calibri"/>
              </w:rPr>
              <w:t xml:space="preserve"> </w:t>
            </w:r>
            <w:r w:rsidR="00B0137A">
              <w:rPr>
                <w:rFonts w:ascii="Calibri" w:hAnsi="Calibri" w:cs="Calibri"/>
              </w:rPr>
              <w:t xml:space="preserve">The post holder will liaise closely </w:t>
            </w:r>
            <w:r w:rsidR="00753C97">
              <w:rPr>
                <w:rFonts w:ascii="Calibri" w:hAnsi="Calibri" w:cs="Calibri"/>
              </w:rPr>
              <w:t xml:space="preserve">on clinical matters </w:t>
            </w:r>
            <w:r w:rsidR="00B0137A">
              <w:rPr>
                <w:rFonts w:ascii="Calibri" w:hAnsi="Calibri" w:cs="Calibri"/>
              </w:rPr>
              <w:t>with the Clinical Lead for Nuclear Medicine</w:t>
            </w:r>
            <w:r w:rsidR="00753C97">
              <w:rPr>
                <w:rFonts w:ascii="Calibri" w:hAnsi="Calibri" w:cs="Calibri"/>
              </w:rPr>
              <w:t xml:space="preserve">. </w:t>
            </w:r>
            <w:r>
              <w:rPr>
                <w:rFonts w:ascii="Calibri" w:hAnsi="Calibri" w:cs="Calibri"/>
              </w:rPr>
              <w:t xml:space="preserve">They will </w:t>
            </w:r>
            <w:r w:rsidR="00753C97">
              <w:rPr>
                <w:rFonts w:ascii="Calibri" w:hAnsi="Calibri" w:cs="Calibri"/>
              </w:rPr>
              <w:t xml:space="preserve">also </w:t>
            </w:r>
            <w:r>
              <w:rPr>
                <w:rFonts w:ascii="Calibri" w:hAnsi="Calibri" w:cs="Calibri"/>
              </w:rPr>
              <w:t>interface with other Heads of Service and General Managers as required on a day-to-day basis</w:t>
            </w:r>
            <w:r w:rsidR="00366C0D">
              <w:rPr>
                <w:rFonts w:ascii="Calibri" w:hAnsi="Calibri" w:cs="Calibri"/>
              </w:rPr>
              <w:t>.</w:t>
            </w:r>
            <w:r w:rsidR="00A80C6F">
              <w:rPr>
                <w:rFonts w:ascii="Calibri" w:hAnsi="Calibri" w:cs="Calibri"/>
              </w:rPr>
              <w:t xml:space="preserve"> </w:t>
            </w:r>
          </w:p>
          <w:p w14:paraId="65B723B5" w14:textId="3B86524C" w:rsidR="00E30191" w:rsidRDefault="00E30191" w:rsidP="00A80C6F">
            <w:pPr>
              <w:spacing w:before="120"/>
              <w:rPr>
                <w:rFonts w:ascii="Calibri" w:hAnsi="Calibri" w:cs="Calibri"/>
              </w:rPr>
            </w:pPr>
            <w:r>
              <w:rPr>
                <w:rFonts w:ascii="Calibri" w:hAnsi="Calibri" w:cs="Calibri"/>
              </w:rPr>
              <w:t xml:space="preserve">The post holder will deputise for the Scientific Director and General Manager </w:t>
            </w:r>
            <w:r w:rsidR="00B07CD5">
              <w:rPr>
                <w:rFonts w:ascii="Calibri" w:hAnsi="Calibri" w:cs="Calibri"/>
              </w:rPr>
              <w:t>for specified duties as required.</w:t>
            </w:r>
          </w:p>
          <w:p w14:paraId="4101652C" w14:textId="0393376A" w:rsidR="00485F32" w:rsidRPr="00445C70" w:rsidRDefault="00485F32" w:rsidP="00A80C6F">
            <w:pPr>
              <w:spacing w:before="120"/>
              <w:rPr>
                <w:rFonts w:ascii="Calibri" w:hAnsi="Calibri" w:cs="Calibri"/>
              </w:rPr>
            </w:pPr>
          </w:p>
        </w:tc>
      </w:tr>
    </w:tbl>
    <w:p w14:paraId="4B99056E" w14:textId="77777777" w:rsidR="0063016B" w:rsidRPr="00B4533C" w:rsidRDefault="0063016B" w:rsidP="00310DC3">
      <w:pPr>
        <w:rPr>
          <w:rFonts w:ascii="Calibri" w:hAnsi="Calibri" w:cs="Arial"/>
        </w:rPr>
      </w:pPr>
    </w:p>
    <w:tbl>
      <w:tblPr>
        <w:tblW w:w="10438"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BF0754" w:rsidRPr="00B4533C" w14:paraId="0B6D0F9F" w14:textId="77777777" w:rsidTr="003E40E4">
        <w:tc>
          <w:tcPr>
            <w:tcW w:w="10438" w:type="dxa"/>
            <w:shd w:val="clear" w:color="auto" w:fill="auto"/>
          </w:tcPr>
          <w:p w14:paraId="25BD8DF7" w14:textId="77777777" w:rsidR="00BF0754" w:rsidRPr="00B4533C" w:rsidRDefault="00BF0754" w:rsidP="00310DC3">
            <w:pPr>
              <w:rPr>
                <w:rFonts w:ascii="Calibri" w:hAnsi="Calibri" w:cs="Arial"/>
                <w:b/>
                <w:bCs/>
              </w:rPr>
            </w:pPr>
            <w:r w:rsidRPr="00B4533C">
              <w:rPr>
                <w:rFonts w:ascii="Calibri" w:hAnsi="Calibri" w:cs="Arial"/>
                <w:b/>
                <w:bCs/>
              </w:rPr>
              <w:t>5</w:t>
            </w:r>
            <w:r w:rsidR="007C62A3" w:rsidRPr="00B4533C">
              <w:rPr>
                <w:rFonts w:ascii="Calibri" w:hAnsi="Calibri" w:cs="Arial"/>
                <w:b/>
                <w:bCs/>
              </w:rPr>
              <w:t xml:space="preserve">. </w:t>
            </w:r>
            <w:r w:rsidRPr="00B4533C">
              <w:rPr>
                <w:rFonts w:ascii="Calibri" w:hAnsi="Calibri" w:cs="Arial"/>
                <w:b/>
                <w:bCs/>
              </w:rPr>
              <w:t>SCOPE AND RANGE</w:t>
            </w:r>
          </w:p>
        </w:tc>
      </w:tr>
      <w:tr w:rsidR="00BF0754" w:rsidRPr="00B4533C" w14:paraId="75F6CCF6" w14:textId="77777777" w:rsidTr="00524527">
        <w:trPr>
          <w:trHeight w:val="699"/>
        </w:trPr>
        <w:tc>
          <w:tcPr>
            <w:tcW w:w="10438" w:type="dxa"/>
          </w:tcPr>
          <w:p w14:paraId="0076068C" w14:textId="3979D935" w:rsidR="009A5CBA" w:rsidRDefault="005A45BB" w:rsidP="00FA2C3C">
            <w:pPr>
              <w:spacing w:before="120"/>
              <w:rPr>
                <w:rFonts w:ascii="Calibri" w:hAnsi="Calibri" w:cs="Calibri"/>
              </w:rPr>
            </w:pPr>
            <w:r w:rsidRPr="00F77DF2">
              <w:rPr>
                <w:rFonts w:ascii="Calibri" w:hAnsi="Calibri" w:cs="Calibri"/>
              </w:rPr>
              <w:t xml:space="preserve">The </w:t>
            </w:r>
            <w:proofErr w:type="spellStart"/>
            <w:r w:rsidR="009A5CBA">
              <w:rPr>
                <w:rFonts w:ascii="Calibri" w:hAnsi="Calibri" w:cs="Calibri"/>
              </w:rPr>
              <w:t>HoS</w:t>
            </w:r>
            <w:proofErr w:type="spellEnd"/>
            <w:r w:rsidR="009A5CBA">
              <w:rPr>
                <w:rFonts w:ascii="Calibri" w:hAnsi="Calibri" w:cs="Calibri"/>
              </w:rPr>
              <w:t xml:space="preserve"> will be responsible for </w:t>
            </w:r>
            <w:r w:rsidR="009F2E68">
              <w:rPr>
                <w:rFonts w:ascii="Calibri" w:hAnsi="Calibri" w:cs="Calibri"/>
              </w:rPr>
              <w:t>overall</w:t>
            </w:r>
            <w:r w:rsidR="009A5CBA">
              <w:rPr>
                <w:rFonts w:ascii="Calibri" w:hAnsi="Calibri" w:cs="Calibri"/>
              </w:rPr>
              <w:t xml:space="preserve"> clinical scientific leadership and management </w:t>
            </w:r>
            <w:r w:rsidR="009C4F2E">
              <w:rPr>
                <w:rFonts w:ascii="Calibri" w:hAnsi="Calibri" w:cs="Calibri"/>
              </w:rPr>
              <w:t xml:space="preserve">oversight of </w:t>
            </w:r>
            <w:r w:rsidR="00E7314C">
              <w:rPr>
                <w:rFonts w:ascii="Calibri" w:hAnsi="Calibri" w:cs="Calibri"/>
              </w:rPr>
              <w:t xml:space="preserve">Nuclear Medicine </w:t>
            </w:r>
            <w:r w:rsidR="009A5CBA">
              <w:rPr>
                <w:rFonts w:ascii="Calibri" w:hAnsi="Calibri" w:cs="Calibri"/>
              </w:rPr>
              <w:t xml:space="preserve">services. </w:t>
            </w:r>
            <w:r w:rsidR="00C12F37">
              <w:rPr>
                <w:rFonts w:ascii="Calibri" w:hAnsi="Calibri" w:cs="Calibri"/>
              </w:rPr>
              <w:t xml:space="preserve">They </w:t>
            </w:r>
            <w:r w:rsidR="00FA2C3C">
              <w:rPr>
                <w:rFonts w:ascii="Calibri" w:hAnsi="Calibri" w:cs="Calibri"/>
              </w:rPr>
              <w:t>will actively support individual department leads, empowering their team</w:t>
            </w:r>
            <w:r w:rsidR="00DF31C8">
              <w:rPr>
                <w:rFonts w:ascii="Calibri" w:hAnsi="Calibri" w:cs="Calibri"/>
              </w:rPr>
              <w:t>s</w:t>
            </w:r>
            <w:r w:rsidR="00FA2C3C">
              <w:rPr>
                <w:rFonts w:ascii="Calibri" w:hAnsi="Calibri" w:cs="Calibri"/>
              </w:rPr>
              <w:t xml:space="preserve"> to </w:t>
            </w:r>
            <w:r w:rsidR="00C12F37" w:rsidRPr="00C12F37">
              <w:rPr>
                <w:rFonts w:ascii="Calibri" w:hAnsi="Calibri" w:cs="Calibri"/>
              </w:rPr>
              <w:t xml:space="preserve">deliver high quality and innovative patient care </w:t>
            </w:r>
            <w:r w:rsidR="00753A9D">
              <w:rPr>
                <w:rFonts w:ascii="Calibri" w:hAnsi="Calibri" w:cs="Calibri"/>
              </w:rPr>
              <w:t>by</w:t>
            </w:r>
            <w:r w:rsidR="00C12F37" w:rsidRPr="00C12F37">
              <w:rPr>
                <w:rFonts w:ascii="Calibri" w:hAnsi="Calibri" w:cs="Calibri"/>
              </w:rPr>
              <w:t xml:space="preserve"> providing strategic leadership and promoting a culture of inclusivity and continuous improvement.</w:t>
            </w:r>
          </w:p>
          <w:p w14:paraId="7A8069EB" w14:textId="1F039FEB" w:rsidR="00A80C6F" w:rsidRDefault="00A80C6F" w:rsidP="00A80C6F">
            <w:pPr>
              <w:spacing w:before="120"/>
              <w:rPr>
                <w:rFonts w:ascii="Calibri" w:hAnsi="Calibri" w:cs="Calibri"/>
              </w:rPr>
            </w:pPr>
            <w:r w:rsidRPr="00F77DF2">
              <w:rPr>
                <w:rFonts w:ascii="Calibri" w:hAnsi="Calibri" w:cs="Calibri"/>
              </w:rPr>
              <w:t xml:space="preserve">The </w:t>
            </w:r>
            <w:proofErr w:type="spellStart"/>
            <w:r w:rsidR="00DF31C8">
              <w:rPr>
                <w:rFonts w:ascii="Calibri" w:hAnsi="Calibri" w:cs="Calibri"/>
              </w:rPr>
              <w:t>HoS</w:t>
            </w:r>
            <w:proofErr w:type="spellEnd"/>
            <w:r w:rsidR="00DF31C8">
              <w:rPr>
                <w:rFonts w:ascii="Calibri" w:hAnsi="Calibri" w:cs="Calibri"/>
              </w:rPr>
              <w:t xml:space="preserve"> </w:t>
            </w:r>
            <w:r w:rsidRPr="00F77DF2">
              <w:rPr>
                <w:rFonts w:ascii="Calibri" w:hAnsi="Calibri" w:cs="Calibri"/>
              </w:rPr>
              <w:t xml:space="preserve">assists the </w:t>
            </w:r>
            <w:r>
              <w:rPr>
                <w:rFonts w:ascii="Calibri" w:hAnsi="Calibri" w:cs="Calibri"/>
              </w:rPr>
              <w:t xml:space="preserve">General Manager and </w:t>
            </w:r>
            <w:r w:rsidRPr="00F77DF2">
              <w:rPr>
                <w:rFonts w:ascii="Calibri" w:hAnsi="Calibri" w:cs="Calibri"/>
              </w:rPr>
              <w:t xml:space="preserve">Scientific Director in maintaining clinical and research governance processes for </w:t>
            </w:r>
            <w:r w:rsidR="00E7314C">
              <w:rPr>
                <w:rFonts w:ascii="Calibri" w:hAnsi="Calibri" w:cs="Calibri"/>
              </w:rPr>
              <w:t>Nuclear Medicine</w:t>
            </w:r>
            <w:r w:rsidRPr="00F77DF2">
              <w:rPr>
                <w:rFonts w:ascii="Calibri" w:hAnsi="Calibri" w:cs="Calibri"/>
              </w:rPr>
              <w:t xml:space="preserve">. </w:t>
            </w:r>
            <w:r>
              <w:rPr>
                <w:rFonts w:ascii="Calibri" w:hAnsi="Calibri" w:cs="Calibri"/>
              </w:rPr>
              <w:t xml:space="preserve">They </w:t>
            </w:r>
            <w:r w:rsidRPr="00F77DF2">
              <w:rPr>
                <w:rFonts w:ascii="Calibri" w:hAnsi="Calibri" w:cs="Calibri"/>
              </w:rPr>
              <w:t>will manage</w:t>
            </w:r>
            <w:r w:rsidR="001956F9">
              <w:rPr>
                <w:rFonts w:ascii="Calibri" w:hAnsi="Calibri" w:cs="Calibri"/>
              </w:rPr>
              <w:t>,</w:t>
            </w:r>
            <w:r w:rsidRPr="00F77DF2">
              <w:rPr>
                <w:rFonts w:ascii="Calibri" w:hAnsi="Calibri" w:cs="Calibri"/>
              </w:rPr>
              <w:t xml:space="preserve"> under delegated responsibility, appropriate components of the DCPB budget, ensuring effective utilisation of revenue and capital spend to achieve financial balance at year end and highlight</w:t>
            </w:r>
            <w:r w:rsidR="001956F9">
              <w:rPr>
                <w:rFonts w:ascii="Calibri" w:hAnsi="Calibri" w:cs="Calibri"/>
              </w:rPr>
              <w:t>ing</w:t>
            </w:r>
            <w:r w:rsidRPr="00F77DF2">
              <w:rPr>
                <w:rFonts w:ascii="Calibri" w:hAnsi="Calibri" w:cs="Calibri"/>
              </w:rPr>
              <w:t xml:space="preserve"> any variations in budget / overspend in line with management reporting arrangements.</w:t>
            </w:r>
          </w:p>
          <w:p w14:paraId="4CC37933" w14:textId="77777777" w:rsidR="00A80C6F" w:rsidRDefault="00A80C6F" w:rsidP="00EF06A3">
            <w:pPr>
              <w:pStyle w:val="BodyText"/>
              <w:rPr>
                <w:rFonts w:asciiTheme="minorHAnsi" w:hAnsiTheme="minorHAnsi" w:cstheme="minorHAnsi"/>
                <w:sz w:val="24"/>
                <w:szCs w:val="24"/>
              </w:rPr>
            </w:pPr>
          </w:p>
          <w:p w14:paraId="0991E82D" w14:textId="77777777" w:rsidR="007C21DC" w:rsidRPr="00FD0F6D" w:rsidRDefault="007C21DC" w:rsidP="007C21DC">
            <w:pPr>
              <w:rPr>
                <w:rFonts w:asciiTheme="minorHAnsi" w:hAnsiTheme="minorHAnsi" w:cstheme="minorHAnsi"/>
              </w:rPr>
            </w:pPr>
            <w:r w:rsidRPr="00FD0F6D">
              <w:rPr>
                <w:rFonts w:asciiTheme="minorHAnsi" w:hAnsiTheme="minorHAnsi" w:cstheme="minorHAnsi"/>
              </w:rPr>
              <w:t>The Head of Service will:</w:t>
            </w:r>
          </w:p>
          <w:p w14:paraId="3D84BC39" w14:textId="6562EA71" w:rsidR="007C21DC" w:rsidRDefault="007C21DC" w:rsidP="003A6886">
            <w:pPr>
              <w:numPr>
                <w:ilvl w:val="1"/>
                <w:numId w:val="19"/>
              </w:numPr>
              <w:spacing w:before="120"/>
              <w:ind w:right="249"/>
              <w:jc w:val="both"/>
              <w:rPr>
                <w:rFonts w:asciiTheme="minorHAnsi" w:hAnsiTheme="minorHAnsi" w:cstheme="minorHAnsi"/>
              </w:rPr>
            </w:pPr>
            <w:r>
              <w:rPr>
                <w:rFonts w:asciiTheme="minorHAnsi" w:hAnsiTheme="minorHAnsi" w:cstheme="minorHAnsi"/>
              </w:rPr>
              <w:t xml:space="preserve">maintain certification as a Medical Physics Expert (MPE) under the Ionising Radiation (Medical Exposure) Regulations 2017 </w:t>
            </w:r>
            <w:r w:rsidR="00B801FE">
              <w:rPr>
                <w:rFonts w:asciiTheme="minorHAnsi" w:hAnsiTheme="minorHAnsi" w:cstheme="minorHAnsi"/>
              </w:rPr>
              <w:t xml:space="preserve">(IR(ME)R 2017) </w:t>
            </w:r>
            <w:r>
              <w:rPr>
                <w:rFonts w:asciiTheme="minorHAnsi" w:hAnsiTheme="minorHAnsi" w:cstheme="minorHAnsi"/>
              </w:rPr>
              <w:t>and act as the lead MPE for Nuclear Medicine.</w:t>
            </w:r>
          </w:p>
          <w:p w14:paraId="40A9A9D3" w14:textId="75E681C5" w:rsidR="003053DF" w:rsidRDefault="003053DF" w:rsidP="003A6886">
            <w:pPr>
              <w:numPr>
                <w:ilvl w:val="1"/>
                <w:numId w:val="19"/>
              </w:numPr>
              <w:spacing w:before="120"/>
              <w:ind w:right="249"/>
              <w:jc w:val="both"/>
              <w:rPr>
                <w:rFonts w:asciiTheme="minorHAnsi" w:hAnsiTheme="minorHAnsi" w:cstheme="minorHAnsi"/>
              </w:rPr>
            </w:pPr>
            <w:r>
              <w:rPr>
                <w:rFonts w:asciiTheme="minorHAnsi" w:hAnsiTheme="minorHAnsi" w:cstheme="minorHAnsi"/>
              </w:rPr>
              <w:t>act as an operator and practitioner under IR(ME)R 2017 for a defined scope of practice.</w:t>
            </w:r>
          </w:p>
          <w:p w14:paraId="2835A130" w14:textId="174B7CC2" w:rsidR="007C21DC" w:rsidRPr="00FD0F6D" w:rsidRDefault="007C21DC" w:rsidP="003A6886">
            <w:pPr>
              <w:numPr>
                <w:ilvl w:val="1"/>
                <w:numId w:val="19"/>
              </w:numPr>
              <w:spacing w:before="120"/>
              <w:ind w:right="249"/>
              <w:jc w:val="both"/>
              <w:rPr>
                <w:rFonts w:asciiTheme="minorHAnsi" w:hAnsiTheme="minorHAnsi" w:cstheme="minorHAnsi"/>
              </w:rPr>
            </w:pPr>
            <w:r w:rsidRPr="00FD0F6D">
              <w:rPr>
                <w:rFonts w:asciiTheme="minorHAnsi" w:hAnsiTheme="minorHAnsi" w:cstheme="minorHAnsi"/>
              </w:rPr>
              <w:t xml:space="preserve">be a member of the </w:t>
            </w:r>
            <w:r w:rsidR="003053DF">
              <w:rPr>
                <w:rFonts w:asciiTheme="minorHAnsi" w:hAnsiTheme="minorHAnsi" w:cstheme="minorHAnsi"/>
              </w:rPr>
              <w:t>DCPB</w:t>
            </w:r>
            <w:r w:rsidRPr="00FD0F6D">
              <w:rPr>
                <w:rFonts w:asciiTheme="minorHAnsi" w:hAnsiTheme="minorHAnsi" w:cstheme="minorHAnsi"/>
              </w:rPr>
              <w:t xml:space="preserve"> Senior Management Group</w:t>
            </w:r>
            <w:r>
              <w:rPr>
                <w:rFonts w:asciiTheme="minorHAnsi" w:hAnsiTheme="minorHAnsi" w:cstheme="minorHAnsi"/>
              </w:rPr>
              <w:t xml:space="preserve"> and represent Radionuclide Services at the DCPB Clinical Governance meeting.</w:t>
            </w:r>
          </w:p>
          <w:p w14:paraId="482F5296" w14:textId="7B42825A" w:rsidR="00C3021F" w:rsidRDefault="007C21DC" w:rsidP="003A6886">
            <w:pPr>
              <w:numPr>
                <w:ilvl w:val="1"/>
                <w:numId w:val="19"/>
              </w:numPr>
              <w:spacing w:before="120"/>
              <w:ind w:right="249"/>
              <w:jc w:val="both"/>
              <w:rPr>
                <w:rFonts w:asciiTheme="minorHAnsi" w:hAnsiTheme="minorHAnsi" w:cstheme="minorHAnsi"/>
              </w:rPr>
            </w:pPr>
            <w:r w:rsidRPr="00C3021F">
              <w:rPr>
                <w:rFonts w:asciiTheme="minorHAnsi" w:hAnsiTheme="minorHAnsi" w:cstheme="minorHAnsi"/>
              </w:rPr>
              <w:t xml:space="preserve">advise the Scientific Director on all aspects of </w:t>
            </w:r>
            <w:r w:rsidR="001C6F10">
              <w:rPr>
                <w:rFonts w:asciiTheme="minorHAnsi" w:hAnsiTheme="minorHAnsi" w:cstheme="minorHAnsi"/>
              </w:rPr>
              <w:t>Nuclear Medicine</w:t>
            </w:r>
            <w:r w:rsidRPr="00C3021F">
              <w:rPr>
                <w:rFonts w:asciiTheme="minorHAnsi" w:hAnsiTheme="minorHAnsi" w:cstheme="minorHAnsi"/>
              </w:rPr>
              <w:t xml:space="preserve"> and provide advice to Divisional, Directorate, General and Clinical Services Managers as appropriate to ensure that the highest standards are met for clinical governance and risk management</w:t>
            </w:r>
            <w:r w:rsidR="00C3021F" w:rsidRPr="00C3021F">
              <w:rPr>
                <w:rFonts w:asciiTheme="minorHAnsi" w:hAnsiTheme="minorHAnsi" w:cstheme="minorHAnsi"/>
              </w:rPr>
              <w:t>.</w:t>
            </w:r>
          </w:p>
          <w:p w14:paraId="7FFEEDEC" w14:textId="3E406A00" w:rsidR="003536E5" w:rsidRPr="00C3021F" w:rsidRDefault="003536E5" w:rsidP="003A6886">
            <w:pPr>
              <w:numPr>
                <w:ilvl w:val="1"/>
                <w:numId w:val="19"/>
              </w:numPr>
              <w:spacing w:before="120"/>
              <w:ind w:right="249"/>
              <w:jc w:val="both"/>
              <w:rPr>
                <w:rFonts w:asciiTheme="minorHAnsi" w:hAnsiTheme="minorHAnsi" w:cstheme="minorHAnsi"/>
              </w:rPr>
            </w:pPr>
            <w:r w:rsidRPr="00C3021F">
              <w:rPr>
                <w:rFonts w:asciiTheme="minorHAnsi" w:hAnsiTheme="minorHAnsi" w:cstheme="minorHAnsi"/>
              </w:rPr>
              <w:t xml:space="preserve">be responsible, in conjunction with the General Manager and Scientific Director, for monitoring and establishing </w:t>
            </w:r>
            <w:r w:rsidR="00C3021F" w:rsidRPr="00C3021F">
              <w:rPr>
                <w:rFonts w:asciiTheme="minorHAnsi" w:hAnsiTheme="minorHAnsi" w:cstheme="minorHAnsi"/>
              </w:rPr>
              <w:t xml:space="preserve">workforce </w:t>
            </w:r>
            <w:r w:rsidRPr="00C3021F">
              <w:rPr>
                <w:rFonts w:asciiTheme="minorHAnsi" w:hAnsiTheme="minorHAnsi" w:cstheme="minorHAnsi"/>
              </w:rPr>
              <w:t>requirements and for recruiting and training staff.</w:t>
            </w:r>
          </w:p>
          <w:p w14:paraId="3164BB36" w14:textId="723E04D8" w:rsidR="007C21DC" w:rsidRPr="00FD0F6D" w:rsidRDefault="007C21DC" w:rsidP="003A6886">
            <w:pPr>
              <w:numPr>
                <w:ilvl w:val="1"/>
                <w:numId w:val="19"/>
              </w:numPr>
              <w:spacing w:before="120"/>
              <w:ind w:right="249"/>
              <w:jc w:val="both"/>
              <w:rPr>
                <w:rFonts w:asciiTheme="minorHAnsi" w:hAnsiTheme="minorHAnsi" w:cstheme="minorHAnsi"/>
              </w:rPr>
            </w:pPr>
            <w:r w:rsidRPr="00FD0F6D">
              <w:rPr>
                <w:rFonts w:asciiTheme="minorHAnsi" w:hAnsiTheme="minorHAnsi" w:cstheme="minorHAnsi"/>
              </w:rPr>
              <w:t xml:space="preserve">formulate option appraisals for the strategic direction of </w:t>
            </w:r>
            <w:r w:rsidR="001C6F10">
              <w:rPr>
                <w:rFonts w:asciiTheme="minorHAnsi" w:hAnsiTheme="minorHAnsi" w:cstheme="minorHAnsi"/>
              </w:rPr>
              <w:t>Nuclear Medicine</w:t>
            </w:r>
            <w:r w:rsidR="001C6F10" w:rsidRPr="00C3021F">
              <w:rPr>
                <w:rFonts w:asciiTheme="minorHAnsi" w:hAnsiTheme="minorHAnsi" w:cstheme="minorHAnsi"/>
              </w:rPr>
              <w:t xml:space="preserve"> </w:t>
            </w:r>
            <w:r w:rsidRPr="00FD0F6D">
              <w:rPr>
                <w:rFonts w:asciiTheme="minorHAnsi" w:hAnsiTheme="minorHAnsi" w:cstheme="minorHAnsi"/>
              </w:rPr>
              <w:t xml:space="preserve">for consideration by the Scientific Director and General Manager. These </w:t>
            </w:r>
            <w:r w:rsidR="00E8099B">
              <w:rPr>
                <w:rFonts w:asciiTheme="minorHAnsi" w:hAnsiTheme="minorHAnsi" w:cstheme="minorHAnsi"/>
              </w:rPr>
              <w:t>will be</w:t>
            </w:r>
            <w:r w:rsidRPr="00FD0F6D">
              <w:rPr>
                <w:rFonts w:asciiTheme="minorHAnsi" w:hAnsiTheme="minorHAnsi" w:cstheme="minorHAnsi"/>
              </w:rPr>
              <w:t xml:space="preserve"> evidence-based and take account of national and international policies, regulations and guidelines.</w:t>
            </w:r>
          </w:p>
          <w:p w14:paraId="006ED4C6" w14:textId="77777777" w:rsidR="007C21DC" w:rsidRPr="00FD0F6D" w:rsidRDefault="007C21DC" w:rsidP="003A6886">
            <w:pPr>
              <w:numPr>
                <w:ilvl w:val="1"/>
                <w:numId w:val="19"/>
              </w:numPr>
              <w:spacing w:before="120"/>
              <w:ind w:right="249"/>
              <w:jc w:val="both"/>
              <w:rPr>
                <w:rFonts w:asciiTheme="minorHAnsi" w:hAnsiTheme="minorHAnsi" w:cstheme="minorHAnsi"/>
              </w:rPr>
            </w:pPr>
            <w:r w:rsidRPr="00FD0F6D">
              <w:rPr>
                <w:rFonts w:asciiTheme="minorHAnsi" w:hAnsiTheme="minorHAnsi" w:cstheme="minorHAnsi"/>
              </w:rPr>
              <w:t xml:space="preserve">ensure, through the network of staff contacts, that policy changes and service developments are implemented throughout the Service and therefore ensure that the highest standards are met for clinical governance and risk management. </w:t>
            </w:r>
          </w:p>
          <w:p w14:paraId="36E54E5A" w14:textId="2A556F09" w:rsidR="007C21DC" w:rsidRDefault="007C21DC" w:rsidP="003A6886">
            <w:pPr>
              <w:numPr>
                <w:ilvl w:val="1"/>
                <w:numId w:val="19"/>
              </w:numPr>
              <w:spacing w:before="120"/>
              <w:ind w:right="249"/>
              <w:jc w:val="both"/>
              <w:rPr>
                <w:rFonts w:asciiTheme="minorHAnsi" w:hAnsiTheme="minorHAnsi" w:cstheme="minorHAnsi"/>
              </w:rPr>
            </w:pPr>
            <w:r w:rsidRPr="00FD0F6D">
              <w:rPr>
                <w:rFonts w:asciiTheme="minorHAnsi" w:hAnsiTheme="minorHAnsi" w:cstheme="minorHAnsi"/>
              </w:rPr>
              <w:t xml:space="preserve">evaluate </w:t>
            </w:r>
            <w:r w:rsidR="001C6F10">
              <w:rPr>
                <w:rFonts w:asciiTheme="minorHAnsi" w:hAnsiTheme="minorHAnsi" w:cstheme="minorHAnsi"/>
              </w:rPr>
              <w:t>Nuclear Medicine</w:t>
            </w:r>
            <w:r w:rsidR="001C6F10" w:rsidRPr="00C3021F">
              <w:rPr>
                <w:rFonts w:asciiTheme="minorHAnsi" w:hAnsiTheme="minorHAnsi" w:cstheme="minorHAnsi"/>
              </w:rPr>
              <w:t xml:space="preserve"> </w:t>
            </w:r>
            <w:r w:rsidRPr="00FD0F6D">
              <w:rPr>
                <w:rFonts w:asciiTheme="minorHAnsi" w:hAnsiTheme="minorHAnsi" w:cstheme="minorHAnsi"/>
              </w:rPr>
              <w:t>equipment procurement options to advise the Scientific Director and inform the NHS</w:t>
            </w:r>
            <w:r w:rsidR="00312504">
              <w:rPr>
                <w:rFonts w:asciiTheme="minorHAnsi" w:hAnsiTheme="minorHAnsi" w:cstheme="minorHAnsi"/>
              </w:rPr>
              <w:t xml:space="preserve"> </w:t>
            </w:r>
            <w:r w:rsidRPr="00FD0F6D">
              <w:rPr>
                <w:rFonts w:asciiTheme="minorHAnsi" w:hAnsiTheme="minorHAnsi" w:cstheme="minorHAnsi"/>
              </w:rPr>
              <w:t>GGC Procurement process</w:t>
            </w:r>
          </w:p>
          <w:p w14:paraId="15FBA2CC" w14:textId="674B9413" w:rsidR="007C21DC" w:rsidRPr="00FD0F6D" w:rsidRDefault="007C21DC" w:rsidP="003A6886">
            <w:pPr>
              <w:numPr>
                <w:ilvl w:val="1"/>
                <w:numId w:val="19"/>
              </w:numPr>
              <w:spacing w:before="120"/>
              <w:ind w:right="249"/>
              <w:jc w:val="both"/>
              <w:rPr>
                <w:rFonts w:asciiTheme="minorHAnsi" w:hAnsiTheme="minorHAnsi" w:cstheme="minorHAnsi"/>
              </w:rPr>
            </w:pPr>
            <w:r w:rsidRPr="00FD0F6D">
              <w:rPr>
                <w:rFonts w:asciiTheme="minorHAnsi" w:hAnsiTheme="minorHAnsi" w:cstheme="minorHAnsi"/>
              </w:rPr>
              <w:t xml:space="preserve">in consultation with the </w:t>
            </w:r>
            <w:proofErr w:type="spellStart"/>
            <w:r w:rsidRPr="00FD0F6D">
              <w:rPr>
                <w:rFonts w:asciiTheme="minorHAnsi" w:hAnsiTheme="minorHAnsi" w:cstheme="minorHAnsi"/>
              </w:rPr>
              <w:t>HoS</w:t>
            </w:r>
            <w:proofErr w:type="spellEnd"/>
            <w:r w:rsidRPr="00FD0F6D">
              <w:rPr>
                <w:rFonts w:asciiTheme="minorHAnsi" w:hAnsiTheme="minorHAnsi" w:cstheme="minorHAnsi"/>
              </w:rPr>
              <w:t xml:space="preserve"> Medical Equipment Management, </w:t>
            </w:r>
            <w:r w:rsidR="00874900">
              <w:rPr>
                <w:rFonts w:asciiTheme="minorHAnsi" w:hAnsiTheme="minorHAnsi" w:cstheme="minorHAnsi"/>
              </w:rPr>
              <w:t xml:space="preserve">formulate </w:t>
            </w:r>
            <w:r w:rsidR="001C6F10">
              <w:rPr>
                <w:rFonts w:asciiTheme="minorHAnsi" w:hAnsiTheme="minorHAnsi" w:cstheme="minorHAnsi"/>
              </w:rPr>
              <w:t xml:space="preserve">Nuclear </w:t>
            </w:r>
            <w:proofErr w:type="gramStart"/>
            <w:r w:rsidR="001C6F10">
              <w:rPr>
                <w:rFonts w:asciiTheme="minorHAnsi" w:hAnsiTheme="minorHAnsi" w:cstheme="minorHAnsi"/>
              </w:rPr>
              <w:t>Medicine</w:t>
            </w:r>
            <w:r w:rsidR="001C6F10" w:rsidRPr="00C3021F">
              <w:rPr>
                <w:rFonts w:asciiTheme="minorHAnsi" w:hAnsiTheme="minorHAnsi" w:cstheme="minorHAnsi"/>
              </w:rPr>
              <w:t xml:space="preserve"> </w:t>
            </w:r>
            <w:r w:rsidRPr="00FD0F6D">
              <w:rPr>
                <w:rFonts w:asciiTheme="minorHAnsi" w:hAnsiTheme="minorHAnsi" w:cstheme="minorHAnsi"/>
              </w:rPr>
              <w:t xml:space="preserve"> maintenance</w:t>
            </w:r>
            <w:proofErr w:type="gramEnd"/>
            <w:r w:rsidRPr="00FD0F6D">
              <w:rPr>
                <w:rFonts w:asciiTheme="minorHAnsi" w:hAnsiTheme="minorHAnsi" w:cstheme="minorHAnsi"/>
              </w:rPr>
              <w:t xml:space="preserve"> strategies and undertake</w:t>
            </w:r>
            <w:r w:rsidR="00874900">
              <w:rPr>
                <w:rFonts w:asciiTheme="minorHAnsi" w:hAnsiTheme="minorHAnsi" w:cstheme="minorHAnsi"/>
              </w:rPr>
              <w:t xml:space="preserve"> </w:t>
            </w:r>
            <w:r w:rsidR="00FC3DB3">
              <w:rPr>
                <w:rFonts w:asciiTheme="minorHAnsi" w:hAnsiTheme="minorHAnsi" w:cstheme="minorHAnsi"/>
              </w:rPr>
              <w:t xml:space="preserve">associated </w:t>
            </w:r>
            <w:r w:rsidRPr="00FD0F6D">
              <w:rPr>
                <w:rFonts w:asciiTheme="minorHAnsi" w:hAnsiTheme="minorHAnsi" w:cstheme="minorHAnsi"/>
              </w:rPr>
              <w:t>option appraisals</w:t>
            </w:r>
          </w:p>
          <w:p w14:paraId="71A131B7" w14:textId="77777777" w:rsidR="007C21DC" w:rsidRPr="00FD0F6D" w:rsidRDefault="007C21DC" w:rsidP="003A6886">
            <w:pPr>
              <w:numPr>
                <w:ilvl w:val="1"/>
                <w:numId w:val="19"/>
              </w:numPr>
              <w:spacing w:before="120"/>
              <w:ind w:right="249"/>
              <w:jc w:val="both"/>
              <w:rPr>
                <w:rFonts w:asciiTheme="minorHAnsi" w:hAnsiTheme="minorHAnsi" w:cstheme="minorHAnsi"/>
              </w:rPr>
            </w:pPr>
            <w:r w:rsidRPr="00FD0F6D">
              <w:rPr>
                <w:rFonts w:asciiTheme="minorHAnsi" w:hAnsiTheme="minorHAnsi" w:cstheme="minorHAnsi"/>
              </w:rPr>
              <w:t xml:space="preserve">ensure that physics support for research is provided where resources </w:t>
            </w:r>
            <w:proofErr w:type="gramStart"/>
            <w:r w:rsidRPr="00FD0F6D">
              <w:rPr>
                <w:rFonts w:asciiTheme="minorHAnsi" w:hAnsiTheme="minorHAnsi" w:cstheme="minorHAnsi"/>
              </w:rPr>
              <w:t>allow, and</w:t>
            </w:r>
            <w:proofErr w:type="gramEnd"/>
            <w:r w:rsidRPr="00FD0F6D">
              <w:rPr>
                <w:rFonts w:asciiTheme="minorHAnsi" w:hAnsiTheme="minorHAnsi" w:cstheme="minorHAnsi"/>
              </w:rPr>
              <w:t xml:space="preserve"> develop and implement strategies to increase resources when required.</w:t>
            </w:r>
          </w:p>
          <w:p w14:paraId="4FFD2FDE" w14:textId="0ED29280" w:rsidR="007C21DC" w:rsidRPr="00FD0F6D" w:rsidRDefault="007C21DC" w:rsidP="003A6886">
            <w:pPr>
              <w:numPr>
                <w:ilvl w:val="1"/>
                <w:numId w:val="19"/>
              </w:numPr>
              <w:spacing w:before="120"/>
              <w:ind w:right="249"/>
              <w:jc w:val="both"/>
              <w:rPr>
                <w:rFonts w:asciiTheme="minorHAnsi" w:hAnsiTheme="minorHAnsi" w:cstheme="minorHAnsi"/>
              </w:rPr>
            </w:pPr>
            <w:r w:rsidRPr="00FD0F6D">
              <w:rPr>
                <w:rFonts w:asciiTheme="minorHAnsi" w:hAnsiTheme="minorHAnsi" w:cstheme="minorHAnsi"/>
              </w:rPr>
              <w:t xml:space="preserve">in consultation with the Scientific Director, interact with research partners, in particular with </w:t>
            </w:r>
            <w:proofErr w:type="gramStart"/>
            <w:r w:rsidRPr="00FD0F6D">
              <w:rPr>
                <w:rFonts w:asciiTheme="minorHAnsi" w:hAnsiTheme="minorHAnsi" w:cstheme="minorHAnsi"/>
              </w:rPr>
              <w:t>Universities</w:t>
            </w:r>
            <w:proofErr w:type="gramEnd"/>
            <w:r w:rsidRPr="00FD0F6D">
              <w:rPr>
                <w:rFonts w:asciiTheme="minorHAnsi" w:hAnsiTheme="minorHAnsi" w:cstheme="minorHAnsi"/>
              </w:rPr>
              <w:t xml:space="preserve">, and represent the Board at local, national and international meetings with these partners. </w:t>
            </w:r>
          </w:p>
          <w:p w14:paraId="3F223130" w14:textId="1CBAE573" w:rsidR="007C21DC" w:rsidRPr="00FD0F6D" w:rsidRDefault="007C21DC" w:rsidP="003A6886">
            <w:pPr>
              <w:numPr>
                <w:ilvl w:val="1"/>
                <w:numId w:val="19"/>
              </w:numPr>
              <w:spacing w:before="120"/>
              <w:ind w:right="249"/>
              <w:jc w:val="both"/>
              <w:rPr>
                <w:rFonts w:asciiTheme="minorHAnsi" w:hAnsiTheme="minorHAnsi" w:cstheme="minorHAnsi"/>
              </w:rPr>
            </w:pPr>
            <w:r w:rsidRPr="00FD0F6D">
              <w:rPr>
                <w:rFonts w:asciiTheme="minorHAnsi" w:hAnsiTheme="minorHAnsi" w:cstheme="minorHAnsi"/>
              </w:rPr>
              <w:t xml:space="preserve">have overall responsibility for the management of clinical physics </w:t>
            </w:r>
            <w:r w:rsidR="001C6F10">
              <w:rPr>
                <w:rFonts w:asciiTheme="minorHAnsi" w:hAnsiTheme="minorHAnsi" w:cstheme="minorHAnsi"/>
              </w:rPr>
              <w:t>Nuclear Medicine</w:t>
            </w:r>
            <w:r w:rsidR="001C6F10" w:rsidRPr="00C3021F">
              <w:rPr>
                <w:rFonts w:asciiTheme="minorHAnsi" w:hAnsiTheme="minorHAnsi" w:cstheme="minorHAnsi"/>
              </w:rPr>
              <w:t xml:space="preserve"> </w:t>
            </w:r>
            <w:r w:rsidRPr="00FD0F6D">
              <w:rPr>
                <w:rFonts w:asciiTheme="minorHAnsi" w:hAnsiTheme="minorHAnsi" w:cstheme="minorHAnsi"/>
              </w:rPr>
              <w:t>staff</w:t>
            </w:r>
            <w:r w:rsidR="00AA417C">
              <w:rPr>
                <w:rFonts w:asciiTheme="minorHAnsi" w:hAnsiTheme="minorHAnsi" w:cstheme="minorHAnsi"/>
              </w:rPr>
              <w:t xml:space="preserve"> by coordinating with individual </w:t>
            </w:r>
            <w:r w:rsidR="002F462F">
              <w:rPr>
                <w:rFonts w:asciiTheme="minorHAnsi" w:hAnsiTheme="minorHAnsi" w:cstheme="minorHAnsi"/>
              </w:rPr>
              <w:t>department</w:t>
            </w:r>
            <w:r w:rsidR="00AA417C">
              <w:rPr>
                <w:rFonts w:asciiTheme="minorHAnsi" w:hAnsiTheme="minorHAnsi" w:cstheme="minorHAnsi"/>
              </w:rPr>
              <w:t xml:space="preserve"> managers</w:t>
            </w:r>
            <w:r w:rsidRPr="00FD0F6D">
              <w:rPr>
                <w:rFonts w:asciiTheme="minorHAnsi" w:hAnsiTheme="minorHAnsi" w:cstheme="minorHAnsi"/>
              </w:rPr>
              <w:t>.</w:t>
            </w:r>
          </w:p>
          <w:p w14:paraId="1DC5DA9A" w14:textId="77777777" w:rsidR="007C21DC" w:rsidRPr="00FD0F6D" w:rsidRDefault="007C21DC" w:rsidP="003A6886">
            <w:pPr>
              <w:numPr>
                <w:ilvl w:val="1"/>
                <w:numId w:val="19"/>
              </w:numPr>
              <w:spacing w:before="120"/>
              <w:ind w:right="249"/>
              <w:jc w:val="both"/>
              <w:rPr>
                <w:rFonts w:asciiTheme="minorHAnsi" w:hAnsiTheme="minorHAnsi" w:cstheme="minorHAnsi"/>
              </w:rPr>
            </w:pPr>
            <w:r w:rsidRPr="00FD0F6D">
              <w:rPr>
                <w:rFonts w:asciiTheme="minorHAnsi" w:hAnsiTheme="minorHAnsi" w:cstheme="minorHAnsi"/>
              </w:rPr>
              <w:t>ensure that risk management and radiation safety procedures are in place and are adhered to, preparing reports for the Scientific Director and General Manager as required.</w:t>
            </w:r>
          </w:p>
          <w:p w14:paraId="4F647798" w14:textId="77777777" w:rsidR="007C21DC" w:rsidRDefault="007C21DC" w:rsidP="007C21DC">
            <w:pPr>
              <w:pStyle w:val="BodyText"/>
              <w:rPr>
                <w:rFonts w:asciiTheme="minorHAnsi" w:hAnsiTheme="minorHAnsi" w:cstheme="minorHAnsi"/>
                <w:sz w:val="24"/>
                <w:szCs w:val="24"/>
                <w:lang w:val="en-GB"/>
              </w:rPr>
            </w:pPr>
          </w:p>
          <w:p w14:paraId="53AE7237" w14:textId="17CCDB8C" w:rsidR="007C21DC" w:rsidRPr="007C21DC" w:rsidRDefault="007C21DC" w:rsidP="00C10C85">
            <w:pPr>
              <w:pStyle w:val="BodyText"/>
              <w:rPr>
                <w:rFonts w:asciiTheme="minorHAnsi" w:hAnsiTheme="minorHAnsi" w:cstheme="minorHAnsi"/>
                <w:sz w:val="24"/>
                <w:szCs w:val="24"/>
                <w:lang w:val="en-GB"/>
              </w:rPr>
            </w:pPr>
            <w:r>
              <w:rPr>
                <w:rFonts w:asciiTheme="minorHAnsi" w:hAnsiTheme="minorHAnsi" w:cstheme="minorHAnsi"/>
                <w:sz w:val="24"/>
                <w:szCs w:val="24"/>
                <w:lang w:val="en-GB"/>
              </w:rPr>
              <w:t xml:space="preserve">Alongside the overarching leadership and management role the post holder will </w:t>
            </w:r>
            <w:r w:rsidR="00D2720B">
              <w:rPr>
                <w:rFonts w:asciiTheme="minorHAnsi" w:hAnsiTheme="minorHAnsi" w:cstheme="minorHAnsi"/>
                <w:sz w:val="24"/>
                <w:szCs w:val="24"/>
                <w:lang w:val="en-GB"/>
              </w:rPr>
              <w:t xml:space="preserve">typically </w:t>
            </w:r>
            <w:r>
              <w:rPr>
                <w:rFonts w:asciiTheme="minorHAnsi" w:hAnsiTheme="minorHAnsi" w:cstheme="minorHAnsi"/>
                <w:sz w:val="24"/>
                <w:szCs w:val="24"/>
                <w:lang w:val="en-GB"/>
              </w:rPr>
              <w:t xml:space="preserve">undertake </w:t>
            </w:r>
            <w:r w:rsidR="001C6F10">
              <w:rPr>
                <w:rFonts w:asciiTheme="minorHAnsi" w:hAnsiTheme="minorHAnsi" w:cstheme="minorHAnsi"/>
                <w:sz w:val="24"/>
                <w:szCs w:val="24"/>
                <w:lang w:val="en-GB"/>
              </w:rPr>
              <w:t>four</w:t>
            </w:r>
            <w:r>
              <w:rPr>
                <w:rFonts w:asciiTheme="minorHAnsi" w:hAnsiTheme="minorHAnsi" w:cstheme="minorHAnsi"/>
                <w:sz w:val="24"/>
                <w:szCs w:val="24"/>
                <w:lang w:val="en-GB"/>
              </w:rPr>
              <w:t xml:space="preserve"> clinical sessions per week</w:t>
            </w:r>
            <w:r w:rsidR="0061231B">
              <w:rPr>
                <w:rFonts w:asciiTheme="minorHAnsi" w:hAnsiTheme="minorHAnsi" w:cstheme="minorHAnsi"/>
                <w:sz w:val="24"/>
                <w:szCs w:val="24"/>
                <w:lang w:val="en-GB"/>
              </w:rPr>
              <w:t xml:space="preserve"> providing expert clinical scientific leadership and </w:t>
            </w:r>
            <w:r w:rsidR="00C10C85">
              <w:rPr>
                <w:rFonts w:asciiTheme="minorHAnsi" w:hAnsiTheme="minorHAnsi" w:cstheme="minorHAnsi"/>
                <w:sz w:val="24"/>
                <w:szCs w:val="24"/>
                <w:lang w:val="en-GB"/>
              </w:rPr>
              <w:t>practical support to the paediatric service at the Royal Hospital for Children. These</w:t>
            </w:r>
            <w:r w:rsidR="0087320C">
              <w:rPr>
                <w:rFonts w:asciiTheme="minorHAnsi" w:hAnsiTheme="minorHAnsi" w:cstheme="minorHAnsi"/>
                <w:sz w:val="24"/>
                <w:szCs w:val="24"/>
                <w:lang w:val="en-GB"/>
              </w:rPr>
              <w:t xml:space="preserve"> may be research orienta</w:t>
            </w:r>
            <w:r w:rsidR="004963B7">
              <w:rPr>
                <w:rFonts w:asciiTheme="minorHAnsi" w:hAnsiTheme="minorHAnsi" w:cstheme="minorHAnsi"/>
                <w:sz w:val="24"/>
                <w:szCs w:val="24"/>
                <w:lang w:val="en-GB"/>
              </w:rPr>
              <w:t>t</w:t>
            </w:r>
            <w:r w:rsidR="0087320C">
              <w:rPr>
                <w:rFonts w:asciiTheme="minorHAnsi" w:hAnsiTheme="minorHAnsi" w:cstheme="minorHAnsi"/>
                <w:sz w:val="24"/>
                <w:szCs w:val="24"/>
                <w:lang w:val="en-GB"/>
              </w:rPr>
              <w:t>ed</w:t>
            </w:r>
            <w:r w:rsidR="00D2720B">
              <w:rPr>
                <w:rFonts w:asciiTheme="minorHAnsi" w:hAnsiTheme="minorHAnsi" w:cstheme="minorHAnsi"/>
                <w:sz w:val="24"/>
                <w:szCs w:val="24"/>
                <w:lang w:val="en-GB"/>
              </w:rPr>
              <w:t xml:space="preserve"> and may be required to flex up or down </w:t>
            </w:r>
            <w:r w:rsidR="00C51AFC">
              <w:rPr>
                <w:rFonts w:asciiTheme="minorHAnsi" w:hAnsiTheme="minorHAnsi" w:cstheme="minorHAnsi"/>
                <w:sz w:val="24"/>
                <w:szCs w:val="24"/>
                <w:lang w:val="en-GB"/>
              </w:rPr>
              <w:t xml:space="preserve">to accommodate service exigencies </w:t>
            </w:r>
            <w:r w:rsidR="00B05EC0">
              <w:rPr>
                <w:rFonts w:asciiTheme="minorHAnsi" w:hAnsiTheme="minorHAnsi" w:cstheme="minorHAnsi"/>
                <w:sz w:val="24"/>
                <w:szCs w:val="24"/>
                <w:lang w:val="en-GB"/>
              </w:rPr>
              <w:t xml:space="preserve">or </w:t>
            </w:r>
            <w:r w:rsidR="008B0B6C">
              <w:rPr>
                <w:rFonts w:asciiTheme="minorHAnsi" w:hAnsiTheme="minorHAnsi" w:cstheme="minorHAnsi"/>
                <w:sz w:val="24"/>
                <w:szCs w:val="24"/>
                <w:lang w:val="en-GB"/>
              </w:rPr>
              <w:t>during periods of project delivery.</w:t>
            </w:r>
            <w:r w:rsidR="00C10C85">
              <w:rPr>
                <w:rFonts w:asciiTheme="minorHAnsi" w:hAnsiTheme="minorHAnsi" w:cstheme="minorHAnsi"/>
                <w:sz w:val="24"/>
                <w:szCs w:val="24"/>
                <w:lang w:val="en-GB"/>
              </w:rPr>
              <w:t xml:space="preserve"> Although the post holder maintains overall responsibility for the NHS GGC Nuclear Medicine </w:t>
            </w:r>
            <w:proofErr w:type="gramStart"/>
            <w:r w:rsidR="00C10C85">
              <w:rPr>
                <w:rFonts w:asciiTheme="minorHAnsi" w:hAnsiTheme="minorHAnsi" w:cstheme="minorHAnsi"/>
                <w:sz w:val="24"/>
                <w:szCs w:val="24"/>
                <w:lang w:val="en-GB"/>
              </w:rPr>
              <w:t>service</w:t>
            </w:r>
            <w:proofErr w:type="gramEnd"/>
            <w:r w:rsidR="00C10C85">
              <w:rPr>
                <w:rFonts w:asciiTheme="minorHAnsi" w:hAnsiTheme="minorHAnsi" w:cstheme="minorHAnsi"/>
                <w:sz w:val="24"/>
                <w:szCs w:val="24"/>
                <w:lang w:val="en-GB"/>
              </w:rPr>
              <w:t xml:space="preserve"> they will </w:t>
            </w:r>
            <w:r w:rsidR="00100B33">
              <w:rPr>
                <w:rFonts w:asciiTheme="minorHAnsi" w:hAnsiTheme="minorHAnsi" w:cstheme="minorHAnsi"/>
                <w:sz w:val="24"/>
                <w:szCs w:val="24"/>
                <w:lang w:val="en-GB"/>
              </w:rPr>
              <w:t xml:space="preserve">report operationally for their clinical sessions to the service lead for South </w:t>
            </w:r>
            <w:r w:rsidR="00FF4D23">
              <w:rPr>
                <w:rFonts w:asciiTheme="minorHAnsi" w:hAnsiTheme="minorHAnsi" w:cstheme="minorHAnsi"/>
                <w:sz w:val="24"/>
                <w:szCs w:val="24"/>
                <w:lang w:val="en-GB"/>
              </w:rPr>
              <w:t xml:space="preserve">Glasgow </w:t>
            </w:r>
            <w:r w:rsidR="00100B33">
              <w:rPr>
                <w:rFonts w:asciiTheme="minorHAnsi" w:hAnsiTheme="minorHAnsi" w:cstheme="minorHAnsi"/>
                <w:sz w:val="24"/>
                <w:szCs w:val="24"/>
                <w:lang w:val="en-GB"/>
              </w:rPr>
              <w:t>and Clyde, based at the Queen Elizabeth University Hospital</w:t>
            </w:r>
            <w:r w:rsidR="00FF4D23">
              <w:rPr>
                <w:rFonts w:asciiTheme="minorHAnsi" w:hAnsiTheme="minorHAnsi" w:cstheme="minorHAnsi"/>
                <w:sz w:val="24"/>
                <w:szCs w:val="24"/>
                <w:lang w:val="en-GB"/>
              </w:rPr>
              <w:t>,</w:t>
            </w:r>
            <w:r w:rsidR="00100B33">
              <w:rPr>
                <w:rFonts w:asciiTheme="minorHAnsi" w:hAnsiTheme="minorHAnsi" w:cstheme="minorHAnsi"/>
                <w:sz w:val="24"/>
                <w:szCs w:val="24"/>
                <w:lang w:val="en-GB"/>
              </w:rPr>
              <w:t xml:space="preserve"> </w:t>
            </w:r>
            <w:r w:rsidR="00FF4D23">
              <w:rPr>
                <w:rFonts w:asciiTheme="minorHAnsi" w:hAnsiTheme="minorHAnsi" w:cstheme="minorHAnsi"/>
                <w:sz w:val="24"/>
                <w:szCs w:val="24"/>
                <w:lang w:val="en-GB"/>
              </w:rPr>
              <w:t xml:space="preserve">ensuring </w:t>
            </w:r>
            <w:r w:rsidR="00C036EF">
              <w:rPr>
                <w:rFonts w:asciiTheme="minorHAnsi" w:hAnsiTheme="minorHAnsi" w:cstheme="minorHAnsi"/>
                <w:sz w:val="24"/>
                <w:szCs w:val="24"/>
                <w:lang w:val="en-GB"/>
              </w:rPr>
              <w:t xml:space="preserve">service resilience through cohesive </w:t>
            </w:r>
            <w:r w:rsidR="00713D2E">
              <w:rPr>
                <w:rFonts w:asciiTheme="minorHAnsi" w:hAnsiTheme="minorHAnsi" w:cstheme="minorHAnsi"/>
                <w:sz w:val="24"/>
                <w:szCs w:val="24"/>
                <w:lang w:val="en-GB"/>
              </w:rPr>
              <w:t xml:space="preserve">activity </w:t>
            </w:r>
            <w:r w:rsidR="00C036EF">
              <w:rPr>
                <w:rFonts w:asciiTheme="minorHAnsi" w:hAnsiTheme="minorHAnsi" w:cstheme="minorHAnsi"/>
                <w:sz w:val="24"/>
                <w:szCs w:val="24"/>
                <w:lang w:val="en-GB"/>
              </w:rPr>
              <w:t xml:space="preserve">scheduling and </w:t>
            </w:r>
            <w:r w:rsidR="0032438D">
              <w:rPr>
                <w:rFonts w:asciiTheme="minorHAnsi" w:hAnsiTheme="minorHAnsi" w:cstheme="minorHAnsi"/>
                <w:sz w:val="24"/>
                <w:szCs w:val="24"/>
                <w:lang w:val="en-GB"/>
              </w:rPr>
              <w:t xml:space="preserve">developing </w:t>
            </w:r>
            <w:r w:rsidR="004B59F3">
              <w:rPr>
                <w:rFonts w:asciiTheme="minorHAnsi" w:hAnsiTheme="minorHAnsi" w:cstheme="minorHAnsi"/>
                <w:sz w:val="24"/>
                <w:szCs w:val="24"/>
                <w:lang w:val="en-GB"/>
              </w:rPr>
              <w:t xml:space="preserve">cross-cover </w:t>
            </w:r>
            <w:r w:rsidR="00F63C0A">
              <w:rPr>
                <w:rFonts w:asciiTheme="minorHAnsi" w:hAnsiTheme="minorHAnsi" w:cstheme="minorHAnsi"/>
                <w:sz w:val="24"/>
                <w:szCs w:val="24"/>
                <w:lang w:val="en-GB"/>
              </w:rPr>
              <w:t>arrangements</w:t>
            </w:r>
            <w:r w:rsidR="004B59F3">
              <w:rPr>
                <w:rFonts w:asciiTheme="minorHAnsi" w:hAnsiTheme="minorHAnsi" w:cstheme="minorHAnsi"/>
                <w:sz w:val="24"/>
                <w:szCs w:val="24"/>
                <w:lang w:val="en-GB"/>
              </w:rPr>
              <w:t xml:space="preserve">. A professional accountability line will also </w:t>
            </w:r>
            <w:r w:rsidR="00305520">
              <w:rPr>
                <w:rFonts w:asciiTheme="minorHAnsi" w:hAnsiTheme="minorHAnsi" w:cstheme="minorHAnsi"/>
                <w:sz w:val="24"/>
                <w:szCs w:val="24"/>
                <w:lang w:val="en-GB"/>
              </w:rPr>
              <w:t xml:space="preserve">be maintained with the primary nuclear medicine therapeutic service based at </w:t>
            </w:r>
            <w:proofErr w:type="spellStart"/>
            <w:r w:rsidR="00305520">
              <w:rPr>
                <w:rFonts w:asciiTheme="minorHAnsi" w:hAnsiTheme="minorHAnsi" w:cstheme="minorHAnsi"/>
                <w:sz w:val="24"/>
                <w:szCs w:val="24"/>
                <w:lang w:val="en-GB"/>
              </w:rPr>
              <w:t>Gartnaval</w:t>
            </w:r>
            <w:proofErr w:type="spellEnd"/>
            <w:r w:rsidR="00305520">
              <w:rPr>
                <w:rFonts w:asciiTheme="minorHAnsi" w:hAnsiTheme="minorHAnsi" w:cstheme="minorHAnsi"/>
                <w:sz w:val="24"/>
                <w:szCs w:val="24"/>
                <w:lang w:val="en-GB"/>
              </w:rPr>
              <w:t xml:space="preserve"> General Hospital.</w:t>
            </w:r>
          </w:p>
          <w:p w14:paraId="2E5D2408" w14:textId="77777777" w:rsidR="007C21DC" w:rsidRDefault="007C21DC" w:rsidP="008D6AF0">
            <w:pPr>
              <w:pStyle w:val="BodyText"/>
              <w:rPr>
                <w:rFonts w:asciiTheme="minorHAnsi" w:hAnsiTheme="minorHAnsi" w:cstheme="minorHAnsi"/>
                <w:sz w:val="24"/>
                <w:szCs w:val="24"/>
                <w:lang w:val="en-GB"/>
              </w:rPr>
            </w:pPr>
          </w:p>
          <w:p w14:paraId="342DD484" w14:textId="097F986F" w:rsidR="00AF7275" w:rsidRPr="00FD0F6D" w:rsidRDefault="00AF7275" w:rsidP="008D6AF0">
            <w:pPr>
              <w:pStyle w:val="BodyText"/>
              <w:rPr>
                <w:rFonts w:asciiTheme="minorHAnsi" w:hAnsiTheme="minorHAnsi" w:cstheme="minorHAnsi"/>
                <w:sz w:val="24"/>
                <w:szCs w:val="24"/>
                <w:lang w:val="en-GB"/>
              </w:rPr>
            </w:pPr>
            <w:r>
              <w:rPr>
                <w:rFonts w:asciiTheme="minorHAnsi" w:hAnsiTheme="minorHAnsi" w:cstheme="minorHAnsi"/>
                <w:sz w:val="24"/>
                <w:szCs w:val="24"/>
                <w:lang w:val="en-GB"/>
              </w:rPr>
              <w:t xml:space="preserve">The postholder will be </w:t>
            </w:r>
            <w:r w:rsidR="00FB07FB">
              <w:rPr>
                <w:rFonts w:asciiTheme="minorHAnsi" w:hAnsiTheme="minorHAnsi" w:cstheme="minorHAnsi"/>
                <w:sz w:val="24"/>
                <w:szCs w:val="24"/>
                <w:lang w:val="en-GB"/>
              </w:rPr>
              <w:t>designated a “classified person” under the Ionising Radiations Regulations 2017.</w:t>
            </w:r>
          </w:p>
        </w:tc>
      </w:tr>
    </w:tbl>
    <w:p w14:paraId="3CF2D8B6" w14:textId="77777777" w:rsidR="002212C4" w:rsidRPr="00247B1B" w:rsidRDefault="002212C4" w:rsidP="00310DC3">
      <w:pPr>
        <w:rPr>
          <w:rFonts w:ascii="Calibri" w:hAnsi="Calibri"/>
          <w:sz w:val="4"/>
          <w:szCs w:val="4"/>
        </w:rPr>
      </w:pPr>
    </w:p>
    <w:tbl>
      <w:tblPr>
        <w:tblW w:w="10438"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BF0754" w:rsidRPr="00B4533C" w14:paraId="21A04E13" w14:textId="77777777" w:rsidTr="277C145F">
        <w:tc>
          <w:tcPr>
            <w:tcW w:w="10438" w:type="dxa"/>
          </w:tcPr>
          <w:p w14:paraId="10ED7ECE" w14:textId="42F30D99" w:rsidR="00BF0754" w:rsidRPr="00B4533C" w:rsidRDefault="00BF0754" w:rsidP="00310DC3">
            <w:pPr>
              <w:rPr>
                <w:rFonts w:ascii="Calibri" w:hAnsi="Calibri" w:cs="Arial"/>
                <w:b/>
                <w:bCs/>
              </w:rPr>
            </w:pPr>
            <w:r w:rsidRPr="00B4533C">
              <w:rPr>
                <w:rFonts w:ascii="Calibri" w:hAnsi="Calibri" w:cs="Arial"/>
                <w:b/>
                <w:bCs/>
              </w:rPr>
              <w:t>6</w:t>
            </w:r>
            <w:r w:rsidR="007C62A3" w:rsidRPr="00B4533C">
              <w:rPr>
                <w:rFonts w:ascii="Calibri" w:hAnsi="Calibri" w:cs="Arial"/>
                <w:b/>
                <w:bCs/>
              </w:rPr>
              <w:t xml:space="preserve">. </w:t>
            </w:r>
            <w:r w:rsidRPr="00B4533C">
              <w:rPr>
                <w:rFonts w:ascii="Calibri" w:hAnsi="Calibri" w:cs="Arial"/>
                <w:b/>
                <w:bCs/>
              </w:rPr>
              <w:t>MAIN TASKS, DUTIES AND RESPONSIBILITIES</w:t>
            </w:r>
          </w:p>
        </w:tc>
      </w:tr>
      <w:tr w:rsidR="00BF0754" w:rsidRPr="00B4533C" w14:paraId="1B390EF3" w14:textId="77777777" w:rsidTr="277C145F">
        <w:tc>
          <w:tcPr>
            <w:tcW w:w="10438" w:type="dxa"/>
            <w:shd w:val="clear" w:color="auto" w:fill="auto"/>
          </w:tcPr>
          <w:p w14:paraId="6012AAE9" w14:textId="5CCE0C5C" w:rsidR="0006551D" w:rsidRPr="00FA3A79" w:rsidRDefault="00B25D39" w:rsidP="00F802A1">
            <w:pPr>
              <w:pStyle w:val="BodyText"/>
              <w:rPr>
                <w:rFonts w:ascii="Calibri" w:hAnsi="Calibri" w:cs="Calibri"/>
                <w:b/>
                <w:bCs/>
                <w:color w:val="000000"/>
                <w:sz w:val="24"/>
                <w:szCs w:val="24"/>
              </w:rPr>
            </w:pPr>
            <w:r w:rsidRPr="00FA3A79">
              <w:rPr>
                <w:rFonts w:asciiTheme="minorHAnsi" w:hAnsiTheme="minorHAnsi" w:cstheme="minorHAnsi"/>
                <w:sz w:val="24"/>
                <w:szCs w:val="24"/>
                <w:lang w:val="en-GB"/>
              </w:rPr>
              <w:t>Nuclear</w:t>
            </w:r>
            <w:r w:rsidRPr="00FA3A79">
              <w:rPr>
                <w:rFonts w:ascii="Calibri" w:hAnsi="Calibri" w:cs="Calibri"/>
                <w:color w:val="000000" w:themeColor="text1"/>
                <w:sz w:val="24"/>
                <w:szCs w:val="24"/>
              </w:rPr>
              <w:t xml:space="preserve"> </w:t>
            </w:r>
            <w:r w:rsidR="0032438D">
              <w:rPr>
                <w:rFonts w:ascii="Calibri" w:hAnsi="Calibri" w:cs="Calibri"/>
                <w:color w:val="000000" w:themeColor="text1"/>
                <w:sz w:val="24"/>
                <w:szCs w:val="24"/>
              </w:rPr>
              <w:t>Medicine</w:t>
            </w:r>
            <w:r w:rsidRPr="00FA3A79">
              <w:rPr>
                <w:rFonts w:ascii="Calibri" w:hAnsi="Calibri" w:cs="Calibri"/>
                <w:color w:val="000000" w:themeColor="text1"/>
                <w:sz w:val="24"/>
                <w:szCs w:val="24"/>
              </w:rPr>
              <w:t xml:space="preserve"> </w:t>
            </w:r>
            <w:r w:rsidR="0032438D">
              <w:rPr>
                <w:rFonts w:ascii="Calibri" w:hAnsi="Calibri" w:cs="Calibri"/>
                <w:color w:val="000000" w:themeColor="text1"/>
                <w:sz w:val="24"/>
                <w:szCs w:val="24"/>
              </w:rPr>
              <w:t xml:space="preserve">services </w:t>
            </w:r>
            <w:r w:rsidR="001A1D8E" w:rsidRPr="00FA3A79">
              <w:rPr>
                <w:rFonts w:ascii="Calibri" w:hAnsi="Calibri" w:cs="Calibri"/>
                <w:color w:val="000000" w:themeColor="text1"/>
                <w:sz w:val="24"/>
                <w:szCs w:val="24"/>
              </w:rPr>
              <w:t xml:space="preserve">involve the use of </w:t>
            </w:r>
            <w:r w:rsidRPr="00FA3A79">
              <w:rPr>
                <w:rFonts w:ascii="Calibri" w:hAnsi="Calibri" w:cs="Calibri"/>
                <w:color w:val="000000" w:themeColor="text1"/>
                <w:sz w:val="24"/>
                <w:szCs w:val="24"/>
              </w:rPr>
              <w:t>very large activities of unsealed radioactive materials that can pose significant and serious hazard</w:t>
            </w:r>
            <w:r w:rsidR="00ED5C7D" w:rsidRPr="00FA3A79">
              <w:rPr>
                <w:rFonts w:ascii="Calibri" w:hAnsi="Calibri" w:cs="Calibri"/>
                <w:color w:val="000000" w:themeColor="text1"/>
                <w:sz w:val="24"/>
                <w:szCs w:val="24"/>
                <w:lang w:val="en-GB"/>
              </w:rPr>
              <w:t>s</w:t>
            </w:r>
            <w:r w:rsidRPr="00FA3A79">
              <w:rPr>
                <w:rFonts w:ascii="Calibri" w:hAnsi="Calibri" w:cs="Calibri"/>
                <w:color w:val="000000" w:themeColor="text1"/>
                <w:sz w:val="24"/>
                <w:szCs w:val="24"/>
              </w:rPr>
              <w:t xml:space="preserve"> to health if not handled safely by skilled operators following correct policies and procedures.</w:t>
            </w:r>
          </w:p>
          <w:p w14:paraId="0562CB0E" w14:textId="77777777" w:rsidR="0006551D" w:rsidRPr="00FA3A79" w:rsidRDefault="0006551D" w:rsidP="00B25D39">
            <w:pPr>
              <w:widowControl w:val="0"/>
              <w:ind w:left="170" w:right="170"/>
              <w:outlineLvl w:val="7"/>
              <w:rPr>
                <w:rFonts w:ascii="Calibri" w:hAnsi="Calibri" w:cs="Calibri"/>
                <w:b/>
                <w:color w:val="000000"/>
                <w:lang w:eastAsia="en-US"/>
              </w:rPr>
            </w:pPr>
          </w:p>
          <w:p w14:paraId="6A4039E3" w14:textId="77777777" w:rsidR="005668E7" w:rsidRPr="00FA3A79" w:rsidRDefault="005668E7" w:rsidP="005668E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outlineLvl w:val="0"/>
              <w:rPr>
                <w:rFonts w:ascii="Calibri" w:hAnsi="Calibri" w:cs="Calibri"/>
              </w:rPr>
            </w:pPr>
            <w:r w:rsidRPr="00FA3A79">
              <w:rPr>
                <w:rFonts w:ascii="Calibri" w:hAnsi="Calibri" w:cs="Calibri"/>
              </w:rPr>
              <w:t>The detailed duties of the post include:</w:t>
            </w:r>
          </w:p>
          <w:p w14:paraId="3CF9A104" w14:textId="77777777" w:rsidR="005668E7" w:rsidRPr="00FA3A79" w:rsidRDefault="005668E7" w:rsidP="005668E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Calibri" w:hAnsi="Calibri" w:cs="Calibri"/>
              </w:rPr>
            </w:pPr>
          </w:p>
          <w:p w14:paraId="4FA2F157" w14:textId="77777777" w:rsidR="005668E7" w:rsidRPr="00FA3A79" w:rsidRDefault="005668E7" w:rsidP="005668E7">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Calibri" w:hAnsi="Calibri" w:cs="Calibri"/>
                <w:b/>
                <w:bCs/>
              </w:rPr>
            </w:pPr>
            <w:r w:rsidRPr="00FA3A79">
              <w:rPr>
                <w:rFonts w:ascii="Calibri" w:hAnsi="Calibri" w:cs="Calibri"/>
                <w:b/>
                <w:bCs/>
              </w:rPr>
              <w:t>Management</w:t>
            </w:r>
          </w:p>
          <w:p w14:paraId="39117D1C" w14:textId="77777777" w:rsidR="005668E7" w:rsidRPr="00FA3A79" w:rsidRDefault="005668E7" w:rsidP="005668E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Calibri" w:hAnsi="Calibri" w:cs="Calibri"/>
              </w:rPr>
            </w:pPr>
          </w:p>
          <w:p w14:paraId="26429645" w14:textId="6367A926" w:rsidR="005B303B" w:rsidRPr="00794A2B" w:rsidRDefault="005B303B" w:rsidP="00547506">
            <w:pPr>
              <w:numPr>
                <w:ilvl w:val="0"/>
                <w:numId w:val="9"/>
              </w:numPr>
              <w:tabs>
                <w:tab w:val="left" w:pos="567"/>
                <w:tab w:val="left" w:pos="600"/>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Theme="minorHAnsi" w:hAnsiTheme="minorHAnsi" w:cstheme="minorHAnsi"/>
              </w:rPr>
            </w:pPr>
            <w:r w:rsidRPr="00794A2B">
              <w:rPr>
                <w:rFonts w:asciiTheme="minorHAnsi" w:hAnsiTheme="minorHAnsi" w:cstheme="minorHAnsi"/>
              </w:rPr>
              <w:t>The post holder has delegated responsibility for a service involving staff distributed across many hospitals.  This includes staff with highly specialised knowledge and expertise.  The</w:t>
            </w:r>
            <w:r w:rsidR="008D702D" w:rsidRPr="00794A2B">
              <w:rPr>
                <w:rFonts w:asciiTheme="minorHAnsi" w:hAnsiTheme="minorHAnsi" w:cstheme="minorHAnsi"/>
              </w:rPr>
              <w:t>y</w:t>
            </w:r>
            <w:r w:rsidRPr="00794A2B">
              <w:rPr>
                <w:rFonts w:asciiTheme="minorHAnsi" w:hAnsiTheme="minorHAnsi" w:cstheme="minorHAnsi"/>
              </w:rPr>
              <w:t xml:space="preserve"> will </w:t>
            </w:r>
            <w:r w:rsidR="003C0716">
              <w:rPr>
                <w:rFonts w:asciiTheme="minorHAnsi" w:hAnsiTheme="minorHAnsi" w:cstheme="minorHAnsi"/>
              </w:rPr>
              <w:t xml:space="preserve">be responsible for </w:t>
            </w:r>
            <w:r w:rsidRPr="00794A2B">
              <w:rPr>
                <w:rFonts w:asciiTheme="minorHAnsi" w:hAnsiTheme="minorHAnsi" w:cstheme="minorHAnsi"/>
              </w:rPr>
              <w:t>staff recruitment</w:t>
            </w:r>
            <w:r w:rsidR="003C0716">
              <w:rPr>
                <w:rFonts w:asciiTheme="minorHAnsi" w:hAnsiTheme="minorHAnsi" w:cstheme="minorHAnsi"/>
              </w:rPr>
              <w:t xml:space="preserve">, supporting </w:t>
            </w:r>
            <w:r w:rsidR="00F21CFC">
              <w:rPr>
                <w:rFonts w:asciiTheme="minorHAnsi" w:hAnsiTheme="minorHAnsi" w:cstheme="minorHAnsi"/>
              </w:rPr>
              <w:t xml:space="preserve">department managers </w:t>
            </w:r>
            <w:r w:rsidR="009B0372">
              <w:rPr>
                <w:rFonts w:asciiTheme="minorHAnsi" w:hAnsiTheme="minorHAnsi" w:cstheme="minorHAnsi"/>
              </w:rPr>
              <w:t xml:space="preserve">undertaking local exercises </w:t>
            </w:r>
            <w:r w:rsidR="00111805">
              <w:rPr>
                <w:rFonts w:asciiTheme="minorHAnsi" w:hAnsiTheme="minorHAnsi" w:cstheme="minorHAnsi"/>
              </w:rPr>
              <w:t>as required,</w:t>
            </w:r>
            <w:r w:rsidRPr="00794A2B">
              <w:rPr>
                <w:rFonts w:asciiTheme="minorHAnsi" w:hAnsiTheme="minorHAnsi" w:cstheme="minorHAnsi"/>
              </w:rPr>
              <w:t xml:space="preserve"> and oversee the career development of the staff within this service, ensuring that the latter is consistent with Board objectives.</w:t>
            </w:r>
          </w:p>
          <w:p w14:paraId="6EF9613A" w14:textId="7F4D4AC0" w:rsidR="005668E7" w:rsidRPr="00FA3A79" w:rsidRDefault="005668E7" w:rsidP="00547506">
            <w:pPr>
              <w:numPr>
                <w:ilvl w:val="0"/>
                <w:numId w:val="9"/>
              </w:numPr>
              <w:tabs>
                <w:tab w:val="left" w:pos="567"/>
                <w:tab w:val="left" w:pos="600"/>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FA3A79">
              <w:rPr>
                <w:rFonts w:ascii="Calibri" w:hAnsi="Calibri" w:cs="Calibri"/>
              </w:rPr>
              <w:t>Manages scientific, technical, clerical and nursing staff (</w:t>
            </w:r>
            <w:r w:rsidR="000F4420" w:rsidRPr="00FA3A79">
              <w:rPr>
                <w:rFonts w:ascii="Calibri" w:hAnsi="Calibri" w:cs="Calibri"/>
              </w:rPr>
              <w:t>approx. 110</w:t>
            </w:r>
            <w:r w:rsidRPr="00FA3A79">
              <w:rPr>
                <w:rFonts w:ascii="Calibri" w:hAnsi="Calibri" w:cs="Calibri"/>
              </w:rPr>
              <w:t xml:space="preserve"> staff) providing </w:t>
            </w:r>
            <w:r w:rsidR="001C0271">
              <w:rPr>
                <w:rFonts w:ascii="Calibri" w:hAnsi="Calibri" w:cs="Calibri"/>
              </w:rPr>
              <w:t xml:space="preserve">radionuclide </w:t>
            </w:r>
            <w:proofErr w:type="gramStart"/>
            <w:r w:rsidR="001C0271">
              <w:rPr>
                <w:rFonts w:ascii="Calibri" w:hAnsi="Calibri" w:cs="Calibri"/>
              </w:rPr>
              <w:t xml:space="preserve">and </w:t>
            </w:r>
            <w:r w:rsidR="00CD4F4E" w:rsidRPr="00FA3A79">
              <w:rPr>
                <w:rFonts w:ascii="Calibri" w:hAnsi="Calibri" w:cs="Calibri"/>
              </w:rPr>
              <w:t xml:space="preserve"> </w:t>
            </w:r>
            <w:r w:rsidRPr="00FA3A79">
              <w:rPr>
                <w:rFonts w:ascii="Calibri" w:hAnsi="Calibri" w:cs="Calibri"/>
              </w:rPr>
              <w:t>bone</w:t>
            </w:r>
            <w:proofErr w:type="gramEnd"/>
            <w:r w:rsidRPr="00FA3A79">
              <w:rPr>
                <w:rFonts w:ascii="Calibri" w:hAnsi="Calibri" w:cs="Calibri"/>
              </w:rPr>
              <w:t xml:space="preserve"> densitometry services</w:t>
            </w:r>
            <w:r w:rsidR="0084104A" w:rsidRPr="00FA3A79">
              <w:rPr>
                <w:rFonts w:ascii="Calibri" w:hAnsi="Calibri" w:cs="Calibri"/>
              </w:rPr>
              <w:t xml:space="preserve">, devolving </w:t>
            </w:r>
            <w:r w:rsidR="00385166" w:rsidRPr="00FA3A79">
              <w:rPr>
                <w:rFonts w:ascii="Calibri" w:hAnsi="Calibri" w:cs="Calibri"/>
              </w:rPr>
              <w:t xml:space="preserve">management duties </w:t>
            </w:r>
            <w:r w:rsidR="0084104A" w:rsidRPr="00FA3A79">
              <w:rPr>
                <w:rFonts w:ascii="Calibri" w:hAnsi="Calibri" w:cs="Calibri"/>
              </w:rPr>
              <w:t>to individual department heads as appropriate</w:t>
            </w:r>
            <w:r w:rsidRPr="00FA3A79">
              <w:rPr>
                <w:rFonts w:ascii="Calibri" w:hAnsi="Calibri" w:cs="Calibri"/>
              </w:rPr>
              <w:t xml:space="preserve">. This includes recruitment, absence control, </w:t>
            </w:r>
            <w:r w:rsidR="009D04B3">
              <w:rPr>
                <w:rFonts w:ascii="Calibri" w:hAnsi="Calibri" w:cs="Calibri"/>
              </w:rPr>
              <w:t>personal development plans</w:t>
            </w:r>
            <w:r w:rsidRPr="00FA3A79">
              <w:rPr>
                <w:rFonts w:ascii="Calibri" w:hAnsi="Calibri" w:cs="Calibri"/>
              </w:rPr>
              <w:t>, appraisal and grievance procedures</w:t>
            </w:r>
            <w:r w:rsidR="007D3A26" w:rsidRPr="00FA3A79">
              <w:rPr>
                <w:rFonts w:ascii="Calibri" w:hAnsi="Calibri" w:cs="Calibri"/>
              </w:rPr>
              <w:t>.</w:t>
            </w:r>
          </w:p>
          <w:p w14:paraId="46B4703E" w14:textId="06FD04C4" w:rsidR="005668E7" w:rsidRPr="008F6164" w:rsidRDefault="005668E7" w:rsidP="00547506">
            <w:pPr>
              <w:numPr>
                <w:ilvl w:val="0"/>
                <w:numId w:val="9"/>
              </w:numPr>
              <w:tabs>
                <w:tab w:val="left" w:pos="567"/>
                <w:tab w:val="left" w:pos="600"/>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 xml:space="preserve">Responsible for the management of equipment used to provide services, including IT systems, imaging systems and </w:t>
            </w:r>
            <w:r w:rsidR="00296162">
              <w:rPr>
                <w:rFonts w:ascii="Calibri" w:hAnsi="Calibri" w:cs="Calibri"/>
              </w:rPr>
              <w:t xml:space="preserve">the </w:t>
            </w:r>
            <w:r w:rsidRPr="008F6164">
              <w:rPr>
                <w:rFonts w:ascii="Calibri" w:hAnsi="Calibri" w:cs="Calibri"/>
              </w:rPr>
              <w:t>complex imaging computer network</w:t>
            </w:r>
            <w:r w:rsidR="00385166">
              <w:rPr>
                <w:rFonts w:ascii="Calibri" w:hAnsi="Calibri" w:cs="Calibri"/>
              </w:rPr>
              <w:t>.</w:t>
            </w:r>
            <w:r w:rsidRPr="008F6164">
              <w:rPr>
                <w:rFonts w:ascii="Calibri" w:hAnsi="Calibri" w:cs="Calibri"/>
              </w:rPr>
              <w:t xml:space="preserve"> This includes responsibility for strategic planning and production of business cases for replacement of equipment.</w:t>
            </w:r>
          </w:p>
          <w:p w14:paraId="1342E6F3" w14:textId="7E05170F" w:rsidR="005668E7" w:rsidRPr="008F6164" w:rsidRDefault="005668E7" w:rsidP="00547506">
            <w:pPr>
              <w:numPr>
                <w:ilvl w:val="0"/>
                <w:numId w:val="9"/>
              </w:numPr>
              <w:tabs>
                <w:tab w:val="left" w:pos="567"/>
                <w:tab w:val="left" w:pos="600"/>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 xml:space="preserve">Responsible for the operation of </w:t>
            </w:r>
            <w:r w:rsidR="00BC535B">
              <w:rPr>
                <w:rFonts w:ascii="Calibri" w:hAnsi="Calibri" w:cs="Calibri"/>
              </w:rPr>
              <w:t>the departmental quality management systems</w:t>
            </w:r>
            <w:r w:rsidR="00385166">
              <w:rPr>
                <w:rFonts w:ascii="Calibri" w:hAnsi="Calibri" w:cs="Calibri"/>
              </w:rPr>
              <w:t>, ensuring these are fit for purpose to maintain regulatory compliance.</w:t>
            </w:r>
          </w:p>
          <w:p w14:paraId="08A2A563" w14:textId="77777777" w:rsidR="005668E7" w:rsidRDefault="005668E7" w:rsidP="00547506">
            <w:pPr>
              <w:numPr>
                <w:ilvl w:val="0"/>
                <w:numId w:val="9"/>
              </w:numPr>
              <w:tabs>
                <w:tab w:val="left" w:pos="567"/>
                <w:tab w:val="left" w:pos="600"/>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Produces appropriate statistical data for the efficient management of the service.</w:t>
            </w:r>
          </w:p>
          <w:p w14:paraId="6DC8FB10" w14:textId="1B6C3319" w:rsidR="003B7227" w:rsidRDefault="003B7227" w:rsidP="003B7227">
            <w:pPr>
              <w:pStyle w:val="ListParagraph"/>
              <w:numPr>
                <w:ilvl w:val="0"/>
                <w:numId w:val="9"/>
              </w:numPr>
              <w:rPr>
                <w:rFonts w:ascii="Calibri" w:hAnsi="Calibri" w:cs="Calibri"/>
              </w:rPr>
            </w:pPr>
            <w:r w:rsidRPr="003B7227">
              <w:rPr>
                <w:rFonts w:ascii="Calibri" w:hAnsi="Calibri" w:cs="Calibri"/>
              </w:rPr>
              <w:t xml:space="preserve">Maintain effective communications with patients, relatives and other members of the multidisciplinary team to ensure that appropriate information is shared and patient needs are met.  The post holder is responsible for organising </w:t>
            </w:r>
            <w:r w:rsidR="00B47FA3">
              <w:rPr>
                <w:rFonts w:ascii="Calibri" w:hAnsi="Calibri" w:cs="Calibri"/>
              </w:rPr>
              <w:t>regular</w:t>
            </w:r>
            <w:r w:rsidRPr="003B7227">
              <w:rPr>
                <w:rFonts w:ascii="Calibri" w:hAnsi="Calibri" w:cs="Calibri"/>
              </w:rPr>
              <w:t xml:space="preserve"> </w:t>
            </w:r>
            <w:r w:rsidR="00B47FA3">
              <w:rPr>
                <w:rFonts w:ascii="Calibri" w:hAnsi="Calibri" w:cs="Calibri"/>
              </w:rPr>
              <w:t xml:space="preserve">departmental </w:t>
            </w:r>
            <w:r w:rsidRPr="003B7227">
              <w:rPr>
                <w:rFonts w:ascii="Calibri" w:hAnsi="Calibri" w:cs="Calibri"/>
              </w:rPr>
              <w:t>meetings.</w:t>
            </w:r>
            <w:r w:rsidR="00BA3458">
              <w:rPr>
                <w:rFonts w:ascii="Calibri" w:hAnsi="Calibri" w:cs="Calibri"/>
              </w:rPr>
              <w:t xml:space="preserve"> The postholder may be </w:t>
            </w:r>
            <w:r w:rsidRPr="003B7227">
              <w:rPr>
                <w:rFonts w:ascii="Calibri" w:hAnsi="Calibri" w:cs="Calibri"/>
              </w:rPr>
              <w:t xml:space="preserve">asked to speak to patients to explain complex radiation effects and in particularly </w:t>
            </w:r>
            <w:r w:rsidR="002B090C">
              <w:rPr>
                <w:rFonts w:ascii="Calibri" w:hAnsi="Calibri" w:cs="Calibri"/>
              </w:rPr>
              <w:t xml:space="preserve">challenging </w:t>
            </w:r>
            <w:r w:rsidRPr="003B7227">
              <w:rPr>
                <w:rFonts w:ascii="Calibri" w:hAnsi="Calibri" w:cs="Calibri"/>
              </w:rPr>
              <w:t>cases</w:t>
            </w:r>
            <w:r w:rsidR="00B47FA3">
              <w:rPr>
                <w:rFonts w:ascii="Calibri" w:hAnsi="Calibri" w:cs="Calibri"/>
              </w:rPr>
              <w:t>.</w:t>
            </w:r>
          </w:p>
          <w:p w14:paraId="5F77F627" w14:textId="2143AEAA" w:rsidR="00C7670C" w:rsidRDefault="00C7670C" w:rsidP="003B7227">
            <w:pPr>
              <w:pStyle w:val="ListParagraph"/>
              <w:numPr>
                <w:ilvl w:val="0"/>
                <w:numId w:val="9"/>
              </w:numPr>
              <w:rPr>
                <w:rFonts w:ascii="Calibri" w:hAnsi="Calibri" w:cs="Calibri"/>
              </w:rPr>
            </w:pPr>
            <w:r>
              <w:rPr>
                <w:rFonts w:ascii="Calibri" w:hAnsi="Calibri" w:cs="Calibri"/>
              </w:rPr>
              <w:t xml:space="preserve">Responsible for ensuring </w:t>
            </w:r>
            <w:r w:rsidR="00A41DCA">
              <w:rPr>
                <w:rFonts w:ascii="Calibri" w:hAnsi="Calibri" w:cs="Calibri"/>
              </w:rPr>
              <w:t>medical and radiation dosimetry surveillance programmes are maintained for classified persons within Radionuclide Services.</w:t>
            </w:r>
          </w:p>
          <w:p w14:paraId="1184F3AC" w14:textId="54E6A0D6" w:rsidR="00940395" w:rsidRPr="003B7227" w:rsidRDefault="00940395" w:rsidP="003B7227">
            <w:pPr>
              <w:pStyle w:val="ListParagraph"/>
              <w:numPr>
                <w:ilvl w:val="0"/>
                <w:numId w:val="9"/>
              </w:numPr>
              <w:rPr>
                <w:rFonts w:ascii="Calibri" w:hAnsi="Calibri" w:cs="Calibri"/>
              </w:rPr>
            </w:pPr>
            <w:r>
              <w:rPr>
                <w:rFonts w:ascii="Calibri" w:hAnsi="Calibri" w:cs="Calibri"/>
              </w:rPr>
              <w:t>Responsible for efficient booking of patients to Nuclear Medicine services</w:t>
            </w:r>
            <w:r w:rsidR="004E0927">
              <w:rPr>
                <w:rFonts w:ascii="Calibri" w:hAnsi="Calibri" w:cs="Calibri"/>
              </w:rPr>
              <w:t>, including leading the development of a centralised booking system to achieve this.</w:t>
            </w:r>
          </w:p>
          <w:p w14:paraId="62AF87C7" w14:textId="77777777" w:rsidR="005668E7" w:rsidRPr="008F6164" w:rsidRDefault="005668E7" w:rsidP="005668E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hanging="600"/>
              <w:rPr>
                <w:rFonts w:ascii="Calibri" w:hAnsi="Calibri" w:cs="Calibri"/>
              </w:rPr>
            </w:pPr>
          </w:p>
          <w:p w14:paraId="02F8BBB5" w14:textId="77777777" w:rsidR="005668E7" w:rsidRPr="008F6164" w:rsidRDefault="005668E7" w:rsidP="005668E7">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Calibri" w:hAnsi="Calibri" w:cs="Calibri"/>
                <w:b/>
                <w:bCs/>
              </w:rPr>
            </w:pPr>
            <w:r w:rsidRPr="008F6164">
              <w:rPr>
                <w:rFonts w:ascii="Calibri" w:hAnsi="Calibri" w:cs="Calibri"/>
                <w:b/>
                <w:bCs/>
              </w:rPr>
              <w:t>Clinical advice, interpretation, action</w:t>
            </w:r>
          </w:p>
          <w:p w14:paraId="1B45BD23" w14:textId="77777777" w:rsidR="005668E7" w:rsidRPr="008F6164" w:rsidRDefault="005668E7" w:rsidP="005668E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rPr>
                <w:rFonts w:ascii="Calibri" w:hAnsi="Calibri" w:cs="Calibri"/>
              </w:rPr>
            </w:pPr>
          </w:p>
          <w:p w14:paraId="5D75ABE7" w14:textId="77777777" w:rsidR="005668E7" w:rsidRPr="008F6164" w:rsidRDefault="005668E7" w:rsidP="00547506">
            <w:pPr>
              <w:pStyle w:val="BodyText"/>
              <w:numPr>
                <w:ilvl w:val="0"/>
                <w:numId w:val="9"/>
              </w:numPr>
              <w:tabs>
                <w:tab w:val="left" w:pos="600"/>
              </w:tabs>
              <w:rPr>
                <w:rFonts w:ascii="Calibri" w:hAnsi="Calibri" w:cs="Calibri"/>
                <w:sz w:val="24"/>
                <w:szCs w:val="24"/>
              </w:rPr>
            </w:pPr>
            <w:r w:rsidRPr="008F6164">
              <w:rPr>
                <w:rFonts w:ascii="Calibri" w:hAnsi="Calibri" w:cs="Calibri"/>
                <w:sz w:val="24"/>
                <w:szCs w:val="24"/>
              </w:rPr>
              <w:t>Reviews nuclear medicine requests as necessary and advises technical and clinical staff on the details of appropriate radionuclide imaging investigations.</w:t>
            </w:r>
          </w:p>
          <w:p w14:paraId="065092A4" w14:textId="6E9DDD89" w:rsidR="005668E7" w:rsidRPr="008F6164" w:rsidRDefault="005668E7" w:rsidP="00547506">
            <w:pPr>
              <w:numPr>
                <w:ilvl w:val="0"/>
                <w:numId w:val="9"/>
              </w:numPr>
              <w:tabs>
                <w:tab w:val="left" w:pos="1134"/>
                <w:tab w:val="left" w:pos="1701"/>
                <w:tab w:val="right" w:pos="9639"/>
              </w:tabs>
              <w:jc w:val="both"/>
              <w:rPr>
                <w:rFonts w:ascii="Calibri" w:hAnsi="Calibri" w:cs="Calibri"/>
              </w:rPr>
            </w:pPr>
            <w:r w:rsidRPr="008F6164">
              <w:rPr>
                <w:rFonts w:ascii="Calibri" w:hAnsi="Calibri" w:cs="Calibri"/>
              </w:rPr>
              <w:t xml:space="preserve">Authorises all types of investigation under IR(ME)R </w:t>
            </w:r>
            <w:r w:rsidRPr="004A15F6">
              <w:rPr>
                <w:rFonts w:ascii="Calibri" w:hAnsi="Calibri" w:cs="Calibri"/>
              </w:rPr>
              <w:t xml:space="preserve">2017 </w:t>
            </w:r>
            <w:r w:rsidRPr="008F6164">
              <w:rPr>
                <w:rFonts w:ascii="Calibri" w:hAnsi="Calibri" w:cs="Calibri"/>
              </w:rPr>
              <w:t>legislation</w:t>
            </w:r>
            <w:r w:rsidR="00D1292B">
              <w:rPr>
                <w:rFonts w:ascii="Calibri" w:hAnsi="Calibri" w:cs="Calibri"/>
              </w:rPr>
              <w:t>.</w:t>
            </w:r>
          </w:p>
          <w:p w14:paraId="5C164943" w14:textId="5CE9E5C3" w:rsidR="005668E7" w:rsidRPr="004A0E63" w:rsidRDefault="005668E7" w:rsidP="00547506">
            <w:pPr>
              <w:pStyle w:val="BodyText"/>
              <w:numPr>
                <w:ilvl w:val="0"/>
                <w:numId w:val="9"/>
              </w:numPr>
              <w:tabs>
                <w:tab w:val="left" w:pos="600"/>
              </w:tabs>
              <w:rPr>
                <w:rFonts w:ascii="Calibri" w:hAnsi="Calibri" w:cs="Calibri"/>
                <w:sz w:val="24"/>
                <w:szCs w:val="24"/>
              </w:rPr>
            </w:pPr>
            <w:r w:rsidRPr="008F6164">
              <w:rPr>
                <w:rFonts w:ascii="Calibri" w:hAnsi="Calibri" w:cs="Calibri"/>
                <w:sz w:val="24"/>
                <w:szCs w:val="24"/>
              </w:rPr>
              <w:t xml:space="preserve">Provides technical and scientific advice at clinical reporting session and assists appropriate clinical staff in the interpretation and reporting of </w:t>
            </w:r>
            <w:r w:rsidR="000F023F">
              <w:rPr>
                <w:rFonts w:ascii="Calibri" w:hAnsi="Calibri" w:cs="Calibri"/>
                <w:sz w:val="24"/>
                <w:szCs w:val="24"/>
                <w:lang w:val="en-GB"/>
              </w:rPr>
              <w:t>r</w:t>
            </w:r>
            <w:proofErr w:type="spellStart"/>
            <w:r w:rsidRPr="008F6164">
              <w:rPr>
                <w:rFonts w:ascii="Calibri" w:hAnsi="Calibri" w:cs="Calibri"/>
                <w:sz w:val="24"/>
                <w:szCs w:val="24"/>
              </w:rPr>
              <w:t>adionuclide</w:t>
            </w:r>
            <w:proofErr w:type="spellEnd"/>
            <w:r w:rsidRPr="008F6164">
              <w:rPr>
                <w:rFonts w:ascii="Calibri" w:hAnsi="Calibri" w:cs="Calibri"/>
                <w:sz w:val="24"/>
                <w:szCs w:val="24"/>
              </w:rPr>
              <w:t xml:space="preserve"> examinations</w:t>
            </w:r>
            <w:r w:rsidR="004A0E63">
              <w:rPr>
                <w:rFonts w:ascii="Calibri" w:hAnsi="Calibri" w:cs="Calibri"/>
                <w:sz w:val="24"/>
                <w:szCs w:val="24"/>
                <w:lang w:val="en-GB"/>
              </w:rPr>
              <w:t>.</w:t>
            </w:r>
          </w:p>
          <w:p w14:paraId="169C5BF8" w14:textId="76FF7AF7" w:rsidR="004A0E63" w:rsidRPr="008F6164" w:rsidRDefault="004A0E63" w:rsidP="00547506">
            <w:pPr>
              <w:numPr>
                <w:ilvl w:val="0"/>
                <w:numId w:val="9"/>
              </w:numPr>
              <w:tabs>
                <w:tab w:val="left" w:pos="567"/>
                <w:tab w:val="left" w:pos="600"/>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Reports nuclear medicine scans within</w:t>
            </w:r>
            <w:r w:rsidR="00C31545">
              <w:rPr>
                <w:rFonts w:ascii="Calibri" w:hAnsi="Calibri" w:cs="Calibri"/>
              </w:rPr>
              <w:t xml:space="preserve"> defined</w:t>
            </w:r>
            <w:r>
              <w:rPr>
                <w:rFonts w:ascii="Calibri" w:hAnsi="Calibri" w:cs="Calibri"/>
              </w:rPr>
              <w:t xml:space="preserve"> scope of practice.</w:t>
            </w:r>
          </w:p>
          <w:p w14:paraId="5E056535" w14:textId="5FECB09D" w:rsidR="005668E7" w:rsidRPr="008F6164" w:rsidRDefault="00E8156E" w:rsidP="00547506">
            <w:pPr>
              <w:pStyle w:val="BodyText"/>
              <w:numPr>
                <w:ilvl w:val="0"/>
                <w:numId w:val="9"/>
              </w:numPr>
              <w:tabs>
                <w:tab w:val="left" w:pos="600"/>
              </w:tabs>
              <w:rPr>
                <w:rFonts w:ascii="Calibri" w:hAnsi="Calibri" w:cs="Calibri"/>
                <w:sz w:val="24"/>
                <w:szCs w:val="24"/>
              </w:rPr>
            </w:pPr>
            <w:r>
              <w:rPr>
                <w:rFonts w:ascii="Calibri" w:hAnsi="Calibri" w:cs="Calibri"/>
                <w:sz w:val="24"/>
                <w:szCs w:val="24"/>
                <w:lang w:val="en-GB"/>
              </w:rPr>
              <w:t>I</w:t>
            </w:r>
            <w:proofErr w:type="spellStart"/>
            <w:r w:rsidR="005668E7" w:rsidRPr="008F6164">
              <w:rPr>
                <w:rFonts w:ascii="Calibri" w:hAnsi="Calibri" w:cs="Calibri"/>
                <w:sz w:val="24"/>
                <w:szCs w:val="24"/>
              </w:rPr>
              <w:t>n</w:t>
            </w:r>
            <w:proofErr w:type="spellEnd"/>
            <w:r w:rsidR="005668E7" w:rsidRPr="008F6164">
              <w:rPr>
                <w:rFonts w:ascii="Calibri" w:hAnsi="Calibri" w:cs="Calibri"/>
                <w:sz w:val="24"/>
                <w:szCs w:val="24"/>
              </w:rPr>
              <w:t xml:space="preserve"> addition to scientific advice for reporting sessions the post holder is expected to provide scientific reports at short notice</w:t>
            </w:r>
            <w:r w:rsidR="007333A3">
              <w:rPr>
                <w:rFonts w:ascii="Calibri" w:hAnsi="Calibri" w:cs="Calibri"/>
                <w:sz w:val="24"/>
                <w:szCs w:val="24"/>
                <w:lang w:val="en-GB"/>
              </w:rPr>
              <w:t xml:space="preserve"> for urgent investigations within their scope of practice.</w:t>
            </w:r>
          </w:p>
          <w:p w14:paraId="1008823E" w14:textId="77777777" w:rsidR="005668E7" w:rsidRPr="008F6164" w:rsidRDefault="005668E7" w:rsidP="00547506">
            <w:pPr>
              <w:numPr>
                <w:ilvl w:val="0"/>
                <w:numId w:val="9"/>
              </w:numPr>
              <w:tabs>
                <w:tab w:val="left" w:pos="567"/>
                <w:tab w:val="left" w:pos="600"/>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Provides advice on the complete range of available investigations and on the interpretation of quantitative data.</w:t>
            </w:r>
          </w:p>
          <w:p w14:paraId="31792BC9" w14:textId="77777777" w:rsidR="005668E7" w:rsidRDefault="005668E7" w:rsidP="00547506">
            <w:pPr>
              <w:numPr>
                <w:ilvl w:val="0"/>
                <w:numId w:val="9"/>
              </w:numPr>
              <w:tabs>
                <w:tab w:val="left" w:pos="567"/>
                <w:tab w:val="left" w:pos="600"/>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Determines, based on dosimetry calculations, the appropriate dose of therapeutic radionuclides.</w:t>
            </w:r>
          </w:p>
          <w:p w14:paraId="6A4F96A0" w14:textId="72BB0299" w:rsidR="003B7227" w:rsidRPr="003B7227" w:rsidRDefault="003B7227" w:rsidP="003B7227">
            <w:pPr>
              <w:numPr>
                <w:ilvl w:val="0"/>
                <w:numId w:val="9"/>
              </w:numPr>
              <w:tabs>
                <w:tab w:val="left" w:pos="0"/>
                <w:tab w:val="left" w:pos="567"/>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 xml:space="preserve">Responsible for ensuring systems administrators are in place and clinical risks are managed for healthcare IT systems used within </w:t>
            </w:r>
            <w:r w:rsidR="004E0927">
              <w:rPr>
                <w:rFonts w:asciiTheme="minorHAnsi" w:hAnsiTheme="minorHAnsi" w:cstheme="minorHAnsi"/>
              </w:rPr>
              <w:t>Nuclear Medicine</w:t>
            </w:r>
            <w:r>
              <w:rPr>
                <w:rFonts w:ascii="Calibri" w:hAnsi="Calibri" w:cs="Calibri"/>
              </w:rPr>
              <w:t>.</w:t>
            </w:r>
          </w:p>
          <w:p w14:paraId="0FB4428D" w14:textId="77777777" w:rsidR="005668E7" w:rsidRPr="008F6164" w:rsidRDefault="005668E7" w:rsidP="005668E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080"/>
              <w:rPr>
                <w:rFonts w:ascii="Calibri" w:hAnsi="Calibri" w:cs="Calibri"/>
              </w:rPr>
            </w:pPr>
          </w:p>
          <w:p w14:paraId="1169E58E" w14:textId="77777777" w:rsidR="005668E7" w:rsidRPr="008F6164" w:rsidRDefault="005668E7" w:rsidP="005668E7">
            <w:pPr>
              <w:pStyle w:val="BodyText"/>
              <w:rPr>
                <w:rFonts w:ascii="Calibri" w:hAnsi="Calibri" w:cs="Calibri"/>
                <w:sz w:val="24"/>
                <w:szCs w:val="24"/>
              </w:rPr>
            </w:pPr>
            <w:r w:rsidRPr="008F6164">
              <w:rPr>
                <w:rFonts w:ascii="Calibri" w:hAnsi="Calibri" w:cs="Calibri"/>
                <w:b/>
                <w:bCs/>
                <w:sz w:val="24"/>
                <w:szCs w:val="24"/>
              </w:rPr>
              <w:t>Research, evaluation, development or direction</w:t>
            </w:r>
            <w:r w:rsidRPr="008F6164">
              <w:rPr>
                <w:rFonts w:ascii="Calibri" w:hAnsi="Calibri" w:cs="Calibri"/>
                <w:sz w:val="24"/>
                <w:szCs w:val="24"/>
              </w:rPr>
              <w:t>.</w:t>
            </w:r>
          </w:p>
          <w:p w14:paraId="26983342" w14:textId="77777777" w:rsidR="005668E7" w:rsidRPr="008F6164" w:rsidRDefault="005668E7" w:rsidP="005668E7">
            <w:pPr>
              <w:tabs>
                <w:tab w:val="left" w:pos="0"/>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rPr>
                <w:rFonts w:ascii="Calibri" w:hAnsi="Calibri" w:cs="Calibri"/>
              </w:rPr>
            </w:pPr>
          </w:p>
          <w:p w14:paraId="5A7EA1A7" w14:textId="13548A20" w:rsidR="005B303B" w:rsidRPr="00C71E56" w:rsidRDefault="005B303B" w:rsidP="00547506">
            <w:pPr>
              <w:numPr>
                <w:ilvl w:val="0"/>
                <w:numId w:val="9"/>
              </w:numPr>
              <w:tabs>
                <w:tab w:val="left" w:pos="0"/>
                <w:tab w:val="left" w:pos="567"/>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Theme="minorHAnsi" w:hAnsiTheme="minorHAnsi" w:cstheme="minorHAnsi"/>
              </w:rPr>
            </w:pPr>
            <w:r w:rsidRPr="00C71E56">
              <w:rPr>
                <w:rFonts w:asciiTheme="minorHAnsi" w:hAnsiTheme="minorHAnsi" w:cstheme="minorHAnsi"/>
              </w:rPr>
              <w:t xml:space="preserve">The Board has a responsibility for </w:t>
            </w:r>
            <w:r w:rsidR="00F94E4E">
              <w:rPr>
                <w:rFonts w:asciiTheme="minorHAnsi" w:hAnsiTheme="minorHAnsi" w:cstheme="minorHAnsi"/>
              </w:rPr>
              <w:t>Research, Development and Innovation (</w:t>
            </w:r>
            <w:proofErr w:type="gramStart"/>
            <w:r w:rsidR="00F94E4E">
              <w:rPr>
                <w:rFonts w:asciiTheme="minorHAnsi" w:hAnsiTheme="minorHAnsi" w:cstheme="minorHAnsi"/>
              </w:rPr>
              <w:t>R,D</w:t>
            </w:r>
            <w:proofErr w:type="gramEnd"/>
            <w:r w:rsidR="00F94E4E">
              <w:rPr>
                <w:rFonts w:asciiTheme="minorHAnsi" w:hAnsiTheme="minorHAnsi" w:cstheme="minorHAnsi"/>
              </w:rPr>
              <w:t xml:space="preserve">&amp;I) </w:t>
            </w:r>
            <w:r w:rsidRPr="00C71E56">
              <w:rPr>
                <w:rFonts w:asciiTheme="minorHAnsi" w:hAnsiTheme="minorHAnsi" w:cstheme="minorHAnsi"/>
              </w:rPr>
              <w:t xml:space="preserve">and has an enviable track record of research within </w:t>
            </w:r>
            <w:r w:rsidR="00C71E56" w:rsidRPr="00C71E56">
              <w:rPr>
                <w:rFonts w:asciiTheme="minorHAnsi" w:hAnsiTheme="minorHAnsi" w:cstheme="minorHAnsi"/>
              </w:rPr>
              <w:t>m</w:t>
            </w:r>
            <w:r w:rsidRPr="00C71E56">
              <w:rPr>
                <w:rFonts w:asciiTheme="minorHAnsi" w:hAnsiTheme="minorHAnsi" w:cstheme="minorHAnsi"/>
              </w:rPr>
              <w:t xml:space="preserve">edical </w:t>
            </w:r>
            <w:r w:rsidR="00C71E56" w:rsidRPr="00C71E56">
              <w:rPr>
                <w:rFonts w:asciiTheme="minorHAnsi" w:hAnsiTheme="minorHAnsi" w:cstheme="minorHAnsi"/>
              </w:rPr>
              <w:t>i</w:t>
            </w:r>
            <w:r w:rsidRPr="00C71E56">
              <w:rPr>
                <w:rFonts w:asciiTheme="minorHAnsi" w:hAnsiTheme="minorHAnsi" w:cstheme="minorHAnsi"/>
              </w:rPr>
              <w:t xml:space="preserve">maging. An integral part of the role of the </w:t>
            </w:r>
            <w:proofErr w:type="spellStart"/>
            <w:r w:rsidRPr="00C71E56">
              <w:rPr>
                <w:rFonts w:asciiTheme="minorHAnsi" w:hAnsiTheme="minorHAnsi" w:cstheme="minorHAnsi"/>
              </w:rPr>
              <w:t>H</w:t>
            </w:r>
            <w:r w:rsidR="00C31545" w:rsidRPr="00C71E56">
              <w:rPr>
                <w:rFonts w:asciiTheme="minorHAnsi" w:hAnsiTheme="minorHAnsi" w:cstheme="minorHAnsi"/>
              </w:rPr>
              <w:t>o</w:t>
            </w:r>
            <w:r w:rsidRPr="00C71E56">
              <w:rPr>
                <w:rFonts w:asciiTheme="minorHAnsi" w:hAnsiTheme="minorHAnsi" w:cstheme="minorHAnsi"/>
              </w:rPr>
              <w:t>S</w:t>
            </w:r>
            <w:proofErr w:type="spellEnd"/>
            <w:r w:rsidRPr="00C71E56">
              <w:rPr>
                <w:rFonts w:asciiTheme="minorHAnsi" w:hAnsiTheme="minorHAnsi" w:cstheme="minorHAnsi"/>
              </w:rPr>
              <w:t xml:space="preserve"> involves initiating and developing </w:t>
            </w:r>
            <w:proofErr w:type="gramStart"/>
            <w:r w:rsidR="00F94E4E">
              <w:rPr>
                <w:rFonts w:asciiTheme="minorHAnsi" w:hAnsiTheme="minorHAnsi" w:cstheme="minorHAnsi"/>
              </w:rPr>
              <w:t>R,D</w:t>
            </w:r>
            <w:proofErr w:type="gramEnd"/>
            <w:r w:rsidR="00F94E4E">
              <w:rPr>
                <w:rFonts w:asciiTheme="minorHAnsi" w:hAnsiTheme="minorHAnsi" w:cstheme="minorHAnsi"/>
              </w:rPr>
              <w:t>&amp;I</w:t>
            </w:r>
            <w:r w:rsidRPr="00C71E56">
              <w:rPr>
                <w:rFonts w:asciiTheme="minorHAnsi" w:hAnsiTheme="minorHAnsi" w:cstheme="minorHAnsi"/>
              </w:rPr>
              <w:t xml:space="preserve"> programmes. This necessitates forming strategic allegiances with research partners, including University groups, and formulating strategies for research funding procurement. It requires the post-holder to be a national or international figure in medical imaging research.</w:t>
            </w:r>
          </w:p>
          <w:p w14:paraId="37F32712" w14:textId="282891F0" w:rsidR="005668E7" w:rsidRPr="008F6164" w:rsidRDefault="005668E7" w:rsidP="00547506">
            <w:pPr>
              <w:numPr>
                <w:ilvl w:val="0"/>
                <w:numId w:val="9"/>
              </w:numPr>
              <w:tabs>
                <w:tab w:val="left" w:pos="0"/>
                <w:tab w:val="left" w:pos="567"/>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Carries out scientific research and development in accord</w:t>
            </w:r>
            <w:r w:rsidR="00C17469">
              <w:rPr>
                <w:rFonts w:ascii="Calibri" w:hAnsi="Calibri" w:cs="Calibri"/>
              </w:rPr>
              <w:t>ance</w:t>
            </w:r>
            <w:r w:rsidRPr="008F6164">
              <w:rPr>
                <w:rFonts w:ascii="Calibri" w:hAnsi="Calibri" w:cs="Calibri"/>
              </w:rPr>
              <w:t xml:space="preserve"> with </w:t>
            </w:r>
            <w:r>
              <w:rPr>
                <w:rFonts w:ascii="Calibri" w:hAnsi="Calibri" w:cs="Calibri"/>
              </w:rPr>
              <w:t>NHS GGC</w:t>
            </w:r>
            <w:r w:rsidRPr="008F6164">
              <w:rPr>
                <w:rFonts w:ascii="Calibri" w:hAnsi="Calibri" w:cs="Calibri"/>
              </w:rPr>
              <w:t>/University programmes.</w:t>
            </w:r>
          </w:p>
          <w:p w14:paraId="062EAAF2" w14:textId="37736899" w:rsidR="005668E7" w:rsidRPr="008F6164" w:rsidRDefault="005668E7" w:rsidP="00547506">
            <w:pPr>
              <w:numPr>
                <w:ilvl w:val="0"/>
                <w:numId w:val="9"/>
              </w:numPr>
              <w:tabs>
                <w:tab w:val="left" w:pos="0"/>
                <w:tab w:val="left" w:pos="567"/>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Leads the scientific research of the department</w:t>
            </w:r>
            <w:r w:rsidR="00C17469">
              <w:rPr>
                <w:rFonts w:ascii="Calibri" w:hAnsi="Calibri" w:cs="Calibri"/>
              </w:rPr>
              <w:t>,</w:t>
            </w:r>
            <w:r w:rsidRPr="008F6164">
              <w:rPr>
                <w:rFonts w:ascii="Calibri" w:hAnsi="Calibri" w:cs="Calibri"/>
              </w:rPr>
              <w:t xml:space="preserve"> including the supervision of MSc and PhD projects.</w:t>
            </w:r>
          </w:p>
          <w:p w14:paraId="4760AB61" w14:textId="1B1C5EA5" w:rsidR="005668E7" w:rsidRPr="008F6164" w:rsidRDefault="005668E7" w:rsidP="00547506">
            <w:pPr>
              <w:numPr>
                <w:ilvl w:val="0"/>
                <w:numId w:val="9"/>
              </w:numPr>
              <w:tabs>
                <w:tab w:val="left" w:pos="0"/>
                <w:tab w:val="left" w:pos="567"/>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Provides scientific support for the research needs of several University of Glasgow departments and of large teaching hospital</w:t>
            </w:r>
            <w:r w:rsidR="00F23CCE">
              <w:rPr>
                <w:rFonts w:ascii="Calibri" w:hAnsi="Calibri" w:cs="Calibri"/>
              </w:rPr>
              <w:t>s</w:t>
            </w:r>
            <w:r w:rsidRPr="008F6164">
              <w:rPr>
                <w:rFonts w:ascii="Calibri" w:hAnsi="Calibri" w:cs="Calibri"/>
              </w:rPr>
              <w:t xml:space="preserve"> in general.</w:t>
            </w:r>
          </w:p>
          <w:p w14:paraId="629B7B2F" w14:textId="77777777" w:rsidR="005668E7" w:rsidRDefault="005668E7" w:rsidP="00547506">
            <w:pPr>
              <w:numPr>
                <w:ilvl w:val="0"/>
                <w:numId w:val="9"/>
              </w:numPr>
              <w:tabs>
                <w:tab w:val="left" w:pos="0"/>
                <w:tab w:val="left" w:pos="567"/>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Arranges for on-going appropriate audit of the scientific and technical aspects of the service under the principles of clinical governance.</w:t>
            </w:r>
          </w:p>
          <w:p w14:paraId="764A8F6D" w14:textId="70A3311B" w:rsidR="00511C26" w:rsidRPr="008F6164" w:rsidRDefault="00511C26" w:rsidP="00547506">
            <w:pPr>
              <w:numPr>
                <w:ilvl w:val="0"/>
                <w:numId w:val="9"/>
              </w:numPr>
              <w:tabs>
                <w:tab w:val="left" w:pos="0"/>
                <w:tab w:val="left" w:pos="567"/>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 xml:space="preserve">Responsible for ensuring software development activity within </w:t>
            </w:r>
            <w:r w:rsidR="004E0927">
              <w:rPr>
                <w:rFonts w:asciiTheme="minorHAnsi" w:hAnsiTheme="minorHAnsi" w:cstheme="minorHAnsi"/>
              </w:rPr>
              <w:t>Nuclear Medicine</w:t>
            </w:r>
            <w:r w:rsidR="004E0927" w:rsidRPr="00C3021F">
              <w:rPr>
                <w:rFonts w:asciiTheme="minorHAnsi" w:hAnsiTheme="minorHAnsi" w:cstheme="minorHAnsi"/>
              </w:rPr>
              <w:t xml:space="preserve"> </w:t>
            </w:r>
            <w:r>
              <w:rPr>
                <w:rFonts w:ascii="Calibri" w:hAnsi="Calibri" w:cs="Calibri"/>
              </w:rPr>
              <w:t xml:space="preserve">is consistent with </w:t>
            </w:r>
            <w:r w:rsidR="00CB1B11">
              <w:rPr>
                <w:rFonts w:ascii="Calibri" w:hAnsi="Calibri" w:cs="Calibri"/>
              </w:rPr>
              <w:t>overarching DCPB and GGC arrangements and medical device regulatory requirements.</w:t>
            </w:r>
          </w:p>
          <w:p w14:paraId="01D196D7" w14:textId="77777777" w:rsidR="005668E7" w:rsidRPr="008F6164" w:rsidRDefault="005668E7" w:rsidP="005668E7">
            <w:p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Calibri" w:hAnsi="Calibri" w:cs="Calibri"/>
              </w:rPr>
            </w:pPr>
          </w:p>
          <w:p w14:paraId="609464A2" w14:textId="77777777" w:rsidR="005668E7" w:rsidRPr="008F6164" w:rsidRDefault="005668E7" w:rsidP="005668E7">
            <w:p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Calibri" w:hAnsi="Calibri" w:cs="Calibri"/>
                <w:b/>
                <w:bCs/>
              </w:rPr>
            </w:pPr>
            <w:r w:rsidRPr="008F6164">
              <w:rPr>
                <w:rFonts w:ascii="Calibri" w:hAnsi="Calibri" w:cs="Calibri"/>
                <w:b/>
                <w:bCs/>
              </w:rPr>
              <w:t>Teaching and training.</w:t>
            </w:r>
          </w:p>
          <w:p w14:paraId="37E59357" w14:textId="77777777" w:rsidR="005668E7" w:rsidRPr="008F6164" w:rsidRDefault="005668E7" w:rsidP="005668E7">
            <w:p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rPr>
                <w:rFonts w:ascii="Calibri" w:hAnsi="Calibri" w:cs="Calibri"/>
              </w:rPr>
            </w:pPr>
          </w:p>
          <w:p w14:paraId="7D523E14" w14:textId="77777777" w:rsidR="005668E7" w:rsidRPr="008F6164" w:rsidRDefault="005668E7" w:rsidP="00547506">
            <w:pPr>
              <w:numPr>
                <w:ilvl w:val="0"/>
                <w:numId w:val="9"/>
              </w:numPr>
              <w:tabs>
                <w:tab w:val="left" w:pos="0"/>
                <w:tab w:val="left" w:pos="567"/>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 xml:space="preserve">Responsible for providing on-going training to medical, scientific, technical, nursing and clerical staff as required and assists them in meeting CPD </w:t>
            </w:r>
            <w:r w:rsidRPr="004A15F6">
              <w:rPr>
                <w:rFonts w:ascii="Calibri" w:hAnsi="Calibri" w:cs="Calibri"/>
              </w:rPr>
              <w:t>requirements.</w:t>
            </w:r>
          </w:p>
          <w:p w14:paraId="57247E6C" w14:textId="217567AE" w:rsidR="005668E7" w:rsidRPr="008F6164" w:rsidRDefault="005668E7" w:rsidP="00547506">
            <w:pPr>
              <w:pStyle w:val="BodyText"/>
              <w:numPr>
                <w:ilvl w:val="0"/>
                <w:numId w:val="9"/>
              </w:numPr>
              <w:rPr>
                <w:rFonts w:ascii="Calibri" w:hAnsi="Calibri" w:cs="Calibri"/>
                <w:sz w:val="24"/>
                <w:szCs w:val="24"/>
              </w:rPr>
            </w:pPr>
            <w:r w:rsidRPr="008F6164">
              <w:rPr>
                <w:rFonts w:ascii="Calibri" w:hAnsi="Calibri" w:cs="Calibri"/>
                <w:sz w:val="24"/>
                <w:szCs w:val="24"/>
              </w:rPr>
              <w:t>Provides lectures</w:t>
            </w:r>
            <w:r w:rsidR="004A1680">
              <w:rPr>
                <w:rFonts w:ascii="Calibri" w:hAnsi="Calibri" w:cs="Calibri"/>
                <w:sz w:val="24"/>
                <w:szCs w:val="24"/>
                <w:lang w:val="en-GB"/>
              </w:rPr>
              <w:t>,</w:t>
            </w:r>
            <w:r w:rsidRPr="008F6164">
              <w:rPr>
                <w:rFonts w:ascii="Calibri" w:hAnsi="Calibri" w:cs="Calibri"/>
                <w:sz w:val="24"/>
                <w:szCs w:val="24"/>
              </w:rPr>
              <w:t xml:space="preserve"> placement timetables and practical training to students on </w:t>
            </w:r>
            <w:r w:rsidR="008D5177">
              <w:rPr>
                <w:rFonts w:ascii="Calibri" w:hAnsi="Calibri" w:cs="Calibri"/>
                <w:sz w:val="24"/>
                <w:szCs w:val="24"/>
                <w:lang w:val="en-GB"/>
              </w:rPr>
              <w:t xml:space="preserve">DCPB </w:t>
            </w:r>
            <w:r w:rsidRPr="004A15F6">
              <w:rPr>
                <w:rFonts w:ascii="Calibri" w:hAnsi="Calibri" w:cs="Calibri"/>
                <w:sz w:val="24"/>
                <w:szCs w:val="24"/>
              </w:rPr>
              <w:t>MSc</w:t>
            </w:r>
            <w:r w:rsidR="008D5177">
              <w:rPr>
                <w:rFonts w:ascii="Calibri" w:hAnsi="Calibri" w:cs="Calibri"/>
                <w:sz w:val="24"/>
                <w:szCs w:val="24"/>
                <w:lang w:val="en-GB"/>
              </w:rPr>
              <w:t xml:space="preserve"> programmes and other </w:t>
            </w:r>
            <w:r w:rsidRPr="008F6164">
              <w:rPr>
                <w:rFonts w:ascii="Calibri" w:hAnsi="Calibri" w:cs="Calibri"/>
                <w:sz w:val="24"/>
                <w:szCs w:val="24"/>
              </w:rPr>
              <w:t>BSc</w:t>
            </w:r>
            <w:r w:rsidR="008D5177">
              <w:rPr>
                <w:rFonts w:ascii="Calibri" w:hAnsi="Calibri" w:cs="Calibri"/>
                <w:sz w:val="24"/>
                <w:szCs w:val="24"/>
                <w:lang w:val="en-GB"/>
              </w:rPr>
              <w:t>, MSc</w:t>
            </w:r>
            <w:r w:rsidRPr="008F6164">
              <w:rPr>
                <w:rFonts w:ascii="Calibri" w:hAnsi="Calibri" w:cs="Calibri"/>
                <w:sz w:val="24"/>
                <w:szCs w:val="24"/>
              </w:rPr>
              <w:t xml:space="preserve"> and FRCR courses (i.e. undergraduate, postgraduate and professional qualification</w:t>
            </w:r>
            <w:r w:rsidR="007005D3">
              <w:rPr>
                <w:rFonts w:ascii="Calibri" w:hAnsi="Calibri" w:cs="Calibri"/>
                <w:sz w:val="24"/>
                <w:szCs w:val="24"/>
                <w:lang w:val="en-GB"/>
              </w:rPr>
              <w:t>s</w:t>
            </w:r>
            <w:r w:rsidRPr="008F6164">
              <w:rPr>
                <w:rFonts w:ascii="Calibri" w:hAnsi="Calibri" w:cs="Calibri"/>
                <w:sz w:val="24"/>
                <w:szCs w:val="24"/>
              </w:rPr>
              <w:t>).</w:t>
            </w:r>
          </w:p>
          <w:p w14:paraId="26BAEE3E" w14:textId="3855D0DE" w:rsidR="005668E7" w:rsidRPr="007112AA" w:rsidRDefault="005668E7" w:rsidP="00547506">
            <w:pPr>
              <w:pStyle w:val="BodyText"/>
              <w:numPr>
                <w:ilvl w:val="0"/>
                <w:numId w:val="9"/>
              </w:numPr>
              <w:tabs>
                <w:tab w:val="left" w:pos="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Calibri" w:hAnsi="Calibri" w:cs="Calibri"/>
              </w:rPr>
            </w:pPr>
            <w:r w:rsidRPr="007112AA">
              <w:rPr>
                <w:rFonts w:ascii="Calibri" w:hAnsi="Calibri" w:cs="Calibri"/>
                <w:sz w:val="24"/>
                <w:szCs w:val="24"/>
              </w:rPr>
              <w:t xml:space="preserve">This post-holder </w:t>
            </w:r>
            <w:r w:rsidR="00D263D0" w:rsidRPr="007112AA">
              <w:rPr>
                <w:rFonts w:ascii="Calibri" w:hAnsi="Calibri" w:cs="Calibri"/>
                <w:sz w:val="24"/>
                <w:szCs w:val="24"/>
                <w:lang w:val="en-GB"/>
              </w:rPr>
              <w:t>is responsible for</w:t>
            </w:r>
            <w:r w:rsidR="00E53F77">
              <w:rPr>
                <w:rFonts w:ascii="Calibri" w:hAnsi="Calibri" w:cs="Calibri"/>
                <w:sz w:val="24"/>
                <w:szCs w:val="24"/>
                <w:lang w:val="en-GB"/>
              </w:rPr>
              <w:t>,</w:t>
            </w:r>
            <w:r w:rsidR="00D263D0" w:rsidRPr="007112AA">
              <w:rPr>
                <w:rFonts w:ascii="Calibri" w:hAnsi="Calibri" w:cs="Calibri"/>
                <w:sz w:val="24"/>
                <w:szCs w:val="24"/>
                <w:lang w:val="en-GB"/>
              </w:rPr>
              <w:t xml:space="preserve"> and </w:t>
            </w:r>
            <w:r w:rsidRPr="007112AA">
              <w:rPr>
                <w:rFonts w:ascii="Calibri" w:hAnsi="Calibri" w:cs="Calibri"/>
                <w:sz w:val="24"/>
                <w:szCs w:val="24"/>
              </w:rPr>
              <w:t>contributes to</w:t>
            </w:r>
            <w:r w:rsidR="00E53F77">
              <w:rPr>
                <w:rFonts w:ascii="Calibri" w:hAnsi="Calibri" w:cs="Calibri"/>
                <w:sz w:val="24"/>
                <w:szCs w:val="24"/>
                <w:lang w:val="en-GB"/>
              </w:rPr>
              <w:t>,</w:t>
            </w:r>
            <w:r w:rsidRPr="007112AA">
              <w:rPr>
                <w:rFonts w:ascii="Calibri" w:hAnsi="Calibri" w:cs="Calibri"/>
                <w:sz w:val="24"/>
                <w:szCs w:val="24"/>
              </w:rPr>
              <w:t xml:space="preserve"> the Glasgow-wide </w:t>
            </w:r>
            <w:r w:rsidR="00D823C5" w:rsidRPr="007112AA">
              <w:rPr>
                <w:rFonts w:ascii="Calibri" w:hAnsi="Calibri" w:cs="Calibri"/>
                <w:sz w:val="24"/>
                <w:szCs w:val="24"/>
                <w:lang w:val="en-GB"/>
              </w:rPr>
              <w:t>Clinical Scientist training schemes in nuclear medicine and pharmaceutical science</w:t>
            </w:r>
            <w:r w:rsidR="000F3C4B">
              <w:rPr>
                <w:rFonts w:ascii="Calibri" w:hAnsi="Calibri" w:cs="Calibri"/>
                <w:sz w:val="24"/>
                <w:szCs w:val="24"/>
                <w:lang w:val="en-GB"/>
              </w:rPr>
              <w:t xml:space="preserve">, supporting the Nuclear Medicine and </w:t>
            </w:r>
            <w:proofErr w:type="spellStart"/>
            <w:r w:rsidR="000F3C4B">
              <w:rPr>
                <w:rFonts w:ascii="Calibri" w:hAnsi="Calibri" w:cs="Calibri"/>
                <w:sz w:val="24"/>
                <w:szCs w:val="24"/>
                <w:lang w:val="en-GB"/>
              </w:rPr>
              <w:t>Radiopharmacy</w:t>
            </w:r>
            <w:proofErr w:type="spellEnd"/>
            <w:r w:rsidR="000F3C4B">
              <w:rPr>
                <w:rFonts w:ascii="Calibri" w:hAnsi="Calibri" w:cs="Calibri"/>
                <w:sz w:val="24"/>
                <w:szCs w:val="24"/>
                <w:lang w:val="en-GB"/>
              </w:rPr>
              <w:t xml:space="preserve"> training supervisors</w:t>
            </w:r>
            <w:r w:rsidR="00C66AD1">
              <w:rPr>
                <w:rFonts w:ascii="Calibri" w:hAnsi="Calibri" w:cs="Calibri"/>
                <w:sz w:val="24"/>
                <w:szCs w:val="24"/>
                <w:lang w:val="en-GB"/>
              </w:rPr>
              <w:t xml:space="preserve"> as required</w:t>
            </w:r>
            <w:r w:rsidR="00D823C5" w:rsidRPr="007112AA">
              <w:rPr>
                <w:rFonts w:ascii="Calibri" w:hAnsi="Calibri" w:cs="Calibri"/>
                <w:sz w:val="24"/>
                <w:szCs w:val="24"/>
                <w:lang w:val="en-GB"/>
              </w:rPr>
              <w:t xml:space="preserve">. This includes </w:t>
            </w:r>
            <w:r w:rsidR="007112AA" w:rsidRPr="007112AA">
              <w:rPr>
                <w:rFonts w:ascii="Calibri" w:hAnsi="Calibri" w:cs="Calibri"/>
                <w:sz w:val="24"/>
                <w:szCs w:val="24"/>
                <w:lang w:val="en-GB"/>
              </w:rPr>
              <w:t>clinical physics Foundation and Specialist training as part of the Scottish Medical Physics and Clinical Engineering Training Scheme (SMPCETS) and the Health Education England Scientist Training Programme (STP).</w:t>
            </w:r>
          </w:p>
          <w:p w14:paraId="3615C92F" w14:textId="77777777" w:rsidR="005668E7" w:rsidRPr="008F6164" w:rsidRDefault="005668E7" w:rsidP="005668E7">
            <w:p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Calibri" w:hAnsi="Calibri" w:cs="Calibri"/>
              </w:rPr>
            </w:pPr>
          </w:p>
          <w:p w14:paraId="7CD3EB69" w14:textId="77777777" w:rsidR="005668E7" w:rsidRPr="008F6164" w:rsidRDefault="005668E7" w:rsidP="005668E7">
            <w:pPr>
              <w:pStyle w:val="BodyText"/>
              <w:tabs>
                <w:tab w:val="left" w:pos="720"/>
              </w:tabs>
              <w:rPr>
                <w:rFonts w:ascii="Calibri" w:hAnsi="Calibri" w:cs="Calibri"/>
                <w:sz w:val="24"/>
                <w:szCs w:val="24"/>
              </w:rPr>
            </w:pPr>
            <w:r w:rsidRPr="008F6164">
              <w:rPr>
                <w:rFonts w:ascii="Calibri" w:hAnsi="Calibri" w:cs="Calibri"/>
                <w:b/>
                <w:bCs/>
                <w:sz w:val="24"/>
                <w:szCs w:val="24"/>
              </w:rPr>
              <w:t>Resource Management – Planning and Policymaking</w:t>
            </w:r>
            <w:r w:rsidRPr="008F6164">
              <w:rPr>
                <w:rFonts w:ascii="Calibri" w:hAnsi="Calibri" w:cs="Calibri"/>
                <w:sz w:val="24"/>
                <w:szCs w:val="24"/>
              </w:rPr>
              <w:t>.</w:t>
            </w:r>
          </w:p>
          <w:p w14:paraId="68FB0517" w14:textId="77777777" w:rsidR="005668E7" w:rsidRPr="008F6164" w:rsidRDefault="005668E7" w:rsidP="005668E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Calibri" w:hAnsi="Calibri" w:cs="Calibri"/>
              </w:rPr>
            </w:pPr>
          </w:p>
          <w:p w14:paraId="00FF3D91" w14:textId="4B6DA077" w:rsidR="005668E7" w:rsidRDefault="005668E7" w:rsidP="00547506">
            <w:pPr>
              <w:numPr>
                <w:ilvl w:val="0"/>
                <w:numId w:val="9"/>
              </w:numPr>
              <w:tabs>
                <w:tab w:val="left" w:pos="0"/>
                <w:tab w:val="left" w:pos="567"/>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 xml:space="preserve">Provides advice regarding </w:t>
            </w:r>
            <w:r w:rsidR="0038484A">
              <w:rPr>
                <w:rFonts w:ascii="Calibri" w:hAnsi="Calibri" w:cs="Calibri"/>
              </w:rPr>
              <w:t xml:space="preserve">the </w:t>
            </w:r>
            <w:r w:rsidRPr="008F6164">
              <w:rPr>
                <w:rFonts w:ascii="Calibri" w:hAnsi="Calibri" w:cs="Calibri"/>
              </w:rPr>
              <w:t xml:space="preserve">development of nuclear medicine </w:t>
            </w:r>
            <w:r w:rsidR="0038484A">
              <w:rPr>
                <w:rFonts w:ascii="Calibri" w:hAnsi="Calibri" w:cs="Calibri"/>
              </w:rPr>
              <w:t xml:space="preserve">and </w:t>
            </w:r>
            <w:proofErr w:type="spellStart"/>
            <w:r w:rsidR="00B865E3">
              <w:rPr>
                <w:rFonts w:ascii="Calibri" w:hAnsi="Calibri" w:cs="Calibri"/>
              </w:rPr>
              <w:t>r</w:t>
            </w:r>
            <w:r w:rsidR="0038484A">
              <w:rPr>
                <w:rFonts w:ascii="Calibri" w:hAnsi="Calibri" w:cs="Calibri"/>
              </w:rPr>
              <w:t>adiopharmacy</w:t>
            </w:r>
            <w:proofErr w:type="spellEnd"/>
            <w:r w:rsidR="0038484A">
              <w:rPr>
                <w:rFonts w:ascii="Calibri" w:hAnsi="Calibri" w:cs="Calibri"/>
              </w:rPr>
              <w:t xml:space="preserve"> </w:t>
            </w:r>
            <w:r w:rsidRPr="008F6164">
              <w:rPr>
                <w:rFonts w:ascii="Calibri" w:hAnsi="Calibri" w:cs="Calibri"/>
              </w:rPr>
              <w:t>services, together with related equipment purchase</w:t>
            </w:r>
            <w:r w:rsidR="0038484A">
              <w:rPr>
                <w:rFonts w:ascii="Calibri" w:hAnsi="Calibri" w:cs="Calibri"/>
              </w:rPr>
              <w:t>s</w:t>
            </w:r>
            <w:r w:rsidRPr="008F6164">
              <w:rPr>
                <w:rFonts w:ascii="Calibri" w:hAnsi="Calibri" w:cs="Calibri"/>
              </w:rPr>
              <w:t xml:space="preserve"> </w:t>
            </w:r>
            <w:r w:rsidR="0038484A">
              <w:rPr>
                <w:rFonts w:ascii="Calibri" w:hAnsi="Calibri" w:cs="Calibri"/>
              </w:rPr>
              <w:t xml:space="preserve">and </w:t>
            </w:r>
            <w:r w:rsidRPr="008F6164">
              <w:rPr>
                <w:rFonts w:ascii="Calibri" w:hAnsi="Calibri" w:cs="Calibri"/>
              </w:rPr>
              <w:t>departmental planning.</w:t>
            </w:r>
          </w:p>
          <w:p w14:paraId="21D24268" w14:textId="6F165F49" w:rsidR="00B36AB3" w:rsidRPr="002B310E" w:rsidRDefault="00B36AB3" w:rsidP="00547506">
            <w:pPr>
              <w:numPr>
                <w:ilvl w:val="0"/>
                <w:numId w:val="9"/>
              </w:numPr>
              <w:tabs>
                <w:tab w:val="left" w:pos="0"/>
                <w:tab w:val="left" w:pos="567"/>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Theme="minorHAnsi" w:hAnsiTheme="minorHAnsi" w:cstheme="minorHAnsi"/>
              </w:rPr>
              <w:t xml:space="preserve">Responsible for the specification, purchase, installation, acceptance </w:t>
            </w:r>
            <w:r w:rsidR="00AB079D">
              <w:rPr>
                <w:rFonts w:asciiTheme="minorHAnsi" w:hAnsiTheme="minorHAnsi" w:cstheme="minorHAnsi"/>
              </w:rPr>
              <w:t xml:space="preserve">testing </w:t>
            </w:r>
            <w:r>
              <w:rPr>
                <w:rFonts w:asciiTheme="minorHAnsi" w:hAnsiTheme="minorHAnsi" w:cstheme="minorHAnsi"/>
              </w:rPr>
              <w:t xml:space="preserve">and commissioning of equipment across </w:t>
            </w:r>
            <w:r w:rsidR="004E0927">
              <w:rPr>
                <w:rFonts w:asciiTheme="minorHAnsi" w:hAnsiTheme="minorHAnsi" w:cstheme="minorHAnsi"/>
              </w:rPr>
              <w:t>Nuclear Medicine</w:t>
            </w:r>
            <w:r w:rsidR="00AB079D">
              <w:rPr>
                <w:rFonts w:asciiTheme="minorHAnsi" w:hAnsiTheme="minorHAnsi" w:cstheme="minorHAnsi"/>
              </w:rPr>
              <w:t>.</w:t>
            </w:r>
          </w:p>
          <w:p w14:paraId="77B14628" w14:textId="77777777" w:rsidR="002B310E" w:rsidRPr="0038484A" w:rsidRDefault="002B310E" w:rsidP="002B310E">
            <w:pPr>
              <w:numPr>
                <w:ilvl w:val="0"/>
                <w:numId w:val="9"/>
              </w:numPr>
              <w:tabs>
                <w:tab w:val="left" w:pos="0"/>
                <w:tab w:val="left" w:pos="567"/>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38484A">
              <w:rPr>
                <w:rFonts w:ascii="Calibri" w:hAnsi="Calibri" w:cs="Calibri"/>
              </w:rPr>
              <w:t>Attends strategic planning meeting</w:t>
            </w:r>
            <w:r>
              <w:rPr>
                <w:rFonts w:ascii="Calibri" w:hAnsi="Calibri" w:cs="Calibri"/>
              </w:rPr>
              <w:t>s</w:t>
            </w:r>
            <w:r w:rsidRPr="0038484A">
              <w:rPr>
                <w:rFonts w:ascii="Calibri" w:hAnsi="Calibri" w:cs="Calibri"/>
              </w:rPr>
              <w:t xml:space="preserve"> as appropriate to nuclear medicine and </w:t>
            </w:r>
            <w:proofErr w:type="spellStart"/>
            <w:r>
              <w:rPr>
                <w:rFonts w:ascii="Calibri" w:hAnsi="Calibri" w:cs="Calibri"/>
              </w:rPr>
              <w:t>radiopharmacy</w:t>
            </w:r>
            <w:proofErr w:type="spellEnd"/>
            <w:r>
              <w:rPr>
                <w:rFonts w:ascii="Calibri" w:hAnsi="Calibri" w:cs="Calibri"/>
              </w:rPr>
              <w:t>.</w:t>
            </w:r>
          </w:p>
          <w:p w14:paraId="66DD6490" w14:textId="43A982EF" w:rsidR="002B310E" w:rsidRPr="0038484A" w:rsidRDefault="002B310E" w:rsidP="002B310E">
            <w:pPr>
              <w:numPr>
                <w:ilvl w:val="0"/>
                <w:numId w:val="9"/>
              </w:numPr>
              <w:tabs>
                <w:tab w:val="left" w:pos="0"/>
                <w:tab w:val="left" w:pos="567"/>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38484A">
              <w:rPr>
                <w:rFonts w:ascii="Calibri" w:hAnsi="Calibri" w:cs="Calibri"/>
              </w:rPr>
              <w:t xml:space="preserve">The postholder has a central role in equipment selection. Individual items of equipment may cost </w:t>
            </w:r>
            <w:proofErr w:type="gramStart"/>
            <w:r w:rsidRPr="0038484A">
              <w:rPr>
                <w:rFonts w:ascii="Calibri" w:hAnsi="Calibri" w:cs="Calibri"/>
              </w:rPr>
              <w:t>in excess of</w:t>
            </w:r>
            <w:proofErr w:type="gramEnd"/>
            <w:r w:rsidRPr="0038484A">
              <w:rPr>
                <w:rFonts w:ascii="Calibri" w:hAnsi="Calibri" w:cs="Calibri"/>
              </w:rPr>
              <w:t xml:space="preserve"> £1</w:t>
            </w:r>
            <w:r w:rsidR="00AB079D">
              <w:rPr>
                <w:rFonts w:ascii="Calibri" w:hAnsi="Calibri" w:cs="Calibri"/>
              </w:rPr>
              <w:t>.5</w:t>
            </w:r>
            <w:r w:rsidRPr="0038484A">
              <w:rPr>
                <w:rFonts w:ascii="Calibri" w:hAnsi="Calibri" w:cs="Calibri"/>
              </w:rPr>
              <w:t>M.  In addition</w:t>
            </w:r>
            <w:r>
              <w:rPr>
                <w:rFonts w:ascii="Calibri" w:hAnsi="Calibri" w:cs="Calibri"/>
              </w:rPr>
              <w:t>,</w:t>
            </w:r>
            <w:r w:rsidRPr="0038484A">
              <w:rPr>
                <w:rFonts w:ascii="Calibri" w:hAnsi="Calibri" w:cs="Calibri"/>
              </w:rPr>
              <w:t xml:space="preserve"> the postholder has responsibility to develop the case for any additional financial or physical resource required to sustain or develop the clinical service.</w:t>
            </w:r>
          </w:p>
          <w:p w14:paraId="4C1025C3" w14:textId="1AB619FE" w:rsidR="00B36AB3" w:rsidRDefault="00B36AB3" w:rsidP="00547506">
            <w:pPr>
              <w:numPr>
                <w:ilvl w:val="0"/>
                <w:numId w:val="9"/>
              </w:numPr>
              <w:tabs>
                <w:tab w:val="left" w:pos="0"/>
                <w:tab w:val="left" w:pos="567"/>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Theme="minorHAnsi" w:hAnsiTheme="minorHAnsi" w:cstheme="minorHAnsi"/>
              </w:rPr>
              <w:t xml:space="preserve">Responsible for ensuring the </w:t>
            </w:r>
            <w:r w:rsidR="004E0927">
              <w:rPr>
                <w:rFonts w:asciiTheme="minorHAnsi" w:hAnsiTheme="minorHAnsi" w:cstheme="minorHAnsi"/>
              </w:rPr>
              <w:t>Nuclear Medicine</w:t>
            </w:r>
            <w:r w:rsidR="004E0927" w:rsidRPr="00C3021F">
              <w:rPr>
                <w:rFonts w:asciiTheme="minorHAnsi" w:hAnsiTheme="minorHAnsi" w:cstheme="minorHAnsi"/>
              </w:rPr>
              <w:t xml:space="preserve"> </w:t>
            </w:r>
            <w:r w:rsidR="000A73A2">
              <w:rPr>
                <w:rFonts w:asciiTheme="minorHAnsi" w:hAnsiTheme="minorHAnsi" w:cstheme="minorHAnsi"/>
              </w:rPr>
              <w:t>asset register is maintained and up to date.</w:t>
            </w:r>
            <w:r w:rsidR="00CB1B11">
              <w:rPr>
                <w:rFonts w:asciiTheme="minorHAnsi" w:hAnsiTheme="minorHAnsi" w:cstheme="minorHAnsi"/>
              </w:rPr>
              <w:t xml:space="preserve"> With support from the Heads of Service for Clinical Engineering and Medical Equipment Management, ensure appropriate arrangements are in place for management of medical devices and medical equipment.</w:t>
            </w:r>
          </w:p>
          <w:p w14:paraId="58B68CE4" w14:textId="191D0B58" w:rsidR="00D67663" w:rsidRPr="008F6164" w:rsidRDefault="00D67663" w:rsidP="00547506">
            <w:pPr>
              <w:numPr>
                <w:ilvl w:val="0"/>
                <w:numId w:val="9"/>
              </w:numPr>
              <w:tabs>
                <w:tab w:val="left" w:pos="0"/>
                <w:tab w:val="left" w:pos="567"/>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 xml:space="preserve">Responsible for </w:t>
            </w:r>
            <w:r w:rsidR="004E0927">
              <w:rPr>
                <w:rFonts w:asciiTheme="minorHAnsi" w:hAnsiTheme="minorHAnsi" w:cstheme="minorHAnsi"/>
              </w:rPr>
              <w:t>Nuclear Medicine</w:t>
            </w:r>
            <w:r w:rsidR="004E0927" w:rsidRPr="00C3021F">
              <w:rPr>
                <w:rFonts w:asciiTheme="minorHAnsi" w:hAnsiTheme="minorHAnsi" w:cstheme="minorHAnsi"/>
              </w:rPr>
              <w:t xml:space="preserve"> </w:t>
            </w:r>
            <w:r>
              <w:rPr>
                <w:rFonts w:ascii="Calibri" w:hAnsi="Calibri" w:cs="Calibri"/>
              </w:rPr>
              <w:t>workforce planning.</w:t>
            </w:r>
          </w:p>
          <w:p w14:paraId="5AE9A0F7" w14:textId="15F882A7" w:rsidR="005668E7" w:rsidRPr="0038484A" w:rsidRDefault="005668E7" w:rsidP="00547506">
            <w:pPr>
              <w:numPr>
                <w:ilvl w:val="0"/>
                <w:numId w:val="9"/>
              </w:numPr>
              <w:tabs>
                <w:tab w:val="left" w:pos="0"/>
                <w:tab w:val="left" w:pos="567"/>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38484A">
              <w:rPr>
                <w:rFonts w:ascii="Calibri" w:hAnsi="Calibri" w:cs="Calibri"/>
              </w:rPr>
              <w:t xml:space="preserve">Attends </w:t>
            </w:r>
            <w:r w:rsidR="004E0927">
              <w:rPr>
                <w:rFonts w:ascii="Calibri" w:hAnsi="Calibri" w:cs="Calibri"/>
              </w:rPr>
              <w:t xml:space="preserve">relevant </w:t>
            </w:r>
            <w:r w:rsidRPr="0038484A">
              <w:rPr>
                <w:rFonts w:ascii="Calibri" w:hAnsi="Calibri" w:cs="Calibri"/>
              </w:rPr>
              <w:t>directorate meetings</w:t>
            </w:r>
            <w:r w:rsidR="00D67663">
              <w:rPr>
                <w:rFonts w:ascii="Calibri" w:hAnsi="Calibri" w:cs="Calibri"/>
              </w:rPr>
              <w:t>.</w:t>
            </w:r>
          </w:p>
          <w:p w14:paraId="6016AB86" w14:textId="1097B468" w:rsidR="00547506" w:rsidRDefault="005668E7" w:rsidP="00B36AB3">
            <w:pPr>
              <w:numPr>
                <w:ilvl w:val="0"/>
                <w:numId w:val="9"/>
              </w:numPr>
              <w:tabs>
                <w:tab w:val="left" w:pos="0"/>
                <w:tab w:val="left" w:pos="567"/>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38484A">
              <w:rPr>
                <w:rFonts w:ascii="Calibri" w:hAnsi="Calibri" w:cs="Calibri"/>
              </w:rPr>
              <w:t>Manages endowment funds and externally funded research budgets.</w:t>
            </w:r>
          </w:p>
          <w:p w14:paraId="419CE526" w14:textId="77777777" w:rsidR="005668E7" w:rsidRPr="008F6164" w:rsidRDefault="005668E7" w:rsidP="005668E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Calibri" w:hAnsi="Calibri" w:cs="Calibri"/>
              </w:rPr>
            </w:pPr>
          </w:p>
          <w:p w14:paraId="3B0FB3E1" w14:textId="77777777" w:rsidR="005668E7" w:rsidRPr="008F6164" w:rsidRDefault="005668E7" w:rsidP="005668E7">
            <w:pPr>
              <w:pStyle w:val="BodyText"/>
              <w:tabs>
                <w:tab w:val="left" w:pos="720"/>
              </w:tabs>
              <w:rPr>
                <w:rFonts w:ascii="Calibri" w:hAnsi="Calibri" w:cs="Calibri"/>
                <w:b/>
                <w:bCs/>
                <w:sz w:val="24"/>
                <w:szCs w:val="24"/>
              </w:rPr>
            </w:pPr>
            <w:r w:rsidRPr="008F6164">
              <w:rPr>
                <w:rFonts w:ascii="Calibri" w:hAnsi="Calibri" w:cs="Calibri"/>
                <w:b/>
                <w:bCs/>
                <w:sz w:val="24"/>
                <w:szCs w:val="24"/>
              </w:rPr>
              <w:t>Wider management, planning or professional duties.</w:t>
            </w:r>
          </w:p>
          <w:p w14:paraId="6A91ADCE" w14:textId="77777777" w:rsidR="00C639BA" w:rsidRDefault="00C639BA" w:rsidP="00C639BA">
            <w:pPr>
              <w:tabs>
                <w:tab w:val="left" w:pos="567"/>
                <w:tab w:val="left" w:pos="600"/>
                <w:tab w:val="left" w:pos="1701"/>
                <w:tab w:val="num" w:pos="1800"/>
                <w:tab w:val="left" w:pos="198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ind w:left="720"/>
              <w:rPr>
                <w:rFonts w:ascii="Calibri" w:hAnsi="Calibri" w:cs="Calibri"/>
              </w:rPr>
            </w:pPr>
          </w:p>
          <w:p w14:paraId="122E6496" w14:textId="77777777" w:rsidR="00C639BA" w:rsidRPr="008F6164" w:rsidRDefault="005668E7" w:rsidP="00547506">
            <w:pPr>
              <w:numPr>
                <w:ilvl w:val="0"/>
                <w:numId w:val="9"/>
              </w:numPr>
              <w:tabs>
                <w:tab w:val="left" w:pos="0"/>
                <w:tab w:val="left" w:pos="567"/>
                <w:tab w:val="left" w:pos="1134"/>
                <w:tab w:val="left" w:pos="1200"/>
                <w:tab w:val="left" w:pos="1701"/>
                <w:tab w:val="num"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Contributes as required to Major Incident Procedures</w:t>
            </w:r>
            <w:r w:rsidR="00C639BA">
              <w:rPr>
                <w:rFonts w:ascii="Calibri" w:hAnsi="Calibri" w:cs="Calibri"/>
              </w:rPr>
              <w:t xml:space="preserve"> – multiple hospital sites are designated receiving points for </w:t>
            </w:r>
            <w:r w:rsidR="00C639BA" w:rsidRPr="008F6164">
              <w:rPr>
                <w:rFonts w:ascii="Calibri" w:hAnsi="Calibri" w:cs="Calibri"/>
              </w:rPr>
              <w:t xml:space="preserve">radiation casualties in the event of a major incident and the post holder is expected to play a role in planning for this and in co-ordinating </w:t>
            </w:r>
            <w:r w:rsidR="00C639BA" w:rsidRPr="004A15F6">
              <w:rPr>
                <w:rFonts w:ascii="Calibri" w:hAnsi="Calibri" w:cs="Calibri"/>
              </w:rPr>
              <w:t xml:space="preserve">the response to </w:t>
            </w:r>
            <w:r w:rsidR="00C639BA" w:rsidRPr="008F6164">
              <w:rPr>
                <w:rFonts w:ascii="Calibri" w:hAnsi="Calibri" w:cs="Calibri"/>
              </w:rPr>
              <w:t>such an event.</w:t>
            </w:r>
          </w:p>
          <w:p w14:paraId="7FF089D6" w14:textId="4935AD32" w:rsidR="00D44B99" w:rsidRDefault="00D44B99" w:rsidP="00547506">
            <w:pPr>
              <w:numPr>
                <w:ilvl w:val="0"/>
                <w:numId w:val="9"/>
              </w:numPr>
              <w:tabs>
                <w:tab w:val="left" w:pos="0"/>
                <w:tab w:val="left" w:pos="567"/>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 xml:space="preserve">Supports NHS GGC preparations for Radiation Monitoring Units, leading the </w:t>
            </w:r>
            <w:r w:rsidR="004E0927">
              <w:rPr>
                <w:rFonts w:asciiTheme="minorHAnsi" w:hAnsiTheme="minorHAnsi" w:cstheme="minorHAnsi"/>
              </w:rPr>
              <w:t>Nuclear Medicine</w:t>
            </w:r>
            <w:r w:rsidR="004E0927" w:rsidRPr="00C3021F">
              <w:rPr>
                <w:rFonts w:asciiTheme="minorHAnsi" w:hAnsiTheme="minorHAnsi" w:cstheme="minorHAnsi"/>
              </w:rPr>
              <w:t xml:space="preserve"> </w:t>
            </w:r>
            <w:r>
              <w:rPr>
                <w:rFonts w:ascii="Calibri" w:hAnsi="Calibri" w:cs="Calibri"/>
              </w:rPr>
              <w:t>contribution to planning exercises.</w:t>
            </w:r>
          </w:p>
          <w:p w14:paraId="487191F8" w14:textId="631FB33D" w:rsidR="00C639BA" w:rsidRDefault="00AB4744" w:rsidP="00547506">
            <w:pPr>
              <w:numPr>
                <w:ilvl w:val="0"/>
                <w:numId w:val="9"/>
              </w:numPr>
              <w:tabs>
                <w:tab w:val="left" w:pos="0"/>
                <w:tab w:val="left" w:pos="567"/>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Responsible for liaising with</w:t>
            </w:r>
            <w:r w:rsidR="00D40EBB">
              <w:rPr>
                <w:rFonts w:ascii="Calibri" w:hAnsi="Calibri" w:cs="Calibri"/>
              </w:rPr>
              <w:t xml:space="preserve"> the</w:t>
            </w:r>
            <w:r>
              <w:rPr>
                <w:rFonts w:ascii="Calibri" w:hAnsi="Calibri" w:cs="Calibri"/>
              </w:rPr>
              <w:t xml:space="preserve"> Head of Resilience and </w:t>
            </w:r>
            <w:proofErr w:type="spellStart"/>
            <w:r w:rsidR="00D40EBB">
              <w:rPr>
                <w:rFonts w:ascii="Calibri" w:hAnsi="Calibri" w:cs="Calibri"/>
              </w:rPr>
              <w:t>HoS</w:t>
            </w:r>
            <w:proofErr w:type="spellEnd"/>
            <w:r w:rsidR="00D40EBB">
              <w:rPr>
                <w:rFonts w:ascii="Calibri" w:hAnsi="Calibri" w:cs="Calibri"/>
              </w:rPr>
              <w:t xml:space="preserve"> </w:t>
            </w:r>
            <w:r>
              <w:rPr>
                <w:rFonts w:ascii="Calibri" w:hAnsi="Calibri" w:cs="Calibri"/>
              </w:rPr>
              <w:t xml:space="preserve">Health Physics to ensure arrangements are in place for training </w:t>
            </w:r>
            <w:r w:rsidR="000E69DD">
              <w:rPr>
                <w:rFonts w:ascii="Calibri" w:hAnsi="Calibri" w:cs="Calibri"/>
              </w:rPr>
              <w:t>staff across NHS GGC to respond to radiation emergencies.</w:t>
            </w:r>
          </w:p>
          <w:p w14:paraId="0031FFAD" w14:textId="06AC5BE0" w:rsidR="009D1A17" w:rsidRPr="009D1A17" w:rsidRDefault="009D1A17" w:rsidP="00547506">
            <w:pPr>
              <w:numPr>
                <w:ilvl w:val="0"/>
                <w:numId w:val="9"/>
              </w:numPr>
              <w:tabs>
                <w:tab w:val="left" w:pos="0"/>
                <w:tab w:val="left" w:pos="567"/>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Responsible for ensuring nuclear medicine staff are available to respond to radiation emergencies.</w:t>
            </w:r>
          </w:p>
          <w:p w14:paraId="25E198D2" w14:textId="77777777" w:rsidR="000E69DD" w:rsidRPr="000E69DD" w:rsidRDefault="000E69DD" w:rsidP="000E69DD">
            <w:pPr>
              <w:tabs>
                <w:tab w:val="left" w:pos="567"/>
                <w:tab w:val="left" w:pos="600"/>
                <w:tab w:val="left" w:pos="1701"/>
                <w:tab w:val="num" w:pos="1800"/>
                <w:tab w:val="left" w:pos="198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ind w:left="720"/>
              <w:rPr>
                <w:rFonts w:ascii="Calibri" w:hAnsi="Calibri" w:cs="Calibri"/>
              </w:rPr>
            </w:pPr>
          </w:p>
          <w:p w14:paraId="04B1463C" w14:textId="5017388F" w:rsidR="005668E7" w:rsidRPr="008F6164" w:rsidRDefault="005668E7" w:rsidP="00D44B99">
            <w:pPr>
              <w:tabs>
                <w:tab w:val="left" w:pos="567"/>
                <w:tab w:val="left" w:pos="600"/>
                <w:tab w:val="left" w:pos="1701"/>
                <w:tab w:val="num" w:pos="1800"/>
                <w:tab w:val="left" w:pos="198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b/>
                <w:bCs/>
              </w:rPr>
              <w:t>Enabling the authority to meet statutory requirements</w:t>
            </w:r>
            <w:r w:rsidRPr="008F6164">
              <w:rPr>
                <w:rFonts w:ascii="Calibri" w:hAnsi="Calibri" w:cs="Calibri"/>
              </w:rPr>
              <w:t>.</w:t>
            </w:r>
          </w:p>
          <w:p w14:paraId="1FE031DB" w14:textId="77777777" w:rsidR="005668E7" w:rsidRPr="008F6164" w:rsidRDefault="005668E7" w:rsidP="005668E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Calibri" w:hAnsi="Calibri" w:cs="Calibri"/>
              </w:rPr>
            </w:pPr>
          </w:p>
          <w:p w14:paraId="76E57207" w14:textId="27EE278D" w:rsidR="005668E7" w:rsidRPr="008F6164" w:rsidRDefault="000E69DD" w:rsidP="00547506">
            <w:pPr>
              <w:numPr>
                <w:ilvl w:val="0"/>
                <w:numId w:val="9"/>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 xml:space="preserve">Responsible for ensuring that </w:t>
            </w:r>
            <w:r w:rsidR="005668E7" w:rsidRPr="008F6164">
              <w:rPr>
                <w:rFonts w:ascii="Calibri" w:hAnsi="Calibri" w:cs="Calibri"/>
              </w:rPr>
              <w:t xml:space="preserve">all applicable legislative and regulatory requirements are met </w:t>
            </w:r>
            <w:r>
              <w:rPr>
                <w:rFonts w:ascii="Calibri" w:hAnsi="Calibri" w:cs="Calibri"/>
              </w:rPr>
              <w:t xml:space="preserve">across </w:t>
            </w:r>
            <w:r w:rsidR="004E0927">
              <w:rPr>
                <w:rFonts w:asciiTheme="minorHAnsi" w:hAnsiTheme="minorHAnsi" w:cstheme="minorHAnsi"/>
              </w:rPr>
              <w:t>Nuclear Medicine</w:t>
            </w:r>
            <w:r>
              <w:rPr>
                <w:rFonts w:ascii="Calibri" w:hAnsi="Calibri" w:cs="Calibri"/>
              </w:rPr>
              <w:t>.</w:t>
            </w:r>
          </w:p>
          <w:p w14:paraId="23356A37" w14:textId="448B66DA" w:rsidR="00940DFF" w:rsidRPr="00940DFF" w:rsidRDefault="00940DFF" w:rsidP="00940DFF">
            <w:pPr>
              <w:numPr>
                <w:ilvl w:val="0"/>
                <w:numId w:val="9"/>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940DFF">
              <w:rPr>
                <w:rFonts w:ascii="Calibri" w:hAnsi="Calibri" w:cs="Calibri"/>
              </w:rPr>
              <w:t xml:space="preserve">Responsible for ensuring all </w:t>
            </w:r>
            <w:r>
              <w:rPr>
                <w:rFonts w:ascii="Calibri" w:hAnsi="Calibri" w:cs="Calibri"/>
              </w:rPr>
              <w:t xml:space="preserve">licences required for </w:t>
            </w:r>
            <w:r w:rsidR="004E0927">
              <w:rPr>
                <w:rFonts w:asciiTheme="minorHAnsi" w:hAnsiTheme="minorHAnsi" w:cstheme="minorHAnsi"/>
              </w:rPr>
              <w:t>Nuclear Medicine</w:t>
            </w:r>
            <w:r w:rsidR="004E0927" w:rsidRPr="00C3021F">
              <w:rPr>
                <w:rFonts w:asciiTheme="minorHAnsi" w:hAnsiTheme="minorHAnsi" w:cstheme="minorHAnsi"/>
              </w:rPr>
              <w:t xml:space="preserve"> </w:t>
            </w:r>
            <w:r>
              <w:rPr>
                <w:rFonts w:ascii="Calibri" w:hAnsi="Calibri" w:cs="Calibri"/>
              </w:rPr>
              <w:t xml:space="preserve">to continue operating are </w:t>
            </w:r>
            <w:r w:rsidR="00472EAB">
              <w:rPr>
                <w:rFonts w:ascii="Calibri" w:hAnsi="Calibri" w:cs="Calibri"/>
              </w:rPr>
              <w:t>in date, with actions to renew licences commencing well in advance of expiry dates.</w:t>
            </w:r>
          </w:p>
          <w:p w14:paraId="4E9C3A54" w14:textId="77777777" w:rsidR="005668E7" w:rsidRPr="008F6164" w:rsidRDefault="005668E7" w:rsidP="00547506">
            <w:pPr>
              <w:numPr>
                <w:ilvl w:val="0"/>
                <w:numId w:val="9"/>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As required, reviews and authorises specified radionuclide examinations under IR(ME)R 20</w:t>
            </w:r>
            <w:r w:rsidRPr="004A15F6">
              <w:rPr>
                <w:rFonts w:ascii="Calibri" w:hAnsi="Calibri" w:cs="Calibri"/>
              </w:rPr>
              <w:t>17.</w:t>
            </w:r>
          </w:p>
          <w:p w14:paraId="5A76843A" w14:textId="5E303E02" w:rsidR="005668E7" w:rsidRDefault="005668E7" w:rsidP="00547506">
            <w:pPr>
              <w:numPr>
                <w:ilvl w:val="0"/>
                <w:numId w:val="9"/>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934B9C">
              <w:rPr>
                <w:rFonts w:ascii="Calibri" w:hAnsi="Calibri" w:cs="Calibri"/>
              </w:rPr>
              <w:t xml:space="preserve">Responsible for ensuring that work </w:t>
            </w:r>
            <w:r w:rsidR="001D7DF7">
              <w:rPr>
                <w:rFonts w:ascii="Calibri" w:hAnsi="Calibri" w:cs="Calibri"/>
              </w:rPr>
              <w:t>across Radionuclide Services</w:t>
            </w:r>
            <w:r w:rsidRPr="00934B9C">
              <w:rPr>
                <w:rFonts w:ascii="Calibri" w:hAnsi="Calibri" w:cs="Calibri"/>
              </w:rPr>
              <w:t xml:space="preserve"> is carried out in accordance with </w:t>
            </w:r>
            <w:r w:rsidR="00934B9C" w:rsidRPr="00934B9C">
              <w:rPr>
                <w:rFonts w:ascii="Calibri" w:hAnsi="Calibri" w:cs="Calibri"/>
              </w:rPr>
              <w:t xml:space="preserve">regulatory requirements, including </w:t>
            </w:r>
            <w:r w:rsidRPr="00934B9C">
              <w:rPr>
                <w:rFonts w:ascii="Calibri" w:hAnsi="Calibri" w:cs="Calibri"/>
              </w:rPr>
              <w:t xml:space="preserve">Health and Safety at Work </w:t>
            </w:r>
            <w:r w:rsidR="00A32E77">
              <w:rPr>
                <w:rFonts w:ascii="Calibri" w:hAnsi="Calibri" w:cs="Calibri"/>
              </w:rPr>
              <w:t>legislation</w:t>
            </w:r>
            <w:r w:rsidRPr="00934B9C">
              <w:rPr>
                <w:rFonts w:ascii="Calibri" w:hAnsi="Calibri" w:cs="Calibri"/>
              </w:rPr>
              <w:t xml:space="preserve">, </w:t>
            </w:r>
            <w:r w:rsidR="00934B9C">
              <w:rPr>
                <w:rFonts w:ascii="Calibri" w:hAnsi="Calibri" w:cs="Calibri"/>
              </w:rPr>
              <w:t>the Ionising Radiations Regulations 2017 (IRR 2017), IR(ME)R 2017,</w:t>
            </w:r>
            <w:r w:rsidR="00A66A36">
              <w:rPr>
                <w:rFonts w:ascii="Calibri" w:hAnsi="Calibri" w:cs="Calibri"/>
              </w:rPr>
              <w:t xml:space="preserve"> </w:t>
            </w:r>
            <w:r w:rsidR="00A66A36" w:rsidRPr="004A15F6">
              <w:rPr>
                <w:rFonts w:ascii="Calibri" w:hAnsi="Calibri" w:cs="Calibri"/>
              </w:rPr>
              <w:t>Environmental Authorisation Scotland Regulations (EASR 2018)</w:t>
            </w:r>
            <w:r w:rsidR="00A66A36">
              <w:rPr>
                <w:rFonts w:ascii="Calibri" w:hAnsi="Calibri" w:cs="Calibri"/>
              </w:rPr>
              <w:t>,</w:t>
            </w:r>
            <w:r w:rsidR="00934B9C">
              <w:rPr>
                <w:rFonts w:ascii="Calibri" w:hAnsi="Calibri" w:cs="Calibri"/>
              </w:rPr>
              <w:t xml:space="preserve"> </w:t>
            </w:r>
            <w:r w:rsidR="00AB7B39">
              <w:rPr>
                <w:rFonts w:ascii="Calibri" w:hAnsi="Calibri" w:cs="Calibri"/>
              </w:rPr>
              <w:t>Control of Substances Hazardous to Health (COSHH)</w:t>
            </w:r>
            <w:r w:rsidRPr="00934B9C">
              <w:rPr>
                <w:rFonts w:ascii="Calibri" w:hAnsi="Calibri" w:cs="Calibri"/>
              </w:rPr>
              <w:t xml:space="preserve"> and Data Protection legislation.</w:t>
            </w:r>
          </w:p>
          <w:p w14:paraId="0FBB8B80" w14:textId="55D5AED1" w:rsidR="005668E7" w:rsidRDefault="005668E7" w:rsidP="00547506">
            <w:pPr>
              <w:numPr>
                <w:ilvl w:val="0"/>
                <w:numId w:val="9"/>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 xml:space="preserve">Responsible for interpreting such legislation for </w:t>
            </w:r>
            <w:r w:rsidR="0018783D">
              <w:rPr>
                <w:rFonts w:asciiTheme="minorHAnsi" w:hAnsiTheme="minorHAnsi" w:cstheme="minorHAnsi"/>
              </w:rPr>
              <w:t>Nuclear Medicine</w:t>
            </w:r>
            <w:r w:rsidR="003605C0">
              <w:rPr>
                <w:rFonts w:ascii="Calibri" w:hAnsi="Calibri" w:cs="Calibri"/>
              </w:rPr>
              <w:t>, supported as required by Radiation Protection Advisors and other experts</w:t>
            </w:r>
            <w:r w:rsidR="00A9064F">
              <w:rPr>
                <w:rFonts w:ascii="Calibri" w:hAnsi="Calibri" w:cs="Calibri"/>
              </w:rPr>
              <w:t>.</w:t>
            </w:r>
          </w:p>
          <w:p w14:paraId="11F548BD" w14:textId="036B7001" w:rsidR="006D70D1" w:rsidRPr="00934B9C" w:rsidRDefault="006D70D1" w:rsidP="006D70D1">
            <w:pPr>
              <w:numPr>
                <w:ilvl w:val="0"/>
                <w:numId w:val="9"/>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 xml:space="preserve">With support from the </w:t>
            </w:r>
            <w:proofErr w:type="spellStart"/>
            <w:r>
              <w:rPr>
                <w:rFonts w:ascii="Calibri" w:hAnsi="Calibri" w:cs="Calibri"/>
              </w:rPr>
              <w:t>HoS</w:t>
            </w:r>
            <w:proofErr w:type="spellEnd"/>
            <w:r>
              <w:rPr>
                <w:rFonts w:ascii="Calibri" w:hAnsi="Calibri" w:cs="Calibri"/>
              </w:rPr>
              <w:t xml:space="preserve"> Health Physics, ensure appropriate personal dosimetry arrangements are in place for </w:t>
            </w:r>
            <w:r w:rsidR="0018783D">
              <w:rPr>
                <w:rFonts w:asciiTheme="minorHAnsi" w:hAnsiTheme="minorHAnsi" w:cstheme="minorHAnsi"/>
              </w:rPr>
              <w:t>Nuclear Medicine</w:t>
            </w:r>
            <w:r w:rsidR="0018783D" w:rsidRPr="00C3021F">
              <w:rPr>
                <w:rFonts w:asciiTheme="minorHAnsi" w:hAnsiTheme="minorHAnsi" w:cstheme="minorHAnsi"/>
              </w:rPr>
              <w:t xml:space="preserve"> </w:t>
            </w:r>
            <w:r>
              <w:rPr>
                <w:rFonts w:ascii="Calibri" w:hAnsi="Calibri" w:cs="Calibri"/>
              </w:rPr>
              <w:t>staff as required.</w:t>
            </w:r>
          </w:p>
          <w:p w14:paraId="28E36C97" w14:textId="5FA73080" w:rsidR="005668E7" w:rsidRPr="008F6164" w:rsidRDefault="005668E7" w:rsidP="00547506">
            <w:pPr>
              <w:numPr>
                <w:ilvl w:val="0"/>
                <w:numId w:val="9"/>
              </w:numPr>
              <w:tabs>
                <w:tab w:val="left" w:pos="567"/>
                <w:tab w:val="left" w:pos="600"/>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Responsible for equipment calibration programme</w:t>
            </w:r>
            <w:r w:rsidR="00D2712B">
              <w:rPr>
                <w:rFonts w:ascii="Calibri" w:hAnsi="Calibri" w:cs="Calibri"/>
              </w:rPr>
              <w:t>s</w:t>
            </w:r>
            <w:r w:rsidRPr="008F6164">
              <w:rPr>
                <w:rFonts w:ascii="Calibri" w:hAnsi="Calibri" w:cs="Calibri"/>
              </w:rPr>
              <w:t xml:space="preserve"> and for </w:t>
            </w:r>
            <w:r w:rsidR="00D2712B">
              <w:rPr>
                <w:rFonts w:ascii="Calibri" w:hAnsi="Calibri" w:cs="Calibri"/>
              </w:rPr>
              <w:t xml:space="preserve">the </w:t>
            </w:r>
            <w:r w:rsidRPr="008F6164">
              <w:rPr>
                <w:rFonts w:ascii="Calibri" w:hAnsi="Calibri" w:cs="Calibri"/>
              </w:rPr>
              <w:t>maintenance of equipment and patient records.</w:t>
            </w:r>
          </w:p>
          <w:p w14:paraId="37C9B473" w14:textId="1F624B66" w:rsidR="005668E7" w:rsidRPr="008F6164" w:rsidRDefault="00F437ED" w:rsidP="00547506">
            <w:pPr>
              <w:numPr>
                <w:ilvl w:val="0"/>
                <w:numId w:val="9"/>
              </w:numPr>
              <w:tabs>
                <w:tab w:val="left" w:pos="567"/>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Responsible for ensuring appropriate c</w:t>
            </w:r>
            <w:r w:rsidR="005668E7" w:rsidRPr="008F6164">
              <w:rPr>
                <w:rFonts w:ascii="Calibri" w:hAnsi="Calibri" w:cs="Calibri"/>
              </w:rPr>
              <w:t xml:space="preserve">ontrols </w:t>
            </w:r>
            <w:r>
              <w:rPr>
                <w:rFonts w:ascii="Calibri" w:hAnsi="Calibri" w:cs="Calibri"/>
              </w:rPr>
              <w:t xml:space="preserve">are in place for the disposal of radioactive waste, ensuring </w:t>
            </w:r>
            <w:r w:rsidR="005668E7" w:rsidRPr="008F6164">
              <w:rPr>
                <w:rFonts w:ascii="Calibri" w:hAnsi="Calibri" w:cs="Calibri"/>
              </w:rPr>
              <w:t>compliance with the limits set by the Scottish Environment Protection Agency</w:t>
            </w:r>
            <w:r w:rsidR="006D70D1">
              <w:rPr>
                <w:rFonts w:ascii="Calibri" w:hAnsi="Calibri" w:cs="Calibri"/>
              </w:rPr>
              <w:t xml:space="preserve"> (SEPA)</w:t>
            </w:r>
            <w:r w:rsidR="00B55C1C">
              <w:rPr>
                <w:rFonts w:ascii="Calibri" w:hAnsi="Calibri" w:cs="Calibri"/>
              </w:rPr>
              <w:t xml:space="preserve"> and working with Health Physics to apply for updates to limits as required.</w:t>
            </w:r>
          </w:p>
          <w:p w14:paraId="501C6037" w14:textId="3BC537E6" w:rsidR="005668E7" w:rsidRPr="008F6164" w:rsidRDefault="005668E7" w:rsidP="00547506">
            <w:pPr>
              <w:numPr>
                <w:ilvl w:val="0"/>
                <w:numId w:val="9"/>
              </w:numPr>
              <w:tabs>
                <w:tab w:val="left" w:pos="567"/>
                <w:tab w:val="left" w:pos="600"/>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Advises on the design and structure of buildings associated with nuclear medicine</w:t>
            </w:r>
            <w:r w:rsidR="00253A58">
              <w:rPr>
                <w:rFonts w:ascii="Calibri" w:hAnsi="Calibri" w:cs="Calibri"/>
              </w:rPr>
              <w:t xml:space="preserve"> and </w:t>
            </w:r>
            <w:proofErr w:type="spellStart"/>
            <w:r w:rsidR="00253A58">
              <w:rPr>
                <w:rFonts w:ascii="Calibri" w:hAnsi="Calibri" w:cs="Calibri"/>
              </w:rPr>
              <w:t>radiopharmacies</w:t>
            </w:r>
            <w:proofErr w:type="spellEnd"/>
            <w:r w:rsidR="00253A58">
              <w:rPr>
                <w:rFonts w:ascii="Calibri" w:hAnsi="Calibri" w:cs="Calibri"/>
              </w:rPr>
              <w:t>.</w:t>
            </w:r>
          </w:p>
          <w:p w14:paraId="6BA3FFE9" w14:textId="7EEFF599" w:rsidR="005668E7" w:rsidRPr="008F6164" w:rsidRDefault="005668E7" w:rsidP="00547506">
            <w:pPr>
              <w:numPr>
                <w:ilvl w:val="0"/>
                <w:numId w:val="9"/>
              </w:numPr>
              <w:tabs>
                <w:tab w:val="left" w:pos="567"/>
                <w:tab w:val="left" w:pos="600"/>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 xml:space="preserve">Responsible for writing standard operating procedures, local rules and </w:t>
            </w:r>
            <w:r w:rsidRPr="004A15F6">
              <w:rPr>
                <w:rFonts w:ascii="Calibri" w:hAnsi="Calibri" w:cs="Calibri"/>
              </w:rPr>
              <w:t>IR</w:t>
            </w:r>
            <w:r>
              <w:rPr>
                <w:rFonts w:ascii="Calibri" w:hAnsi="Calibri" w:cs="Calibri"/>
              </w:rPr>
              <w:t>(</w:t>
            </w:r>
            <w:r w:rsidRPr="004A15F6">
              <w:rPr>
                <w:rFonts w:ascii="Calibri" w:hAnsi="Calibri" w:cs="Calibri"/>
              </w:rPr>
              <w:t>ME</w:t>
            </w:r>
            <w:r>
              <w:rPr>
                <w:rFonts w:ascii="Calibri" w:hAnsi="Calibri" w:cs="Calibri"/>
              </w:rPr>
              <w:t>)</w:t>
            </w:r>
            <w:r w:rsidRPr="004A15F6">
              <w:rPr>
                <w:rFonts w:ascii="Calibri" w:hAnsi="Calibri" w:cs="Calibri"/>
              </w:rPr>
              <w:t>R 2017</w:t>
            </w:r>
            <w:r w:rsidRPr="008F6164">
              <w:rPr>
                <w:rFonts w:ascii="Calibri" w:hAnsi="Calibri" w:cs="Calibri"/>
              </w:rPr>
              <w:t xml:space="preserve"> procedures </w:t>
            </w:r>
            <w:r w:rsidR="00857CD3">
              <w:rPr>
                <w:rFonts w:ascii="Calibri" w:hAnsi="Calibri" w:cs="Calibri"/>
              </w:rPr>
              <w:t xml:space="preserve">for </w:t>
            </w:r>
            <w:r w:rsidR="00253A58">
              <w:rPr>
                <w:rFonts w:ascii="Calibri" w:hAnsi="Calibri" w:cs="Calibri"/>
              </w:rPr>
              <w:t>Radionuclide Services.</w:t>
            </w:r>
          </w:p>
          <w:p w14:paraId="0D9D76FF" w14:textId="77777777" w:rsidR="005668E7" w:rsidRDefault="005668E7" w:rsidP="00184716">
            <w:pPr>
              <w:tabs>
                <w:tab w:val="left" w:pos="60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Calibri" w:hAnsi="Calibri" w:cs="Calibri"/>
              </w:rPr>
            </w:pPr>
          </w:p>
          <w:p w14:paraId="084AB858" w14:textId="69767B8D" w:rsidR="005668E7" w:rsidRDefault="00FF2459" w:rsidP="005668E7">
            <w:pPr>
              <w:ind w:right="-270"/>
              <w:rPr>
                <w:rFonts w:ascii="Calibri" w:hAnsi="Calibri" w:cs="Calibri"/>
                <w:b/>
                <w:bCs/>
              </w:rPr>
            </w:pPr>
            <w:r>
              <w:rPr>
                <w:rFonts w:ascii="Calibri" w:hAnsi="Calibri" w:cs="Calibri"/>
                <w:b/>
                <w:bCs/>
              </w:rPr>
              <w:t xml:space="preserve">Other </w:t>
            </w:r>
            <w:r w:rsidR="005668E7" w:rsidRPr="008F6164">
              <w:rPr>
                <w:rFonts w:ascii="Calibri" w:hAnsi="Calibri" w:cs="Calibri"/>
                <w:b/>
                <w:bCs/>
              </w:rPr>
              <w:t xml:space="preserve">Routine </w:t>
            </w:r>
            <w:r>
              <w:rPr>
                <w:rFonts w:ascii="Calibri" w:hAnsi="Calibri" w:cs="Calibri"/>
                <w:b/>
                <w:bCs/>
              </w:rPr>
              <w:t xml:space="preserve">Clinical </w:t>
            </w:r>
            <w:r w:rsidR="005668E7" w:rsidRPr="008F6164">
              <w:rPr>
                <w:rFonts w:ascii="Calibri" w:hAnsi="Calibri" w:cs="Calibri"/>
                <w:b/>
                <w:bCs/>
              </w:rPr>
              <w:t>Duties</w:t>
            </w:r>
          </w:p>
          <w:p w14:paraId="472762A1" w14:textId="77777777" w:rsidR="0059632D" w:rsidRPr="008F6164" w:rsidRDefault="0059632D" w:rsidP="005668E7">
            <w:pPr>
              <w:ind w:right="-270"/>
              <w:rPr>
                <w:rFonts w:ascii="Calibri" w:hAnsi="Calibri" w:cs="Calibri"/>
                <w:b/>
                <w:bCs/>
              </w:rPr>
            </w:pPr>
          </w:p>
          <w:p w14:paraId="4F071601" w14:textId="4A75C467" w:rsidR="00AA15C4" w:rsidRDefault="00184716" w:rsidP="00A20A7C">
            <w:pPr>
              <w:tabs>
                <w:tab w:val="left" w:pos="567"/>
                <w:tab w:val="left" w:pos="1134"/>
                <w:tab w:val="left" w:pos="1701"/>
                <w:tab w:val="right" w:pos="9639"/>
              </w:tabs>
              <w:rPr>
                <w:rFonts w:ascii="Calibri" w:hAnsi="Calibri" w:cs="Calibri"/>
              </w:rPr>
            </w:pPr>
            <w:r>
              <w:rPr>
                <w:rFonts w:ascii="Calibri" w:hAnsi="Calibri" w:cs="Calibri"/>
              </w:rPr>
              <w:t>As a Consultant Clinical Scientist, the post holder</w:t>
            </w:r>
            <w:r w:rsidR="00635203">
              <w:rPr>
                <w:rFonts w:ascii="Calibri" w:hAnsi="Calibri" w:cs="Calibri"/>
              </w:rPr>
              <w:t xml:space="preserve"> will</w:t>
            </w:r>
            <w:r>
              <w:rPr>
                <w:rFonts w:ascii="Calibri" w:hAnsi="Calibri" w:cs="Calibri"/>
              </w:rPr>
              <w:t xml:space="preserve"> undertake routine </w:t>
            </w:r>
            <w:r w:rsidR="0018783D">
              <w:rPr>
                <w:rFonts w:asciiTheme="minorHAnsi" w:hAnsiTheme="minorHAnsi" w:cstheme="minorHAnsi"/>
              </w:rPr>
              <w:t>Nuclear Medicine</w:t>
            </w:r>
            <w:r w:rsidR="0018783D" w:rsidRPr="00C3021F">
              <w:rPr>
                <w:rFonts w:asciiTheme="minorHAnsi" w:hAnsiTheme="minorHAnsi" w:cstheme="minorHAnsi"/>
              </w:rPr>
              <w:t xml:space="preserve"> </w:t>
            </w:r>
            <w:r>
              <w:rPr>
                <w:rFonts w:ascii="Calibri" w:hAnsi="Calibri" w:cs="Calibri"/>
              </w:rPr>
              <w:t xml:space="preserve">duties during </w:t>
            </w:r>
            <w:r w:rsidR="00A20A7C">
              <w:rPr>
                <w:rFonts w:ascii="Calibri" w:hAnsi="Calibri" w:cs="Calibri"/>
              </w:rPr>
              <w:t>their clinical sessions.</w:t>
            </w:r>
          </w:p>
          <w:p w14:paraId="11D4DD73" w14:textId="77777777" w:rsidR="00AA15C4" w:rsidRDefault="00AA15C4" w:rsidP="00A20A7C">
            <w:pPr>
              <w:tabs>
                <w:tab w:val="left" w:pos="567"/>
                <w:tab w:val="left" w:pos="1134"/>
                <w:tab w:val="left" w:pos="1701"/>
                <w:tab w:val="right" w:pos="9639"/>
              </w:tabs>
              <w:rPr>
                <w:rFonts w:ascii="Calibri" w:hAnsi="Calibri" w:cs="Calibri"/>
              </w:rPr>
            </w:pPr>
          </w:p>
          <w:p w14:paraId="16EDBAB6" w14:textId="22FC8B58" w:rsidR="008A608A" w:rsidRDefault="00810272" w:rsidP="000A1A5D">
            <w:pPr>
              <w:tabs>
                <w:tab w:val="left" w:pos="567"/>
                <w:tab w:val="left" w:pos="1134"/>
                <w:tab w:val="left" w:pos="1701"/>
                <w:tab w:val="right" w:pos="9639"/>
              </w:tabs>
              <w:rPr>
                <w:rFonts w:ascii="Calibri" w:hAnsi="Calibri" w:cs="Calibri"/>
              </w:rPr>
            </w:pPr>
            <w:r w:rsidRPr="00B47FA3">
              <w:rPr>
                <w:rFonts w:ascii="Calibri" w:hAnsi="Calibri" w:cs="Calibri"/>
              </w:rPr>
              <w:t xml:space="preserve">The post holder </w:t>
            </w:r>
            <w:r w:rsidR="00FE75DE">
              <w:rPr>
                <w:rFonts w:ascii="Calibri" w:hAnsi="Calibri" w:cs="Calibri"/>
              </w:rPr>
              <w:t>may</w:t>
            </w:r>
            <w:r w:rsidR="00FE75DE" w:rsidRPr="00B47FA3">
              <w:rPr>
                <w:rFonts w:ascii="Calibri" w:hAnsi="Calibri" w:cs="Calibri"/>
              </w:rPr>
              <w:t xml:space="preserve"> </w:t>
            </w:r>
            <w:r w:rsidRPr="00B47FA3">
              <w:rPr>
                <w:rFonts w:ascii="Calibri" w:hAnsi="Calibri" w:cs="Calibri"/>
              </w:rPr>
              <w:t xml:space="preserve">be expected to participate in </w:t>
            </w:r>
            <w:r w:rsidR="00FE75DE">
              <w:rPr>
                <w:rFonts w:ascii="Calibri" w:hAnsi="Calibri" w:cs="Calibri"/>
              </w:rPr>
              <w:t>a</w:t>
            </w:r>
            <w:r w:rsidR="00FE75DE" w:rsidRPr="00B47FA3">
              <w:rPr>
                <w:rFonts w:ascii="Calibri" w:hAnsi="Calibri" w:cs="Calibri"/>
              </w:rPr>
              <w:t xml:space="preserve"> </w:t>
            </w:r>
            <w:r w:rsidRPr="00B47FA3">
              <w:rPr>
                <w:rFonts w:ascii="Calibri" w:hAnsi="Calibri" w:cs="Calibri"/>
              </w:rPr>
              <w:t>duty physicist rota</w:t>
            </w:r>
            <w:r w:rsidR="000A1A5D">
              <w:rPr>
                <w:rFonts w:ascii="Calibri" w:hAnsi="Calibri" w:cs="Calibri"/>
              </w:rPr>
              <w:t>.</w:t>
            </w:r>
            <w:r w:rsidR="00911113" w:rsidRPr="00B47FA3">
              <w:rPr>
                <w:rFonts w:ascii="Calibri" w:hAnsi="Calibri" w:cs="Calibri"/>
              </w:rPr>
              <w:t xml:space="preserve"> </w:t>
            </w:r>
            <w:r w:rsidR="00891D98">
              <w:rPr>
                <w:rFonts w:ascii="Calibri" w:hAnsi="Calibri" w:cs="Calibri"/>
              </w:rPr>
              <w:t xml:space="preserve">This may involve checking </w:t>
            </w:r>
            <w:r w:rsidR="005668E7" w:rsidRPr="00B47FA3">
              <w:rPr>
                <w:rFonts w:ascii="Calibri" w:hAnsi="Calibri" w:cs="Calibri"/>
              </w:rPr>
              <w:t>IR(ME)R 2017 authorisation</w:t>
            </w:r>
            <w:r w:rsidR="00635203">
              <w:rPr>
                <w:rFonts w:ascii="Calibri" w:hAnsi="Calibri" w:cs="Calibri"/>
              </w:rPr>
              <w:t xml:space="preserve">, </w:t>
            </w:r>
            <w:r w:rsidR="00891D98">
              <w:rPr>
                <w:rFonts w:ascii="Calibri" w:hAnsi="Calibri" w:cs="Calibri"/>
              </w:rPr>
              <w:t xml:space="preserve">undertaking </w:t>
            </w:r>
            <w:r w:rsidR="005668E7" w:rsidRPr="00B47FA3">
              <w:rPr>
                <w:rFonts w:ascii="Calibri" w:hAnsi="Calibri" w:cs="Calibri"/>
              </w:rPr>
              <w:t xml:space="preserve">any necessary analysis and </w:t>
            </w:r>
            <w:r w:rsidR="00891D98">
              <w:rPr>
                <w:rFonts w:ascii="Calibri" w:hAnsi="Calibri" w:cs="Calibri"/>
              </w:rPr>
              <w:t xml:space="preserve">providing </w:t>
            </w:r>
            <w:r w:rsidR="005668E7" w:rsidRPr="00B47FA3">
              <w:rPr>
                <w:rFonts w:ascii="Calibri" w:hAnsi="Calibri" w:cs="Calibri"/>
              </w:rPr>
              <w:t xml:space="preserve">technical/scientific support at the clinical reporting sessions. </w:t>
            </w:r>
            <w:r w:rsidR="00D47501">
              <w:rPr>
                <w:rFonts w:ascii="Calibri" w:hAnsi="Calibri" w:cs="Calibri"/>
              </w:rPr>
              <w:t>T</w:t>
            </w:r>
            <w:r w:rsidR="008927FB">
              <w:rPr>
                <w:rFonts w:ascii="Calibri" w:hAnsi="Calibri" w:cs="Calibri"/>
              </w:rPr>
              <w:t xml:space="preserve">he post holder </w:t>
            </w:r>
            <w:r w:rsidR="00D47501">
              <w:rPr>
                <w:rFonts w:ascii="Calibri" w:hAnsi="Calibri" w:cs="Calibri"/>
              </w:rPr>
              <w:t xml:space="preserve">will be expected to </w:t>
            </w:r>
            <w:r w:rsidR="008927FB">
              <w:rPr>
                <w:rFonts w:ascii="Calibri" w:hAnsi="Calibri" w:cs="Calibri"/>
              </w:rPr>
              <w:t xml:space="preserve">undertake </w:t>
            </w:r>
            <w:r w:rsidR="006338E6">
              <w:rPr>
                <w:rFonts w:ascii="Calibri" w:hAnsi="Calibri" w:cs="Calibri"/>
              </w:rPr>
              <w:t xml:space="preserve">a range of </w:t>
            </w:r>
            <w:r w:rsidR="005668E7" w:rsidRPr="00B47FA3">
              <w:rPr>
                <w:rFonts w:ascii="Calibri" w:hAnsi="Calibri" w:cs="Calibri"/>
              </w:rPr>
              <w:t>imaging and non-imaging investigations</w:t>
            </w:r>
            <w:r w:rsidR="00D47501">
              <w:rPr>
                <w:rFonts w:ascii="Calibri" w:hAnsi="Calibri" w:cs="Calibri"/>
              </w:rPr>
              <w:t xml:space="preserve"> within an agreed scope of practice</w:t>
            </w:r>
            <w:r w:rsidR="005668E7" w:rsidRPr="00B47FA3">
              <w:rPr>
                <w:rFonts w:ascii="Calibri" w:hAnsi="Calibri" w:cs="Calibri"/>
              </w:rPr>
              <w:t>.</w:t>
            </w:r>
          </w:p>
          <w:p w14:paraId="43E07B0E" w14:textId="05D5B9CD" w:rsidR="006338E6" w:rsidRPr="00B4533C" w:rsidRDefault="006338E6" w:rsidP="000A1A5D">
            <w:pPr>
              <w:tabs>
                <w:tab w:val="left" w:pos="567"/>
                <w:tab w:val="left" w:pos="1134"/>
                <w:tab w:val="left" w:pos="1701"/>
                <w:tab w:val="right" w:pos="9639"/>
              </w:tabs>
              <w:rPr>
                <w:rFonts w:ascii="Calibri" w:hAnsi="Calibri" w:cs="Calibri"/>
              </w:rPr>
            </w:pPr>
          </w:p>
        </w:tc>
      </w:tr>
    </w:tbl>
    <w:p w14:paraId="5043CB0F" w14:textId="77777777" w:rsidR="00A928DA" w:rsidRDefault="00A928DA" w:rsidP="00310DC3">
      <w:pPr>
        <w:rPr>
          <w:rFonts w:ascii="Calibri" w:hAnsi="Calibri"/>
        </w:rPr>
      </w:pPr>
    </w:p>
    <w:tbl>
      <w:tblPr>
        <w:tblW w:w="10438"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047870" w:rsidRPr="00FF2459" w14:paraId="11DC3D50" w14:textId="77777777" w:rsidTr="001D199B">
        <w:tc>
          <w:tcPr>
            <w:tcW w:w="10438" w:type="dxa"/>
          </w:tcPr>
          <w:p w14:paraId="56839AF3" w14:textId="0CB52839" w:rsidR="00047870" w:rsidRPr="00047870" w:rsidRDefault="00047870" w:rsidP="001D199B">
            <w:pPr>
              <w:rPr>
                <w:rFonts w:ascii="Calibri" w:hAnsi="Calibri" w:cs="Arial"/>
                <w:b/>
                <w:bCs/>
              </w:rPr>
            </w:pPr>
            <w:r>
              <w:rPr>
                <w:rFonts w:ascii="Calibri" w:hAnsi="Calibri" w:cs="Arial"/>
                <w:b/>
                <w:bCs/>
              </w:rPr>
              <w:t>7a. Equipment and Machinery</w:t>
            </w:r>
          </w:p>
        </w:tc>
      </w:tr>
      <w:tr w:rsidR="00047870" w:rsidRPr="00B4533C" w14:paraId="5419EF31" w14:textId="77777777" w:rsidTr="001D199B">
        <w:tc>
          <w:tcPr>
            <w:tcW w:w="10438" w:type="dxa"/>
          </w:tcPr>
          <w:p w14:paraId="4928E228" w14:textId="37168639" w:rsidR="00047870" w:rsidRPr="008F6164" w:rsidRDefault="00047870" w:rsidP="001D199B">
            <w:pPr>
              <w:ind w:right="317"/>
              <w:rPr>
                <w:rFonts w:ascii="Calibri" w:hAnsi="Calibri" w:cs="Calibri"/>
              </w:rPr>
            </w:pPr>
            <w:r w:rsidRPr="008F6164">
              <w:rPr>
                <w:rFonts w:ascii="Calibri" w:hAnsi="Calibri" w:cs="Calibri"/>
              </w:rPr>
              <w:t xml:space="preserve">The post holder must be highly proficient in the use of complex scientific software and must be skilled in interacting rapidly and accurately with electronic information systems and databases. </w:t>
            </w:r>
          </w:p>
          <w:p w14:paraId="4078E5EF" w14:textId="01D67E27" w:rsidR="00047870" w:rsidRPr="008F6164" w:rsidRDefault="00C7792A" w:rsidP="001D199B">
            <w:pPr>
              <w:spacing w:before="120"/>
              <w:ind w:right="72"/>
              <w:rPr>
                <w:rFonts w:ascii="Calibri" w:hAnsi="Calibri" w:cs="Calibri"/>
              </w:rPr>
            </w:pPr>
            <w:r>
              <w:rPr>
                <w:rFonts w:ascii="Calibri" w:hAnsi="Calibri" w:cs="Calibri"/>
              </w:rPr>
              <w:t xml:space="preserve">Computer software systems are </w:t>
            </w:r>
            <w:r w:rsidR="00047870" w:rsidRPr="008F6164">
              <w:rPr>
                <w:rFonts w:ascii="Calibri" w:hAnsi="Calibri" w:cs="Calibri"/>
              </w:rPr>
              <w:t xml:space="preserve">used </w:t>
            </w:r>
            <w:proofErr w:type="gramStart"/>
            <w:r w:rsidR="00047870" w:rsidRPr="008F6164">
              <w:rPr>
                <w:rFonts w:ascii="Calibri" w:hAnsi="Calibri" w:cs="Calibri"/>
              </w:rPr>
              <w:t>on a daily basis</w:t>
            </w:r>
            <w:proofErr w:type="gramEnd"/>
            <w:r w:rsidR="00047870" w:rsidRPr="008F6164">
              <w:rPr>
                <w:rFonts w:ascii="Calibri" w:hAnsi="Calibri" w:cs="Calibri"/>
              </w:rPr>
              <w:t xml:space="preserve"> to analyse and manipulate patient images, generate scientific measurements, access clinical information, maintain patient databases, plan daily workload, carry out statistical analysis and aid continuing professional development</w:t>
            </w:r>
            <w:r>
              <w:rPr>
                <w:rFonts w:ascii="Calibri" w:hAnsi="Calibri" w:cs="Calibri"/>
              </w:rPr>
              <w:t>. These</w:t>
            </w:r>
            <w:r w:rsidR="00047870" w:rsidRPr="008F6164">
              <w:rPr>
                <w:rFonts w:ascii="Calibri" w:hAnsi="Calibri" w:cs="Calibri"/>
              </w:rPr>
              <w:t xml:space="preserve"> include:</w:t>
            </w:r>
          </w:p>
          <w:p w14:paraId="7919CDA6" w14:textId="77777777" w:rsidR="00047870"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 xml:space="preserve">Imaging system </w:t>
            </w:r>
            <w:r w:rsidRPr="004A15F6">
              <w:rPr>
                <w:rFonts w:ascii="Calibri" w:hAnsi="Calibri" w:cs="Calibri"/>
              </w:rPr>
              <w:t>workstations (</w:t>
            </w:r>
            <w:r>
              <w:rPr>
                <w:rFonts w:ascii="Calibri" w:hAnsi="Calibri" w:cs="Calibri"/>
              </w:rPr>
              <w:t>multiple</w:t>
            </w:r>
            <w:r w:rsidRPr="008F6164">
              <w:rPr>
                <w:rFonts w:ascii="Calibri" w:hAnsi="Calibri" w:cs="Calibri"/>
              </w:rPr>
              <w:t xml:space="preserve"> different systems), including all Image Acquisition, Complex Analysis and Quality Assurance packages</w:t>
            </w:r>
          </w:p>
          <w:p w14:paraId="1EA374C9" w14:textId="70806323" w:rsidR="000A4679" w:rsidRPr="008F6164" w:rsidRDefault="0018783D"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Theme="minorHAnsi" w:hAnsiTheme="minorHAnsi" w:cstheme="minorHAnsi"/>
              </w:rPr>
              <w:t>Nuclear Medicine</w:t>
            </w:r>
            <w:r w:rsidRPr="00C3021F">
              <w:rPr>
                <w:rFonts w:asciiTheme="minorHAnsi" w:hAnsiTheme="minorHAnsi" w:cstheme="minorHAnsi"/>
              </w:rPr>
              <w:t xml:space="preserve"> </w:t>
            </w:r>
            <w:r w:rsidR="000A4679">
              <w:rPr>
                <w:rFonts w:ascii="Calibri" w:hAnsi="Calibri" w:cs="Calibri"/>
              </w:rPr>
              <w:t>imaging information system used to store, transfer and analyse images from gamma cameras.</w:t>
            </w:r>
          </w:p>
          <w:p w14:paraId="6DF3529C" w14:textId="77777777" w:rsidR="00047870" w:rsidRPr="008F6164"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 xml:space="preserve">Macro and </w:t>
            </w:r>
            <w:r w:rsidRPr="004A15F6">
              <w:rPr>
                <w:rFonts w:ascii="Calibri" w:hAnsi="Calibri" w:cs="Calibri"/>
              </w:rPr>
              <w:t>high-level</w:t>
            </w:r>
            <w:r w:rsidRPr="008F6164">
              <w:rPr>
                <w:rFonts w:ascii="Calibri" w:hAnsi="Calibri" w:cs="Calibri"/>
              </w:rPr>
              <w:t xml:space="preserve"> programming languages</w:t>
            </w:r>
          </w:p>
          <w:p w14:paraId="2AB52DDF" w14:textId="77777777" w:rsidR="00047870" w:rsidRPr="008F6164"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System administrative tasks</w:t>
            </w:r>
          </w:p>
          <w:p w14:paraId="03AD9FF4" w14:textId="77777777" w:rsidR="00047870" w:rsidRPr="008F6164"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Automatic counting system software</w:t>
            </w:r>
          </w:p>
          <w:p w14:paraId="36DE023F" w14:textId="77777777" w:rsidR="00047870" w:rsidRPr="008F6164"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Radiology Information System (CRIS)</w:t>
            </w:r>
          </w:p>
          <w:p w14:paraId="7E0903F9" w14:textId="77777777" w:rsidR="00047870" w:rsidRPr="008F6164"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Hospital Information System (HIS)</w:t>
            </w:r>
          </w:p>
          <w:p w14:paraId="3AEA6689" w14:textId="77777777" w:rsidR="00047870"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6424D4">
              <w:rPr>
                <w:rFonts w:ascii="Calibri" w:hAnsi="Calibri" w:cs="Calibri"/>
              </w:rPr>
              <w:t>Picture archiving and communication systems (PACS)</w:t>
            </w:r>
          </w:p>
          <w:p w14:paraId="4D6C7201" w14:textId="77777777" w:rsidR="00047870" w:rsidRPr="006424D4"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6424D4">
              <w:rPr>
                <w:rFonts w:ascii="Calibri" w:hAnsi="Calibri" w:cs="Calibri"/>
              </w:rPr>
              <w:t>Departmental Excel databases for patient and radiation data</w:t>
            </w:r>
          </w:p>
          <w:p w14:paraId="545E8134" w14:textId="77777777" w:rsidR="00047870" w:rsidRPr="008F6164"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All Microsoft Office software for generation of letters, tables, data and reports</w:t>
            </w:r>
          </w:p>
          <w:p w14:paraId="488F96DC" w14:textId="77777777" w:rsidR="00047870"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The Internet, Intranet, e-mail and e-library</w:t>
            </w:r>
          </w:p>
          <w:p w14:paraId="479B5023" w14:textId="77777777" w:rsidR="00047870" w:rsidRPr="008F6164" w:rsidRDefault="00047870" w:rsidP="001D199B">
            <w:pPr>
              <w:spacing w:after="60"/>
              <w:ind w:right="74"/>
              <w:rPr>
                <w:rFonts w:ascii="Calibri" w:hAnsi="Calibri" w:cs="Calibri"/>
              </w:rPr>
            </w:pPr>
          </w:p>
          <w:p w14:paraId="2C5E1CDE" w14:textId="455D325B" w:rsidR="00047870" w:rsidRPr="008F6164" w:rsidRDefault="00EB4953" w:rsidP="001D199B">
            <w:pPr>
              <w:ind w:right="-270"/>
              <w:rPr>
                <w:rFonts w:ascii="Calibri" w:hAnsi="Calibri" w:cs="Calibri"/>
                <w:bCs/>
              </w:rPr>
            </w:pPr>
            <w:r>
              <w:rPr>
                <w:rFonts w:ascii="Calibri" w:hAnsi="Calibri" w:cs="Calibri"/>
                <w:bCs/>
              </w:rPr>
              <w:t>T</w:t>
            </w:r>
            <w:r w:rsidR="00047870" w:rsidRPr="008F6164">
              <w:rPr>
                <w:rFonts w:ascii="Calibri" w:hAnsi="Calibri" w:cs="Calibri"/>
                <w:bCs/>
              </w:rPr>
              <w:t xml:space="preserve">he postholder will be expected to </w:t>
            </w:r>
            <w:r w:rsidR="00CD5555">
              <w:rPr>
                <w:rFonts w:ascii="Calibri" w:hAnsi="Calibri" w:cs="Calibri"/>
                <w:bCs/>
              </w:rPr>
              <w:t xml:space="preserve">regularly </w:t>
            </w:r>
            <w:r w:rsidR="00047870" w:rsidRPr="008F6164">
              <w:rPr>
                <w:rFonts w:ascii="Calibri" w:hAnsi="Calibri" w:cs="Calibri"/>
                <w:bCs/>
              </w:rPr>
              <w:t>use the following pieces of equipment</w:t>
            </w:r>
            <w:r>
              <w:rPr>
                <w:rFonts w:ascii="Calibri" w:hAnsi="Calibri" w:cs="Calibri"/>
                <w:bCs/>
              </w:rPr>
              <w:t>:</w:t>
            </w:r>
          </w:p>
          <w:p w14:paraId="3186356F" w14:textId="77777777" w:rsidR="00047870" w:rsidRPr="002671AB"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671AB">
              <w:rPr>
                <w:rFonts w:ascii="Calibri" w:hAnsi="Calibri" w:cs="Calibri"/>
              </w:rPr>
              <w:t xml:space="preserve">Beds, wheelchairs, chairs, footstools, sliding sheets and pat slide </w:t>
            </w:r>
          </w:p>
          <w:p w14:paraId="04BCB36D" w14:textId="77777777" w:rsidR="00047870" w:rsidRPr="002671AB"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671AB">
              <w:rPr>
                <w:rFonts w:ascii="Calibri" w:hAnsi="Calibri" w:cs="Calibri"/>
              </w:rPr>
              <w:t>Radiation monitoring equipment – personal and environmental</w:t>
            </w:r>
          </w:p>
          <w:p w14:paraId="563C16BE" w14:textId="77777777" w:rsidR="00047870" w:rsidRPr="002671AB"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671AB">
              <w:rPr>
                <w:rFonts w:ascii="Calibri" w:hAnsi="Calibri" w:cs="Calibri"/>
              </w:rPr>
              <w:t>Operate complex gamma cameras and PET-CT scanners, worth £750k-£1.5M.</w:t>
            </w:r>
          </w:p>
          <w:p w14:paraId="5A414F10" w14:textId="77777777" w:rsidR="00047870" w:rsidRPr="002671AB"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671AB">
              <w:rPr>
                <w:rFonts w:ascii="Calibri" w:hAnsi="Calibri" w:cs="Calibri"/>
              </w:rPr>
              <w:t xml:space="preserve">Operate a bone densitometry scanner (X-Ray) machine worth £100,000 </w:t>
            </w:r>
          </w:p>
          <w:p w14:paraId="16830310" w14:textId="77777777" w:rsidR="00047870" w:rsidRPr="002671AB"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671AB">
              <w:rPr>
                <w:rFonts w:ascii="Calibri" w:hAnsi="Calibri" w:cs="Calibri"/>
              </w:rPr>
              <w:t>Operate radionuclide calibrator</w:t>
            </w:r>
          </w:p>
          <w:p w14:paraId="3B194605" w14:textId="77777777" w:rsidR="00047870" w:rsidRPr="002671AB"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671AB">
              <w:rPr>
                <w:rFonts w:ascii="Calibri" w:hAnsi="Calibri" w:cs="Calibri"/>
              </w:rPr>
              <w:t>Work within blood labelling cabinets including the use of a centrifuge</w:t>
            </w:r>
          </w:p>
          <w:p w14:paraId="539FF30D" w14:textId="77777777" w:rsidR="00047870" w:rsidRPr="002671AB"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671AB">
              <w:rPr>
                <w:rFonts w:ascii="Calibri" w:hAnsi="Calibri" w:cs="Calibri"/>
              </w:rPr>
              <w:t xml:space="preserve">Operate other radiation counting devices, (e.g. </w:t>
            </w:r>
            <w:proofErr w:type="spellStart"/>
            <w:r w:rsidRPr="002671AB">
              <w:rPr>
                <w:rFonts w:ascii="Calibri" w:hAnsi="Calibri" w:cs="Calibri"/>
              </w:rPr>
              <w:t>autogamma</w:t>
            </w:r>
            <w:proofErr w:type="spellEnd"/>
            <w:r w:rsidRPr="002671AB">
              <w:rPr>
                <w:rFonts w:ascii="Calibri" w:hAnsi="Calibri" w:cs="Calibri"/>
              </w:rPr>
              <w:t xml:space="preserve"> counter, thyroid uptake counter or well counter)</w:t>
            </w:r>
          </w:p>
          <w:p w14:paraId="3A3C0D45" w14:textId="77777777" w:rsidR="00047870" w:rsidRPr="002671AB"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671AB">
              <w:rPr>
                <w:rFonts w:ascii="Calibri" w:hAnsi="Calibri" w:cs="Calibri"/>
              </w:rPr>
              <w:t xml:space="preserve">Use of backup devices </w:t>
            </w:r>
          </w:p>
          <w:p w14:paraId="2CD5D7D9" w14:textId="77777777" w:rsidR="00047870" w:rsidRDefault="00047870"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671AB">
              <w:rPr>
                <w:rFonts w:ascii="Calibri" w:hAnsi="Calibri" w:cs="Calibri"/>
              </w:rPr>
              <w:t>Operation of complex lung ventilation machines</w:t>
            </w:r>
          </w:p>
          <w:p w14:paraId="3693C992" w14:textId="635CCAC8" w:rsidR="009841A3" w:rsidRPr="002671AB" w:rsidRDefault="009841A3" w:rsidP="001D199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Oxygen cylinders and Argon cylinders</w:t>
            </w:r>
          </w:p>
          <w:p w14:paraId="26C7A537" w14:textId="77777777" w:rsidR="00047870" w:rsidRPr="00B4533C" w:rsidRDefault="00047870" w:rsidP="00EB4953">
            <w:p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Arial"/>
                <w:bCs/>
              </w:rPr>
            </w:pPr>
          </w:p>
        </w:tc>
      </w:tr>
    </w:tbl>
    <w:p w14:paraId="4BEFF96E" w14:textId="77777777" w:rsidR="00047870" w:rsidRDefault="00047870" w:rsidP="00310DC3">
      <w:pPr>
        <w:rPr>
          <w:rFonts w:ascii="Calibri" w:hAnsi="Calibri"/>
        </w:rPr>
      </w:pPr>
    </w:p>
    <w:p w14:paraId="638DEB2A" w14:textId="77777777" w:rsidR="00047870" w:rsidRDefault="00047870" w:rsidP="00310DC3">
      <w:pPr>
        <w:rPr>
          <w:rFonts w:ascii="Calibri" w:hAnsi="Calibri"/>
        </w:rPr>
      </w:pPr>
    </w:p>
    <w:tbl>
      <w:tblPr>
        <w:tblW w:w="10438"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BF0754" w:rsidRPr="00B4533C" w14:paraId="23ED69B2" w14:textId="77777777" w:rsidTr="00DF7CFD">
        <w:tc>
          <w:tcPr>
            <w:tcW w:w="10438" w:type="dxa"/>
          </w:tcPr>
          <w:p w14:paraId="74375CC8" w14:textId="713692AC" w:rsidR="00BF0754" w:rsidRPr="00FF2459" w:rsidRDefault="00BF0754" w:rsidP="00310DC3">
            <w:pPr>
              <w:rPr>
                <w:rFonts w:ascii="Calibri" w:hAnsi="Calibri" w:cs="Arial"/>
                <w:b/>
                <w:bCs/>
                <w:i/>
                <w:iCs/>
              </w:rPr>
            </w:pPr>
            <w:r w:rsidRPr="00B4533C">
              <w:rPr>
                <w:rFonts w:ascii="Calibri" w:hAnsi="Calibri" w:cs="Arial"/>
                <w:b/>
                <w:bCs/>
              </w:rPr>
              <w:t>7</w:t>
            </w:r>
            <w:r w:rsidR="00047870">
              <w:rPr>
                <w:rFonts w:ascii="Calibri" w:hAnsi="Calibri" w:cs="Arial"/>
                <w:b/>
                <w:bCs/>
              </w:rPr>
              <w:t>b</w:t>
            </w:r>
            <w:r w:rsidR="00FE1931">
              <w:rPr>
                <w:rFonts w:ascii="Calibri" w:hAnsi="Calibri" w:cs="Arial"/>
                <w:b/>
                <w:bCs/>
              </w:rPr>
              <w:t>. Systems</w:t>
            </w:r>
          </w:p>
        </w:tc>
      </w:tr>
      <w:tr w:rsidR="009F3C88" w:rsidRPr="00B4533C" w14:paraId="2E742072" w14:textId="77777777" w:rsidTr="00DF7CFD">
        <w:tc>
          <w:tcPr>
            <w:tcW w:w="10438" w:type="dxa"/>
          </w:tcPr>
          <w:p w14:paraId="5E6389F3" w14:textId="71EADBE9" w:rsidR="006526F9" w:rsidRDefault="000535DC" w:rsidP="006526F9">
            <w:pPr>
              <w:ind w:right="317"/>
              <w:rPr>
                <w:rFonts w:ascii="Calibri" w:hAnsi="Calibri" w:cs="Calibri"/>
              </w:rPr>
            </w:pPr>
            <w:r>
              <w:rPr>
                <w:rFonts w:ascii="Calibri" w:hAnsi="Calibri" w:cs="Calibri"/>
              </w:rPr>
              <w:t xml:space="preserve">The post holder </w:t>
            </w:r>
            <w:r w:rsidR="006526F9" w:rsidRPr="008F6164">
              <w:rPr>
                <w:rFonts w:ascii="Calibri" w:hAnsi="Calibri" w:cs="Calibri"/>
              </w:rPr>
              <w:t xml:space="preserve">must be aware of and comply with the </w:t>
            </w:r>
            <w:r w:rsidR="00623748">
              <w:rPr>
                <w:rFonts w:ascii="Calibri" w:hAnsi="Calibri" w:cs="Calibri"/>
              </w:rPr>
              <w:t xml:space="preserve">UK </w:t>
            </w:r>
            <w:r w:rsidR="00AB7B39">
              <w:rPr>
                <w:rFonts w:ascii="Calibri" w:hAnsi="Calibri" w:cs="Calibri"/>
              </w:rPr>
              <w:t xml:space="preserve">General Data Protection Regulation (GDPR), </w:t>
            </w:r>
            <w:r w:rsidR="006526F9" w:rsidRPr="008F6164">
              <w:rPr>
                <w:rFonts w:ascii="Calibri" w:hAnsi="Calibri" w:cs="Calibri"/>
              </w:rPr>
              <w:t>Data Protection Act</w:t>
            </w:r>
            <w:r w:rsidR="00AB7B39">
              <w:rPr>
                <w:rFonts w:ascii="Calibri" w:hAnsi="Calibri" w:cs="Calibri"/>
              </w:rPr>
              <w:t xml:space="preserve"> 2018</w:t>
            </w:r>
            <w:r w:rsidR="006526F9" w:rsidRPr="008F6164">
              <w:rPr>
                <w:rFonts w:ascii="Calibri" w:hAnsi="Calibri" w:cs="Calibri"/>
              </w:rPr>
              <w:t>, Caldicott Guidelines</w:t>
            </w:r>
            <w:r w:rsidR="006424D4">
              <w:rPr>
                <w:rFonts w:ascii="Calibri" w:hAnsi="Calibri" w:cs="Calibri"/>
              </w:rPr>
              <w:t xml:space="preserve"> </w:t>
            </w:r>
            <w:r w:rsidR="006526F9" w:rsidRPr="008F6164">
              <w:rPr>
                <w:rFonts w:ascii="Calibri" w:hAnsi="Calibri" w:cs="Calibri"/>
              </w:rPr>
              <w:t>and local policies regarding confidentiality and access to patient records.</w:t>
            </w:r>
          </w:p>
          <w:p w14:paraId="29FADB5C" w14:textId="77777777" w:rsidR="00D12216" w:rsidRDefault="00D12216" w:rsidP="006526F9">
            <w:pPr>
              <w:ind w:right="317"/>
              <w:rPr>
                <w:rFonts w:ascii="Calibri" w:hAnsi="Calibri" w:cs="Calibri"/>
              </w:rPr>
            </w:pPr>
          </w:p>
          <w:p w14:paraId="5B2C0507" w14:textId="1E3A48F4" w:rsidR="00231D58" w:rsidRDefault="00D12216" w:rsidP="006526F9">
            <w:pPr>
              <w:ind w:right="317"/>
              <w:rPr>
                <w:rFonts w:ascii="Calibri" w:hAnsi="Calibri" w:cs="Calibri"/>
              </w:rPr>
            </w:pPr>
            <w:r>
              <w:rPr>
                <w:rFonts w:ascii="Calibri" w:hAnsi="Calibri" w:cs="Calibri"/>
              </w:rPr>
              <w:t xml:space="preserve">As lead Medical Physics Expert for </w:t>
            </w:r>
            <w:r w:rsidR="0018783D">
              <w:rPr>
                <w:rFonts w:asciiTheme="minorHAnsi" w:hAnsiTheme="minorHAnsi" w:cstheme="minorHAnsi"/>
              </w:rPr>
              <w:t>Nuclear Medicine</w:t>
            </w:r>
            <w:r w:rsidR="0018783D" w:rsidRPr="00C3021F">
              <w:rPr>
                <w:rFonts w:asciiTheme="minorHAnsi" w:hAnsiTheme="minorHAnsi" w:cstheme="minorHAnsi"/>
              </w:rPr>
              <w:t xml:space="preserve"> </w:t>
            </w:r>
            <w:r>
              <w:rPr>
                <w:rFonts w:ascii="Calibri" w:hAnsi="Calibri" w:cs="Calibri"/>
              </w:rPr>
              <w:t xml:space="preserve">the post holder is responsible for </w:t>
            </w:r>
            <w:r w:rsidR="00587003">
              <w:rPr>
                <w:rFonts w:ascii="Calibri" w:hAnsi="Calibri" w:cs="Calibri"/>
              </w:rPr>
              <w:t>maintaining the data integrity of the</w:t>
            </w:r>
            <w:r w:rsidR="00231D58">
              <w:rPr>
                <w:rFonts w:ascii="Calibri" w:hAnsi="Calibri" w:cs="Calibri"/>
              </w:rPr>
              <w:t xml:space="preserve"> Nuclear Medicine imaging information system, coordinating with eHealth as required.</w:t>
            </w:r>
          </w:p>
          <w:p w14:paraId="1129BDA4" w14:textId="77777777" w:rsidR="00231D58" w:rsidRDefault="00231D58" w:rsidP="006526F9">
            <w:pPr>
              <w:ind w:right="317"/>
              <w:rPr>
                <w:rFonts w:ascii="Calibri" w:hAnsi="Calibri" w:cs="Calibri"/>
              </w:rPr>
            </w:pPr>
          </w:p>
          <w:p w14:paraId="5FA1F2CE" w14:textId="51D0352C" w:rsidR="006424D4" w:rsidRPr="006424D4" w:rsidRDefault="006424D4" w:rsidP="006424D4">
            <w:pPr>
              <w:rPr>
                <w:rFonts w:ascii="Calibri" w:hAnsi="Calibri" w:cs="Calibri"/>
                <w:bCs/>
              </w:rPr>
            </w:pPr>
            <w:r>
              <w:rPr>
                <w:rFonts w:ascii="Calibri" w:hAnsi="Calibri" w:cs="Calibri"/>
                <w:bCs/>
              </w:rPr>
              <w:t>Other systems used regularly include:</w:t>
            </w:r>
          </w:p>
          <w:p w14:paraId="416E5049" w14:textId="7682854D" w:rsidR="006526F9" w:rsidRPr="002671AB" w:rsidRDefault="006526F9"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671AB">
              <w:rPr>
                <w:rFonts w:ascii="Calibri" w:hAnsi="Calibri" w:cs="Calibri"/>
              </w:rPr>
              <w:t>Written Local rules (IRR 2017)</w:t>
            </w:r>
            <w:r w:rsidR="009578AA">
              <w:rPr>
                <w:rFonts w:ascii="Calibri" w:hAnsi="Calibri" w:cs="Calibri"/>
              </w:rPr>
              <w:t>, IR(ME)R 2017 employer’s procedures</w:t>
            </w:r>
            <w:r w:rsidRPr="002671AB">
              <w:rPr>
                <w:rFonts w:ascii="Calibri" w:hAnsi="Calibri" w:cs="Calibri"/>
              </w:rPr>
              <w:t xml:space="preserve"> and </w:t>
            </w:r>
            <w:r w:rsidR="003053DF" w:rsidRPr="002671AB">
              <w:rPr>
                <w:rFonts w:ascii="Calibri" w:hAnsi="Calibri" w:cs="Calibri"/>
              </w:rPr>
              <w:t>s</w:t>
            </w:r>
            <w:r w:rsidRPr="002671AB">
              <w:rPr>
                <w:rFonts w:ascii="Calibri" w:hAnsi="Calibri" w:cs="Calibri"/>
              </w:rPr>
              <w:t>tandard operating procedures</w:t>
            </w:r>
            <w:r w:rsidR="009578AA">
              <w:rPr>
                <w:rFonts w:ascii="Calibri" w:hAnsi="Calibri" w:cs="Calibri"/>
              </w:rPr>
              <w:t xml:space="preserve"> within the departmental quality systems</w:t>
            </w:r>
          </w:p>
          <w:p w14:paraId="400ACFE8" w14:textId="77777777" w:rsidR="006526F9" w:rsidRPr="002671AB" w:rsidRDefault="006526F9"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671AB">
              <w:rPr>
                <w:rFonts w:ascii="Calibri" w:hAnsi="Calibri" w:cs="Calibri"/>
              </w:rPr>
              <w:t>Divisional policy and procedures</w:t>
            </w:r>
          </w:p>
          <w:p w14:paraId="79D6CF18" w14:textId="77777777" w:rsidR="006526F9" w:rsidRPr="002671AB" w:rsidRDefault="006526F9"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671AB">
              <w:rPr>
                <w:rFonts w:ascii="Calibri" w:hAnsi="Calibri" w:cs="Calibri"/>
              </w:rPr>
              <w:t>Infection control policy</w:t>
            </w:r>
          </w:p>
          <w:p w14:paraId="1796763E" w14:textId="77777777" w:rsidR="006526F9" w:rsidRDefault="006526F9"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6424D4">
              <w:rPr>
                <w:rFonts w:ascii="Calibri" w:hAnsi="Calibri" w:cs="Calibri"/>
              </w:rPr>
              <w:t>PECOS ordering system (used weekly)</w:t>
            </w:r>
          </w:p>
          <w:p w14:paraId="726D0A71" w14:textId="7FFD48C3" w:rsidR="005145F5" w:rsidRPr="006424D4" w:rsidRDefault="000561AB"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 xml:space="preserve">Systems for appraisal and personal development planning </w:t>
            </w:r>
            <w:r w:rsidR="00BA6508">
              <w:rPr>
                <w:rFonts w:ascii="Calibri" w:hAnsi="Calibri" w:cs="Calibri"/>
              </w:rPr>
              <w:t xml:space="preserve">for senior staff (TURAS, </w:t>
            </w:r>
            <w:proofErr w:type="spellStart"/>
            <w:r w:rsidR="00BA6508">
              <w:rPr>
                <w:rFonts w:ascii="Calibri" w:hAnsi="Calibri" w:cs="Calibri"/>
              </w:rPr>
              <w:t>eKSF</w:t>
            </w:r>
            <w:proofErr w:type="spellEnd"/>
            <w:r w:rsidR="00BA6508">
              <w:rPr>
                <w:rFonts w:ascii="Calibri" w:hAnsi="Calibri" w:cs="Calibri"/>
              </w:rPr>
              <w:t>, etc.)</w:t>
            </w:r>
          </w:p>
          <w:p w14:paraId="0242F39B" w14:textId="77777777" w:rsidR="006526F9" w:rsidRPr="006424D4" w:rsidRDefault="006526F9"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6424D4">
              <w:rPr>
                <w:rFonts w:ascii="Calibri" w:hAnsi="Calibri" w:cs="Calibri"/>
              </w:rPr>
              <w:t>SSTS system for off-duty etc – post holder authorises duty (used weekly)</w:t>
            </w:r>
          </w:p>
          <w:p w14:paraId="541FDB16" w14:textId="77777777" w:rsidR="002671AB" w:rsidRDefault="006526F9"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671AB">
              <w:rPr>
                <w:rFonts w:ascii="Calibri" w:hAnsi="Calibri" w:cs="Calibri"/>
              </w:rPr>
              <w:t>Control Book holder</w:t>
            </w:r>
          </w:p>
          <w:p w14:paraId="5F908821" w14:textId="19C8012A" w:rsidR="00231D58" w:rsidRDefault="00231D58"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Writing clinical reports</w:t>
            </w:r>
            <w:r w:rsidR="0091633F">
              <w:rPr>
                <w:rFonts w:ascii="Calibri" w:hAnsi="Calibri" w:cs="Calibri"/>
              </w:rPr>
              <w:t xml:space="preserve"> that will form part of the patient record</w:t>
            </w:r>
          </w:p>
          <w:p w14:paraId="6A7B65F9" w14:textId="77777777" w:rsidR="0091633F" w:rsidRDefault="0091633F" w:rsidP="0091633F">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671AB">
              <w:rPr>
                <w:rFonts w:ascii="Calibri" w:hAnsi="Calibri" w:cs="Calibri"/>
              </w:rPr>
              <w:t>Datix Clinical and health and safety incident reporting</w:t>
            </w:r>
          </w:p>
          <w:p w14:paraId="154B01D6" w14:textId="31A45E8B" w:rsidR="00231D58" w:rsidRDefault="00231D58"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 xml:space="preserve">MPE </w:t>
            </w:r>
            <w:r w:rsidR="0091633F">
              <w:rPr>
                <w:rFonts w:ascii="Calibri" w:hAnsi="Calibri" w:cs="Calibri"/>
              </w:rPr>
              <w:t>investigation reports in response to incidents</w:t>
            </w:r>
          </w:p>
          <w:p w14:paraId="06BEEC0D" w14:textId="03010B91" w:rsidR="0091633F" w:rsidRDefault="0018783D"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UKHSA incident learning system for diagnostic imaging, nuclear medicine and MRI.</w:t>
            </w:r>
          </w:p>
          <w:p w14:paraId="70DF9E56" w14:textId="77777777" w:rsidR="00D35D11" w:rsidRPr="00B4533C" w:rsidRDefault="00D35D11" w:rsidP="00231D58">
            <w:p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ind w:left="1080"/>
              <w:rPr>
                <w:rFonts w:ascii="Calibri" w:hAnsi="Calibri" w:cs="Arial"/>
                <w:bCs/>
              </w:rPr>
            </w:pPr>
          </w:p>
        </w:tc>
      </w:tr>
    </w:tbl>
    <w:p w14:paraId="0DE4B5B7" w14:textId="77777777" w:rsidR="00CA4EB1" w:rsidRPr="00B4533C" w:rsidRDefault="00CA4EB1" w:rsidP="00310DC3">
      <w:pPr>
        <w:rPr>
          <w:rFonts w:ascii="Calibri" w:hAnsi="Calibri"/>
        </w:rPr>
      </w:pPr>
    </w:p>
    <w:tbl>
      <w:tblPr>
        <w:tblW w:w="10438"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BF0754" w:rsidRPr="00B4533C" w14:paraId="320ED7EB" w14:textId="77777777" w:rsidTr="277C145F">
        <w:tc>
          <w:tcPr>
            <w:tcW w:w="10438" w:type="dxa"/>
          </w:tcPr>
          <w:p w14:paraId="74BF125F" w14:textId="77777777" w:rsidR="00BF0754" w:rsidRPr="00B4533C" w:rsidRDefault="00BF0754" w:rsidP="00310DC3">
            <w:pPr>
              <w:rPr>
                <w:rFonts w:ascii="Calibri" w:hAnsi="Calibri" w:cs="Arial"/>
                <w:b/>
                <w:bCs/>
              </w:rPr>
            </w:pPr>
            <w:r w:rsidRPr="00B4533C">
              <w:rPr>
                <w:rFonts w:ascii="Calibri" w:hAnsi="Calibri" w:cs="Arial"/>
                <w:b/>
                <w:bCs/>
              </w:rPr>
              <w:t>8</w:t>
            </w:r>
            <w:r w:rsidR="007C62A3" w:rsidRPr="00B4533C">
              <w:rPr>
                <w:rFonts w:ascii="Calibri" w:hAnsi="Calibri" w:cs="Arial"/>
                <w:b/>
                <w:bCs/>
              </w:rPr>
              <w:t xml:space="preserve">. </w:t>
            </w:r>
            <w:r w:rsidRPr="00B4533C">
              <w:rPr>
                <w:rFonts w:ascii="Calibri" w:hAnsi="Calibri" w:cs="Arial"/>
                <w:b/>
                <w:bCs/>
              </w:rPr>
              <w:t>DECISIONS AND JUDGEMENTS</w:t>
            </w:r>
          </w:p>
        </w:tc>
      </w:tr>
      <w:tr w:rsidR="00BF0754" w:rsidRPr="00B4533C" w14:paraId="5CA2A940" w14:textId="77777777" w:rsidTr="277C145F">
        <w:tc>
          <w:tcPr>
            <w:tcW w:w="10438" w:type="dxa"/>
          </w:tcPr>
          <w:p w14:paraId="67FE2423" w14:textId="1AEF2B35" w:rsidR="00DE1B39" w:rsidRDefault="00DE1B39" w:rsidP="00DE1B39">
            <w:pPr>
              <w:ind w:right="227"/>
              <w:rPr>
                <w:rFonts w:ascii="Calibri" w:hAnsi="Calibri" w:cs="Calibri"/>
              </w:rPr>
            </w:pPr>
            <w:r w:rsidRPr="008F6164">
              <w:rPr>
                <w:rFonts w:ascii="Calibri" w:hAnsi="Calibri" w:cs="Calibri"/>
              </w:rPr>
              <w:t xml:space="preserve">The post holder provides leadership to a multidisciplinary team across multiple sites and must demonstrate initiative and sound judgement in making decisions regarding all aspects of </w:t>
            </w:r>
            <w:r w:rsidR="003053DF">
              <w:rPr>
                <w:rFonts w:ascii="Calibri" w:hAnsi="Calibri" w:cs="Calibri"/>
              </w:rPr>
              <w:t>Radionuclide Services.</w:t>
            </w:r>
          </w:p>
          <w:p w14:paraId="5259AE25" w14:textId="77777777" w:rsidR="003053DF" w:rsidRPr="008F6164" w:rsidRDefault="003053DF" w:rsidP="00DE1B39">
            <w:pPr>
              <w:ind w:right="227"/>
              <w:rPr>
                <w:rFonts w:ascii="Calibri" w:hAnsi="Calibri" w:cs="Calibri"/>
              </w:rPr>
            </w:pPr>
          </w:p>
          <w:p w14:paraId="2FCC923C" w14:textId="3891F072" w:rsidR="00254232" w:rsidRPr="008F6164" w:rsidRDefault="00DE1B39" w:rsidP="00254232">
            <w:pPr>
              <w:ind w:right="227"/>
              <w:rPr>
                <w:rFonts w:ascii="Calibri" w:hAnsi="Calibri" w:cs="Calibri"/>
                <w:b/>
                <w:bCs/>
              </w:rPr>
            </w:pPr>
            <w:r w:rsidRPr="008F6164">
              <w:rPr>
                <w:rFonts w:ascii="Calibri" w:hAnsi="Calibri" w:cs="Calibri"/>
              </w:rPr>
              <w:t xml:space="preserve">The post holder takes full responsibility for the work of </w:t>
            </w:r>
            <w:r w:rsidR="003053DF">
              <w:rPr>
                <w:rFonts w:ascii="Calibri" w:hAnsi="Calibri" w:cs="Calibri"/>
              </w:rPr>
              <w:t>the service grouping.</w:t>
            </w:r>
            <w:r w:rsidRPr="008F6164">
              <w:rPr>
                <w:rFonts w:ascii="Calibri" w:hAnsi="Calibri" w:cs="Calibri"/>
              </w:rPr>
              <w:t xml:space="preserve"> This includes the production and development of standard operating procedures and policies to ensure </w:t>
            </w:r>
            <w:r w:rsidR="006424D4">
              <w:rPr>
                <w:rFonts w:ascii="Calibri" w:hAnsi="Calibri" w:cs="Calibri"/>
              </w:rPr>
              <w:t>optimum</w:t>
            </w:r>
            <w:r w:rsidRPr="008F6164">
              <w:rPr>
                <w:rFonts w:ascii="Calibri" w:hAnsi="Calibri" w:cs="Calibri"/>
              </w:rPr>
              <w:t xml:space="preserve"> patient care and legislative requirements are met</w:t>
            </w:r>
            <w:r w:rsidR="00254232">
              <w:rPr>
                <w:rFonts w:ascii="Calibri" w:hAnsi="Calibri" w:cs="Calibri"/>
              </w:rPr>
              <w:t xml:space="preserve">. </w:t>
            </w:r>
            <w:r w:rsidR="00254232" w:rsidRPr="008F6164">
              <w:rPr>
                <w:rFonts w:ascii="Calibri" w:hAnsi="Calibri" w:cs="Calibri"/>
              </w:rPr>
              <w:t xml:space="preserve">Because of the nature of nuclear medicine functional imaging the post holder is often required to use their experience and knowledge to </w:t>
            </w:r>
            <w:r w:rsidR="002455D3">
              <w:rPr>
                <w:rFonts w:ascii="Calibri" w:hAnsi="Calibri" w:cs="Calibri"/>
              </w:rPr>
              <w:t xml:space="preserve">operate </w:t>
            </w:r>
            <w:proofErr w:type="spellStart"/>
            <w:r w:rsidR="00254232" w:rsidRPr="008F6164">
              <w:rPr>
                <w:rFonts w:ascii="Calibri" w:hAnsi="Calibri" w:cs="Calibri"/>
              </w:rPr>
              <w:t>outwith</w:t>
            </w:r>
            <w:proofErr w:type="spellEnd"/>
            <w:r w:rsidR="00254232" w:rsidRPr="008F6164">
              <w:rPr>
                <w:rFonts w:ascii="Calibri" w:hAnsi="Calibri" w:cs="Calibri"/>
              </w:rPr>
              <w:t xml:space="preserve"> standard protocol</w:t>
            </w:r>
            <w:r w:rsidR="002455D3">
              <w:rPr>
                <w:rFonts w:ascii="Calibri" w:hAnsi="Calibri" w:cs="Calibri"/>
              </w:rPr>
              <w:t>s</w:t>
            </w:r>
            <w:r w:rsidR="00254232" w:rsidRPr="008F6164">
              <w:rPr>
                <w:rFonts w:ascii="Calibri" w:hAnsi="Calibri" w:cs="Calibri"/>
              </w:rPr>
              <w:t xml:space="preserve"> </w:t>
            </w:r>
            <w:proofErr w:type="gramStart"/>
            <w:r w:rsidR="00254232" w:rsidRPr="008F6164">
              <w:rPr>
                <w:rFonts w:ascii="Calibri" w:hAnsi="Calibri" w:cs="Calibri"/>
              </w:rPr>
              <w:t>in order to</w:t>
            </w:r>
            <w:proofErr w:type="gramEnd"/>
            <w:r w:rsidR="00254232" w:rsidRPr="008F6164">
              <w:rPr>
                <w:rFonts w:ascii="Calibri" w:hAnsi="Calibri" w:cs="Calibri"/>
              </w:rPr>
              <w:t xml:space="preserve"> gain important information.</w:t>
            </w:r>
          </w:p>
          <w:p w14:paraId="43C4D0DC" w14:textId="77777777" w:rsidR="00DE1B39" w:rsidRDefault="00DE1B39" w:rsidP="00DE1B39">
            <w:pPr>
              <w:ind w:right="227"/>
              <w:rPr>
                <w:rFonts w:ascii="Calibri" w:hAnsi="Calibri" w:cs="Calibri"/>
              </w:rPr>
            </w:pPr>
          </w:p>
          <w:p w14:paraId="45152F1A" w14:textId="4AB11FA5" w:rsidR="003053DF" w:rsidRPr="00712156" w:rsidRDefault="003053DF" w:rsidP="00646C7E">
            <w:pPr>
              <w:rPr>
                <w:rFonts w:asciiTheme="minorHAnsi" w:hAnsiTheme="minorHAnsi" w:cstheme="minorHAnsi"/>
              </w:rPr>
            </w:pPr>
            <w:r w:rsidRPr="00712156">
              <w:rPr>
                <w:rFonts w:asciiTheme="minorHAnsi" w:hAnsiTheme="minorHAnsi" w:cstheme="minorHAnsi"/>
                <w:b/>
              </w:rPr>
              <w:t>Analytical and judgement skills:</w:t>
            </w:r>
            <w:r w:rsidRPr="00712156">
              <w:rPr>
                <w:rFonts w:asciiTheme="minorHAnsi" w:hAnsiTheme="minorHAnsi" w:cstheme="minorHAnsi"/>
              </w:rPr>
              <w:t xml:space="preserve">  The post holder will frequently be faced with situations where the</w:t>
            </w:r>
            <w:r w:rsidR="00646C7E">
              <w:rPr>
                <w:rFonts w:asciiTheme="minorHAnsi" w:hAnsiTheme="minorHAnsi" w:cstheme="minorHAnsi"/>
              </w:rPr>
              <w:t xml:space="preserve">re are competing demands across Radionuclide Services sites </w:t>
            </w:r>
            <w:r w:rsidR="00D57F70">
              <w:rPr>
                <w:rFonts w:asciiTheme="minorHAnsi" w:hAnsiTheme="minorHAnsi" w:cstheme="minorHAnsi"/>
              </w:rPr>
              <w:t xml:space="preserve">and </w:t>
            </w:r>
            <w:r w:rsidR="00646C7E">
              <w:rPr>
                <w:rFonts w:asciiTheme="minorHAnsi" w:hAnsiTheme="minorHAnsi" w:cstheme="minorHAnsi"/>
              </w:rPr>
              <w:t xml:space="preserve">departments. </w:t>
            </w:r>
            <w:r w:rsidRPr="00712156">
              <w:rPr>
                <w:rFonts w:asciiTheme="minorHAnsi" w:hAnsiTheme="minorHAnsi" w:cstheme="minorHAnsi"/>
              </w:rPr>
              <w:t xml:space="preserve">This will require a thorough understanding of both the clinical applications and technical complexities of imaging modalities </w:t>
            </w:r>
            <w:r w:rsidR="00646C7E">
              <w:rPr>
                <w:rFonts w:asciiTheme="minorHAnsi" w:hAnsiTheme="minorHAnsi" w:cstheme="minorHAnsi"/>
              </w:rPr>
              <w:t xml:space="preserve">and </w:t>
            </w:r>
            <w:proofErr w:type="spellStart"/>
            <w:r w:rsidR="00646C7E">
              <w:rPr>
                <w:rFonts w:asciiTheme="minorHAnsi" w:hAnsiTheme="minorHAnsi" w:cstheme="minorHAnsi"/>
              </w:rPr>
              <w:t>radiopharmacy</w:t>
            </w:r>
            <w:proofErr w:type="spellEnd"/>
            <w:r w:rsidR="00646C7E">
              <w:rPr>
                <w:rFonts w:asciiTheme="minorHAnsi" w:hAnsiTheme="minorHAnsi" w:cstheme="minorHAnsi"/>
              </w:rPr>
              <w:t xml:space="preserve"> equipment </w:t>
            </w:r>
            <w:proofErr w:type="gramStart"/>
            <w:r w:rsidRPr="00712156">
              <w:rPr>
                <w:rFonts w:asciiTheme="minorHAnsi" w:hAnsiTheme="minorHAnsi" w:cstheme="minorHAnsi"/>
              </w:rPr>
              <w:t>in order to</w:t>
            </w:r>
            <w:proofErr w:type="gramEnd"/>
            <w:r w:rsidRPr="00712156">
              <w:rPr>
                <w:rFonts w:asciiTheme="minorHAnsi" w:hAnsiTheme="minorHAnsi" w:cstheme="minorHAnsi"/>
              </w:rPr>
              <w:t xml:space="preserve"> assess the risks and consequences of decisions where there is a range of complex options.</w:t>
            </w:r>
          </w:p>
          <w:p w14:paraId="58BCC5EC" w14:textId="77777777" w:rsidR="003053DF" w:rsidRPr="00712156" w:rsidRDefault="003053DF" w:rsidP="000C7872">
            <w:pPr>
              <w:rPr>
                <w:rFonts w:asciiTheme="minorHAnsi" w:hAnsiTheme="minorHAnsi" w:cstheme="minorHAnsi"/>
              </w:rPr>
            </w:pPr>
          </w:p>
          <w:p w14:paraId="276A4D3C" w14:textId="77777777" w:rsidR="003053DF" w:rsidRPr="00712156" w:rsidRDefault="003053DF" w:rsidP="000C7872">
            <w:pPr>
              <w:ind w:left="719"/>
              <w:rPr>
                <w:rFonts w:asciiTheme="minorHAnsi" w:hAnsiTheme="minorHAnsi" w:cstheme="minorHAnsi"/>
                <w:bCs/>
              </w:rPr>
            </w:pPr>
          </w:p>
          <w:p w14:paraId="0B0C8B6A" w14:textId="5F66803C" w:rsidR="003053DF" w:rsidRPr="00712156" w:rsidRDefault="003053DF" w:rsidP="000C7872">
            <w:pPr>
              <w:rPr>
                <w:rFonts w:asciiTheme="minorHAnsi" w:hAnsiTheme="minorHAnsi" w:cstheme="minorHAnsi"/>
              </w:rPr>
            </w:pPr>
            <w:r w:rsidRPr="00712156">
              <w:rPr>
                <w:rFonts w:asciiTheme="minorHAnsi" w:hAnsiTheme="minorHAnsi" w:cstheme="minorHAnsi"/>
                <w:b/>
              </w:rPr>
              <w:t>Patient/Client Care:</w:t>
            </w:r>
            <w:r w:rsidRPr="00712156">
              <w:rPr>
                <w:rFonts w:asciiTheme="minorHAnsi" w:hAnsiTheme="minorHAnsi" w:cstheme="minorHAnsi"/>
              </w:rPr>
              <w:t xml:space="preserve"> High quality imaging is vital for efficient patient treatment and imaging physics is central to this process.  The post holder will work with nuclear medicine and radiology consultants and heads of service in developing specialised programmes for Board wide </w:t>
            </w:r>
            <w:r w:rsidR="0018783D">
              <w:rPr>
                <w:rFonts w:asciiTheme="minorHAnsi" w:hAnsiTheme="minorHAnsi" w:cstheme="minorHAnsi"/>
              </w:rPr>
              <w:t>Nuclear Medicine services</w:t>
            </w:r>
            <w:r w:rsidRPr="00712156">
              <w:rPr>
                <w:rFonts w:asciiTheme="minorHAnsi" w:hAnsiTheme="minorHAnsi" w:cstheme="minorHAnsi"/>
              </w:rPr>
              <w:t xml:space="preserve">. </w:t>
            </w:r>
            <w:r w:rsidR="0052411F" w:rsidRPr="00712156">
              <w:rPr>
                <w:rFonts w:asciiTheme="minorHAnsi" w:hAnsiTheme="minorHAnsi" w:cstheme="minorHAnsi"/>
              </w:rPr>
              <w:t xml:space="preserve">They will </w:t>
            </w:r>
            <w:r w:rsidRPr="00712156">
              <w:rPr>
                <w:rFonts w:asciiTheme="minorHAnsi" w:hAnsiTheme="minorHAnsi" w:cstheme="minorHAnsi"/>
              </w:rPr>
              <w:t xml:space="preserve">input highly specialised advice based on advanced knowledge of </w:t>
            </w:r>
            <w:r w:rsidR="0018783D">
              <w:rPr>
                <w:rFonts w:asciiTheme="minorHAnsi" w:hAnsiTheme="minorHAnsi" w:cstheme="minorHAnsi"/>
              </w:rPr>
              <w:t>Nuclear Medicine</w:t>
            </w:r>
            <w:r w:rsidR="0018783D" w:rsidRPr="00C3021F">
              <w:rPr>
                <w:rFonts w:asciiTheme="minorHAnsi" w:hAnsiTheme="minorHAnsi" w:cstheme="minorHAnsi"/>
              </w:rPr>
              <w:t xml:space="preserve"> </w:t>
            </w:r>
            <w:r w:rsidRPr="00712156">
              <w:rPr>
                <w:rFonts w:asciiTheme="minorHAnsi" w:hAnsiTheme="minorHAnsi" w:cstheme="minorHAnsi"/>
              </w:rPr>
              <w:t xml:space="preserve">imaging physics </w:t>
            </w:r>
            <w:r w:rsidR="00712156" w:rsidRPr="00712156">
              <w:rPr>
                <w:rFonts w:asciiTheme="minorHAnsi" w:hAnsiTheme="minorHAnsi" w:cstheme="minorHAnsi"/>
              </w:rPr>
              <w:t xml:space="preserve">and radiopharmaceutical production </w:t>
            </w:r>
            <w:r w:rsidRPr="00712156">
              <w:rPr>
                <w:rFonts w:asciiTheme="minorHAnsi" w:hAnsiTheme="minorHAnsi" w:cstheme="minorHAnsi"/>
              </w:rPr>
              <w:t>to this process.</w:t>
            </w:r>
            <w:r w:rsidR="004430A5">
              <w:rPr>
                <w:rFonts w:asciiTheme="minorHAnsi" w:hAnsiTheme="minorHAnsi" w:cstheme="minorHAnsi"/>
              </w:rPr>
              <w:t xml:space="preserve"> Responsible for </w:t>
            </w:r>
            <w:r w:rsidR="009724B6">
              <w:rPr>
                <w:rFonts w:asciiTheme="minorHAnsi" w:hAnsiTheme="minorHAnsi" w:cstheme="minorHAnsi"/>
              </w:rPr>
              <w:t xml:space="preserve">maintaining incident reporting, investigation and learning systems across </w:t>
            </w:r>
            <w:r w:rsidR="0018783D">
              <w:rPr>
                <w:rFonts w:asciiTheme="minorHAnsi" w:hAnsiTheme="minorHAnsi" w:cstheme="minorHAnsi"/>
              </w:rPr>
              <w:t>Nuclear Medicine</w:t>
            </w:r>
            <w:r w:rsidR="009724B6">
              <w:rPr>
                <w:rFonts w:asciiTheme="minorHAnsi" w:hAnsiTheme="minorHAnsi" w:cstheme="minorHAnsi"/>
              </w:rPr>
              <w:t>.</w:t>
            </w:r>
          </w:p>
          <w:p w14:paraId="7B4D1F05" w14:textId="77777777" w:rsidR="003053DF" w:rsidRPr="00712156" w:rsidRDefault="003053DF" w:rsidP="000C7872">
            <w:pPr>
              <w:ind w:left="719"/>
              <w:rPr>
                <w:rFonts w:asciiTheme="minorHAnsi" w:hAnsiTheme="minorHAnsi" w:cstheme="minorHAnsi"/>
              </w:rPr>
            </w:pPr>
          </w:p>
          <w:p w14:paraId="58AC07E3" w14:textId="4C9A2F21" w:rsidR="003053DF" w:rsidRDefault="003053DF" w:rsidP="000C7872">
            <w:pPr>
              <w:rPr>
                <w:rFonts w:asciiTheme="minorHAnsi" w:hAnsiTheme="minorHAnsi" w:cstheme="minorHAnsi"/>
              </w:rPr>
            </w:pPr>
            <w:r w:rsidRPr="00712156">
              <w:rPr>
                <w:rFonts w:asciiTheme="minorHAnsi" w:hAnsiTheme="minorHAnsi" w:cstheme="minorHAnsi"/>
                <w:b/>
              </w:rPr>
              <w:t>Policy and Service Development and Implementation:</w:t>
            </w:r>
            <w:r w:rsidRPr="00712156">
              <w:rPr>
                <w:rFonts w:asciiTheme="minorHAnsi" w:hAnsiTheme="minorHAnsi" w:cstheme="minorHAnsi"/>
              </w:rPr>
              <w:t xml:space="preserve">  National policies and guidelines demand increasing standardisation of procedures within the NHS and the post holder will be expected to work towards implement</w:t>
            </w:r>
            <w:r w:rsidR="00F34D35">
              <w:rPr>
                <w:rFonts w:asciiTheme="minorHAnsi" w:hAnsiTheme="minorHAnsi" w:cstheme="minorHAnsi"/>
              </w:rPr>
              <w:t>ing</w:t>
            </w:r>
            <w:r w:rsidRPr="00712156">
              <w:rPr>
                <w:rFonts w:asciiTheme="minorHAnsi" w:hAnsiTheme="minorHAnsi" w:cstheme="minorHAnsi"/>
              </w:rPr>
              <w:t xml:space="preserve"> such processes in the diverse departments within NHS</w:t>
            </w:r>
            <w:r w:rsidR="00712156" w:rsidRPr="00712156">
              <w:rPr>
                <w:rFonts w:asciiTheme="minorHAnsi" w:hAnsiTheme="minorHAnsi" w:cstheme="minorHAnsi"/>
              </w:rPr>
              <w:t xml:space="preserve"> </w:t>
            </w:r>
            <w:r w:rsidRPr="00712156">
              <w:rPr>
                <w:rFonts w:asciiTheme="minorHAnsi" w:hAnsiTheme="minorHAnsi" w:cstheme="minorHAnsi"/>
              </w:rPr>
              <w:t xml:space="preserve">GGC.  The post holder is central to the development and implementation of regulations, policies and guidelines for </w:t>
            </w:r>
            <w:r w:rsidR="000C7872" w:rsidRPr="00712156">
              <w:rPr>
                <w:rFonts w:asciiTheme="minorHAnsi" w:hAnsiTheme="minorHAnsi" w:cstheme="minorHAnsi"/>
              </w:rPr>
              <w:t>nuclear medicine imaging and radiopharmaceutical production</w:t>
            </w:r>
            <w:r w:rsidR="00F61434">
              <w:rPr>
                <w:rFonts w:asciiTheme="minorHAnsi" w:hAnsiTheme="minorHAnsi" w:cstheme="minorHAnsi"/>
              </w:rPr>
              <w:t xml:space="preserve"> within NHS GGC and more widely in NHS Scotland.</w:t>
            </w:r>
          </w:p>
          <w:p w14:paraId="39CDB2B8" w14:textId="77777777" w:rsidR="00AA15C4" w:rsidRDefault="00AA15C4" w:rsidP="000C7872">
            <w:pPr>
              <w:rPr>
                <w:rFonts w:asciiTheme="minorHAnsi" w:hAnsiTheme="minorHAnsi" w:cstheme="minorHAnsi"/>
              </w:rPr>
            </w:pPr>
          </w:p>
          <w:p w14:paraId="045FB485" w14:textId="3DCB2F69" w:rsidR="00AA15C4" w:rsidRPr="00B93D81" w:rsidRDefault="00AA15C4" w:rsidP="00AA15C4">
            <w:pPr>
              <w:tabs>
                <w:tab w:val="left" w:pos="567"/>
                <w:tab w:val="left" w:pos="600"/>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B93D81">
              <w:rPr>
                <w:rFonts w:ascii="Calibri" w:hAnsi="Calibri" w:cs="Calibri"/>
                <w:b/>
                <w:bCs/>
              </w:rPr>
              <w:t>Freedom to Ac</w:t>
            </w:r>
            <w:r>
              <w:rPr>
                <w:rFonts w:ascii="Calibri" w:hAnsi="Calibri" w:cs="Calibri"/>
                <w:b/>
                <w:bCs/>
              </w:rPr>
              <w:t xml:space="preserve">t: </w:t>
            </w:r>
            <w:r w:rsidRPr="00B93D81">
              <w:rPr>
                <w:rFonts w:ascii="Calibri" w:hAnsi="Calibri" w:cs="Calibri"/>
              </w:rPr>
              <w:t xml:space="preserve">The post holder interprets national and international policies, regulations and guidelines to formulate and set the standards to which staff within </w:t>
            </w:r>
            <w:r>
              <w:rPr>
                <w:rFonts w:ascii="Calibri" w:hAnsi="Calibri" w:cs="Calibri"/>
              </w:rPr>
              <w:t>Radionuclide Services work.</w:t>
            </w:r>
          </w:p>
          <w:p w14:paraId="634ABBD8" w14:textId="77777777" w:rsidR="003053DF" w:rsidRPr="008F6164" w:rsidRDefault="003053DF" w:rsidP="00DE1B39">
            <w:pPr>
              <w:ind w:right="227"/>
              <w:rPr>
                <w:rFonts w:ascii="Calibri" w:hAnsi="Calibri" w:cs="Calibri"/>
              </w:rPr>
            </w:pPr>
          </w:p>
          <w:p w14:paraId="708D6EA5" w14:textId="77777777" w:rsidR="00DE1B39" w:rsidRPr="008F6164" w:rsidRDefault="00DE1B39" w:rsidP="00DE1B39">
            <w:pPr>
              <w:ind w:right="227"/>
              <w:rPr>
                <w:rFonts w:ascii="Calibri" w:hAnsi="Calibri" w:cs="Calibri"/>
              </w:rPr>
            </w:pPr>
            <w:r w:rsidRPr="008F6164">
              <w:rPr>
                <w:rFonts w:ascii="Calibri" w:hAnsi="Calibri" w:cs="Calibri"/>
              </w:rPr>
              <w:t>They must also:</w:t>
            </w:r>
          </w:p>
          <w:p w14:paraId="7CDAB144" w14:textId="77777777" w:rsidR="00DE1B39" w:rsidRPr="008F6164" w:rsidRDefault="00DE1B39"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 xml:space="preserve">Be accountable for their own professional actions </w:t>
            </w:r>
          </w:p>
          <w:p w14:paraId="732B88AE" w14:textId="149890A4" w:rsidR="00DE1B39" w:rsidRPr="008F6164" w:rsidRDefault="00DE1B39"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 xml:space="preserve">When acting in the role of operator, under </w:t>
            </w:r>
            <w:r w:rsidR="003053DF">
              <w:rPr>
                <w:rFonts w:ascii="Calibri" w:hAnsi="Calibri" w:cs="Calibri"/>
              </w:rPr>
              <w:t>IR(ME)R 2017</w:t>
            </w:r>
            <w:r w:rsidRPr="008F6164">
              <w:rPr>
                <w:rFonts w:ascii="Calibri" w:hAnsi="Calibri" w:cs="Calibri"/>
              </w:rPr>
              <w:t>, decide whether requests for radiation exposure can be authorised under defined criteria.</w:t>
            </w:r>
          </w:p>
          <w:p w14:paraId="6827678E" w14:textId="0D17B273" w:rsidR="00DE1B39" w:rsidRPr="008F6164" w:rsidRDefault="00DE1B39"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 xml:space="preserve">Through experience, be able to recognise abnormalities </w:t>
            </w:r>
            <w:r w:rsidR="00741415">
              <w:rPr>
                <w:rFonts w:ascii="Calibri" w:hAnsi="Calibri" w:cs="Calibri"/>
              </w:rPr>
              <w:t>i</w:t>
            </w:r>
            <w:r w:rsidRPr="008F6164">
              <w:rPr>
                <w:rFonts w:ascii="Calibri" w:hAnsi="Calibri" w:cs="Calibri"/>
              </w:rPr>
              <w:t xml:space="preserve">n images to make decisions on whether further imaging should be considered. </w:t>
            </w:r>
          </w:p>
          <w:p w14:paraId="4ABCA59A" w14:textId="77777777" w:rsidR="00DE1B39" w:rsidRPr="008F6164" w:rsidRDefault="00DE1B39"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Plan and prioritise departmental workload.</w:t>
            </w:r>
          </w:p>
          <w:p w14:paraId="4229D7D1" w14:textId="77777777" w:rsidR="00DE1B39" w:rsidRPr="008F6164" w:rsidRDefault="00DE1B39"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671AB">
              <w:rPr>
                <w:rFonts w:ascii="Calibri" w:hAnsi="Calibri" w:cs="Calibri"/>
              </w:rPr>
              <w:t xml:space="preserve">Be able to respond rapidly and take control of any incident involving a spill of radioactive material. </w:t>
            </w:r>
          </w:p>
          <w:p w14:paraId="5A4942B8" w14:textId="77777777" w:rsidR="00DE1B39" w:rsidRPr="008F6164" w:rsidRDefault="00DE1B39"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Provide leadership and supervision to the multidisciplinary team.</w:t>
            </w:r>
          </w:p>
          <w:p w14:paraId="4C677038" w14:textId="6B1B928A" w:rsidR="003053DF" w:rsidRDefault="00DE1B39"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proofErr w:type="gramStart"/>
            <w:r w:rsidRPr="008F6164">
              <w:rPr>
                <w:rFonts w:ascii="Calibri" w:hAnsi="Calibri" w:cs="Calibri"/>
              </w:rPr>
              <w:t>On a daily basis</w:t>
            </w:r>
            <w:proofErr w:type="gramEnd"/>
            <w:r w:rsidRPr="008F6164">
              <w:rPr>
                <w:rFonts w:ascii="Calibri" w:hAnsi="Calibri" w:cs="Calibri"/>
              </w:rPr>
              <w:t>, predict and plan the usage of expensive radiopharmaceuticals (several £</w:t>
            </w:r>
            <w:r w:rsidRPr="004A15F6">
              <w:rPr>
                <w:rFonts w:ascii="Calibri" w:hAnsi="Calibri" w:cs="Calibri"/>
              </w:rPr>
              <w:t>10</w:t>
            </w:r>
            <w:r w:rsidRPr="008F6164">
              <w:rPr>
                <w:rFonts w:ascii="Calibri" w:hAnsi="Calibri" w:cs="Calibri"/>
              </w:rPr>
              <w:t>k per month) to match patient schedules and be able to respond to requests for emergency investigations while minimising the wastage caused by the rapid decay (a few hours</w:t>
            </w:r>
            <w:r w:rsidR="00002058">
              <w:rPr>
                <w:rFonts w:ascii="Calibri" w:hAnsi="Calibri" w:cs="Calibri"/>
              </w:rPr>
              <w:t xml:space="preserve"> or less</w:t>
            </w:r>
            <w:r w:rsidRPr="008F6164">
              <w:rPr>
                <w:rFonts w:ascii="Calibri" w:hAnsi="Calibri" w:cs="Calibri"/>
              </w:rPr>
              <w:t>) of radiopharmaceuticals.</w:t>
            </w:r>
          </w:p>
          <w:p w14:paraId="5AD04B82" w14:textId="49D13312" w:rsidR="00DE1B39" w:rsidRPr="00FA12DF" w:rsidRDefault="00712156"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FA12DF">
              <w:rPr>
                <w:rFonts w:ascii="Calibri" w:hAnsi="Calibri" w:cs="Calibri"/>
              </w:rPr>
              <w:t>R</w:t>
            </w:r>
            <w:r w:rsidR="00DE1B39" w:rsidRPr="00FA12DF">
              <w:rPr>
                <w:rFonts w:ascii="Calibri" w:hAnsi="Calibri" w:cs="Calibri"/>
              </w:rPr>
              <w:t>ecognise potential radioactive contamination and potential accidents, health and safety</w:t>
            </w:r>
          </w:p>
          <w:p w14:paraId="03EDA90D" w14:textId="56465C40" w:rsidR="00DE1B39" w:rsidRPr="00FA12DF" w:rsidRDefault="00DE1B39"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FA12DF">
              <w:rPr>
                <w:rFonts w:ascii="Calibri" w:hAnsi="Calibri" w:cs="Calibri"/>
              </w:rPr>
              <w:t>Decide how best to approach difficult staffing situations including grievance</w:t>
            </w:r>
            <w:r w:rsidR="00002058">
              <w:rPr>
                <w:rFonts w:ascii="Calibri" w:hAnsi="Calibri" w:cs="Calibri"/>
              </w:rPr>
              <w:t>s,</w:t>
            </w:r>
            <w:r w:rsidRPr="00FA12DF">
              <w:rPr>
                <w:rFonts w:ascii="Calibri" w:hAnsi="Calibri" w:cs="Calibri"/>
              </w:rPr>
              <w:t xml:space="preserve"> etc</w:t>
            </w:r>
          </w:p>
          <w:p w14:paraId="2DBF0D7D" w14:textId="5D6090E7" w:rsidR="006C6A13" w:rsidRPr="00256485" w:rsidRDefault="00256485" w:rsidP="006C6A13">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bCs/>
              </w:rPr>
            </w:pPr>
            <w:r>
              <w:rPr>
                <w:rFonts w:ascii="Calibri" w:hAnsi="Calibri" w:cs="Calibri"/>
              </w:rPr>
              <w:t xml:space="preserve">Encourage </w:t>
            </w:r>
            <w:r w:rsidR="00DE1B39" w:rsidRPr="00FA12DF">
              <w:rPr>
                <w:rFonts w:ascii="Calibri" w:hAnsi="Calibri" w:cs="Calibri"/>
              </w:rPr>
              <w:t>staff to follow</w:t>
            </w:r>
            <w:r w:rsidR="00FA12DF">
              <w:rPr>
                <w:rFonts w:ascii="Calibri" w:hAnsi="Calibri" w:cs="Calibri"/>
              </w:rPr>
              <w:t xml:space="preserve"> organisational</w:t>
            </w:r>
            <w:r w:rsidR="00DE1B39" w:rsidRPr="00FA12DF">
              <w:rPr>
                <w:rFonts w:ascii="Calibri" w:hAnsi="Calibri" w:cs="Calibri"/>
              </w:rPr>
              <w:t xml:space="preserve"> procedures</w:t>
            </w:r>
            <w:r>
              <w:rPr>
                <w:rFonts w:ascii="Calibri" w:hAnsi="Calibri" w:cs="Calibri"/>
              </w:rPr>
              <w:t>.</w:t>
            </w:r>
          </w:p>
        </w:tc>
      </w:tr>
    </w:tbl>
    <w:p w14:paraId="6B62F1B3" w14:textId="77777777" w:rsidR="004D66AE" w:rsidRDefault="004D66AE" w:rsidP="00310DC3">
      <w:pPr>
        <w:ind w:right="-270"/>
        <w:rPr>
          <w:rFonts w:ascii="Calibri" w:hAnsi="Calibri"/>
        </w:rPr>
      </w:pPr>
    </w:p>
    <w:tbl>
      <w:tblPr>
        <w:tblW w:w="10438"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BF0754" w:rsidRPr="00B4533C" w14:paraId="38B15586" w14:textId="77777777" w:rsidTr="277C145F">
        <w:tc>
          <w:tcPr>
            <w:tcW w:w="10438" w:type="dxa"/>
          </w:tcPr>
          <w:p w14:paraId="1E5DE1EC" w14:textId="77777777" w:rsidR="00BF0754" w:rsidRPr="00B4533C" w:rsidRDefault="00BF0754" w:rsidP="00310DC3">
            <w:pPr>
              <w:rPr>
                <w:rFonts w:ascii="Calibri" w:hAnsi="Calibri" w:cs="Arial"/>
                <w:b/>
                <w:bCs/>
              </w:rPr>
            </w:pPr>
            <w:r w:rsidRPr="00B4533C">
              <w:rPr>
                <w:rFonts w:ascii="Calibri" w:hAnsi="Calibri" w:cs="Arial"/>
                <w:b/>
                <w:bCs/>
              </w:rPr>
              <w:t>9</w:t>
            </w:r>
            <w:r w:rsidR="007C62A3" w:rsidRPr="00B4533C">
              <w:rPr>
                <w:rFonts w:ascii="Calibri" w:hAnsi="Calibri" w:cs="Arial"/>
                <w:b/>
                <w:bCs/>
              </w:rPr>
              <w:t xml:space="preserve">. </w:t>
            </w:r>
            <w:r w:rsidRPr="00B4533C">
              <w:rPr>
                <w:rFonts w:ascii="Calibri" w:hAnsi="Calibri" w:cs="Arial"/>
                <w:b/>
                <w:bCs/>
              </w:rPr>
              <w:t>COMMUNICATIONS AND RELATIONSHIPS</w:t>
            </w:r>
          </w:p>
        </w:tc>
      </w:tr>
      <w:tr w:rsidR="004D66AE" w:rsidRPr="00B4533C" w14:paraId="592F4AAB" w14:textId="77777777" w:rsidTr="277C145F">
        <w:tc>
          <w:tcPr>
            <w:tcW w:w="10438" w:type="dxa"/>
          </w:tcPr>
          <w:p w14:paraId="034E60C7" w14:textId="4750010F" w:rsidR="00E85719" w:rsidRDefault="00E85719" w:rsidP="0006551D">
            <w:pPr>
              <w:pStyle w:val="BodyText"/>
              <w:jc w:val="both"/>
              <w:rPr>
                <w:rFonts w:ascii="Calibri" w:hAnsi="Calibri" w:cs="Calibri"/>
                <w:sz w:val="24"/>
                <w:szCs w:val="24"/>
                <w:lang w:val="en-GB"/>
              </w:rPr>
            </w:pPr>
            <w:r>
              <w:rPr>
                <w:rFonts w:ascii="Calibri" w:hAnsi="Calibri" w:cs="Calibri"/>
                <w:sz w:val="24"/>
                <w:szCs w:val="24"/>
                <w:lang w:val="en-GB"/>
              </w:rPr>
              <w:t>The post holder:</w:t>
            </w:r>
          </w:p>
          <w:p w14:paraId="25AE2063" w14:textId="77777777" w:rsidR="002671AB" w:rsidRDefault="002671AB" w:rsidP="0006551D">
            <w:pPr>
              <w:pStyle w:val="BodyText"/>
              <w:jc w:val="both"/>
              <w:rPr>
                <w:rFonts w:ascii="Calibri" w:hAnsi="Calibri" w:cs="Calibri"/>
                <w:sz w:val="24"/>
                <w:szCs w:val="24"/>
                <w:lang w:val="en-GB"/>
              </w:rPr>
            </w:pPr>
          </w:p>
          <w:p w14:paraId="788CAB39" w14:textId="77495419" w:rsidR="00FA12DF" w:rsidRPr="002671AB" w:rsidRDefault="00E629F8"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W</w:t>
            </w:r>
            <w:r w:rsidR="00E85719">
              <w:rPr>
                <w:rFonts w:ascii="Calibri" w:hAnsi="Calibri" w:cs="Calibri"/>
              </w:rPr>
              <w:t>ill</w:t>
            </w:r>
            <w:r w:rsidR="00D220F8" w:rsidRPr="00D220F8">
              <w:rPr>
                <w:rFonts w:ascii="Calibri" w:hAnsi="Calibri" w:cs="Calibri"/>
              </w:rPr>
              <w:t xml:space="preserve"> be </w:t>
            </w:r>
            <w:r w:rsidR="00D220F8" w:rsidRPr="002671AB">
              <w:rPr>
                <w:rFonts w:ascii="Calibri" w:hAnsi="Calibri" w:cs="Calibri"/>
              </w:rPr>
              <w:t>responsible</w:t>
            </w:r>
            <w:r w:rsidR="00D220F8" w:rsidRPr="00D220F8">
              <w:rPr>
                <w:rFonts w:ascii="Calibri" w:hAnsi="Calibri" w:cs="Calibri"/>
              </w:rPr>
              <w:t xml:space="preserve"> to the </w:t>
            </w:r>
            <w:r w:rsidR="00AE6CF9">
              <w:rPr>
                <w:rFonts w:ascii="Calibri" w:hAnsi="Calibri" w:cs="Calibri"/>
              </w:rPr>
              <w:t xml:space="preserve">General Manager and Scientific Director </w:t>
            </w:r>
            <w:r w:rsidR="00D220F8" w:rsidRPr="00D220F8">
              <w:rPr>
                <w:rFonts w:ascii="Calibri" w:hAnsi="Calibri" w:cs="Calibri"/>
              </w:rPr>
              <w:t xml:space="preserve">and will interface directly with </w:t>
            </w:r>
            <w:r w:rsidR="00E85719">
              <w:rPr>
                <w:rFonts w:ascii="Calibri" w:hAnsi="Calibri" w:cs="Calibri"/>
              </w:rPr>
              <w:t xml:space="preserve">other </w:t>
            </w:r>
            <w:r w:rsidR="00D220F8" w:rsidRPr="00D220F8">
              <w:rPr>
                <w:rFonts w:ascii="Calibri" w:hAnsi="Calibri" w:cs="Calibri"/>
              </w:rPr>
              <w:t>General Managers</w:t>
            </w:r>
            <w:r w:rsidR="00E85719">
              <w:rPr>
                <w:rFonts w:ascii="Calibri" w:hAnsi="Calibri" w:cs="Calibri"/>
              </w:rPr>
              <w:t xml:space="preserve">, Clinical Service Managers and DCPB staff </w:t>
            </w:r>
            <w:r w:rsidR="00D220F8" w:rsidRPr="00D220F8">
              <w:rPr>
                <w:rFonts w:ascii="Calibri" w:hAnsi="Calibri" w:cs="Calibri"/>
              </w:rPr>
              <w:t>on day-to-day issues.</w:t>
            </w:r>
          </w:p>
          <w:p w14:paraId="02F2C34E" w14:textId="3181BC03" w:rsidR="0006551D" w:rsidRPr="002671AB" w:rsidRDefault="00E629F8"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Wi</w:t>
            </w:r>
            <w:r w:rsidR="004D66AE" w:rsidRPr="004D66AE">
              <w:rPr>
                <w:rFonts w:ascii="Calibri" w:hAnsi="Calibri" w:cs="Calibri"/>
              </w:rPr>
              <w:t xml:space="preserve">ll be </w:t>
            </w:r>
            <w:r w:rsidR="004D66AE" w:rsidRPr="002671AB">
              <w:rPr>
                <w:rFonts w:ascii="Calibri" w:hAnsi="Calibri" w:cs="Calibri"/>
              </w:rPr>
              <w:t>expected to communicate and liaise with patients, their relatives, the multidisciplinary team, referring clinicians and ward nursing staff involved in the provision of patient care.</w:t>
            </w:r>
            <w:r w:rsidR="00D35D11" w:rsidRPr="002671AB">
              <w:rPr>
                <w:rFonts w:ascii="Calibri" w:hAnsi="Calibri" w:cs="Calibri"/>
              </w:rPr>
              <w:t xml:space="preserve">  </w:t>
            </w:r>
            <w:r w:rsidR="00E85719" w:rsidRPr="002671AB">
              <w:rPr>
                <w:rFonts w:ascii="Calibri" w:hAnsi="Calibri" w:cs="Calibri"/>
              </w:rPr>
              <w:t>The post</w:t>
            </w:r>
            <w:r w:rsidR="004D66AE" w:rsidRPr="002671AB">
              <w:rPr>
                <w:rFonts w:ascii="Calibri" w:hAnsi="Calibri" w:cs="Calibri"/>
              </w:rPr>
              <w:t xml:space="preserve"> holder is expected to </w:t>
            </w:r>
            <w:r>
              <w:rPr>
                <w:rFonts w:ascii="Calibri" w:hAnsi="Calibri" w:cs="Calibri"/>
              </w:rPr>
              <w:t xml:space="preserve">frequently </w:t>
            </w:r>
            <w:r w:rsidR="004D66AE" w:rsidRPr="002671AB">
              <w:rPr>
                <w:rFonts w:ascii="Calibri" w:hAnsi="Calibri" w:cs="Calibri"/>
              </w:rPr>
              <w:t>make professional presentations of complex and contentious information to groups of staff including clinicians and non-scientific groups at local, regional and national meetings.</w:t>
            </w:r>
            <w:r w:rsidR="00D35D11" w:rsidRPr="002671AB">
              <w:rPr>
                <w:rFonts w:ascii="Calibri" w:hAnsi="Calibri" w:cs="Calibri"/>
              </w:rPr>
              <w:t xml:space="preserve">  </w:t>
            </w:r>
            <w:r w:rsidR="004D66AE" w:rsidRPr="002671AB">
              <w:rPr>
                <w:rFonts w:ascii="Calibri" w:hAnsi="Calibri" w:cs="Calibri"/>
              </w:rPr>
              <w:t xml:space="preserve">The post holder </w:t>
            </w:r>
            <w:proofErr w:type="gramStart"/>
            <w:r w:rsidR="004D66AE" w:rsidRPr="002671AB">
              <w:rPr>
                <w:rFonts w:ascii="Calibri" w:hAnsi="Calibri" w:cs="Calibri"/>
              </w:rPr>
              <w:t>has to</w:t>
            </w:r>
            <w:proofErr w:type="gramEnd"/>
            <w:r w:rsidR="004D66AE" w:rsidRPr="002671AB">
              <w:rPr>
                <w:rFonts w:ascii="Calibri" w:hAnsi="Calibri" w:cs="Calibri"/>
              </w:rPr>
              <w:t xml:space="preserve"> be aware of the sensitive nature and confidentiality of topics discussed and use tact and diplomacy.</w:t>
            </w:r>
          </w:p>
          <w:p w14:paraId="041FA8ED" w14:textId="535A4F9B" w:rsidR="00B60233" w:rsidRPr="00FA12DF" w:rsidRDefault="00E629F8"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I</w:t>
            </w:r>
            <w:r w:rsidR="00B60233" w:rsidRPr="002671AB">
              <w:rPr>
                <w:rFonts w:ascii="Calibri" w:hAnsi="Calibri" w:cs="Calibri"/>
              </w:rPr>
              <w:t>s the interface between the highly skilled scientific and technical staff within the Service and other stakeholders within the Diagnostics Directorate, other Directorates and NHS</w:t>
            </w:r>
            <w:r w:rsidR="00AA15C4">
              <w:rPr>
                <w:rFonts w:ascii="Calibri" w:hAnsi="Calibri" w:cs="Calibri"/>
              </w:rPr>
              <w:t xml:space="preserve"> </w:t>
            </w:r>
            <w:r w:rsidR="00B60233" w:rsidRPr="002671AB">
              <w:rPr>
                <w:rFonts w:ascii="Calibri" w:hAnsi="Calibri" w:cs="Calibri"/>
              </w:rPr>
              <w:t>GGC. The post holder ensures that management has clear information on the performance, needs and development of the Service and staff have a clear picture of their responsibilities in providing an effective, up-to-date and safe Service.   In helping</w:t>
            </w:r>
            <w:r w:rsidR="00B60233" w:rsidRPr="00FA12DF">
              <w:rPr>
                <w:rFonts w:ascii="Calibri" w:hAnsi="Calibri" w:cs="Calibri"/>
              </w:rPr>
              <w:t xml:space="preserve"> to bring together </w:t>
            </w:r>
            <w:proofErr w:type="gramStart"/>
            <w:r w:rsidR="00B60233" w:rsidRPr="00FA12DF">
              <w:rPr>
                <w:rFonts w:ascii="Calibri" w:hAnsi="Calibri" w:cs="Calibri"/>
              </w:rPr>
              <w:t>a number of</w:t>
            </w:r>
            <w:proofErr w:type="gramEnd"/>
            <w:r w:rsidR="00B60233" w:rsidRPr="00FA12DF">
              <w:rPr>
                <w:rFonts w:ascii="Calibri" w:hAnsi="Calibri" w:cs="Calibri"/>
              </w:rPr>
              <w:t xml:space="preserve"> departments with different historical development the post holder requires the highest level of interpersonal and communication skills, such as would be required when communicating in a hostile, antagonistic or highly emotive atmosphere.</w:t>
            </w:r>
          </w:p>
          <w:p w14:paraId="400741FC" w14:textId="62B11F58" w:rsidR="001D1A70" w:rsidRPr="00856C66" w:rsidRDefault="00E629F8"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I</w:t>
            </w:r>
            <w:r w:rsidR="004D66AE" w:rsidRPr="004D66AE">
              <w:rPr>
                <w:rFonts w:ascii="Calibri" w:hAnsi="Calibri" w:cs="Calibri"/>
              </w:rPr>
              <w:t>s expected to liaise with many departments and external organisation to make sure that the provision of a comprehensive nuclear medicine service continues</w:t>
            </w:r>
          </w:p>
          <w:p w14:paraId="52785AA6" w14:textId="7DED56FA" w:rsidR="00856C66" w:rsidRPr="00856C66" w:rsidRDefault="00E629F8"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D</w:t>
            </w:r>
            <w:r w:rsidR="0086002B">
              <w:rPr>
                <w:rFonts w:ascii="Calibri" w:hAnsi="Calibri" w:cs="Calibri"/>
              </w:rPr>
              <w:t xml:space="preserve">eals </w:t>
            </w:r>
            <w:r w:rsidR="0086002B" w:rsidRPr="0086002B">
              <w:rPr>
                <w:rFonts w:ascii="Calibri" w:hAnsi="Calibri" w:cs="Calibri"/>
              </w:rPr>
              <w:t>with complaints at a local level</w:t>
            </w:r>
            <w:r>
              <w:rPr>
                <w:rFonts w:ascii="Calibri" w:hAnsi="Calibri" w:cs="Calibri"/>
              </w:rPr>
              <w:t xml:space="preserve">, </w:t>
            </w:r>
            <w:r w:rsidR="0086002B" w:rsidRPr="0086002B">
              <w:rPr>
                <w:rFonts w:ascii="Calibri" w:hAnsi="Calibri" w:cs="Calibri"/>
              </w:rPr>
              <w:t xml:space="preserve">referring </w:t>
            </w:r>
            <w:r>
              <w:rPr>
                <w:rFonts w:ascii="Calibri" w:hAnsi="Calibri" w:cs="Calibri"/>
              </w:rPr>
              <w:t xml:space="preserve">onwards </w:t>
            </w:r>
            <w:r w:rsidR="0086002B" w:rsidRPr="0086002B">
              <w:rPr>
                <w:rFonts w:ascii="Calibri" w:hAnsi="Calibri" w:cs="Calibri"/>
              </w:rPr>
              <w:t>appropriately</w:t>
            </w:r>
          </w:p>
          <w:p w14:paraId="56476B97" w14:textId="45BBF87D" w:rsidR="00856C66" w:rsidRPr="00856C66" w:rsidRDefault="00856C66"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 xml:space="preserve">Communicates </w:t>
            </w:r>
            <w:r w:rsidRPr="008F6164">
              <w:rPr>
                <w:rFonts w:ascii="Calibri" w:hAnsi="Calibri" w:cs="Calibri"/>
              </w:rPr>
              <w:t>with other departments in hospital and out with – estates, supplies, pharmacy, infection control, transport/ambulance.</w:t>
            </w:r>
          </w:p>
          <w:p w14:paraId="09414771" w14:textId="16513B0C" w:rsidR="00856C66" w:rsidRPr="00856C66" w:rsidRDefault="00856C66" w:rsidP="002671AB">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 xml:space="preserve">Supports </w:t>
            </w:r>
            <w:r w:rsidRPr="008F6164">
              <w:rPr>
                <w:rFonts w:ascii="Calibri" w:hAnsi="Calibri" w:cs="Calibri"/>
              </w:rPr>
              <w:t>anxious patients e.g. cancer patient and/or patients with a terminal illness.</w:t>
            </w:r>
          </w:p>
          <w:p w14:paraId="7D8AD773" w14:textId="77777777" w:rsidR="00856C66" w:rsidRPr="0086002B" w:rsidRDefault="00856C66" w:rsidP="00856C66">
            <w:pPr>
              <w:pStyle w:val="BodyText"/>
              <w:spacing w:line="264" w:lineRule="auto"/>
              <w:rPr>
                <w:rFonts w:ascii="Calibri" w:hAnsi="Calibri" w:cs="Calibri"/>
                <w:sz w:val="24"/>
                <w:szCs w:val="24"/>
              </w:rPr>
            </w:pPr>
          </w:p>
          <w:p w14:paraId="4D279BEC" w14:textId="3A336D8B" w:rsidR="001D1A70" w:rsidRPr="004A15F6" w:rsidRDefault="001D1A70" w:rsidP="001D1A70">
            <w:pPr>
              <w:pStyle w:val="BodyText"/>
              <w:spacing w:line="264" w:lineRule="auto"/>
              <w:rPr>
                <w:rFonts w:ascii="Calibri" w:hAnsi="Calibri" w:cs="Calibri"/>
                <w:sz w:val="24"/>
                <w:szCs w:val="24"/>
              </w:rPr>
            </w:pPr>
            <w:r w:rsidRPr="008F6164">
              <w:rPr>
                <w:rFonts w:ascii="Calibri" w:hAnsi="Calibri" w:cs="Calibri"/>
                <w:sz w:val="24"/>
                <w:szCs w:val="24"/>
              </w:rPr>
              <w:t xml:space="preserve">There is often significant anxiety associated with the administration of unsealed radioactivity – the postholder must deal with this and reassure patients and relatives by explaining associated risks accurately. </w:t>
            </w:r>
          </w:p>
          <w:p w14:paraId="7196D064" w14:textId="77777777" w:rsidR="004D66AE" w:rsidRPr="004D66AE" w:rsidRDefault="004D66AE" w:rsidP="0086002B">
            <w:pPr>
              <w:tabs>
                <w:tab w:val="left" w:pos="6120"/>
              </w:tabs>
              <w:ind w:right="-270"/>
              <w:rPr>
                <w:rFonts w:ascii="Calibri" w:hAnsi="Calibri" w:cs="Calibri"/>
                <w:bCs/>
              </w:rPr>
            </w:pPr>
          </w:p>
        </w:tc>
      </w:tr>
    </w:tbl>
    <w:p w14:paraId="34FF1C98" w14:textId="77777777" w:rsidR="004D66AE" w:rsidRDefault="004D66AE" w:rsidP="00310DC3">
      <w:pPr>
        <w:rPr>
          <w:rFonts w:ascii="Calibri" w:hAnsi="Calibri"/>
        </w:rPr>
      </w:pPr>
    </w:p>
    <w:tbl>
      <w:tblPr>
        <w:tblW w:w="10438"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BF0754" w:rsidRPr="00B4533C" w14:paraId="75597915" w14:textId="77777777" w:rsidTr="277C145F">
        <w:tc>
          <w:tcPr>
            <w:tcW w:w="10438" w:type="dxa"/>
          </w:tcPr>
          <w:p w14:paraId="7BB4ADCE" w14:textId="77777777" w:rsidR="00BF0754" w:rsidRPr="00B4533C" w:rsidRDefault="00BF0754" w:rsidP="00310DC3">
            <w:pPr>
              <w:rPr>
                <w:rFonts w:ascii="Calibri" w:hAnsi="Calibri" w:cs="Arial"/>
                <w:b/>
                <w:bCs/>
              </w:rPr>
            </w:pPr>
            <w:r w:rsidRPr="00B4533C">
              <w:rPr>
                <w:rFonts w:ascii="Calibri" w:hAnsi="Calibri" w:cs="Arial"/>
                <w:b/>
                <w:bCs/>
              </w:rPr>
              <w:t>10</w:t>
            </w:r>
            <w:r w:rsidR="007C62A3" w:rsidRPr="00B4533C">
              <w:rPr>
                <w:rFonts w:ascii="Calibri" w:hAnsi="Calibri" w:cs="Arial"/>
                <w:b/>
                <w:bCs/>
              </w:rPr>
              <w:t xml:space="preserve">. </w:t>
            </w:r>
            <w:r w:rsidRPr="00B4533C">
              <w:rPr>
                <w:rFonts w:ascii="Calibri" w:hAnsi="Calibri" w:cs="Arial"/>
                <w:b/>
                <w:bCs/>
              </w:rPr>
              <w:t>PHYSICAL, MENTAL, EMOTIONAL AND ENVIRONMENTAL DEMANDS OF THE JOB</w:t>
            </w:r>
          </w:p>
        </w:tc>
      </w:tr>
      <w:tr w:rsidR="00BF0754" w:rsidRPr="00B4533C" w14:paraId="23F14BA0" w14:textId="77777777" w:rsidTr="277C145F">
        <w:tc>
          <w:tcPr>
            <w:tcW w:w="10438" w:type="dxa"/>
          </w:tcPr>
          <w:p w14:paraId="08BBE552" w14:textId="77777777" w:rsidR="00AA15C4" w:rsidRDefault="00AA15C4" w:rsidP="006D43E3">
            <w:pPr>
              <w:pStyle w:val="BodyText"/>
              <w:spacing w:line="264" w:lineRule="auto"/>
              <w:rPr>
                <w:rFonts w:ascii="Calibri" w:hAnsi="Calibri" w:cs="Calibri"/>
                <w:b/>
                <w:bCs/>
                <w:sz w:val="24"/>
                <w:szCs w:val="24"/>
              </w:rPr>
            </w:pPr>
          </w:p>
          <w:p w14:paraId="06EF36FB" w14:textId="66C40335" w:rsidR="006D43E3" w:rsidRPr="008F6164" w:rsidRDefault="006D43E3" w:rsidP="006D43E3">
            <w:pPr>
              <w:pStyle w:val="BodyText"/>
              <w:spacing w:line="264" w:lineRule="auto"/>
              <w:rPr>
                <w:rFonts w:ascii="Calibri" w:hAnsi="Calibri" w:cs="Calibri"/>
                <w:b/>
                <w:bCs/>
                <w:sz w:val="24"/>
                <w:szCs w:val="24"/>
              </w:rPr>
            </w:pPr>
            <w:r w:rsidRPr="008F6164">
              <w:rPr>
                <w:rFonts w:ascii="Calibri" w:hAnsi="Calibri" w:cs="Calibri"/>
                <w:b/>
                <w:bCs/>
                <w:sz w:val="24"/>
                <w:szCs w:val="24"/>
              </w:rPr>
              <w:t>Physical Skills:</w:t>
            </w:r>
          </w:p>
          <w:p w14:paraId="221CDE07"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Skills to safely manoeuvre wheelchairs, trolleys and other test equipment (daily)</w:t>
            </w:r>
          </w:p>
          <w:p w14:paraId="487E77C7"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Skills to manoeuvre gamma camera collimator carts and lung ventilation machine (many times daily)</w:t>
            </w:r>
          </w:p>
          <w:p w14:paraId="5230BDEF" w14:textId="77777777" w:rsidR="00AA15C4" w:rsidRDefault="00AA15C4" w:rsidP="006D43E3">
            <w:pPr>
              <w:pStyle w:val="BodyText"/>
              <w:spacing w:line="264" w:lineRule="auto"/>
              <w:rPr>
                <w:rFonts w:ascii="Calibri" w:hAnsi="Calibri" w:cs="Calibri"/>
                <w:b/>
                <w:bCs/>
                <w:sz w:val="24"/>
                <w:szCs w:val="24"/>
              </w:rPr>
            </w:pPr>
          </w:p>
          <w:p w14:paraId="36C5E0D7" w14:textId="305BF0C7" w:rsidR="006D43E3" w:rsidRPr="008F6164" w:rsidRDefault="006D43E3" w:rsidP="006D43E3">
            <w:pPr>
              <w:pStyle w:val="BodyText"/>
              <w:spacing w:line="264" w:lineRule="auto"/>
              <w:rPr>
                <w:rFonts w:ascii="Calibri" w:hAnsi="Calibri" w:cs="Calibri"/>
                <w:b/>
                <w:bCs/>
                <w:sz w:val="24"/>
                <w:szCs w:val="24"/>
              </w:rPr>
            </w:pPr>
            <w:r w:rsidRPr="008F6164">
              <w:rPr>
                <w:rFonts w:ascii="Calibri" w:hAnsi="Calibri" w:cs="Calibri"/>
                <w:b/>
                <w:bCs/>
                <w:sz w:val="24"/>
                <w:szCs w:val="24"/>
              </w:rPr>
              <w:t>Physical Demands:</w:t>
            </w:r>
          </w:p>
          <w:p w14:paraId="604F5FE3"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Patient movement with use of mechanical aides, manoeuvre patients (monthly)</w:t>
            </w:r>
          </w:p>
          <w:p w14:paraId="601E61C0"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Patient movement with use of pat slide (weekly)</w:t>
            </w:r>
          </w:p>
          <w:p w14:paraId="0898FE3C"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Push trolley’s, wheelchairs (occasionally)</w:t>
            </w:r>
          </w:p>
          <w:p w14:paraId="705E0475"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Patient movement on/off scanning equipment (occasionally)</w:t>
            </w:r>
          </w:p>
          <w:p w14:paraId="61DDF357" w14:textId="77777777" w:rsidR="006D43E3" w:rsidRPr="00AA15C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AA15C4">
              <w:rPr>
                <w:rFonts w:ascii="Calibri" w:hAnsi="Calibri" w:cs="Calibri"/>
              </w:rPr>
              <w:t xml:space="preserve">Stand/walking for </w:t>
            </w:r>
            <w:proofErr w:type="gramStart"/>
            <w:r w:rsidRPr="00AA15C4">
              <w:rPr>
                <w:rFonts w:ascii="Calibri" w:hAnsi="Calibri" w:cs="Calibri"/>
              </w:rPr>
              <w:t>the majority of</w:t>
            </w:r>
            <w:proofErr w:type="gramEnd"/>
            <w:r w:rsidRPr="00AA15C4">
              <w:rPr>
                <w:rFonts w:ascii="Calibri" w:hAnsi="Calibri" w:cs="Calibri"/>
              </w:rPr>
              <w:t xml:space="preserve"> the shift </w:t>
            </w:r>
          </w:p>
          <w:p w14:paraId="3F3BCBA2" w14:textId="77777777" w:rsidR="00AA15C4" w:rsidRDefault="00AA15C4" w:rsidP="006D43E3">
            <w:pPr>
              <w:pStyle w:val="BodyText"/>
              <w:spacing w:line="264" w:lineRule="auto"/>
              <w:rPr>
                <w:rFonts w:ascii="Calibri" w:hAnsi="Calibri" w:cs="Calibri"/>
                <w:b/>
                <w:bCs/>
                <w:sz w:val="24"/>
                <w:szCs w:val="24"/>
              </w:rPr>
            </w:pPr>
          </w:p>
          <w:p w14:paraId="1ACD2DBE" w14:textId="32F36A25" w:rsidR="006D43E3" w:rsidRPr="008F6164" w:rsidRDefault="006D43E3" w:rsidP="006D43E3">
            <w:pPr>
              <w:pStyle w:val="BodyText"/>
              <w:spacing w:line="264" w:lineRule="auto"/>
              <w:rPr>
                <w:rFonts w:ascii="Calibri" w:hAnsi="Calibri" w:cs="Calibri"/>
                <w:b/>
                <w:bCs/>
                <w:sz w:val="24"/>
                <w:szCs w:val="24"/>
              </w:rPr>
            </w:pPr>
            <w:r w:rsidRPr="008F6164">
              <w:rPr>
                <w:rFonts w:ascii="Calibri" w:hAnsi="Calibri" w:cs="Calibri"/>
                <w:b/>
                <w:bCs/>
                <w:sz w:val="24"/>
                <w:szCs w:val="24"/>
              </w:rPr>
              <w:t>Mental Demands:</w:t>
            </w:r>
          </w:p>
          <w:p w14:paraId="5A35C462" w14:textId="45A7552E" w:rsidR="00AA15C4" w:rsidRPr="00B93D81" w:rsidRDefault="00AA15C4" w:rsidP="00AA15C4">
            <w:pPr>
              <w:numPr>
                <w:ilvl w:val="0"/>
                <w:numId w:val="11"/>
              </w:numPr>
              <w:tabs>
                <w:tab w:val="left" w:pos="567"/>
                <w:tab w:val="left" w:pos="600"/>
                <w:tab w:val="left" w:pos="1134"/>
                <w:tab w:val="left" w:pos="1200"/>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B93D81">
              <w:rPr>
                <w:rFonts w:ascii="Calibri" w:hAnsi="Calibri" w:cs="Calibri"/>
              </w:rPr>
              <w:t xml:space="preserve">The Scientific Director and General Manager will rely on the advice of the post holder who will be expected to have the highest level of knowledge and expertise within </w:t>
            </w:r>
            <w:r>
              <w:rPr>
                <w:rFonts w:ascii="Calibri" w:hAnsi="Calibri" w:cs="Calibri"/>
              </w:rPr>
              <w:t>nuclear medicine</w:t>
            </w:r>
            <w:r w:rsidR="0000190F">
              <w:rPr>
                <w:rFonts w:ascii="Calibri" w:hAnsi="Calibri" w:cs="Calibri"/>
              </w:rPr>
              <w:t xml:space="preserve"> and</w:t>
            </w:r>
            <w:r>
              <w:rPr>
                <w:rFonts w:ascii="Calibri" w:hAnsi="Calibri" w:cs="Calibri"/>
              </w:rPr>
              <w:t xml:space="preserve"> medical imaging and</w:t>
            </w:r>
            <w:r w:rsidRPr="00B93D81">
              <w:rPr>
                <w:rFonts w:ascii="Calibri" w:hAnsi="Calibri" w:cs="Calibri"/>
              </w:rPr>
              <w:t>.  This will involve prolonged periods of intense concentration.</w:t>
            </w:r>
          </w:p>
          <w:p w14:paraId="4C60A365" w14:textId="5E197D71"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Concentration required when checking patient documentation prior to administration of radiopharmaceutical to patient including patient identity check prior to administration.</w:t>
            </w:r>
          </w:p>
          <w:p w14:paraId="32693D92"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Concentration required during observation of patient behaviour which may be unpredictable</w:t>
            </w:r>
          </w:p>
          <w:p w14:paraId="0A6BE8C1"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Observation of potential contamination incidence.</w:t>
            </w:r>
          </w:p>
          <w:p w14:paraId="68CCD800" w14:textId="7D3E82EE"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Concentration required when authorising investigations under IR</w:t>
            </w:r>
            <w:r w:rsidR="006C3AF2">
              <w:rPr>
                <w:rFonts w:ascii="Calibri" w:hAnsi="Calibri" w:cs="Calibri"/>
              </w:rPr>
              <w:t>(</w:t>
            </w:r>
            <w:r w:rsidRPr="008F6164">
              <w:rPr>
                <w:rFonts w:ascii="Calibri" w:hAnsi="Calibri" w:cs="Calibri"/>
              </w:rPr>
              <w:t>ME</w:t>
            </w:r>
            <w:r w:rsidR="006C3AF2">
              <w:rPr>
                <w:rFonts w:ascii="Calibri" w:hAnsi="Calibri" w:cs="Calibri"/>
              </w:rPr>
              <w:t>)</w:t>
            </w:r>
            <w:r w:rsidRPr="008F6164">
              <w:rPr>
                <w:rFonts w:ascii="Calibri" w:hAnsi="Calibri" w:cs="Calibri"/>
              </w:rPr>
              <w:t>R</w:t>
            </w:r>
            <w:r w:rsidRPr="004A15F6">
              <w:rPr>
                <w:rFonts w:ascii="Calibri" w:hAnsi="Calibri" w:cs="Calibri"/>
              </w:rPr>
              <w:t xml:space="preserve"> 2017</w:t>
            </w:r>
          </w:p>
          <w:p w14:paraId="1587786E"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Concentration required when writing procedures, checking these, reporting and reading strategic planning documents</w:t>
            </w:r>
          </w:p>
          <w:p w14:paraId="0923D42E"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The post holder is constantly interrupted throughout each day to sort out clinical and technical problems.</w:t>
            </w:r>
          </w:p>
          <w:p w14:paraId="38D6AAC0" w14:textId="77777777" w:rsidR="00AA15C4" w:rsidRDefault="00AA15C4" w:rsidP="006D43E3">
            <w:pPr>
              <w:pStyle w:val="BodyText"/>
              <w:spacing w:line="264" w:lineRule="auto"/>
              <w:rPr>
                <w:rFonts w:ascii="Calibri" w:hAnsi="Calibri" w:cs="Calibri"/>
                <w:b/>
                <w:bCs/>
                <w:sz w:val="24"/>
                <w:szCs w:val="24"/>
              </w:rPr>
            </w:pPr>
          </w:p>
          <w:p w14:paraId="3E8F8F60" w14:textId="73FFD68C" w:rsidR="006D43E3" w:rsidRPr="008F6164" w:rsidRDefault="006D43E3" w:rsidP="006D43E3">
            <w:pPr>
              <w:pStyle w:val="BodyText"/>
              <w:spacing w:line="264" w:lineRule="auto"/>
              <w:rPr>
                <w:rFonts w:ascii="Calibri" w:hAnsi="Calibri" w:cs="Calibri"/>
                <w:b/>
                <w:bCs/>
                <w:sz w:val="24"/>
                <w:szCs w:val="24"/>
              </w:rPr>
            </w:pPr>
            <w:r w:rsidRPr="008F6164">
              <w:rPr>
                <w:rFonts w:ascii="Calibri" w:hAnsi="Calibri" w:cs="Calibri"/>
                <w:b/>
                <w:bCs/>
                <w:sz w:val="24"/>
                <w:szCs w:val="24"/>
              </w:rPr>
              <w:t>Emotional Demands:</w:t>
            </w:r>
          </w:p>
          <w:p w14:paraId="247C253A" w14:textId="187800AF"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Communicating with anxious/worried patients/relatives (daily)</w:t>
            </w:r>
          </w:p>
          <w:p w14:paraId="49ACE342"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Imaging of the terminally ill (daily but generally fit patients)</w:t>
            </w:r>
          </w:p>
          <w:p w14:paraId="089735DE"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Communication with patients unsure of diagnosis (daily)</w:t>
            </w:r>
          </w:p>
          <w:p w14:paraId="2BFA45CA"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Imaging for patients following receipt of bad news (daily but not immediately following news)</w:t>
            </w:r>
          </w:p>
          <w:p w14:paraId="3B541C71"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Dealing with patients with severely challenging behaviour (</w:t>
            </w:r>
            <w:r w:rsidRPr="004A15F6">
              <w:rPr>
                <w:rFonts w:ascii="Calibri" w:hAnsi="Calibri" w:cs="Calibri"/>
              </w:rPr>
              <w:t>occasionally</w:t>
            </w:r>
            <w:r w:rsidRPr="008F6164">
              <w:rPr>
                <w:rFonts w:ascii="Calibri" w:hAnsi="Calibri" w:cs="Calibri"/>
              </w:rPr>
              <w:t>)</w:t>
            </w:r>
          </w:p>
          <w:p w14:paraId="24D3EE86"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Dealing with patients waiting for extended periods. (weekly)</w:t>
            </w:r>
            <w:r w:rsidRPr="008F6164">
              <w:rPr>
                <w:rFonts w:ascii="Calibri" w:hAnsi="Calibri" w:cs="Calibri"/>
              </w:rPr>
              <w:tab/>
            </w:r>
          </w:p>
          <w:p w14:paraId="71724B7D" w14:textId="77777777" w:rsidR="006D43E3" w:rsidRPr="00AA15C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Concentration and collaboration to ensure smooth patient throughput</w:t>
            </w:r>
          </w:p>
          <w:p w14:paraId="48C6FF2F"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Dealing with staff problems and discipline of staff where necessary (weekly/daily)</w:t>
            </w:r>
          </w:p>
          <w:p w14:paraId="1973A953" w14:textId="77777777" w:rsidR="00AA15C4" w:rsidRDefault="00AA15C4" w:rsidP="006D43E3">
            <w:pPr>
              <w:pStyle w:val="BodyText"/>
              <w:spacing w:line="264" w:lineRule="auto"/>
              <w:rPr>
                <w:rFonts w:ascii="Calibri" w:hAnsi="Calibri" w:cs="Calibri"/>
                <w:b/>
                <w:bCs/>
                <w:sz w:val="24"/>
                <w:szCs w:val="24"/>
              </w:rPr>
            </w:pPr>
          </w:p>
          <w:p w14:paraId="153882D2" w14:textId="1E616530" w:rsidR="006D43E3" w:rsidRPr="008F6164" w:rsidRDefault="006D43E3" w:rsidP="006D43E3">
            <w:pPr>
              <w:pStyle w:val="BodyText"/>
              <w:spacing w:line="264" w:lineRule="auto"/>
              <w:rPr>
                <w:rFonts w:ascii="Calibri" w:hAnsi="Calibri" w:cs="Calibri"/>
                <w:sz w:val="24"/>
                <w:szCs w:val="24"/>
              </w:rPr>
            </w:pPr>
            <w:r w:rsidRPr="008F6164">
              <w:rPr>
                <w:rFonts w:ascii="Calibri" w:hAnsi="Calibri" w:cs="Calibri"/>
                <w:b/>
                <w:bCs/>
                <w:sz w:val="24"/>
                <w:szCs w:val="24"/>
              </w:rPr>
              <w:t>Working Conditions:</w:t>
            </w:r>
          </w:p>
          <w:p w14:paraId="33FF767A"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Exposure to body fluids, faeces, emptying bed pans/urinals, catheter bags (</w:t>
            </w:r>
            <w:r w:rsidRPr="004A15F6">
              <w:rPr>
                <w:rFonts w:ascii="Calibri" w:hAnsi="Calibri" w:cs="Calibri"/>
              </w:rPr>
              <w:t>occasionally</w:t>
            </w:r>
            <w:r w:rsidRPr="008F6164">
              <w:rPr>
                <w:rFonts w:ascii="Calibri" w:hAnsi="Calibri" w:cs="Calibri"/>
              </w:rPr>
              <w:t>)</w:t>
            </w:r>
          </w:p>
          <w:p w14:paraId="6A70E508" w14:textId="77777777" w:rsidR="006D43E3" w:rsidRPr="00AA15C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Exposure to radioisotopes (daily and includes urinals etc with radioactive urine)</w:t>
            </w:r>
          </w:p>
          <w:p w14:paraId="080F6563" w14:textId="77777777" w:rsidR="006D43E3" w:rsidRPr="008F616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Exposure to verbal aggression (occasionally)</w:t>
            </w:r>
          </w:p>
          <w:p w14:paraId="24DC394B" w14:textId="77777777" w:rsidR="00856C66" w:rsidRPr="00AA15C4"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8F6164">
              <w:rPr>
                <w:rFonts w:ascii="Calibri" w:hAnsi="Calibri" w:cs="Calibri"/>
              </w:rPr>
              <w:t>Exposure to physically aggressive behaviour (rare)</w:t>
            </w:r>
          </w:p>
          <w:p w14:paraId="1C5BB3EE" w14:textId="77777777" w:rsidR="00856C66" w:rsidRPr="00061DD1" w:rsidRDefault="006D43E3"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061DD1">
              <w:rPr>
                <w:rFonts w:ascii="Calibri" w:hAnsi="Calibri" w:cs="Calibri"/>
              </w:rPr>
              <w:t>Imaging rooms are poorly ventilated and very warm</w:t>
            </w:r>
          </w:p>
          <w:p w14:paraId="05071034" w14:textId="2E719064" w:rsidR="00061DD1" w:rsidRPr="00061DD1" w:rsidRDefault="00B540C2"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Some d</w:t>
            </w:r>
            <w:r w:rsidR="006D43E3" w:rsidRPr="00061DD1">
              <w:rPr>
                <w:rFonts w:ascii="Calibri" w:hAnsi="Calibri" w:cs="Calibri"/>
              </w:rPr>
              <w:t>epartment</w:t>
            </w:r>
            <w:r>
              <w:rPr>
                <w:rFonts w:ascii="Calibri" w:hAnsi="Calibri" w:cs="Calibri"/>
              </w:rPr>
              <w:t>s</w:t>
            </w:r>
            <w:r w:rsidR="006D43E3" w:rsidRPr="00061DD1">
              <w:rPr>
                <w:rFonts w:ascii="Calibri" w:hAnsi="Calibri" w:cs="Calibri"/>
              </w:rPr>
              <w:t xml:space="preserve"> </w:t>
            </w:r>
            <w:r>
              <w:rPr>
                <w:rFonts w:ascii="Calibri" w:hAnsi="Calibri" w:cs="Calibri"/>
              </w:rPr>
              <w:t xml:space="preserve">have </w:t>
            </w:r>
            <w:r w:rsidR="006D43E3" w:rsidRPr="00061DD1">
              <w:rPr>
                <w:rFonts w:ascii="Calibri" w:hAnsi="Calibri" w:cs="Calibri"/>
              </w:rPr>
              <w:t>no natural light and very poor artificial lighting</w:t>
            </w:r>
          </w:p>
          <w:p w14:paraId="548D747C" w14:textId="4A3C43EF" w:rsidR="00061DD1" w:rsidRPr="00061DD1" w:rsidRDefault="00061DD1"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061DD1">
              <w:rPr>
                <w:rFonts w:ascii="Calibri" w:hAnsi="Calibri" w:cs="Calibri"/>
              </w:rPr>
              <w:t>Work within controlled radiation areas and be a classified radiation worker</w:t>
            </w:r>
          </w:p>
          <w:p w14:paraId="7DF4E37C" w14:textId="77777777" w:rsidR="00A50A61" w:rsidRPr="00B4533C" w:rsidRDefault="00A50A61" w:rsidP="0000190F">
            <w:p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ind w:left="1080"/>
              <w:rPr>
                <w:rFonts w:ascii="Calibri" w:hAnsi="Calibri" w:cs="Arial"/>
                <w:bCs/>
              </w:rPr>
            </w:pPr>
          </w:p>
        </w:tc>
      </w:tr>
    </w:tbl>
    <w:p w14:paraId="44FB30F8" w14:textId="77777777" w:rsidR="004D66AE" w:rsidRDefault="004D66AE" w:rsidP="00310DC3">
      <w:pPr>
        <w:rPr>
          <w:rFonts w:ascii="Calibri" w:hAnsi="Calibri"/>
        </w:rPr>
      </w:pPr>
    </w:p>
    <w:p w14:paraId="31126E5D" w14:textId="77777777" w:rsidR="00D35D11" w:rsidRDefault="00D35D11" w:rsidP="00310DC3">
      <w:pPr>
        <w:rPr>
          <w:rFonts w:ascii="Calibri" w:hAnsi="Calibri"/>
        </w:rPr>
      </w:pPr>
    </w:p>
    <w:tbl>
      <w:tblPr>
        <w:tblW w:w="10438"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BF0754" w:rsidRPr="00B4533C" w14:paraId="02B6255F" w14:textId="77777777" w:rsidTr="277C145F">
        <w:tc>
          <w:tcPr>
            <w:tcW w:w="10438" w:type="dxa"/>
          </w:tcPr>
          <w:p w14:paraId="01356EFD" w14:textId="77777777" w:rsidR="00BF0754" w:rsidRPr="00495727" w:rsidRDefault="00BF0754" w:rsidP="00310DC3">
            <w:pPr>
              <w:rPr>
                <w:rFonts w:ascii="Calibri" w:hAnsi="Calibri" w:cs="Calibri"/>
                <w:b/>
                <w:bCs/>
              </w:rPr>
            </w:pPr>
            <w:r w:rsidRPr="00495727">
              <w:rPr>
                <w:rFonts w:ascii="Calibri" w:hAnsi="Calibri" w:cs="Calibri"/>
                <w:b/>
                <w:bCs/>
              </w:rPr>
              <w:t>11</w:t>
            </w:r>
            <w:r w:rsidR="007C62A3" w:rsidRPr="00495727">
              <w:rPr>
                <w:rFonts w:ascii="Calibri" w:hAnsi="Calibri" w:cs="Calibri"/>
                <w:b/>
                <w:bCs/>
              </w:rPr>
              <w:t xml:space="preserve">. </w:t>
            </w:r>
            <w:r w:rsidRPr="00495727">
              <w:rPr>
                <w:rFonts w:ascii="Calibri" w:hAnsi="Calibri" w:cs="Calibri"/>
                <w:b/>
                <w:bCs/>
              </w:rPr>
              <w:t>MOST CHALLENGING/DIFFICULT PARTS OF THE JOB</w:t>
            </w:r>
          </w:p>
        </w:tc>
      </w:tr>
      <w:tr w:rsidR="001F071E" w:rsidRPr="00B4533C" w14:paraId="3DE8E8CB" w14:textId="77777777" w:rsidTr="277C145F">
        <w:tc>
          <w:tcPr>
            <w:tcW w:w="10438" w:type="dxa"/>
          </w:tcPr>
          <w:p w14:paraId="3854642F" w14:textId="77777777" w:rsidR="001F071E" w:rsidRPr="00495727" w:rsidRDefault="001F071E" w:rsidP="001F071E">
            <w:pPr>
              <w:spacing w:before="120"/>
              <w:rPr>
                <w:rFonts w:ascii="Calibri" w:hAnsi="Calibri" w:cs="Calibri"/>
              </w:rPr>
            </w:pPr>
            <w:bookmarkStart w:id="0" w:name="_Hlk89259354"/>
            <w:r w:rsidRPr="00495727">
              <w:rPr>
                <w:rFonts w:ascii="Calibri" w:hAnsi="Calibri" w:cs="Calibri"/>
              </w:rPr>
              <w:t xml:space="preserve">There are many demands on this post holder making the job demanding including </w:t>
            </w:r>
            <w:proofErr w:type="gramStart"/>
            <w:r w:rsidRPr="00495727">
              <w:rPr>
                <w:rFonts w:ascii="Calibri" w:hAnsi="Calibri" w:cs="Calibri"/>
              </w:rPr>
              <w:t>in particular the</w:t>
            </w:r>
            <w:proofErr w:type="gramEnd"/>
            <w:r w:rsidRPr="00495727">
              <w:rPr>
                <w:rFonts w:ascii="Calibri" w:hAnsi="Calibri" w:cs="Calibri"/>
              </w:rPr>
              <w:t xml:space="preserve"> following:</w:t>
            </w:r>
          </w:p>
          <w:p w14:paraId="1CF3C4F1" w14:textId="77777777" w:rsidR="009761BD" w:rsidRPr="009761BD" w:rsidRDefault="009761BD"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9761BD">
              <w:rPr>
                <w:rFonts w:ascii="Calibri" w:hAnsi="Calibri" w:cs="Calibri"/>
              </w:rPr>
              <w:t>Managing staff and workload to ensure a smooth throughput</w:t>
            </w:r>
          </w:p>
          <w:p w14:paraId="4ED7143D" w14:textId="77777777" w:rsidR="009761BD" w:rsidRPr="009761BD" w:rsidRDefault="009761BD"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proofErr w:type="gramStart"/>
            <w:r w:rsidRPr="009761BD">
              <w:rPr>
                <w:rFonts w:ascii="Calibri" w:hAnsi="Calibri" w:cs="Calibri"/>
              </w:rPr>
              <w:t>Ensuring patient safety at all times</w:t>
            </w:r>
            <w:proofErr w:type="gramEnd"/>
          </w:p>
          <w:p w14:paraId="2C3034F7" w14:textId="77777777" w:rsidR="009761BD" w:rsidRPr="009761BD" w:rsidRDefault="009761BD"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9761BD">
              <w:rPr>
                <w:rFonts w:ascii="Calibri" w:hAnsi="Calibri" w:cs="Calibri"/>
              </w:rPr>
              <w:t>Encouraging patients to follow preparation for imaging instructions and encouraging staff to follow procedures</w:t>
            </w:r>
          </w:p>
          <w:p w14:paraId="506CA22D" w14:textId="207D8FD9" w:rsidR="009761BD" w:rsidRPr="009761BD" w:rsidRDefault="009761BD"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9761BD">
              <w:rPr>
                <w:rFonts w:ascii="Calibri" w:hAnsi="Calibri" w:cs="Calibri"/>
              </w:rPr>
              <w:t>Communicating with worried/anxious patient/relatives</w:t>
            </w:r>
          </w:p>
          <w:p w14:paraId="729665E5" w14:textId="77777777" w:rsidR="009761BD" w:rsidRPr="009761BD" w:rsidRDefault="009761BD"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9761BD">
              <w:rPr>
                <w:rFonts w:ascii="Calibri" w:hAnsi="Calibri" w:cs="Calibri"/>
              </w:rPr>
              <w:t>Communication with multidisciplinary team</w:t>
            </w:r>
          </w:p>
          <w:p w14:paraId="0ED00252" w14:textId="77777777" w:rsidR="009761BD" w:rsidRPr="009761BD" w:rsidRDefault="009761BD"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9761BD">
              <w:rPr>
                <w:rFonts w:ascii="Calibri" w:hAnsi="Calibri" w:cs="Calibri"/>
              </w:rPr>
              <w:t>Maintaining a safe environment within which there is a risk of radioactive contamination/external exposure for staff, visitors and patients</w:t>
            </w:r>
          </w:p>
          <w:p w14:paraId="492FC1E2" w14:textId="0C044529" w:rsidR="009761BD" w:rsidRDefault="009761BD"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9761BD">
              <w:rPr>
                <w:rFonts w:ascii="Calibri" w:hAnsi="Calibri" w:cs="Calibri"/>
              </w:rPr>
              <w:t>Making sure the many legislative parts of the job are fulfilled</w:t>
            </w:r>
            <w:r w:rsidR="00B540C2">
              <w:rPr>
                <w:rFonts w:ascii="Calibri" w:hAnsi="Calibri" w:cs="Calibri"/>
              </w:rPr>
              <w:t>,</w:t>
            </w:r>
            <w:r w:rsidRPr="009761BD">
              <w:rPr>
                <w:rFonts w:ascii="Calibri" w:hAnsi="Calibri" w:cs="Calibri"/>
              </w:rPr>
              <w:t xml:space="preserve"> particularly with respect to radiation legislation and data protection.</w:t>
            </w:r>
          </w:p>
          <w:p w14:paraId="4695600C" w14:textId="049E5501" w:rsidR="001F6A42" w:rsidRPr="00495727" w:rsidRDefault="001F6A42"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Pr>
                <w:rFonts w:ascii="Calibri" w:hAnsi="Calibri" w:cs="Calibri"/>
              </w:rPr>
              <w:t>The therapeutic procedures risk seriously harming patients if they are not carried out correctly and with accurate dosimetry.</w:t>
            </w:r>
          </w:p>
          <w:p w14:paraId="127B7848" w14:textId="77777777" w:rsidR="001F071E" w:rsidRPr="00495727" w:rsidRDefault="001F071E"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495727">
              <w:rPr>
                <w:rFonts w:ascii="Calibri" w:hAnsi="Calibri" w:cs="Calibri"/>
              </w:rPr>
              <w:t xml:space="preserve">The post holder must give constant encouragement to the staff to continue to work within the standard operating procedures and with </w:t>
            </w:r>
            <w:proofErr w:type="gramStart"/>
            <w:r w:rsidRPr="00495727">
              <w:rPr>
                <w:rFonts w:ascii="Calibri" w:hAnsi="Calibri" w:cs="Calibri"/>
              </w:rPr>
              <w:t>particular regard</w:t>
            </w:r>
            <w:proofErr w:type="gramEnd"/>
            <w:r w:rsidRPr="00495727">
              <w:rPr>
                <w:rFonts w:ascii="Calibri" w:hAnsi="Calibri" w:cs="Calibri"/>
              </w:rPr>
              <w:t xml:space="preserve"> to the legislation.</w:t>
            </w:r>
          </w:p>
          <w:p w14:paraId="7A0958D9" w14:textId="16D2998A" w:rsidR="001F071E" w:rsidRPr="00495727" w:rsidRDefault="001F071E"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495727">
              <w:rPr>
                <w:rFonts w:ascii="Calibri" w:hAnsi="Calibri" w:cs="Calibri"/>
              </w:rPr>
              <w:t xml:space="preserve">The post holder is expected to deal with the challenge of deciding on how to do tests </w:t>
            </w:r>
            <w:proofErr w:type="spellStart"/>
            <w:r w:rsidRPr="00495727">
              <w:rPr>
                <w:rFonts w:ascii="Calibri" w:hAnsi="Calibri" w:cs="Calibri"/>
              </w:rPr>
              <w:t>outwith</w:t>
            </w:r>
            <w:proofErr w:type="spellEnd"/>
            <w:r w:rsidRPr="00495727">
              <w:rPr>
                <w:rFonts w:ascii="Calibri" w:hAnsi="Calibri" w:cs="Calibri"/>
              </w:rPr>
              <w:t xml:space="preserve"> protocol which have never been done and will require bespoke acquisition and processing.</w:t>
            </w:r>
          </w:p>
          <w:p w14:paraId="16971BC9" w14:textId="77777777" w:rsidR="001F071E" w:rsidRPr="00495727" w:rsidRDefault="001F071E"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495727">
              <w:rPr>
                <w:rFonts w:ascii="Calibri" w:hAnsi="Calibri" w:cs="Calibri"/>
              </w:rPr>
              <w:t>Determining the reason for, or explanation of, unusual imaging events, artefacts or intermittent equipment malfunction and determining the appropriate course of action to ensure the best outcome for a patient study.</w:t>
            </w:r>
          </w:p>
          <w:p w14:paraId="390A9427" w14:textId="77777777" w:rsidR="001F071E" w:rsidRPr="00495727" w:rsidRDefault="001F071E"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495727">
              <w:rPr>
                <w:rFonts w:ascii="Calibri" w:hAnsi="Calibri" w:cs="Calibri"/>
              </w:rPr>
              <w:t>Balancing the needs of the clinical service with the requirements of radiation safety legislation.</w:t>
            </w:r>
          </w:p>
          <w:p w14:paraId="5CCBEC4A" w14:textId="11E9C148" w:rsidR="005D4FA8" w:rsidRPr="00061DD1" w:rsidRDefault="005D4FA8" w:rsidP="00AA15C4">
            <w:pPr>
              <w:numPr>
                <w:ilvl w:val="0"/>
                <w:numId w:val="11"/>
              </w:num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061DD1">
              <w:rPr>
                <w:rFonts w:ascii="Calibri" w:hAnsi="Calibri" w:cs="Calibri"/>
              </w:rPr>
              <w:t xml:space="preserve">The post holder is constantly interrupted and often </w:t>
            </w:r>
            <w:proofErr w:type="gramStart"/>
            <w:r w:rsidRPr="00061DD1">
              <w:rPr>
                <w:rFonts w:ascii="Calibri" w:hAnsi="Calibri" w:cs="Calibri"/>
              </w:rPr>
              <w:t>has to</w:t>
            </w:r>
            <w:proofErr w:type="gramEnd"/>
            <w:r w:rsidRPr="00061DD1">
              <w:rPr>
                <w:rFonts w:ascii="Calibri" w:hAnsi="Calibri" w:cs="Calibri"/>
              </w:rPr>
              <w:t xml:space="preserve"> completely change task in order to deal with an emergency or urgent test, radioactive spill or important phone call. </w:t>
            </w:r>
            <w:r w:rsidR="00AA15C4">
              <w:rPr>
                <w:rFonts w:ascii="Calibri" w:hAnsi="Calibri" w:cs="Calibri"/>
              </w:rPr>
              <w:t xml:space="preserve"> </w:t>
            </w:r>
            <w:r w:rsidRPr="00061DD1">
              <w:rPr>
                <w:rFonts w:ascii="Calibri" w:hAnsi="Calibri" w:cs="Calibri"/>
              </w:rPr>
              <w:t>The post holder must continually reprioritise tasks and is responsible for delegating work to other members of the team.</w:t>
            </w:r>
          </w:p>
          <w:p w14:paraId="2DE403A5" w14:textId="475DE0DA" w:rsidR="00061DD1" w:rsidRPr="00495727" w:rsidRDefault="00061DD1" w:rsidP="009761BD">
            <w:pPr>
              <w:ind w:right="-270"/>
              <w:rPr>
                <w:rFonts w:ascii="Calibri" w:hAnsi="Calibri" w:cs="Calibri"/>
                <w:bCs/>
              </w:rPr>
            </w:pPr>
          </w:p>
        </w:tc>
      </w:tr>
    </w:tbl>
    <w:p w14:paraId="62431CDC" w14:textId="77777777" w:rsidR="00D35D11" w:rsidRDefault="00D35D11" w:rsidP="00310DC3">
      <w:pPr>
        <w:rPr>
          <w:rFonts w:ascii="Calibri" w:hAnsi="Calibri"/>
        </w:rPr>
      </w:pPr>
    </w:p>
    <w:p w14:paraId="19668AC4" w14:textId="77777777" w:rsidR="00740937" w:rsidRDefault="00740937" w:rsidP="00310DC3">
      <w:pPr>
        <w:rPr>
          <w:rFonts w:ascii="Calibri" w:hAnsi="Calibri"/>
        </w:rPr>
      </w:pPr>
    </w:p>
    <w:tbl>
      <w:tblPr>
        <w:tblW w:w="10438"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BF0754" w:rsidRPr="00B4533C" w14:paraId="7DC6AA40" w14:textId="77777777" w:rsidTr="00DF7CFD">
        <w:tc>
          <w:tcPr>
            <w:tcW w:w="10438" w:type="dxa"/>
          </w:tcPr>
          <w:p w14:paraId="67539E8B" w14:textId="42558C22" w:rsidR="00BF0754" w:rsidRPr="00B4533C" w:rsidRDefault="00D35D11" w:rsidP="00310DC3">
            <w:pPr>
              <w:rPr>
                <w:rFonts w:ascii="Calibri" w:hAnsi="Calibri" w:cs="Arial"/>
                <w:b/>
                <w:bCs/>
              </w:rPr>
            </w:pPr>
            <w:r>
              <w:rPr>
                <w:rFonts w:ascii="Calibri" w:hAnsi="Calibri"/>
              </w:rPr>
              <w:br w:type="page"/>
            </w:r>
            <w:bookmarkEnd w:id="0"/>
            <w:r w:rsidR="005752CC" w:rsidRPr="00B4533C">
              <w:rPr>
                <w:rFonts w:ascii="Calibri" w:hAnsi="Calibri" w:cs="Arial"/>
                <w:b/>
                <w:bCs/>
              </w:rPr>
              <w:t>12</w:t>
            </w:r>
            <w:r w:rsidR="007C62A3" w:rsidRPr="00B4533C">
              <w:rPr>
                <w:rFonts w:ascii="Calibri" w:hAnsi="Calibri" w:cs="Arial"/>
                <w:b/>
                <w:bCs/>
              </w:rPr>
              <w:t xml:space="preserve">. </w:t>
            </w:r>
            <w:r w:rsidR="00BF0754" w:rsidRPr="00B4533C">
              <w:rPr>
                <w:rFonts w:ascii="Calibri" w:hAnsi="Calibri" w:cs="Arial"/>
                <w:b/>
                <w:bCs/>
              </w:rPr>
              <w:t>KNOWLEDGE, TRAINING AND EXPERIENCE REQUIRED TO DO THE JOB</w:t>
            </w:r>
          </w:p>
        </w:tc>
      </w:tr>
      <w:tr w:rsidR="00A30DF3" w:rsidRPr="00B4533C" w14:paraId="38D7A73E" w14:textId="77777777" w:rsidTr="00DF7CFD">
        <w:tc>
          <w:tcPr>
            <w:tcW w:w="10438" w:type="dxa"/>
          </w:tcPr>
          <w:p w14:paraId="5D2D2B06" w14:textId="56FF45C7" w:rsidR="00360719" w:rsidRPr="00242ACC" w:rsidRDefault="00360719" w:rsidP="00242ACC">
            <w:p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42ACC">
              <w:rPr>
                <w:rFonts w:ascii="Calibri" w:hAnsi="Calibri" w:cs="Calibri"/>
                <w:b/>
                <w:bCs/>
              </w:rPr>
              <w:t>Knowledge and experience:</w:t>
            </w:r>
            <w:r w:rsidRPr="00242ACC">
              <w:rPr>
                <w:rFonts w:ascii="Calibri" w:hAnsi="Calibri" w:cs="Calibri"/>
              </w:rPr>
              <w:t xml:space="preserve"> The post holder will develop specialist knowledge and expertise of medical imaging in clinical, scientific and technical areas that are not part of the primary focus of the base post.</w:t>
            </w:r>
          </w:p>
          <w:p w14:paraId="1DB3CB7F" w14:textId="77777777" w:rsidR="003F4886" w:rsidRPr="00242ACC" w:rsidRDefault="003F4886" w:rsidP="00242ACC">
            <w:p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p>
          <w:p w14:paraId="159286E7" w14:textId="3782EEEB" w:rsidR="003F4886" w:rsidRPr="00242ACC" w:rsidRDefault="003F4886" w:rsidP="00242ACC">
            <w:pPr>
              <w:tabs>
                <w:tab w:val="left" w:pos="567"/>
                <w:tab w:val="left" w:pos="600"/>
                <w:tab w:val="left" w:pos="1134"/>
                <w:tab w:val="left" w:pos="1701"/>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right" w:pos="9639"/>
              </w:tabs>
              <w:rPr>
                <w:rFonts w:ascii="Calibri" w:hAnsi="Calibri" w:cs="Calibri"/>
              </w:rPr>
            </w:pPr>
            <w:r w:rsidRPr="00242ACC">
              <w:rPr>
                <w:rFonts w:ascii="Calibri" w:hAnsi="Calibri" w:cs="Calibri"/>
                <w:b/>
                <w:bCs/>
              </w:rPr>
              <w:t>Planning and Organisational Skills:</w:t>
            </w:r>
            <w:r w:rsidRPr="00242ACC">
              <w:rPr>
                <w:rFonts w:ascii="Calibri" w:hAnsi="Calibri" w:cs="Calibri"/>
              </w:rPr>
              <w:t xml:space="preserve">  The complex technology and strict regulations involved in </w:t>
            </w:r>
            <w:r w:rsidR="001A0676">
              <w:rPr>
                <w:rFonts w:asciiTheme="minorHAnsi" w:hAnsiTheme="minorHAnsi" w:cstheme="minorHAnsi"/>
              </w:rPr>
              <w:t>Nuclear Medicine</w:t>
            </w:r>
            <w:r w:rsidR="009F1B58" w:rsidRPr="00242ACC">
              <w:rPr>
                <w:rFonts w:ascii="Calibri" w:hAnsi="Calibri" w:cs="Calibri"/>
              </w:rPr>
              <w:t xml:space="preserve"> </w:t>
            </w:r>
            <w:r w:rsidRPr="00242ACC">
              <w:rPr>
                <w:rFonts w:ascii="Calibri" w:hAnsi="Calibri" w:cs="Calibri"/>
              </w:rPr>
              <w:t xml:space="preserve">are in a constant state of flux.  The post holder is responsible for anticipating how these will affect imaging services in NHSGGC and for advising the Scientific Director on the DCPB input required to fit with the Board’s plans for imaging.  The post holder will take an active part in formulating long term plans for </w:t>
            </w:r>
            <w:r w:rsidR="001A0676">
              <w:rPr>
                <w:rFonts w:asciiTheme="minorHAnsi" w:hAnsiTheme="minorHAnsi" w:cstheme="minorHAnsi"/>
              </w:rPr>
              <w:t>Nuclear Medicine</w:t>
            </w:r>
            <w:r w:rsidRPr="00242ACC">
              <w:rPr>
                <w:rFonts w:ascii="Calibri" w:hAnsi="Calibri" w:cs="Calibri"/>
              </w:rPr>
              <w:t>.</w:t>
            </w:r>
          </w:p>
          <w:p w14:paraId="36152076" w14:textId="77777777" w:rsidR="001A0676" w:rsidRPr="00242ACC" w:rsidRDefault="001A0676" w:rsidP="00A30DF3">
            <w:pPr>
              <w:spacing w:before="120"/>
              <w:ind w:left="357"/>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7"/>
              <w:gridCol w:w="1559"/>
              <w:gridCol w:w="1560"/>
            </w:tblGrid>
            <w:tr w:rsidR="00A30DF3" w:rsidRPr="00242ACC" w14:paraId="6164AEB0" w14:textId="77777777" w:rsidTr="00F11405">
              <w:tc>
                <w:tcPr>
                  <w:tcW w:w="6877" w:type="dxa"/>
                  <w:shd w:val="pct15" w:color="auto" w:fill="auto"/>
                </w:tcPr>
                <w:p w14:paraId="1029D731" w14:textId="77777777" w:rsidR="00A30DF3" w:rsidRPr="00242ACC" w:rsidRDefault="00A30DF3" w:rsidP="00A30DF3">
                  <w:pPr>
                    <w:rPr>
                      <w:rFonts w:asciiTheme="minorHAnsi" w:hAnsiTheme="minorHAnsi" w:cstheme="minorHAnsi"/>
                      <w:b/>
                    </w:rPr>
                  </w:pPr>
                  <w:r w:rsidRPr="00242ACC">
                    <w:rPr>
                      <w:rFonts w:asciiTheme="minorHAnsi" w:hAnsiTheme="minorHAnsi" w:cstheme="minorHAnsi"/>
                      <w:b/>
                    </w:rPr>
                    <w:t>Qualifications</w:t>
                  </w:r>
                </w:p>
              </w:tc>
              <w:tc>
                <w:tcPr>
                  <w:tcW w:w="1559" w:type="dxa"/>
                  <w:shd w:val="pct15" w:color="auto" w:fill="auto"/>
                </w:tcPr>
                <w:p w14:paraId="1DFAC381" w14:textId="06DD1FD2" w:rsidR="00A30DF3" w:rsidRPr="00242ACC" w:rsidRDefault="00A30DF3" w:rsidP="00D14CA3">
                  <w:pPr>
                    <w:jc w:val="center"/>
                    <w:rPr>
                      <w:rFonts w:asciiTheme="minorHAnsi" w:hAnsiTheme="minorHAnsi" w:cstheme="minorHAnsi"/>
                      <w:b/>
                    </w:rPr>
                  </w:pPr>
                  <w:r w:rsidRPr="00242ACC">
                    <w:rPr>
                      <w:rFonts w:asciiTheme="minorHAnsi" w:hAnsiTheme="minorHAnsi" w:cstheme="minorHAnsi"/>
                      <w:b/>
                    </w:rPr>
                    <w:t>Essential</w:t>
                  </w:r>
                </w:p>
              </w:tc>
              <w:tc>
                <w:tcPr>
                  <w:tcW w:w="1560" w:type="dxa"/>
                  <w:shd w:val="pct15" w:color="auto" w:fill="auto"/>
                </w:tcPr>
                <w:p w14:paraId="53CDC4E1" w14:textId="536112C9" w:rsidR="00A30DF3" w:rsidRPr="00242ACC" w:rsidRDefault="00A30DF3" w:rsidP="00D14CA3">
                  <w:pPr>
                    <w:jc w:val="center"/>
                    <w:rPr>
                      <w:rFonts w:asciiTheme="minorHAnsi" w:hAnsiTheme="minorHAnsi" w:cstheme="minorHAnsi"/>
                      <w:b/>
                    </w:rPr>
                  </w:pPr>
                  <w:r w:rsidRPr="00242ACC">
                    <w:rPr>
                      <w:rFonts w:asciiTheme="minorHAnsi" w:hAnsiTheme="minorHAnsi" w:cstheme="minorHAnsi"/>
                      <w:b/>
                    </w:rPr>
                    <w:t>Desirable</w:t>
                  </w:r>
                </w:p>
              </w:tc>
            </w:tr>
            <w:tr w:rsidR="00A30DF3" w:rsidRPr="00242ACC" w14:paraId="7404EFA1" w14:textId="77777777" w:rsidTr="00F11405">
              <w:tc>
                <w:tcPr>
                  <w:tcW w:w="6877" w:type="dxa"/>
                </w:tcPr>
                <w:p w14:paraId="71D7BD0E" w14:textId="3C54877D" w:rsidR="00A30DF3" w:rsidRPr="00242ACC" w:rsidRDefault="00A30DF3" w:rsidP="00A30DF3">
                  <w:pPr>
                    <w:rPr>
                      <w:rFonts w:asciiTheme="minorHAnsi" w:hAnsiTheme="minorHAnsi" w:cstheme="minorHAnsi"/>
                    </w:rPr>
                  </w:pPr>
                  <w:r w:rsidRPr="00242ACC">
                    <w:rPr>
                      <w:rFonts w:asciiTheme="minorHAnsi" w:hAnsiTheme="minorHAnsi" w:cstheme="minorHAnsi"/>
                    </w:rPr>
                    <w:t>1</w:t>
                  </w:r>
                  <w:r w:rsidRPr="00242ACC">
                    <w:rPr>
                      <w:rFonts w:asciiTheme="minorHAnsi" w:hAnsiTheme="minorHAnsi" w:cstheme="minorHAnsi"/>
                      <w:vertAlign w:val="superscript"/>
                    </w:rPr>
                    <w:t>st</w:t>
                  </w:r>
                  <w:r w:rsidRPr="00242ACC">
                    <w:rPr>
                      <w:rFonts w:asciiTheme="minorHAnsi" w:hAnsiTheme="minorHAnsi" w:cstheme="minorHAnsi"/>
                    </w:rPr>
                    <w:t xml:space="preserve"> or upper 2</w:t>
                  </w:r>
                  <w:r w:rsidRPr="00242ACC">
                    <w:rPr>
                      <w:rFonts w:asciiTheme="minorHAnsi" w:hAnsiTheme="minorHAnsi" w:cstheme="minorHAnsi"/>
                      <w:vertAlign w:val="superscript"/>
                    </w:rPr>
                    <w:t>nd</w:t>
                  </w:r>
                  <w:r w:rsidRPr="00242ACC">
                    <w:rPr>
                      <w:rFonts w:asciiTheme="minorHAnsi" w:hAnsiTheme="minorHAnsi" w:cstheme="minorHAnsi"/>
                    </w:rPr>
                    <w:t xml:space="preserve"> class Honours degree in Physics </w:t>
                  </w:r>
                  <w:r w:rsidR="00CD7845" w:rsidRPr="00242ACC">
                    <w:rPr>
                      <w:rFonts w:asciiTheme="minorHAnsi" w:hAnsiTheme="minorHAnsi" w:cstheme="minorHAnsi"/>
                    </w:rPr>
                    <w:t>or related subject</w:t>
                  </w:r>
                </w:p>
              </w:tc>
              <w:tc>
                <w:tcPr>
                  <w:tcW w:w="1559" w:type="dxa"/>
                </w:tcPr>
                <w:p w14:paraId="5BE93A62" w14:textId="1862465A" w:rsidR="00A30DF3" w:rsidRPr="00242ACC" w:rsidRDefault="00D14CA3" w:rsidP="00D14CA3">
                  <w:pPr>
                    <w:jc w:val="center"/>
                    <w:rPr>
                      <w:rFonts w:asciiTheme="minorHAnsi" w:hAnsiTheme="minorHAnsi" w:cstheme="minorHAnsi"/>
                      <w:b/>
                    </w:rPr>
                  </w:pPr>
                  <w:r>
                    <w:rPr>
                      <w:rFonts w:asciiTheme="minorHAnsi" w:hAnsiTheme="minorHAnsi" w:cstheme="minorHAnsi"/>
                      <w:b/>
                    </w:rPr>
                    <w:t>X</w:t>
                  </w:r>
                </w:p>
              </w:tc>
              <w:tc>
                <w:tcPr>
                  <w:tcW w:w="1560" w:type="dxa"/>
                </w:tcPr>
                <w:p w14:paraId="1E2F352E" w14:textId="1FC2181E" w:rsidR="00A30DF3" w:rsidRPr="00242ACC" w:rsidRDefault="00A30DF3" w:rsidP="00D14CA3">
                  <w:pPr>
                    <w:jc w:val="center"/>
                    <w:rPr>
                      <w:rFonts w:asciiTheme="minorHAnsi" w:hAnsiTheme="minorHAnsi" w:cstheme="minorHAnsi"/>
                      <w:b/>
                    </w:rPr>
                  </w:pPr>
                </w:p>
              </w:tc>
            </w:tr>
            <w:tr w:rsidR="00517195" w:rsidRPr="00242ACC" w14:paraId="154FAC24" w14:textId="77777777" w:rsidTr="00F11405">
              <w:tc>
                <w:tcPr>
                  <w:tcW w:w="6877" w:type="dxa"/>
                </w:tcPr>
                <w:p w14:paraId="7472B887" w14:textId="2073F632" w:rsidR="00517195" w:rsidRPr="00242ACC" w:rsidRDefault="009072F7" w:rsidP="00AD051F">
                  <w:pPr>
                    <w:ind w:right="249"/>
                    <w:rPr>
                      <w:rFonts w:asciiTheme="minorHAnsi" w:hAnsiTheme="minorHAnsi" w:cstheme="minorHAnsi"/>
                    </w:rPr>
                  </w:pPr>
                  <w:r w:rsidRPr="00242ACC">
                    <w:rPr>
                      <w:rFonts w:asciiTheme="minorHAnsi" w:hAnsiTheme="minorHAnsi" w:cstheme="minorHAnsi"/>
                    </w:rPr>
                    <w:t xml:space="preserve">Doctoral training </w:t>
                  </w:r>
                  <w:r w:rsidR="00A823D5">
                    <w:rPr>
                      <w:rFonts w:asciiTheme="minorHAnsi" w:hAnsiTheme="minorHAnsi" w:cstheme="minorHAnsi"/>
                    </w:rPr>
                    <w:t xml:space="preserve">in </w:t>
                  </w:r>
                  <w:r w:rsidR="00517195" w:rsidRPr="00242ACC">
                    <w:rPr>
                      <w:rFonts w:asciiTheme="minorHAnsi" w:hAnsiTheme="minorHAnsi" w:cstheme="minorHAnsi"/>
                    </w:rPr>
                    <w:t>Physics, Medical Physics or a related subject</w:t>
                  </w:r>
                  <w:r w:rsidRPr="00242ACC">
                    <w:rPr>
                      <w:rFonts w:asciiTheme="minorHAnsi" w:hAnsiTheme="minorHAnsi" w:cstheme="minorHAnsi"/>
                    </w:rPr>
                    <w:t>, or equivalent experience</w:t>
                  </w:r>
                </w:p>
              </w:tc>
              <w:tc>
                <w:tcPr>
                  <w:tcW w:w="1559" w:type="dxa"/>
                </w:tcPr>
                <w:p w14:paraId="384BA73E" w14:textId="45093E96" w:rsidR="00517195" w:rsidRPr="00242ACC" w:rsidRDefault="00D14CA3" w:rsidP="00D14CA3">
                  <w:pPr>
                    <w:spacing w:line="360" w:lineRule="auto"/>
                    <w:jc w:val="center"/>
                    <w:rPr>
                      <w:rFonts w:asciiTheme="minorHAnsi" w:hAnsiTheme="minorHAnsi" w:cstheme="minorHAnsi"/>
                      <w:b/>
                    </w:rPr>
                  </w:pPr>
                  <w:r>
                    <w:rPr>
                      <w:rFonts w:asciiTheme="minorHAnsi" w:eastAsia="Symbol" w:hAnsiTheme="minorHAnsi" w:cstheme="minorHAnsi"/>
                      <w:b/>
                    </w:rPr>
                    <w:t>X</w:t>
                  </w:r>
                </w:p>
              </w:tc>
              <w:tc>
                <w:tcPr>
                  <w:tcW w:w="1560" w:type="dxa"/>
                </w:tcPr>
                <w:p w14:paraId="34B3F2EB" w14:textId="396B2E5B" w:rsidR="00517195" w:rsidRPr="00242ACC" w:rsidRDefault="00517195" w:rsidP="00D14CA3">
                  <w:pPr>
                    <w:spacing w:line="360" w:lineRule="auto"/>
                    <w:jc w:val="center"/>
                    <w:rPr>
                      <w:rFonts w:asciiTheme="minorHAnsi" w:hAnsiTheme="minorHAnsi" w:cstheme="minorHAnsi"/>
                      <w:b/>
                    </w:rPr>
                  </w:pPr>
                </w:p>
              </w:tc>
            </w:tr>
            <w:tr w:rsidR="00517195" w:rsidRPr="00242ACC" w14:paraId="24F97D25" w14:textId="77777777" w:rsidTr="00F11405">
              <w:tc>
                <w:tcPr>
                  <w:tcW w:w="6877" w:type="dxa"/>
                </w:tcPr>
                <w:p w14:paraId="19BD298E" w14:textId="1813202E" w:rsidR="00517195" w:rsidRPr="00242ACC" w:rsidRDefault="000F7D74" w:rsidP="000F7D74">
                  <w:pPr>
                    <w:tabs>
                      <w:tab w:val="num" w:pos="432"/>
                    </w:tabs>
                    <w:ind w:right="249"/>
                    <w:rPr>
                      <w:rFonts w:asciiTheme="minorHAnsi" w:hAnsiTheme="minorHAnsi" w:cstheme="minorHAnsi"/>
                    </w:rPr>
                  </w:pPr>
                  <w:r w:rsidRPr="00242ACC">
                    <w:rPr>
                      <w:rFonts w:asciiTheme="minorHAnsi" w:hAnsiTheme="minorHAnsi" w:cstheme="minorHAnsi"/>
                      <w:color w:val="000000"/>
                    </w:rPr>
                    <w:t>Certificate of completion of a formal medical physics training scheme equivalent to STP, or equivalent experience</w:t>
                  </w:r>
                </w:p>
              </w:tc>
              <w:tc>
                <w:tcPr>
                  <w:tcW w:w="1559" w:type="dxa"/>
                </w:tcPr>
                <w:p w14:paraId="7D34F5C7" w14:textId="7D550D39" w:rsidR="00517195" w:rsidRPr="00242ACC" w:rsidRDefault="00D14CA3" w:rsidP="00D14CA3">
                  <w:pPr>
                    <w:spacing w:line="360" w:lineRule="auto"/>
                    <w:jc w:val="center"/>
                    <w:rPr>
                      <w:rFonts w:asciiTheme="minorHAnsi" w:hAnsiTheme="minorHAnsi" w:cstheme="minorHAnsi"/>
                      <w:b/>
                    </w:rPr>
                  </w:pPr>
                  <w:r>
                    <w:rPr>
                      <w:rFonts w:asciiTheme="minorHAnsi" w:eastAsia="Symbol" w:hAnsiTheme="minorHAnsi" w:cstheme="minorHAnsi"/>
                      <w:b/>
                    </w:rPr>
                    <w:t>X</w:t>
                  </w:r>
                </w:p>
              </w:tc>
              <w:tc>
                <w:tcPr>
                  <w:tcW w:w="1560" w:type="dxa"/>
                </w:tcPr>
                <w:p w14:paraId="3C4944C6" w14:textId="7423F563" w:rsidR="00517195" w:rsidRPr="00242ACC" w:rsidRDefault="00517195" w:rsidP="00D14CA3">
                  <w:pPr>
                    <w:spacing w:line="360" w:lineRule="auto"/>
                    <w:jc w:val="center"/>
                    <w:rPr>
                      <w:rFonts w:asciiTheme="minorHAnsi" w:hAnsiTheme="minorHAnsi" w:cstheme="minorHAnsi"/>
                      <w:b/>
                    </w:rPr>
                  </w:pPr>
                </w:p>
              </w:tc>
            </w:tr>
            <w:tr w:rsidR="00517195" w:rsidRPr="00242ACC" w14:paraId="04465D05" w14:textId="77777777" w:rsidTr="00F11405">
              <w:tc>
                <w:tcPr>
                  <w:tcW w:w="6877" w:type="dxa"/>
                </w:tcPr>
                <w:p w14:paraId="618927D7" w14:textId="797B8EFC" w:rsidR="00517195" w:rsidRPr="00242ACC" w:rsidRDefault="00517195" w:rsidP="00517195">
                  <w:pPr>
                    <w:rPr>
                      <w:rFonts w:asciiTheme="minorHAnsi" w:hAnsiTheme="minorHAnsi" w:cstheme="minorHAnsi"/>
                    </w:rPr>
                  </w:pPr>
                  <w:r w:rsidRPr="00242ACC">
                    <w:rPr>
                      <w:rFonts w:asciiTheme="minorHAnsi" w:hAnsiTheme="minorHAnsi" w:cstheme="minorHAnsi"/>
                    </w:rPr>
                    <w:t xml:space="preserve">Registration as a Clinical </w:t>
                  </w:r>
                  <w:r w:rsidR="001E28CD" w:rsidRPr="00242ACC">
                    <w:rPr>
                      <w:rFonts w:asciiTheme="minorHAnsi" w:hAnsiTheme="minorHAnsi" w:cstheme="minorHAnsi"/>
                    </w:rPr>
                    <w:t>Scientist</w:t>
                  </w:r>
                  <w:r w:rsidRPr="00242ACC">
                    <w:rPr>
                      <w:rFonts w:asciiTheme="minorHAnsi" w:hAnsiTheme="minorHAnsi" w:cstheme="minorHAnsi"/>
                    </w:rPr>
                    <w:t xml:space="preserve"> with the Health </w:t>
                  </w:r>
                  <w:r w:rsidR="000F7D74" w:rsidRPr="00242ACC">
                    <w:rPr>
                      <w:rFonts w:asciiTheme="minorHAnsi" w:hAnsiTheme="minorHAnsi" w:cstheme="minorHAnsi"/>
                    </w:rPr>
                    <w:t xml:space="preserve">and </w:t>
                  </w:r>
                  <w:r w:rsidRPr="00242ACC">
                    <w:rPr>
                      <w:rFonts w:asciiTheme="minorHAnsi" w:hAnsiTheme="minorHAnsi" w:cstheme="minorHAnsi"/>
                    </w:rPr>
                    <w:t>Care Professions Council</w:t>
                  </w:r>
                  <w:r w:rsidR="00CD7845" w:rsidRPr="00242ACC">
                    <w:rPr>
                      <w:rFonts w:asciiTheme="minorHAnsi" w:hAnsiTheme="minorHAnsi" w:cstheme="minorHAnsi"/>
                    </w:rPr>
                    <w:t xml:space="preserve"> (HCPC)</w:t>
                  </w:r>
                </w:p>
              </w:tc>
              <w:tc>
                <w:tcPr>
                  <w:tcW w:w="1559" w:type="dxa"/>
                </w:tcPr>
                <w:p w14:paraId="0B4020A7" w14:textId="032D4EC2" w:rsidR="00517195" w:rsidRPr="00242ACC" w:rsidRDefault="00D14CA3" w:rsidP="00D14CA3">
                  <w:pPr>
                    <w:spacing w:line="360" w:lineRule="auto"/>
                    <w:jc w:val="center"/>
                    <w:rPr>
                      <w:rFonts w:asciiTheme="minorHAnsi" w:hAnsiTheme="minorHAnsi" w:cstheme="minorHAnsi"/>
                      <w:b/>
                    </w:rPr>
                  </w:pPr>
                  <w:r>
                    <w:rPr>
                      <w:rFonts w:asciiTheme="minorHAnsi" w:hAnsiTheme="minorHAnsi" w:cstheme="minorHAnsi"/>
                      <w:b/>
                    </w:rPr>
                    <w:t>X</w:t>
                  </w:r>
                </w:p>
              </w:tc>
              <w:tc>
                <w:tcPr>
                  <w:tcW w:w="1560" w:type="dxa"/>
                </w:tcPr>
                <w:p w14:paraId="23A5BDFB" w14:textId="2289C38A" w:rsidR="00517195" w:rsidRPr="00242ACC" w:rsidRDefault="00517195" w:rsidP="00D14CA3">
                  <w:pPr>
                    <w:spacing w:line="360" w:lineRule="auto"/>
                    <w:jc w:val="center"/>
                    <w:rPr>
                      <w:rFonts w:asciiTheme="minorHAnsi" w:hAnsiTheme="minorHAnsi" w:cstheme="minorHAnsi"/>
                      <w:b/>
                    </w:rPr>
                  </w:pPr>
                </w:p>
              </w:tc>
            </w:tr>
            <w:tr w:rsidR="00354C8C" w:rsidRPr="00242ACC" w14:paraId="42E33D1D" w14:textId="77777777" w:rsidTr="00F11405">
              <w:tc>
                <w:tcPr>
                  <w:tcW w:w="6877" w:type="dxa"/>
                </w:tcPr>
                <w:p w14:paraId="61A2494D" w14:textId="67CD41BF" w:rsidR="00354C8C" w:rsidRPr="00242ACC" w:rsidRDefault="00354C8C" w:rsidP="00517195">
                  <w:pPr>
                    <w:rPr>
                      <w:rFonts w:asciiTheme="minorHAnsi" w:hAnsiTheme="minorHAnsi" w:cstheme="minorHAnsi"/>
                    </w:rPr>
                  </w:pPr>
                  <w:r>
                    <w:rPr>
                      <w:rFonts w:asciiTheme="minorHAnsi" w:hAnsiTheme="minorHAnsi" w:cstheme="minorHAnsi"/>
                    </w:rPr>
                    <w:t>Eligibility for entry to Higher Specialist Scientist Register (HSSR)</w:t>
                  </w:r>
                </w:p>
              </w:tc>
              <w:tc>
                <w:tcPr>
                  <w:tcW w:w="1559" w:type="dxa"/>
                </w:tcPr>
                <w:p w14:paraId="29E2EF08" w14:textId="2AE52DDD" w:rsidR="00354C8C" w:rsidRDefault="00354C8C" w:rsidP="00D14CA3">
                  <w:pPr>
                    <w:spacing w:line="360" w:lineRule="auto"/>
                    <w:jc w:val="center"/>
                    <w:rPr>
                      <w:rFonts w:asciiTheme="minorHAnsi" w:eastAsia="Symbol" w:hAnsiTheme="minorHAnsi" w:cstheme="minorHAnsi"/>
                      <w:b/>
                    </w:rPr>
                  </w:pPr>
                  <w:r>
                    <w:rPr>
                      <w:rFonts w:asciiTheme="minorHAnsi" w:hAnsiTheme="minorHAnsi" w:cstheme="minorHAnsi"/>
                      <w:b/>
                    </w:rPr>
                    <w:t>X</w:t>
                  </w:r>
                </w:p>
              </w:tc>
              <w:tc>
                <w:tcPr>
                  <w:tcW w:w="1560" w:type="dxa"/>
                </w:tcPr>
                <w:p w14:paraId="01F8DA81" w14:textId="77777777" w:rsidR="00354C8C" w:rsidRPr="00242ACC" w:rsidRDefault="00354C8C" w:rsidP="00D14CA3">
                  <w:pPr>
                    <w:spacing w:line="360" w:lineRule="auto"/>
                    <w:jc w:val="center"/>
                    <w:rPr>
                      <w:rFonts w:asciiTheme="minorHAnsi" w:hAnsiTheme="minorHAnsi" w:cstheme="minorHAnsi"/>
                      <w:b/>
                    </w:rPr>
                  </w:pPr>
                </w:p>
              </w:tc>
            </w:tr>
            <w:tr w:rsidR="00826EF4" w:rsidRPr="00242ACC" w14:paraId="7B10D534" w14:textId="77777777" w:rsidTr="00F11405">
              <w:tc>
                <w:tcPr>
                  <w:tcW w:w="6877" w:type="dxa"/>
                </w:tcPr>
                <w:p w14:paraId="38C24795" w14:textId="2A695319" w:rsidR="00826EF4" w:rsidRPr="00242ACC" w:rsidRDefault="00826EF4" w:rsidP="00517195">
                  <w:pPr>
                    <w:rPr>
                      <w:rFonts w:asciiTheme="minorHAnsi" w:hAnsiTheme="minorHAnsi" w:cstheme="minorHAnsi"/>
                    </w:rPr>
                  </w:pPr>
                  <w:r w:rsidRPr="00242ACC">
                    <w:rPr>
                      <w:rFonts w:asciiTheme="minorHAnsi" w:hAnsiTheme="minorHAnsi" w:cstheme="minorHAnsi"/>
                    </w:rPr>
                    <w:t xml:space="preserve">Completion of formal management </w:t>
                  </w:r>
                  <w:r w:rsidR="00D14CA3">
                    <w:rPr>
                      <w:rFonts w:asciiTheme="minorHAnsi" w:hAnsiTheme="minorHAnsi" w:cstheme="minorHAnsi"/>
                    </w:rPr>
                    <w:t xml:space="preserve">and/or leadership </w:t>
                  </w:r>
                  <w:r w:rsidRPr="00242ACC">
                    <w:rPr>
                      <w:rFonts w:asciiTheme="minorHAnsi" w:hAnsiTheme="minorHAnsi" w:cstheme="minorHAnsi"/>
                    </w:rPr>
                    <w:t>training</w:t>
                  </w:r>
                </w:p>
              </w:tc>
              <w:tc>
                <w:tcPr>
                  <w:tcW w:w="1559" w:type="dxa"/>
                </w:tcPr>
                <w:p w14:paraId="1040DF32" w14:textId="521FD628" w:rsidR="00826EF4" w:rsidRPr="00242ACC" w:rsidRDefault="00D14CA3" w:rsidP="00D14CA3">
                  <w:pPr>
                    <w:spacing w:line="360" w:lineRule="auto"/>
                    <w:jc w:val="center"/>
                    <w:rPr>
                      <w:rFonts w:asciiTheme="minorHAnsi" w:eastAsia="Symbol" w:hAnsiTheme="minorHAnsi" w:cstheme="minorHAnsi"/>
                      <w:b/>
                    </w:rPr>
                  </w:pPr>
                  <w:r>
                    <w:rPr>
                      <w:rFonts w:asciiTheme="minorHAnsi" w:eastAsia="Symbol" w:hAnsiTheme="minorHAnsi" w:cstheme="minorHAnsi"/>
                      <w:b/>
                    </w:rPr>
                    <w:t>X</w:t>
                  </w:r>
                </w:p>
              </w:tc>
              <w:tc>
                <w:tcPr>
                  <w:tcW w:w="1560" w:type="dxa"/>
                </w:tcPr>
                <w:p w14:paraId="23BF4041" w14:textId="77777777" w:rsidR="00826EF4" w:rsidRPr="00242ACC" w:rsidRDefault="00826EF4" w:rsidP="00D14CA3">
                  <w:pPr>
                    <w:spacing w:line="360" w:lineRule="auto"/>
                    <w:jc w:val="center"/>
                    <w:rPr>
                      <w:rFonts w:asciiTheme="minorHAnsi" w:hAnsiTheme="minorHAnsi" w:cstheme="minorHAnsi"/>
                      <w:b/>
                    </w:rPr>
                  </w:pPr>
                </w:p>
              </w:tc>
            </w:tr>
            <w:tr w:rsidR="00517195" w:rsidRPr="00242ACC" w14:paraId="44FAA1C6" w14:textId="77777777" w:rsidTr="00F11405">
              <w:tc>
                <w:tcPr>
                  <w:tcW w:w="6877" w:type="dxa"/>
                </w:tcPr>
                <w:p w14:paraId="63A6B135" w14:textId="53B9B4FC" w:rsidR="00517195" w:rsidRPr="00242ACC" w:rsidRDefault="00517195" w:rsidP="00517195">
                  <w:pPr>
                    <w:tabs>
                      <w:tab w:val="num" w:pos="432"/>
                    </w:tabs>
                    <w:ind w:right="249"/>
                    <w:rPr>
                      <w:rFonts w:asciiTheme="minorHAnsi" w:hAnsiTheme="minorHAnsi" w:cstheme="minorHAnsi"/>
                    </w:rPr>
                  </w:pPr>
                  <w:r w:rsidRPr="00242ACC">
                    <w:rPr>
                      <w:rFonts w:asciiTheme="minorHAnsi" w:hAnsiTheme="minorHAnsi" w:cstheme="minorHAnsi"/>
                    </w:rPr>
                    <w:t>Continuing education at post-doctoral level and registration on a professionally recognised Continuous Professional Development scheme (e.g. IPEM).</w:t>
                  </w:r>
                </w:p>
              </w:tc>
              <w:tc>
                <w:tcPr>
                  <w:tcW w:w="1559" w:type="dxa"/>
                </w:tcPr>
                <w:p w14:paraId="1D7B270A" w14:textId="30BF66B3" w:rsidR="00517195" w:rsidRPr="00242ACC" w:rsidRDefault="00D14CA3" w:rsidP="00D14CA3">
                  <w:pPr>
                    <w:spacing w:line="360" w:lineRule="auto"/>
                    <w:jc w:val="center"/>
                    <w:rPr>
                      <w:rFonts w:asciiTheme="minorHAnsi" w:hAnsiTheme="minorHAnsi" w:cstheme="minorHAnsi"/>
                      <w:b/>
                    </w:rPr>
                  </w:pPr>
                  <w:r>
                    <w:rPr>
                      <w:rFonts w:asciiTheme="minorHAnsi" w:hAnsiTheme="minorHAnsi" w:cstheme="minorHAnsi"/>
                      <w:b/>
                    </w:rPr>
                    <w:t>X</w:t>
                  </w:r>
                </w:p>
              </w:tc>
              <w:tc>
                <w:tcPr>
                  <w:tcW w:w="1560" w:type="dxa"/>
                </w:tcPr>
                <w:p w14:paraId="324E118A" w14:textId="1A1F4041" w:rsidR="00517195" w:rsidRPr="00242ACC" w:rsidRDefault="00517195" w:rsidP="00D14CA3">
                  <w:pPr>
                    <w:spacing w:line="360" w:lineRule="auto"/>
                    <w:jc w:val="center"/>
                    <w:rPr>
                      <w:rFonts w:asciiTheme="minorHAnsi" w:hAnsiTheme="minorHAnsi" w:cstheme="minorHAnsi"/>
                      <w:b/>
                    </w:rPr>
                  </w:pPr>
                </w:p>
              </w:tc>
            </w:tr>
            <w:tr w:rsidR="007102CE" w:rsidRPr="00242ACC" w14:paraId="22D4506A" w14:textId="77777777" w:rsidTr="00F11405">
              <w:tc>
                <w:tcPr>
                  <w:tcW w:w="6877" w:type="dxa"/>
                </w:tcPr>
                <w:p w14:paraId="61384F4F" w14:textId="10C93586" w:rsidR="007102CE" w:rsidRPr="00242ACC" w:rsidRDefault="007102CE" w:rsidP="007102CE">
                  <w:pPr>
                    <w:tabs>
                      <w:tab w:val="num" w:pos="432"/>
                    </w:tabs>
                    <w:ind w:right="249"/>
                    <w:rPr>
                      <w:rFonts w:asciiTheme="minorHAnsi" w:hAnsiTheme="minorHAnsi" w:cstheme="minorHAnsi"/>
                    </w:rPr>
                  </w:pPr>
                  <w:r w:rsidRPr="00242ACC">
                    <w:rPr>
                      <w:rFonts w:asciiTheme="minorHAnsi" w:hAnsiTheme="minorHAnsi" w:cstheme="minorHAnsi"/>
                    </w:rPr>
                    <w:t>RPA 2000 Certificate of Competence</w:t>
                  </w:r>
                  <w:r w:rsidR="00445C70" w:rsidRPr="00242ACC">
                    <w:rPr>
                      <w:rFonts w:asciiTheme="minorHAnsi" w:hAnsiTheme="minorHAnsi" w:cstheme="minorHAnsi"/>
                    </w:rPr>
                    <w:t xml:space="preserve"> to act as a </w:t>
                  </w:r>
                  <w:r w:rsidRPr="00242ACC">
                    <w:rPr>
                      <w:rFonts w:asciiTheme="minorHAnsi" w:hAnsiTheme="minorHAnsi" w:cstheme="minorHAnsi"/>
                    </w:rPr>
                    <w:t>Medical Physics Expert (MPE)</w:t>
                  </w:r>
                </w:p>
              </w:tc>
              <w:tc>
                <w:tcPr>
                  <w:tcW w:w="1559" w:type="dxa"/>
                </w:tcPr>
                <w:p w14:paraId="4847620A" w14:textId="0BA61D76" w:rsidR="007102CE" w:rsidRPr="00242ACC" w:rsidRDefault="00D14CA3" w:rsidP="00D14CA3">
                  <w:pPr>
                    <w:spacing w:line="360" w:lineRule="auto"/>
                    <w:jc w:val="center"/>
                    <w:rPr>
                      <w:rFonts w:asciiTheme="minorHAnsi" w:hAnsiTheme="minorHAnsi" w:cstheme="minorHAnsi"/>
                      <w:b/>
                    </w:rPr>
                  </w:pPr>
                  <w:r>
                    <w:rPr>
                      <w:rFonts w:asciiTheme="minorHAnsi" w:hAnsiTheme="minorHAnsi" w:cstheme="minorHAnsi"/>
                      <w:b/>
                    </w:rPr>
                    <w:t>X</w:t>
                  </w:r>
                </w:p>
              </w:tc>
              <w:tc>
                <w:tcPr>
                  <w:tcW w:w="1560" w:type="dxa"/>
                </w:tcPr>
                <w:p w14:paraId="7588F963" w14:textId="061F9F2B" w:rsidR="007102CE" w:rsidRPr="00242ACC" w:rsidRDefault="007102CE" w:rsidP="00D14CA3">
                  <w:pPr>
                    <w:spacing w:line="360" w:lineRule="auto"/>
                    <w:jc w:val="center"/>
                    <w:rPr>
                      <w:rFonts w:asciiTheme="minorHAnsi" w:eastAsia="Symbol" w:hAnsiTheme="minorHAnsi" w:cstheme="minorHAnsi"/>
                      <w:b/>
                    </w:rPr>
                  </w:pPr>
                </w:p>
              </w:tc>
            </w:tr>
            <w:tr w:rsidR="007102CE" w:rsidRPr="00242ACC" w14:paraId="5C7EC7BA" w14:textId="77777777" w:rsidTr="00F11405">
              <w:tc>
                <w:tcPr>
                  <w:tcW w:w="6877" w:type="dxa"/>
                </w:tcPr>
                <w:p w14:paraId="38FD5331" w14:textId="126C6CBA" w:rsidR="007102CE" w:rsidRPr="00242ACC" w:rsidRDefault="00CD7845" w:rsidP="007102CE">
                  <w:pPr>
                    <w:tabs>
                      <w:tab w:val="num" w:pos="432"/>
                    </w:tabs>
                    <w:ind w:right="249"/>
                    <w:rPr>
                      <w:rFonts w:asciiTheme="minorHAnsi" w:hAnsiTheme="minorHAnsi" w:cstheme="minorHAnsi"/>
                    </w:rPr>
                  </w:pPr>
                  <w:r w:rsidRPr="00242ACC">
                    <w:rPr>
                      <w:rFonts w:asciiTheme="minorHAnsi" w:hAnsiTheme="minorHAnsi" w:cstheme="minorHAnsi"/>
                    </w:rPr>
                    <w:t>Eligibility for Fellowship of IPEM or similar professional body</w:t>
                  </w:r>
                </w:p>
              </w:tc>
              <w:tc>
                <w:tcPr>
                  <w:tcW w:w="1559" w:type="dxa"/>
                </w:tcPr>
                <w:p w14:paraId="7C60935A" w14:textId="5EF21E3F" w:rsidR="007102CE" w:rsidRPr="00242ACC" w:rsidRDefault="00D14CA3" w:rsidP="00D14CA3">
                  <w:pPr>
                    <w:spacing w:line="360" w:lineRule="auto"/>
                    <w:jc w:val="center"/>
                    <w:rPr>
                      <w:rFonts w:asciiTheme="minorHAnsi" w:hAnsiTheme="minorHAnsi" w:cstheme="minorHAnsi"/>
                      <w:b/>
                    </w:rPr>
                  </w:pPr>
                  <w:r>
                    <w:rPr>
                      <w:rFonts w:asciiTheme="minorHAnsi" w:eastAsia="Symbol" w:hAnsiTheme="minorHAnsi" w:cstheme="minorHAnsi"/>
                      <w:b/>
                    </w:rPr>
                    <w:t>X</w:t>
                  </w:r>
                </w:p>
              </w:tc>
              <w:tc>
                <w:tcPr>
                  <w:tcW w:w="1560" w:type="dxa"/>
                </w:tcPr>
                <w:p w14:paraId="4F904CB7" w14:textId="0A1E98B8" w:rsidR="007102CE" w:rsidRPr="00242ACC" w:rsidRDefault="007102CE" w:rsidP="00D14CA3">
                  <w:pPr>
                    <w:spacing w:line="360" w:lineRule="auto"/>
                    <w:jc w:val="center"/>
                    <w:rPr>
                      <w:rFonts w:asciiTheme="minorHAnsi" w:hAnsiTheme="minorHAnsi" w:cstheme="minorHAnsi"/>
                      <w:b/>
                    </w:rPr>
                  </w:pPr>
                </w:p>
              </w:tc>
            </w:tr>
            <w:tr w:rsidR="007102CE" w:rsidRPr="00242ACC" w14:paraId="21007877" w14:textId="77777777" w:rsidTr="00F11405">
              <w:tc>
                <w:tcPr>
                  <w:tcW w:w="6877" w:type="dxa"/>
                </w:tcPr>
                <w:p w14:paraId="382F49AC" w14:textId="77777777" w:rsidR="007102CE" w:rsidRPr="00242ACC" w:rsidRDefault="007102CE" w:rsidP="007102CE">
                  <w:pPr>
                    <w:tabs>
                      <w:tab w:val="num" w:pos="432"/>
                    </w:tabs>
                    <w:ind w:right="249"/>
                    <w:rPr>
                      <w:rFonts w:asciiTheme="minorHAnsi" w:hAnsiTheme="minorHAnsi" w:cstheme="minorHAnsi"/>
                    </w:rPr>
                  </w:pPr>
                  <w:r w:rsidRPr="00242ACC">
                    <w:rPr>
                      <w:rFonts w:asciiTheme="minorHAnsi" w:hAnsiTheme="minorHAnsi" w:cstheme="minorHAnsi"/>
                    </w:rPr>
                    <w:t>Full UK driving licence</w:t>
                  </w:r>
                </w:p>
              </w:tc>
              <w:tc>
                <w:tcPr>
                  <w:tcW w:w="1559" w:type="dxa"/>
                </w:tcPr>
                <w:p w14:paraId="008E0C9A" w14:textId="71D02678" w:rsidR="007102CE" w:rsidRPr="00242ACC" w:rsidRDefault="00D14CA3" w:rsidP="00D14CA3">
                  <w:pPr>
                    <w:spacing w:line="360" w:lineRule="auto"/>
                    <w:jc w:val="center"/>
                    <w:rPr>
                      <w:rFonts w:asciiTheme="minorHAnsi" w:hAnsiTheme="minorHAnsi" w:cstheme="minorHAnsi"/>
                      <w:b/>
                    </w:rPr>
                  </w:pPr>
                  <w:r>
                    <w:rPr>
                      <w:rFonts w:asciiTheme="minorHAnsi" w:eastAsia="Symbol" w:hAnsiTheme="minorHAnsi" w:cstheme="minorHAnsi"/>
                      <w:b/>
                    </w:rPr>
                    <w:t>X</w:t>
                  </w:r>
                </w:p>
              </w:tc>
              <w:tc>
                <w:tcPr>
                  <w:tcW w:w="1560" w:type="dxa"/>
                </w:tcPr>
                <w:p w14:paraId="06971CD3" w14:textId="77AA3E68" w:rsidR="007102CE" w:rsidRPr="00242ACC" w:rsidRDefault="007102CE" w:rsidP="00D14CA3">
                  <w:pPr>
                    <w:spacing w:line="360" w:lineRule="auto"/>
                    <w:jc w:val="center"/>
                    <w:rPr>
                      <w:rFonts w:asciiTheme="minorHAnsi" w:hAnsiTheme="minorHAnsi" w:cstheme="minorHAnsi"/>
                      <w:b/>
                    </w:rPr>
                  </w:pPr>
                </w:p>
              </w:tc>
            </w:tr>
            <w:tr w:rsidR="007102CE" w:rsidRPr="00242ACC" w14:paraId="685A5FBD" w14:textId="77777777" w:rsidTr="00F11405">
              <w:tc>
                <w:tcPr>
                  <w:tcW w:w="6877" w:type="dxa"/>
                  <w:shd w:val="pct15" w:color="auto" w:fill="auto"/>
                </w:tcPr>
                <w:p w14:paraId="718EE1A2" w14:textId="77777777" w:rsidR="007102CE" w:rsidRPr="00242ACC" w:rsidRDefault="007102CE" w:rsidP="007102CE">
                  <w:pPr>
                    <w:rPr>
                      <w:rFonts w:asciiTheme="minorHAnsi" w:hAnsiTheme="minorHAnsi" w:cstheme="minorHAnsi"/>
                      <w:b/>
                    </w:rPr>
                  </w:pPr>
                  <w:r w:rsidRPr="00242ACC">
                    <w:rPr>
                      <w:rFonts w:asciiTheme="minorHAnsi" w:hAnsiTheme="minorHAnsi" w:cstheme="minorHAnsi"/>
                      <w:b/>
                    </w:rPr>
                    <w:t>Experience</w:t>
                  </w:r>
                </w:p>
              </w:tc>
              <w:tc>
                <w:tcPr>
                  <w:tcW w:w="1559" w:type="dxa"/>
                  <w:shd w:val="pct15" w:color="auto" w:fill="auto"/>
                </w:tcPr>
                <w:p w14:paraId="4B9AF5BE" w14:textId="68DBF1F2" w:rsidR="007102CE" w:rsidRPr="00242ACC" w:rsidRDefault="007102CE" w:rsidP="00D14CA3">
                  <w:pPr>
                    <w:jc w:val="center"/>
                    <w:rPr>
                      <w:rFonts w:asciiTheme="minorHAnsi" w:hAnsiTheme="minorHAnsi" w:cstheme="minorHAnsi"/>
                      <w:b/>
                    </w:rPr>
                  </w:pPr>
                  <w:r w:rsidRPr="00242ACC">
                    <w:rPr>
                      <w:rFonts w:asciiTheme="minorHAnsi" w:hAnsiTheme="minorHAnsi" w:cstheme="minorHAnsi"/>
                      <w:b/>
                    </w:rPr>
                    <w:t>Essential</w:t>
                  </w:r>
                </w:p>
              </w:tc>
              <w:tc>
                <w:tcPr>
                  <w:tcW w:w="1560" w:type="dxa"/>
                  <w:shd w:val="pct15" w:color="auto" w:fill="auto"/>
                </w:tcPr>
                <w:p w14:paraId="49797D20" w14:textId="58DDCDBE" w:rsidR="007102CE" w:rsidRPr="00242ACC" w:rsidRDefault="007102CE" w:rsidP="00D14CA3">
                  <w:pPr>
                    <w:jc w:val="center"/>
                    <w:rPr>
                      <w:rFonts w:asciiTheme="minorHAnsi" w:hAnsiTheme="minorHAnsi" w:cstheme="minorHAnsi"/>
                      <w:b/>
                    </w:rPr>
                  </w:pPr>
                  <w:r w:rsidRPr="00242ACC">
                    <w:rPr>
                      <w:rFonts w:asciiTheme="minorHAnsi" w:hAnsiTheme="minorHAnsi" w:cstheme="minorHAnsi"/>
                      <w:b/>
                    </w:rPr>
                    <w:t>Desirable</w:t>
                  </w:r>
                </w:p>
              </w:tc>
            </w:tr>
            <w:tr w:rsidR="007102CE" w:rsidRPr="00242ACC" w14:paraId="072465FF" w14:textId="77777777" w:rsidTr="00F11405">
              <w:tc>
                <w:tcPr>
                  <w:tcW w:w="6877" w:type="dxa"/>
                </w:tcPr>
                <w:p w14:paraId="7B045875" w14:textId="77777777" w:rsidR="007102CE" w:rsidRPr="00242ACC" w:rsidRDefault="007102CE" w:rsidP="007102CE">
                  <w:pPr>
                    <w:pStyle w:val="BodyText3"/>
                    <w:rPr>
                      <w:rFonts w:asciiTheme="minorHAnsi" w:hAnsiTheme="minorHAnsi" w:cstheme="minorHAnsi"/>
                      <w:sz w:val="24"/>
                      <w:szCs w:val="24"/>
                    </w:rPr>
                  </w:pPr>
                  <w:r w:rsidRPr="00242ACC">
                    <w:rPr>
                      <w:rFonts w:asciiTheme="minorHAnsi" w:hAnsiTheme="minorHAnsi" w:cstheme="minorHAnsi"/>
                      <w:sz w:val="24"/>
                      <w:szCs w:val="24"/>
                    </w:rPr>
                    <w:t>Relevant post-qualification experience to include advanced theoretical and practical knowledge and experience across the full spectrum of nuclear medicine techniques, their clinical application in diagnosis and therapy and their role in clinical medicine.</w:t>
                  </w:r>
                </w:p>
              </w:tc>
              <w:tc>
                <w:tcPr>
                  <w:tcW w:w="1559" w:type="dxa"/>
                </w:tcPr>
                <w:p w14:paraId="2A1F701D" w14:textId="7300C2FB" w:rsidR="007102CE" w:rsidRPr="00242ACC" w:rsidRDefault="00D14CA3" w:rsidP="00D14CA3">
                  <w:pPr>
                    <w:spacing w:line="360" w:lineRule="auto"/>
                    <w:jc w:val="center"/>
                    <w:rPr>
                      <w:rFonts w:asciiTheme="minorHAnsi" w:hAnsiTheme="minorHAnsi" w:cstheme="minorHAnsi"/>
                      <w:b/>
                    </w:rPr>
                  </w:pPr>
                  <w:r>
                    <w:rPr>
                      <w:rFonts w:asciiTheme="minorHAnsi" w:eastAsia="Symbol" w:hAnsiTheme="minorHAnsi" w:cstheme="minorHAnsi"/>
                      <w:b/>
                    </w:rPr>
                    <w:t>X</w:t>
                  </w:r>
                </w:p>
              </w:tc>
              <w:tc>
                <w:tcPr>
                  <w:tcW w:w="1560" w:type="dxa"/>
                </w:tcPr>
                <w:p w14:paraId="48FDB810" w14:textId="05FF2B55" w:rsidR="007102CE" w:rsidRPr="00242ACC" w:rsidRDefault="007102CE" w:rsidP="00D14CA3">
                  <w:pPr>
                    <w:spacing w:line="360" w:lineRule="auto"/>
                    <w:jc w:val="center"/>
                    <w:rPr>
                      <w:rFonts w:asciiTheme="minorHAnsi" w:hAnsiTheme="minorHAnsi" w:cstheme="minorHAnsi"/>
                      <w:b/>
                    </w:rPr>
                  </w:pPr>
                </w:p>
              </w:tc>
            </w:tr>
            <w:tr w:rsidR="007102CE" w:rsidRPr="00242ACC" w14:paraId="1A2CAE44" w14:textId="77777777" w:rsidTr="00F11405">
              <w:tc>
                <w:tcPr>
                  <w:tcW w:w="6877" w:type="dxa"/>
                </w:tcPr>
                <w:p w14:paraId="2DAE20D8" w14:textId="77777777" w:rsidR="007102CE" w:rsidRPr="00242ACC" w:rsidRDefault="007102CE" w:rsidP="007102CE">
                  <w:pPr>
                    <w:pStyle w:val="BodyText3"/>
                    <w:rPr>
                      <w:rFonts w:asciiTheme="minorHAnsi" w:hAnsiTheme="minorHAnsi" w:cstheme="minorHAnsi"/>
                      <w:sz w:val="24"/>
                      <w:szCs w:val="24"/>
                    </w:rPr>
                  </w:pPr>
                  <w:r w:rsidRPr="00242ACC">
                    <w:rPr>
                      <w:rFonts w:asciiTheme="minorHAnsi" w:hAnsiTheme="minorHAnsi" w:cstheme="minorHAnsi"/>
                      <w:sz w:val="24"/>
                      <w:szCs w:val="24"/>
                    </w:rPr>
                    <w:t>Substantial experience in nuclear medicine to enable interpreting and reporting patient images and non-imaging test results and associated outcomes within a multi-disciplinary team.</w:t>
                  </w:r>
                </w:p>
              </w:tc>
              <w:tc>
                <w:tcPr>
                  <w:tcW w:w="1559" w:type="dxa"/>
                </w:tcPr>
                <w:p w14:paraId="03EFCA41" w14:textId="16A239AE" w:rsidR="007102CE" w:rsidRPr="00242ACC" w:rsidRDefault="00D14CA3" w:rsidP="00D14CA3">
                  <w:pPr>
                    <w:spacing w:line="360" w:lineRule="auto"/>
                    <w:jc w:val="center"/>
                    <w:rPr>
                      <w:rFonts w:asciiTheme="minorHAnsi" w:hAnsiTheme="minorHAnsi" w:cstheme="minorHAnsi"/>
                      <w:b/>
                    </w:rPr>
                  </w:pPr>
                  <w:r>
                    <w:rPr>
                      <w:rFonts w:asciiTheme="minorHAnsi" w:eastAsia="Symbol" w:hAnsiTheme="minorHAnsi" w:cstheme="minorHAnsi"/>
                      <w:b/>
                    </w:rPr>
                    <w:t>X</w:t>
                  </w:r>
                </w:p>
              </w:tc>
              <w:tc>
                <w:tcPr>
                  <w:tcW w:w="1560" w:type="dxa"/>
                </w:tcPr>
                <w:p w14:paraId="0F195667" w14:textId="5336DC5C" w:rsidR="007102CE" w:rsidRPr="00242ACC" w:rsidRDefault="007102CE" w:rsidP="00D14CA3">
                  <w:pPr>
                    <w:spacing w:line="360" w:lineRule="auto"/>
                    <w:jc w:val="center"/>
                    <w:rPr>
                      <w:rFonts w:asciiTheme="minorHAnsi" w:hAnsiTheme="minorHAnsi" w:cstheme="minorHAnsi"/>
                      <w:b/>
                    </w:rPr>
                  </w:pPr>
                </w:p>
              </w:tc>
            </w:tr>
            <w:tr w:rsidR="000E32DA" w:rsidRPr="00242ACC" w14:paraId="6F46D70F" w14:textId="77777777" w:rsidTr="00F11405">
              <w:tc>
                <w:tcPr>
                  <w:tcW w:w="6877" w:type="dxa"/>
                </w:tcPr>
                <w:p w14:paraId="354BA2AB" w14:textId="75B2EB92" w:rsidR="000E32DA" w:rsidRPr="00242ACC" w:rsidRDefault="000E32DA" w:rsidP="007102CE">
                  <w:pPr>
                    <w:pStyle w:val="BodyText3"/>
                    <w:rPr>
                      <w:rFonts w:asciiTheme="minorHAnsi" w:hAnsiTheme="minorHAnsi" w:cstheme="minorHAnsi"/>
                      <w:sz w:val="24"/>
                      <w:szCs w:val="24"/>
                    </w:rPr>
                  </w:pPr>
                  <w:r w:rsidRPr="00242ACC">
                    <w:rPr>
                      <w:rFonts w:asciiTheme="minorHAnsi" w:hAnsiTheme="minorHAnsi" w:cstheme="minorHAnsi"/>
                      <w:sz w:val="24"/>
                      <w:szCs w:val="24"/>
                    </w:rPr>
                    <w:t>Experience in a senior leadership or management position in a Nuclear Medicine service</w:t>
                  </w:r>
                </w:p>
              </w:tc>
              <w:tc>
                <w:tcPr>
                  <w:tcW w:w="1559" w:type="dxa"/>
                </w:tcPr>
                <w:p w14:paraId="31AC4799" w14:textId="4C31484C" w:rsidR="000E32DA" w:rsidRPr="00242ACC" w:rsidRDefault="00D14CA3" w:rsidP="00D14CA3">
                  <w:pPr>
                    <w:spacing w:line="360" w:lineRule="auto"/>
                    <w:jc w:val="center"/>
                    <w:rPr>
                      <w:rFonts w:asciiTheme="minorHAnsi" w:eastAsia="Symbol" w:hAnsiTheme="minorHAnsi" w:cstheme="minorHAnsi"/>
                      <w:b/>
                    </w:rPr>
                  </w:pPr>
                  <w:r>
                    <w:rPr>
                      <w:rFonts w:asciiTheme="minorHAnsi" w:eastAsia="Symbol" w:hAnsiTheme="minorHAnsi" w:cstheme="minorHAnsi"/>
                      <w:b/>
                    </w:rPr>
                    <w:t>X</w:t>
                  </w:r>
                </w:p>
              </w:tc>
              <w:tc>
                <w:tcPr>
                  <w:tcW w:w="1560" w:type="dxa"/>
                </w:tcPr>
                <w:p w14:paraId="39438B61" w14:textId="77777777" w:rsidR="000E32DA" w:rsidRPr="00242ACC" w:rsidRDefault="000E32DA" w:rsidP="00D14CA3">
                  <w:pPr>
                    <w:spacing w:line="360" w:lineRule="auto"/>
                    <w:jc w:val="center"/>
                    <w:rPr>
                      <w:rFonts w:asciiTheme="minorHAnsi" w:hAnsiTheme="minorHAnsi" w:cstheme="minorHAnsi"/>
                      <w:b/>
                    </w:rPr>
                  </w:pPr>
                </w:p>
              </w:tc>
            </w:tr>
            <w:tr w:rsidR="007102CE" w:rsidRPr="00242ACC" w14:paraId="7FBDCCCE" w14:textId="77777777" w:rsidTr="00F11405">
              <w:tc>
                <w:tcPr>
                  <w:tcW w:w="6877" w:type="dxa"/>
                  <w:shd w:val="pct15" w:color="auto" w:fill="auto"/>
                </w:tcPr>
                <w:p w14:paraId="791680ED" w14:textId="77777777" w:rsidR="007102CE" w:rsidRPr="00242ACC" w:rsidRDefault="007102CE" w:rsidP="007102CE">
                  <w:pPr>
                    <w:rPr>
                      <w:rFonts w:asciiTheme="minorHAnsi" w:hAnsiTheme="minorHAnsi" w:cstheme="minorHAnsi"/>
                      <w:b/>
                    </w:rPr>
                  </w:pPr>
                  <w:r w:rsidRPr="00242ACC">
                    <w:rPr>
                      <w:rFonts w:asciiTheme="minorHAnsi" w:hAnsiTheme="minorHAnsi" w:cstheme="minorHAnsi"/>
                      <w:b/>
                    </w:rPr>
                    <w:t>Behavioural Competencies</w:t>
                  </w:r>
                </w:p>
              </w:tc>
              <w:tc>
                <w:tcPr>
                  <w:tcW w:w="1559" w:type="dxa"/>
                  <w:shd w:val="pct15" w:color="auto" w:fill="auto"/>
                </w:tcPr>
                <w:p w14:paraId="6875BE57" w14:textId="0E560A48" w:rsidR="007102CE" w:rsidRPr="00242ACC" w:rsidRDefault="007102CE" w:rsidP="00D14CA3">
                  <w:pPr>
                    <w:jc w:val="center"/>
                    <w:rPr>
                      <w:rFonts w:asciiTheme="minorHAnsi" w:hAnsiTheme="minorHAnsi" w:cstheme="minorHAnsi"/>
                      <w:b/>
                    </w:rPr>
                  </w:pPr>
                  <w:r w:rsidRPr="00242ACC">
                    <w:rPr>
                      <w:rFonts w:asciiTheme="minorHAnsi" w:hAnsiTheme="minorHAnsi" w:cstheme="minorHAnsi"/>
                      <w:b/>
                    </w:rPr>
                    <w:t>Essential</w:t>
                  </w:r>
                </w:p>
              </w:tc>
              <w:tc>
                <w:tcPr>
                  <w:tcW w:w="1560" w:type="dxa"/>
                  <w:shd w:val="pct15" w:color="auto" w:fill="auto"/>
                </w:tcPr>
                <w:p w14:paraId="6BE71559" w14:textId="00C669D8" w:rsidR="007102CE" w:rsidRPr="00242ACC" w:rsidRDefault="007102CE" w:rsidP="00D14CA3">
                  <w:pPr>
                    <w:jc w:val="center"/>
                    <w:rPr>
                      <w:rFonts w:asciiTheme="minorHAnsi" w:hAnsiTheme="minorHAnsi" w:cstheme="minorHAnsi"/>
                      <w:b/>
                    </w:rPr>
                  </w:pPr>
                  <w:r w:rsidRPr="00242ACC">
                    <w:rPr>
                      <w:rFonts w:asciiTheme="minorHAnsi" w:hAnsiTheme="minorHAnsi" w:cstheme="minorHAnsi"/>
                      <w:b/>
                    </w:rPr>
                    <w:t>Desirable</w:t>
                  </w:r>
                </w:p>
              </w:tc>
            </w:tr>
            <w:tr w:rsidR="007102CE" w:rsidRPr="00242ACC" w14:paraId="0BCC43F2" w14:textId="77777777" w:rsidTr="00F11405">
              <w:tc>
                <w:tcPr>
                  <w:tcW w:w="6877" w:type="dxa"/>
                </w:tcPr>
                <w:p w14:paraId="767B1675" w14:textId="77777777" w:rsidR="007102CE" w:rsidRPr="00242ACC" w:rsidRDefault="007102CE" w:rsidP="007102CE">
                  <w:pPr>
                    <w:pStyle w:val="BodyText3"/>
                    <w:rPr>
                      <w:rFonts w:asciiTheme="minorHAnsi" w:hAnsiTheme="minorHAnsi" w:cstheme="minorHAnsi"/>
                      <w:sz w:val="24"/>
                      <w:szCs w:val="24"/>
                    </w:rPr>
                  </w:pPr>
                  <w:r w:rsidRPr="00242ACC">
                    <w:rPr>
                      <w:rFonts w:asciiTheme="minorHAnsi" w:hAnsiTheme="minorHAnsi" w:cstheme="minorHAnsi"/>
                      <w:sz w:val="24"/>
                      <w:szCs w:val="24"/>
                    </w:rPr>
                    <w:t>A pleasant disposition and an ability to demonstrate leadership and management skills.</w:t>
                  </w:r>
                </w:p>
              </w:tc>
              <w:tc>
                <w:tcPr>
                  <w:tcW w:w="1559" w:type="dxa"/>
                </w:tcPr>
                <w:p w14:paraId="6D9C8D39" w14:textId="173BCC6C" w:rsidR="007102CE" w:rsidRPr="00242ACC" w:rsidRDefault="00D14CA3" w:rsidP="00D14CA3">
                  <w:pPr>
                    <w:spacing w:line="360" w:lineRule="auto"/>
                    <w:jc w:val="center"/>
                    <w:rPr>
                      <w:rFonts w:asciiTheme="minorHAnsi" w:hAnsiTheme="minorHAnsi" w:cstheme="minorHAnsi"/>
                      <w:b/>
                    </w:rPr>
                  </w:pPr>
                  <w:r>
                    <w:rPr>
                      <w:rFonts w:asciiTheme="minorHAnsi" w:eastAsia="Symbol" w:hAnsiTheme="minorHAnsi" w:cstheme="minorHAnsi"/>
                      <w:b/>
                    </w:rPr>
                    <w:t>X</w:t>
                  </w:r>
                </w:p>
              </w:tc>
              <w:tc>
                <w:tcPr>
                  <w:tcW w:w="1560" w:type="dxa"/>
                </w:tcPr>
                <w:p w14:paraId="6A124743" w14:textId="6764D575" w:rsidR="007102CE" w:rsidRPr="00242ACC" w:rsidRDefault="007102CE" w:rsidP="00D14CA3">
                  <w:pPr>
                    <w:spacing w:line="360" w:lineRule="auto"/>
                    <w:jc w:val="center"/>
                    <w:rPr>
                      <w:rFonts w:asciiTheme="minorHAnsi" w:hAnsiTheme="minorHAnsi" w:cstheme="minorHAnsi"/>
                      <w:b/>
                    </w:rPr>
                  </w:pPr>
                </w:p>
              </w:tc>
            </w:tr>
            <w:tr w:rsidR="007102CE" w:rsidRPr="00242ACC" w14:paraId="4766867E" w14:textId="77777777" w:rsidTr="00F11405">
              <w:tc>
                <w:tcPr>
                  <w:tcW w:w="6877" w:type="dxa"/>
                </w:tcPr>
                <w:p w14:paraId="5C1961A4" w14:textId="77777777" w:rsidR="007102CE" w:rsidRPr="00242ACC" w:rsidRDefault="007102CE" w:rsidP="007102CE">
                  <w:pPr>
                    <w:pStyle w:val="BodyText3"/>
                    <w:rPr>
                      <w:rFonts w:asciiTheme="minorHAnsi" w:hAnsiTheme="minorHAnsi" w:cstheme="minorHAnsi"/>
                      <w:sz w:val="24"/>
                      <w:szCs w:val="24"/>
                    </w:rPr>
                  </w:pPr>
                  <w:r w:rsidRPr="00242ACC">
                    <w:rPr>
                      <w:rFonts w:asciiTheme="minorHAnsi" w:hAnsiTheme="minorHAnsi" w:cstheme="minorHAnsi"/>
                      <w:sz w:val="24"/>
                      <w:szCs w:val="24"/>
                    </w:rPr>
                    <w:t>Ability to develop effective working relationships with all levels of staff.</w:t>
                  </w:r>
                </w:p>
              </w:tc>
              <w:tc>
                <w:tcPr>
                  <w:tcW w:w="1559" w:type="dxa"/>
                </w:tcPr>
                <w:p w14:paraId="675E05EE" w14:textId="5540039C" w:rsidR="007102CE" w:rsidRPr="00242ACC" w:rsidRDefault="00D14CA3" w:rsidP="00D14CA3">
                  <w:pPr>
                    <w:spacing w:line="360" w:lineRule="auto"/>
                    <w:jc w:val="center"/>
                    <w:rPr>
                      <w:rFonts w:asciiTheme="minorHAnsi" w:hAnsiTheme="minorHAnsi" w:cstheme="minorHAnsi"/>
                      <w:b/>
                    </w:rPr>
                  </w:pPr>
                  <w:r>
                    <w:rPr>
                      <w:rFonts w:asciiTheme="minorHAnsi" w:eastAsia="Symbol" w:hAnsiTheme="minorHAnsi" w:cstheme="minorHAnsi"/>
                      <w:b/>
                    </w:rPr>
                    <w:t>X</w:t>
                  </w:r>
                </w:p>
              </w:tc>
              <w:tc>
                <w:tcPr>
                  <w:tcW w:w="1560" w:type="dxa"/>
                </w:tcPr>
                <w:p w14:paraId="3409B64F" w14:textId="7BDD35A5" w:rsidR="007102CE" w:rsidRPr="00242ACC" w:rsidRDefault="007102CE" w:rsidP="00D14CA3">
                  <w:pPr>
                    <w:spacing w:line="360" w:lineRule="auto"/>
                    <w:jc w:val="center"/>
                    <w:rPr>
                      <w:rFonts w:asciiTheme="minorHAnsi" w:hAnsiTheme="minorHAnsi" w:cstheme="minorHAnsi"/>
                      <w:b/>
                    </w:rPr>
                  </w:pPr>
                </w:p>
              </w:tc>
            </w:tr>
            <w:tr w:rsidR="007102CE" w:rsidRPr="00242ACC" w14:paraId="07DB7B7B" w14:textId="77777777" w:rsidTr="00F11405">
              <w:tc>
                <w:tcPr>
                  <w:tcW w:w="6877" w:type="dxa"/>
                </w:tcPr>
                <w:p w14:paraId="4A450DDF" w14:textId="77777777" w:rsidR="007102CE" w:rsidRPr="00242ACC" w:rsidRDefault="007102CE" w:rsidP="007102CE">
                  <w:pPr>
                    <w:pStyle w:val="BodyText3"/>
                    <w:rPr>
                      <w:rFonts w:asciiTheme="minorHAnsi" w:hAnsiTheme="minorHAnsi" w:cstheme="minorHAnsi"/>
                      <w:sz w:val="24"/>
                      <w:szCs w:val="24"/>
                    </w:rPr>
                  </w:pPr>
                  <w:r w:rsidRPr="00242ACC">
                    <w:rPr>
                      <w:rFonts w:asciiTheme="minorHAnsi" w:hAnsiTheme="minorHAnsi" w:cstheme="minorHAnsi"/>
                      <w:sz w:val="24"/>
                      <w:szCs w:val="24"/>
                    </w:rPr>
                    <w:t>Ability to relate to and communicate information in a clear and sympathetic way to patients.</w:t>
                  </w:r>
                </w:p>
              </w:tc>
              <w:tc>
                <w:tcPr>
                  <w:tcW w:w="1559" w:type="dxa"/>
                </w:tcPr>
                <w:p w14:paraId="2FC17F8B" w14:textId="455C2BE7" w:rsidR="007102CE" w:rsidRPr="00242ACC" w:rsidRDefault="00D14CA3" w:rsidP="00D14CA3">
                  <w:pPr>
                    <w:spacing w:line="360" w:lineRule="auto"/>
                    <w:jc w:val="center"/>
                    <w:rPr>
                      <w:rFonts w:asciiTheme="minorHAnsi" w:hAnsiTheme="minorHAnsi" w:cstheme="minorHAnsi"/>
                      <w:b/>
                    </w:rPr>
                  </w:pPr>
                  <w:r>
                    <w:rPr>
                      <w:rFonts w:asciiTheme="minorHAnsi" w:eastAsia="Symbol" w:hAnsiTheme="minorHAnsi" w:cstheme="minorHAnsi"/>
                      <w:b/>
                    </w:rPr>
                    <w:t>X</w:t>
                  </w:r>
                </w:p>
              </w:tc>
              <w:tc>
                <w:tcPr>
                  <w:tcW w:w="1560" w:type="dxa"/>
                </w:tcPr>
                <w:p w14:paraId="3BA75556" w14:textId="50417C35" w:rsidR="007102CE" w:rsidRPr="00242ACC" w:rsidRDefault="007102CE" w:rsidP="00D14CA3">
                  <w:pPr>
                    <w:spacing w:line="360" w:lineRule="auto"/>
                    <w:jc w:val="center"/>
                    <w:rPr>
                      <w:rFonts w:asciiTheme="minorHAnsi" w:hAnsiTheme="minorHAnsi" w:cstheme="minorHAnsi"/>
                      <w:b/>
                    </w:rPr>
                  </w:pPr>
                </w:p>
              </w:tc>
            </w:tr>
            <w:tr w:rsidR="007102CE" w:rsidRPr="00242ACC" w14:paraId="7D41395B" w14:textId="77777777" w:rsidTr="00F11405">
              <w:tc>
                <w:tcPr>
                  <w:tcW w:w="6877" w:type="dxa"/>
                </w:tcPr>
                <w:p w14:paraId="71C23F44" w14:textId="77777777" w:rsidR="007102CE" w:rsidRPr="00242ACC" w:rsidRDefault="007102CE" w:rsidP="007102CE">
                  <w:pPr>
                    <w:pStyle w:val="BodyText3"/>
                    <w:rPr>
                      <w:rFonts w:asciiTheme="minorHAnsi" w:hAnsiTheme="minorHAnsi" w:cstheme="minorHAnsi"/>
                      <w:sz w:val="24"/>
                      <w:szCs w:val="24"/>
                    </w:rPr>
                  </w:pPr>
                  <w:r w:rsidRPr="00242ACC">
                    <w:rPr>
                      <w:rFonts w:asciiTheme="minorHAnsi" w:hAnsiTheme="minorHAnsi" w:cstheme="minorHAnsi"/>
                      <w:sz w:val="24"/>
                      <w:szCs w:val="24"/>
                    </w:rPr>
                    <w:t>Ability to be a flexible team member and have an awareness of personal limitations</w:t>
                  </w:r>
                </w:p>
              </w:tc>
              <w:tc>
                <w:tcPr>
                  <w:tcW w:w="1559" w:type="dxa"/>
                </w:tcPr>
                <w:p w14:paraId="0A4F7224" w14:textId="1B34F8EA" w:rsidR="007102CE" w:rsidRPr="00242ACC" w:rsidRDefault="00D14CA3" w:rsidP="00D14CA3">
                  <w:pPr>
                    <w:spacing w:line="360" w:lineRule="auto"/>
                    <w:jc w:val="center"/>
                    <w:rPr>
                      <w:rFonts w:asciiTheme="minorHAnsi" w:hAnsiTheme="minorHAnsi" w:cstheme="minorHAnsi"/>
                      <w:b/>
                    </w:rPr>
                  </w:pPr>
                  <w:r>
                    <w:rPr>
                      <w:rFonts w:asciiTheme="minorHAnsi" w:eastAsia="Symbol" w:hAnsiTheme="minorHAnsi" w:cstheme="minorHAnsi"/>
                      <w:b/>
                    </w:rPr>
                    <w:t>X</w:t>
                  </w:r>
                </w:p>
              </w:tc>
              <w:tc>
                <w:tcPr>
                  <w:tcW w:w="1560" w:type="dxa"/>
                </w:tcPr>
                <w:p w14:paraId="438A6092" w14:textId="6F84D5F6" w:rsidR="007102CE" w:rsidRPr="00242ACC" w:rsidRDefault="007102CE" w:rsidP="00D14CA3">
                  <w:pPr>
                    <w:spacing w:line="360" w:lineRule="auto"/>
                    <w:jc w:val="center"/>
                    <w:rPr>
                      <w:rFonts w:asciiTheme="minorHAnsi" w:hAnsiTheme="minorHAnsi" w:cstheme="minorHAnsi"/>
                      <w:b/>
                    </w:rPr>
                  </w:pPr>
                </w:p>
              </w:tc>
            </w:tr>
            <w:tr w:rsidR="00C6076E" w:rsidRPr="00242ACC" w14:paraId="47FD35C1" w14:textId="77777777" w:rsidTr="00F11405">
              <w:tc>
                <w:tcPr>
                  <w:tcW w:w="6877" w:type="dxa"/>
                </w:tcPr>
                <w:p w14:paraId="7DDBA241" w14:textId="04DF8D44" w:rsidR="00C6076E" w:rsidRPr="00242ACC" w:rsidRDefault="00C6076E" w:rsidP="007102CE">
                  <w:pPr>
                    <w:pStyle w:val="BodyText3"/>
                    <w:rPr>
                      <w:rFonts w:asciiTheme="minorHAnsi" w:hAnsiTheme="minorHAnsi" w:cstheme="minorHAnsi"/>
                      <w:sz w:val="24"/>
                      <w:szCs w:val="24"/>
                    </w:rPr>
                  </w:pPr>
                  <w:r w:rsidRPr="00242ACC">
                    <w:rPr>
                      <w:rFonts w:asciiTheme="minorHAnsi" w:hAnsiTheme="minorHAnsi" w:cstheme="minorHAnsi"/>
                      <w:sz w:val="24"/>
                      <w:szCs w:val="24"/>
                    </w:rPr>
                    <w:t>Good time management skills</w:t>
                  </w:r>
                </w:p>
              </w:tc>
              <w:tc>
                <w:tcPr>
                  <w:tcW w:w="1559" w:type="dxa"/>
                </w:tcPr>
                <w:p w14:paraId="6DEC9E2F" w14:textId="5D58E511" w:rsidR="00C6076E" w:rsidRPr="00242ACC" w:rsidRDefault="00D14CA3" w:rsidP="00D14CA3">
                  <w:pPr>
                    <w:spacing w:line="360" w:lineRule="auto"/>
                    <w:jc w:val="center"/>
                    <w:rPr>
                      <w:rFonts w:asciiTheme="minorHAnsi" w:eastAsia="Symbol" w:hAnsiTheme="minorHAnsi" w:cstheme="minorHAnsi"/>
                      <w:b/>
                    </w:rPr>
                  </w:pPr>
                  <w:r>
                    <w:rPr>
                      <w:rFonts w:asciiTheme="minorHAnsi" w:eastAsia="Symbol" w:hAnsiTheme="minorHAnsi" w:cstheme="minorHAnsi"/>
                      <w:b/>
                    </w:rPr>
                    <w:t>X</w:t>
                  </w:r>
                </w:p>
              </w:tc>
              <w:tc>
                <w:tcPr>
                  <w:tcW w:w="1560" w:type="dxa"/>
                </w:tcPr>
                <w:p w14:paraId="297D539B" w14:textId="77777777" w:rsidR="00C6076E" w:rsidRPr="00242ACC" w:rsidRDefault="00C6076E" w:rsidP="00D14CA3">
                  <w:pPr>
                    <w:spacing w:line="360" w:lineRule="auto"/>
                    <w:jc w:val="center"/>
                    <w:rPr>
                      <w:rFonts w:asciiTheme="minorHAnsi" w:hAnsiTheme="minorHAnsi" w:cstheme="minorHAnsi"/>
                      <w:b/>
                    </w:rPr>
                  </w:pPr>
                </w:p>
              </w:tc>
            </w:tr>
          </w:tbl>
          <w:p w14:paraId="5AE48A43" w14:textId="77777777" w:rsidR="00A30DF3" w:rsidRPr="00242ACC" w:rsidRDefault="00A30DF3" w:rsidP="00A30DF3">
            <w:pPr>
              <w:ind w:left="74" w:right="74"/>
              <w:rPr>
                <w:rFonts w:asciiTheme="minorHAnsi" w:hAnsiTheme="minorHAnsi" w:cstheme="minorHAnsi"/>
                <w:bCs/>
              </w:rPr>
            </w:pPr>
          </w:p>
        </w:tc>
      </w:tr>
      <w:tr w:rsidR="00F11405" w:rsidRPr="00B4533C" w14:paraId="6D5CFD35" w14:textId="77777777" w:rsidTr="00495727">
        <w:tc>
          <w:tcPr>
            <w:tcW w:w="1043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7"/>
              <w:gridCol w:w="1559"/>
              <w:gridCol w:w="1560"/>
            </w:tblGrid>
            <w:tr w:rsidR="00F11405" w:rsidRPr="00F11405" w14:paraId="2BC1147F" w14:textId="77777777" w:rsidTr="00495727">
              <w:tc>
                <w:tcPr>
                  <w:tcW w:w="6877" w:type="dxa"/>
                  <w:shd w:val="pct15" w:color="auto" w:fill="auto"/>
                </w:tcPr>
                <w:p w14:paraId="67AC7CDD" w14:textId="3799FD62" w:rsidR="00F11405" w:rsidRPr="00F11405" w:rsidRDefault="00336B01" w:rsidP="00F11405">
                  <w:pPr>
                    <w:rPr>
                      <w:rFonts w:ascii="Calibri" w:hAnsi="Calibri" w:cs="Calibri"/>
                      <w:b/>
                    </w:rPr>
                  </w:pPr>
                  <w:r>
                    <w:br w:type="page"/>
                  </w:r>
                  <w:r w:rsidR="00F11405" w:rsidRPr="00F11405">
                    <w:rPr>
                      <w:rFonts w:ascii="Calibri" w:hAnsi="Calibri" w:cs="Calibri"/>
                      <w:b/>
                    </w:rPr>
                    <w:t>Other</w:t>
                  </w:r>
                </w:p>
              </w:tc>
              <w:tc>
                <w:tcPr>
                  <w:tcW w:w="1559" w:type="dxa"/>
                  <w:shd w:val="pct15" w:color="auto" w:fill="auto"/>
                </w:tcPr>
                <w:p w14:paraId="48F1FD62" w14:textId="7A0E8CAA" w:rsidR="00F11405" w:rsidRPr="00F11405" w:rsidRDefault="00F11405" w:rsidP="00D14CA3">
                  <w:pPr>
                    <w:jc w:val="center"/>
                    <w:rPr>
                      <w:rFonts w:ascii="Calibri" w:hAnsi="Calibri" w:cs="Calibri"/>
                      <w:b/>
                    </w:rPr>
                  </w:pPr>
                  <w:r w:rsidRPr="00F11405">
                    <w:rPr>
                      <w:rFonts w:ascii="Calibri" w:hAnsi="Calibri" w:cs="Calibri"/>
                      <w:b/>
                    </w:rPr>
                    <w:t>Essential</w:t>
                  </w:r>
                </w:p>
              </w:tc>
              <w:tc>
                <w:tcPr>
                  <w:tcW w:w="1560" w:type="dxa"/>
                  <w:shd w:val="pct15" w:color="auto" w:fill="auto"/>
                </w:tcPr>
                <w:p w14:paraId="334DD2EF" w14:textId="11317E65" w:rsidR="00F11405" w:rsidRPr="00F11405" w:rsidRDefault="00F11405" w:rsidP="00D14CA3">
                  <w:pPr>
                    <w:jc w:val="center"/>
                    <w:rPr>
                      <w:rFonts w:ascii="Calibri" w:hAnsi="Calibri" w:cs="Calibri"/>
                      <w:b/>
                    </w:rPr>
                  </w:pPr>
                  <w:r w:rsidRPr="00F11405">
                    <w:rPr>
                      <w:rFonts w:ascii="Calibri" w:hAnsi="Calibri" w:cs="Calibri"/>
                      <w:b/>
                    </w:rPr>
                    <w:t>Desirable</w:t>
                  </w:r>
                </w:p>
              </w:tc>
            </w:tr>
            <w:tr w:rsidR="00F11405" w:rsidRPr="00F11405" w14:paraId="3FDB4AE8" w14:textId="77777777" w:rsidTr="00495727">
              <w:tc>
                <w:tcPr>
                  <w:tcW w:w="6877" w:type="dxa"/>
                </w:tcPr>
                <w:p w14:paraId="5CEA6860" w14:textId="77777777" w:rsidR="00F11405" w:rsidRPr="00F11405" w:rsidRDefault="00F11405" w:rsidP="00F11405">
                  <w:pPr>
                    <w:pStyle w:val="BodyText3"/>
                    <w:rPr>
                      <w:rFonts w:ascii="Calibri" w:hAnsi="Calibri" w:cs="Calibri"/>
                      <w:sz w:val="24"/>
                      <w:szCs w:val="24"/>
                    </w:rPr>
                  </w:pPr>
                  <w:r w:rsidRPr="00F11405">
                    <w:rPr>
                      <w:rFonts w:ascii="Calibri" w:hAnsi="Calibri" w:cs="Calibri"/>
                      <w:sz w:val="24"/>
                      <w:szCs w:val="24"/>
                    </w:rPr>
                    <w:t>A proven ability to communicate on both a written and an oral level complex, highly technical and clinically sensitive information to medical care teams and other professionals within and outside the NHS.</w:t>
                  </w:r>
                </w:p>
              </w:tc>
              <w:tc>
                <w:tcPr>
                  <w:tcW w:w="1559" w:type="dxa"/>
                </w:tcPr>
                <w:p w14:paraId="007DCDA8" w14:textId="36589418" w:rsidR="00F11405" w:rsidRPr="00F11405" w:rsidRDefault="00D14CA3" w:rsidP="00D14CA3">
                  <w:pPr>
                    <w:jc w:val="center"/>
                    <w:rPr>
                      <w:rFonts w:ascii="Calibri" w:hAnsi="Calibri" w:cs="Calibri"/>
                      <w:b/>
                    </w:rPr>
                  </w:pPr>
                  <w:r>
                    <w:rPr>
                      <w:rFonts w:asciiTheme="minorHAnsi" w:eastAsia="Symbol" w:hAnsiTheme="minorHAnsi" w:cstheme="minorHAnsi"/>
                      <w:b/>
                    </w:rPr>
                    <w:t>X</w:t>
                  </w:r>
                </w:p>
              </w:tc>
              <w:tc>
                <w:tcPr>
                  <w:tcW w:w="1560" w:type="dxa"/>
                </w:tcPr>
                <w:p w14:paraId="482D700E" w14:textId="56112BD6" w:rsidR="00F11405" w:rsidRPr="00F11405" w:rsidRDefault="00F11405" w:rsidP="00D14CA3">
                  <w:pPr>
                    <w:jc w:val="center"/>
                    <w:rPr>
                      <w:rFonts w:ascii="Calibri" w:hAnsi="Calibri" w:cs="Calibri"/>
                      <w:b/>
                    </w:rPr>
                  </w:pPr>
                </w:p>
              </w:tc>
            </w:tr>
            <w:tr w:rsidR="00F11405" w:rsidRPr="00F11405" w14:paraId="6981814F" w14:textId="77777777" w:rsidTr="00495727">
              <w:tc>
                <w:tcPr>
                  <w:tcW w:w="6877" w:type="dxa"/>
                </w:tcPr>
                <w:p w14:paraId="7CD13DE8" w14:textId="77777777" w:rsidR="00F11405" w:rsidRPr="00F11405" w:rsidRDefault="00F11405" w:rsidP="00F11405">
                  <w:pPr>
                    <w:pStyle w:val="BodyText3"/>
                    <w:rPr>
                      <w:rFonts w:ascii="Calibri" w:hAnsi="Calibri" w:cs="Calibri"/>
                      <w:sz w:val="24"/>
                      <w:szCs w:val="24"/>
                    </w:rPr>
                  </w:pPr>
                  <w:r w:rsidRPr="00F11405">
                    <w:rPr>
                      <w:rFonts w:ascii="Calibri" w:hAnsi="Calibri" w:cs="Calibri"/>
                      <w:sz w:val="24"/>
                      <w:szCs w:val="24"/>
                    </w:rPr>
                    <w:t>A proven ability to plan, organize and carry out development work / scientific research.</w:t>
                  </w:r>
                </w:p>
              </w:tc>
              <w:tc>
                <w:tcPr>
                  <w:tcW w:w="1559" w:type="dxa"/>
                </w:tcPr>
                <w:p w14:paraId="450EA2D7" w14:textId="5C22F147" w:rsidR="00F11405" w:rsidRPr="00F11405" w:rsidRDefault="00D14CA3" w:rsidP="00D14CA3">
                  <w:pPr>
                    <w:spacing w:line="360" w:lineRule="auto"/>
                    <w:jc w:val="center"/>
                    <w:rPr>
                      <w:rFonts w:ascii="Calibri" w:hAnsi="Calibri" w:cs="Calibri"/>
                      <w:b/>
                    </w:rPr>
                  </w:pPr>
                  <w:r>
                    <w:rPr>
                      <w:rFonts w:asciiTheme="minorHAnsi" w:eastAsia="Symbol" w:hAnsiTheme="minorHAnsi" w:cstheme="minorHAnsi"/>
                      <w:b/>
                    </w:rPr>
                    <w:t>X</w:t>
                  </w:r>
                </w:p>
              </w:tc>
              <w:tc>
                <w:tcPr>
                  <w:tcW w:w="1560" w:type="dxa"/>
                </w:tcPr>
                <w:p w14:paraId="56C1B8EE" w14:textId="2A0F1FEC" w:rsidR="00F11405" w:rsidRPr="00F11405" w:rsidRDefault="00F11405" w:rsidP="00D14CA3">
                  <w:pPr>
                    <w:spacing w:line="360" w:lineRule="auto"/>
                    <w:jc w:val="center"/>
                    <w:rPr>
                      <w:rFonts w:ascii="Calibri" w:hAnsi="Calibri" w:cs="Calibri"/>
                      <w:b/>
                    </w:rPr>
                  </w:pPr>
                </w:p>
              </w:tc>
            </w:tr>
            <w:tr w:rsidR="00F11405" w:rsidRPr="00F11405" w14:paraId="2E447AC9" w14:textId="77777777" w:rsidTr="00495727">
              <w:tc>
                <w:tcPr>
                  <w:tcW w:w="6877" w:type="dxa"/>
                </w:tcPr>
                <w:p w14:paraId="38A56F29" w14:textId="77777777" w:rsidR="00F11405" w:rsidRPr="00F11405" w:rsidRDefault="00F11405" w:rsidP="00F11405">
                  <w:pPr>
                    <w:pStyle w:val="BodyText3"/>
                    <w:rPr>
                      <w:rFonts w:ascii="Calibri" w:hAnsi="Calibri" w:cs="Calibri"/>
                      <w:sz w:val="24"/>
                      <w:szCs w:val="24"/>
                    </w:rPr>
                  </w:pPr>
                  <w:r w:rsidRPr="00F11405">
                    <w:rPr>
                      <w:rFonts w:ascii="Calibri" w:hAnsi="Calibri" w:cs="Calibri"/>
                      <w:sz w:val="24"/>
                      <w:szCs w:val="24"/>
                    </w:rPr>
                    <w:t>A record of teaching, training and professional supervision involving junior and senior staff from a range of medical, scientific and technical disciplines.</w:t>
                  </w:r>
                </w:p>
              </w:tc>
              <w:tc>
                <w:tcPr>
                  <w:tcW w:w="1559" w:type="dxa"/>
                </w:tcPr>
                <w:p w14:paraId="3DD355C9" w14:textId="636F2550" w:rsidR="00F11405" w:rsidRPr="00F11405" w:rsidRDefault="00D14CA3" w:rsidP="00D14CA3">
                  <w:pPr>
                    <w:spacing w:line="360" w:lineRule="auto"/>
                    <w:jc w:val="center"/>
                    <w:rPr>
                      <w:rFonts w:ascii="Calibri" w:hAnsi="Calibri" w:cs="Calibri"/>
                      <w:b/>
                    </w:rPr>
                  </w:pPr>
                  <w:r>
                    <w:rPr>
                      <w:rFonts w:asciiTheme="minorHAnsi" w:eastAsia="Symbol" w:hAnsiTheme="minorHAnsi" w:cstheme="minorHAnsi"/>
                      <w:b/>
                    </w:rPr>
                    <w:t>X</w:t>
                  </w:r>
                </w:p>
              </w:tc>
              <w:tc>
                <w:tcPr>
                  <w:tcW w:w="1560" w:type="dxa"/>
                </w:tcPr>
                <w:p w14:paraId="1A81F0B1" w14:textId="1F2861B5" w:rsidR="00F11405" w:rsidRPr="00F11405" w:rsidRDefault="00F11405" w:rsidP="00D14CA3">
                  <w:pPr>
                    <w:spacing w:line="360" w:lineRule="auto"/>
                    <w:jc w:val="center"/>
                    <w:rPr>
                      <w:rFonts w:ascii="Calibri" w:hAnsi="Calibri" w:cs="Calibri"/>
                      <w:b/>
                    </w:rPr>
                  </w:pPr>
                </w:p>
              </w:tc>
            </w:tr>
          </w:tbl>
          <w:p w14:paraId="717AAFBA" w14:textId="77777777" w:rsidR="00F11405" w:rsidRPr="00B4533C" w:rsidRDefault="00F11405" w:rsidP="00F11405">
            <w:pPr>
              <w:widowControl w:val="0"/>
              <w:rPr>
                <w:rFonts w:ascii="Calibri" w:hAnsi="Calibri" w:cs="Arial"/>
                <w:bCs/>
              </w:rPr>
            </w:pPr>
          </w:p>
        </w:tc>
      </w:tr>
    </w:tbl>
    <w:p w14:paraId="435BB6D4" w14:textId="77777777" w:rsidR="00336B01" w:rsidRDefault="00336B01"/>
    <w:tbl>
      <w:tblPr>
        <w:tblW w:w="10438"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0"/>
        <w:gridCol w:w="3458"/>
      </w:tblGrid>
      <w:tr w:rsidR="00F11405" w:rsidRPr="00B4533C" w14:paraId="41874889" w14:textId="77777777" w:rsidTr="00495727">
        <w:tc>
          <w:tcPr>
            <w:tcW w:w="10438" w:type="dxa"/>
            <w:gridSpan w:val="2"/>
          </w:tcPr>
          <w:p w14:paraId="06825ABE" w14:textId="06D726F0" w:rsidR="00F11405" w:rsidRDefault="002B494D" w:rsidP="00F11405">
            <w:pPr>
              <w:widowControl w:val="0"/>
              <w:rPr>
                <w:rFonts w:ascii="Calibri" w:hAnsi="Calibri" w:cs="Arial"/>
                <w:bCs/>
              </w:rPr>
            </w:pPr>
            <w:r w:rsidRPr="00B4533C">
              <w:rPr>
                <w:rFonts w:ascii="Calibri" w:hAnsi="Calibri" w:cs="Arial"/>
                <w:b/>
                <w:bCs/>
              </w:rPr>
              <w:t>1</w:t>
            </w:r>
            <w:r>
              <w:rPr>
                <w:rFonts w:ascii="Calibri" w:hAnsi="Calibri" w:cs="Arial"/>
                <w:b/>
                <w:bCs/>
              </w:rPr>
              <w:t>3</w:t>
            </w:r>
            <w:r w:rsidRPr="00B4533C">
              <w:rPr>
                <w:rFonts w:ascii="Calibri" w:hAnsi="Calibri" w:cs="Arial"/>
                <w:b/>
                <w:bCs/>
              </w:rPr>
              <w:t xml:space="preserve">. </w:t>
            </w:r>
            <w:r>
              <w:rPr>
                <w:rFonts w:ascii="Calibri" w:hAnsi="Calibri" w:cs="Arial"/>
                <w:b/>
                <w:bCs/>
              </w:rPr>
              <w:t>JOB DESCRIPTION AGREEMENT</w:t>
            </w:r>
          </w:p>
        </w:tc>
      </w:tr>
      <w:tr w:rsidR="002B494D" w:rsidRPr="00B4533C" w14:paraId="35069F5A" w14:textId="77777777" w:rsidTr="002B494D">
        <w:tc>
          <w:tcPr>
            <w:tcW w:w="6980" w:type="dxa"/>
          </w:tcPr>
          <w:p w14:paraId="52B9EE36" w14:textId="77777777" w:rsidR="002B494D" w:rsidRDefault="002B494D" w:rsidP="00F11405">
            <w:pPr>
              <w:widowControl w:val="0"/>
              <w:rPr>
                <w:rFonts w:ascii="Calibri" w:hAnsi="Calibri" w:cs="Arial"/>
                <w:bCs/>
              </w:rPr>
            </w:pPr>
            <w:r>
              <w:rPr>
                <w:rFonts w:ascii="Calibri" w:hAnsi="Calibri" w:cs="Arial"/>
                <w:bCs/>
              </w:rPr>
              <w:t>A separate job description will need to be signed by each jobholder to whom the job description applies.</w:t>
            </w:r>
          </w:p>
          <w:p w14:paraId="56EE48EE" w14:textId="77777777" w:rsidR="002B494D" w:rsidRDefault="002B494D" w:rsidP="00F11405">
            <w:pPr>
              <w:widowControl w:val="0"/>
              <w:rPr>
                <w:rFonts w:ascii="Calibri" w:hAnsi="Calibri" w:cs="Arial"/>
                <w:bCs/>
              </w:rPr>
            </w:pPr>
          </w:p>
          <w:p w14:paraId="70CE6315" w14:textId="77777777" w:rsidR="002B494D" w:rsidRPr="002B494D" w:rsidRDefault="002B494D" w:rsidP="00F11405">
            <w:pPr>
              <w:widowControl w:val="0"/>
              <w:rPr>
                <w:rFonts w:ascii="Calibri" w:hAnsi="Calibri" w:cs="Arial"/>
                <w:b/>
              </w:rPr>
            </w:pPr>
            <w:r w:rsidRPr="002B494D">
              <w:rPr>
                <w:rFonts w:ascii="Calibri" w:hAnsi="Calibri" w:cs="Arial"/>
                <w:b/>
              </w:rPr>
              <w:t>Job Holder’s Signature:</w:t>
            </w:r>
          </w:p>
          <w:p w14:paraId="2908EB2C" w14:textId="77777777" w:rsidR="002B494D" w:rsidRPr="002B494D" w:rsidRDefault="002B494D" w:rsidP="00F11405">
            <w:pPr>
              <w:widowControl w:val="0"/>
              <w:rPr>
                <w:rFonts w:ascii="Calibri" w:hAnsi="Calibri" w:cs="Arial"/>
                <w:b/>
              </w:rPr>
            </w:pPr>
          </w:p>
          <w:p w14:paraId="0D858B68" w14:textId="77777777" w:rsidR="002B494D" w:rsidRPr="002B494D" w:rsidRDefault="002B494D" w:rsidP="00F11405">
            <w:pPr>
              <w:widowControl w:val="0"/>
              <w:rPr>
                <w:rFonts w:ascii="Calibri" w:hAnsi="Calibri" w:cs="Arial"/>
                <w:b/>
              </w:rPr>
            </w:pPr>
            <w:r w:rsidRPr="002B494D">
              <w:rPr>
                <w:rFonts w:ascii="Calibri" w:hAnsi="Calibri" w:cs="Arial"/>
                <w:b/>
              </w:rPr>
              <w:t>Head of Department Signature:</w:t>
            </w:r>
          </w:p>
          <w:p w14:paraId="121FD38A" w14:textId="77777777" w:rsidR="002B494D" w:rsidRDefault="002B494D" w:rsidP="00F11405">
            <w:pPr>
              <w:widowControl w:val="0"/>
              <w:rPr>
                <w:rFonts w:ascii="Calibri" w:hAnsi="Calibri" w:cs="Arial"/>
                <w:bCs/>
              </w:rPr>
            </w:pPr>
          </w:p>
        </w:tc>
        <w:tc>
          <w:tcPr>
            <w:tcW w:w="3458" w:type="dxa"/>
          </w:tcPr>
          <w:p w14:paraId="1FE2DD96" w14:textId="77777777" w:rsidR="002B494D" w:rsidRDefault="002B494D" w:rsidP="00F11405">
            <w:pPr>
              <w:widowControl w:val="0"/>
              <w:rPr>
                <w:rFonts w:ascii="Calibri" w:hAnsi="Calibri" w:cs="Arial"/>
                <w:bCs/>
              </w:rPr>
            </w:pPr>
          </w:p>
          <w:p w14:paraId="27357532" w14:textId="77777777" w:rsidR="002B494D" w:rsidRDefault="002B494D" w:rsidP="00F11405">
            <w:pPr>
              <w:widowControl w:val="0"/>
              <w:rPr>
                <w:rFonts w:ascii="Calibri" w:hAnsi="Calibri" w:cs="Arial"/>
                <w:bCs/>
              </w:rPr>
            </w:pPr>
          </w:p>
          <w:p w14:paraId="07F023C8" w14:textId="77777777" w:rsidR="002B494D" w:rsidRDefault="002B494D" w:rsidP="00F11405">
            <w:pPr>
              <w:widowControl w:val="0"/>
              <w:rPr>
                <w:rFonts w:ascii="Calibri" w:hAnsi="Calibri" w:cs="Arial"/>
                <w:bCs/>
              </w:rPr>
            </w:pPr>
          </w:p>
          <w:p w14:paraId="3101716D" w14:textId="77777777" w:rsidR="002B494D" w:rsidRPr="002B494D" w:rsidRDefault="002B494D" w:rsidP="00F11405">
            <w:pPr>
              <w:widowControl w:val="0"/>
              <w:rPr>
                <w:rFonts w:ascii="Calibri" w:hAnsi="Calibri" w:cs="Arial"/>
                <w:b/>
              </w:rPr>
            </w:pPr>
            <w:r w:rsidRPr="002B494D">
              <w:rPr>
                <w:rFonts w:ascii="Calibri" w:hAnsi="Calibri" w:cs="Arial"/>
                <w:b/>
              </w:rPr>
              <w:t>Date:</w:t>
            </w:r>
          </w:p>
          <w:p w14:paraId="4BDB5498" w14:textId="77777777" w:rsidR="002B494D" w:rsidRPr="002B494D" w:rsidRDefault="002B494D" w:rsidP="00F11405">
            <w:pPr>
              <w:widowControl w:val="0"/>
              <w:rPr>
                <w:rFonts w:ascii="Calibri" w:hAnsi="Calibri" w:cs="Arial"/>
                <w:b/>
              </w:rPr>
            </w:pPr>
          </w:p>
          <w:p w14:paraId="5D4EC514" w14:textId="77777777" w:rsidR="002B494D" w:rsidRPr="002B494D" w:rsidRDefault="002B494D" w:rsidP="00F11405">
            <w:pPr>
              <w:widowControl w:val="0"/>
              <w:rPr>
                <w:rFonts w:ascii="Calibri" w:hAnsi="Calibri" w:cs="Arial"/>
                <w:b/>
              </w:rPr>
            </w:pPr>
            <w:r w:rsidRPr="002B494D">
              <w:rPr>
                <w:rFonts w:ascii="Calibri" w:hAnsi="Calibri" w:cs="Arial"/>
                <w:b/>
              </w:rPr>
              <w:t>Date:</w:t>
            </w:r>
          </w:p>
          <w:p w14:paraId="2916C19D" w14:textId="77777777" w:rsidR="002B494D" w:rsidRDefault="002B494D" w:rsidP="00F11405">
            <w:pPr>
              <w:widowControl w:val="0"/>
              <w:rPr>
                <w:rFonts w:ascii="Calibri" w:hAnsi="Calibri" w:cs="Arial"/>
                <w:bCs/>
              </w:rPr>
            </w:pPr>
          </w:p>
        </w:tc>
      </w:tr>
    </w:tbl>
    <w:p w14:paraId="74869460" w14:textId="53D19E2A" w:rsidR="007845E2" w:rsidRDefault="007845E2" w:rsidP="00D35D11">
      <w:pPr>
        <w:rPr>
          <w:rFonts w:ascii="Calibri" w:hAnsi="Calibri"/>
        </w:rPr>
      </w:pPr>
    </w:p>
    <w:p w14:paraId="24FCF299" w14:textId="77777777" w:rsidR="007845E2" w:rsidRDefault="007845E2" w:rsidP="00D35D11">
      <w:pPr>
        <w:rPr>
          <w:rFonts w:ascii="Calibri" w:hAnsi="Calibri"/>
        </w:rPr>
        <w:sectPr w:rsidR="007845E2" w:rsidSect="0063101E">
          <w:footerReference w:type="default" r:id="rId8"/>
          <w:pgSz w:w="11906" w:h="16838"/>
          <w:pgMar w:top="1440" w:right="1701" w:bottom="1134" w:left="1701" w:header="709" w:footer="709" w:gutter="0"/>
          <w:cols w:space="708"/>
          <w:docGrid w:linePitch="360"/>
        </w:sectPr>
      </w:pPr>
    </w:p>
    <w:p w14:paraId="1946FFD7" w14:textId="13F38EC7" w:rsidR="00F11405" w:rsidRPr="007845E2" w:rsidRDefault="007845E2" w:rsidP="007845E2">
      <w:pPr>
        <w:jc w:val="center"/>
        <w:rPr>
          <w:rFonts w:ascii="Calibri" w:hAnsi="Calibri"/>
          <w:b/>
          <w:bCs/>
          <w:sz w:val="28"/>
          <w:szCs w:val="28"/>
        </w:rPr>
      </w:pPr>
      <w:r w:rsidRPr="007845E2">
        <w:rPr>
          <w:rFonts w:ascii="Calibri" w:hAnsi="Calibri"/>
          <w:b/>
          <w:bCs/>
          <w:sz w:val="28"/>
          <w:szCs w:val="28"/>
        </w:rPr>
        <w:t xml:space="preserve">DCPB </w:t>
      </w:r>
      <w:r w:rsidR="00740937">
        <w:rPr>
          <w:rFonts w:ascii="Calibri" w:hAnsi="Calibri"/>
          <w:b/>
          <w:bCs/>
          <w:sz w:val="28"/>
          <w:szCs w:val="28"/>
        </w:rPr>
        <w:t>Nuclear Medicine</w:t>
      </w:r>
      <w:r w:rsidRPr="007845E2">
        <w:rPr>
          <w:rFonts w:ascii="Calibri" w:hAnsi="Calibri"/>
          <w:b/>
          <w:bCs/>
          <w:sz w:val="28"/>
          <w:szCs w:val="28"/>
        </w:rPr>
        <w:t xml:space="preserve"> – Organisation</w:t>
      </w:r>
      <w:r w:rsidR="004A12D7">
        <w:rPr>
          <w:rFonts w:ascii="Calibri" w:hAnsi="Calibri"/>
          <w:b/>
          <w:bCs/>
          <w:sz w:val="28"/>
          <w:szCs w:val="28"/>
        </w:rPr>
        <w:t>al</w:t>
      </w:r>
      <w:r w:rsidRPr="007845E2">
        <w:rPr>
          <w:rFonts w:ascii="Calibri" w:hAnsi="Calibri"/>
          <w:b/>
          <w:bCs/>
          <w:sz w:val="28"/>
          <w:szCs w:val="28"/>
        </w:rPr>
        <w:t xml:space="preserve"> Chart</w:t>
      </w:r>
    </w:p>
    <w:p w14:paraId="3E8D527E" w14:textId="77777777" w:rsidR="007845E2" w:rsidRDefault="007845E2" w:rsidP="00D35D11">
      <w:pPr>
        <w:rPr>
          <w:rFonts w:ascii="Calibri" w:hAnsi="Calibri"/>
          <w:b/>
          <w:bCs/>
        </w:rPr>
      </w:pPr>
    </w:p>
    <w:p w14:paraId="121ADB70" w14:textId="77777777" w:rsidR="007845E2" w:rsidRDefault="007845E2" w:rsidP="00D35D11">
      <w:pPr>
        <w:rPr>
          <w:rFonts w:ascii="Calibri" w:hAnsi="Calibri"/>
          <w:b/>
          <w:bCs/>
        </w:rPr>
      </w:pPr>
    </w:p>
    <w:p w14:paraId="48B3AED3" w14:textId="7300B651" w:rsidR="007845E2" w:rsidRPr="007845E2" w:rsidRDefault="00BF6C4A" w:rsidP="000F18FC">
      <w:pPr>
        <w:rPr>
          <w:rFonts w:ascii="Calibri" w:hAnsi="Calibri"/>
          <w:b/>
          <w:bCs/>
        </w:rPr>
      </w:pPr>
      <w:r w:rsidRPr="00BF6C4A">
        <w:rPr>
          <w:noProof/>
        </w:rPr>
        <w:drawing>
          <wp:inline distT="0" distB="0" distL="0" distR="0" wp14:anchorId="10E8EE3E" wp14:editId="453AC913">
            <wp:extent cx="9057640" cy="4351020"/>
            <wp:effectExtent l="0" t="0" r="0" b="0"/>
            <wp:docPr id="275129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57640" cy="4351020"/>
                    </a:xfrm>
                    <a:prstGeom prst="rect">
                      <a:avLst/>
                    </a:prstGeom>
                    <a:noFill/>
                    <a:ln>
                      <a:noFill/>
                    </a:ln>
                  </pic:spPr>
                </pic:pic>
              </a:graphicData>
            </a:graphic>
          </wp:inline>
        </w:drawing>
      </w:r>
    </w:p>
    <w:sectPr w:rsidR="007845E2" w:rsidRPr="007845E2" w:rsidSect="007845E2">
      <w:pgSz w:w="16838" w:h="11906" w:orient="landscape"/>
      <w:pgMar w:top="1701" w:right="1440"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6AAFB" w14:textId="77777777" w:rsidR="000F248C" w:rsidRDefault="000F248C" w:rsidP="008A18B4">
      <w:r>
        <w:separator/>
      </w:r>
    </w:p>
  </w:endnote>
  <w:endnote w:type="continuationSeparator" w:id="0">
    <w:p w14:paraId="7A880F82" w14:textId="77777777" w:rsidR="000F248C" w:rsidRDefault="000F248C" w:rsidP="008A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02C8" w14:textId="58A97617" w:rsidR="008A18B4" w:rsidRPr="008A18B4" w:rsidRDefault="008A18B4" w:rsidP="008A18B4">
    <w:pPr>
      <w:pStyle w:val="Footer"/>
      <w:jc w:val="center"/>
      <w:rPr>
        <w:lang w:val="en-GB"/>
      </w:rPr>
    </w:pPr>
    <w:r>
      <w:rPr>
        <w:lang w:val="en-GB"/>
      </w:rPr>
      <w:t xml:space="preserve">Page </w:t>
    </w:r>
    <w:r>
      <w:rPr>
        <w:lang w:val="en-GB"/>
      </w:rPr>
      <w:fldChar w:fldCharType="begin"/>
    </w:r>
    <w:r>
      <w:rPr>
        <w:lang w:val="en-GB"/>
      </w:rPr>
      <w:instrText xml:space="preserve"> PAGE  \* Arabic  \* MERGEFORMAT </w:instrText>
    </w:r>
    <w:r>
      <w:rPr>
        <w:lang w:val="en-GB"/>
      </w:rPr>
      <w:fldChar w:fldCharType="separate"/>
    </w:r>
    <w:r w:rsidR="00905954">
      <w:rPr>
        <w:noProof/>
        <w:lang w:val="en-GB"/>
      </w:rPr>
      <w:t>15</w:t>
    </w:r>
    <w:r>
      <w:rPr>
        <w:lang w:val="en-GB"/>
      </w:rPr>
      <w:fldChar w:fldCharType="end"/>
    </w:r>
    <w:r>
      <w:rPr>
        <w:lang w:val="en-GB"/>
      </w:rPr>
      <w:t xml:space="preserve"> of </w:t>
    </w:r>
    <w:r>
      <w:rPr>
        <w:lang w:val="en-GB"/>
      </w:rPr>
      <w:fldChar w:fldCharType="begin"/>
    </w:r>
    <w:r>
      <w:rPr>
        <w:lang w:val="en-GB"/>
      </w:rPr>
      <w:instrText xml:space="preserve"> NUMPAGES  \* Arabic  \* MERGEFORMAT </w:instrText>
    </w:r>
    <w:r>
      <w:rPr>
        <w:lang w:val="en-GB"/>
      </w:rPr>
      <w:fldChar w:fldCharType="separate"/>
    </w:r>
    <w:r w:rsidR="00905954">
      <w:rPr>
        <w:noProof/>
        <w:lang w:val="en-GB"/>
      </w:rPr>
      <w:t>15</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3E676" w14:textId="77777777" w:rsidR="000F248C" w:rsidRDefault="000F248C" w:rsidP="008A18B4">
      <w:r>
        <w:separator/>
      </w:r>
    </w:p>
  </w:footnote>
  <w:footnote w:type="continuationSeparator" w:id="0">
    <w:p w14:paraId="359A201C" w14:textId="77777777" w:rsidR="000F248C" w:rsidRDefault="000F248C" w:rsidP="008A1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61683DC"/>
    <w:lvl w:ilvl="0">
      <w:start w:val="1"/>
      <w:numFmt w:val="decimal"/>
      <w:pStyle w:val="Heading1"/>
      <w:lvlText w:val="%1."/>
      <w:lvlJc w:val="left"/>
      <w:pPr>
        <w:tabs>
          <w:tab w:val="num" w:pos="0"/>
        </w:tabs>
        <w:ind w:left="562" w:hanging="567"/>
      </w:pPr>
    </w:lvl>
    <w:lvl w:ilvl="1">
      <w:start w:val="1"/>
      <w:numFmt w:val="decimal"/>
      <w:pStyle w:val="Heading2"/>
      <w:lvlText w:val="%1.%2"/>
      <w:lvlJc w:val="left"/>
      <w:pPr>
        <w:tabs>
          <w:tab w:val="num" w:pos="0"/>
        </w:tabs>
        <w:ind w:left="1134" w:hanging="567"/>
      </w:pPr>
    </w:lvl>
    <w:lvl w:ilvl="2">
      <w:start w:val="1"/>
      <w:numFmt w:val="bullet"/>
      <w:pStyle w:val="Heading3"/>
      <w:lvlText w:val=""/>
      <w:lvlJc w:val="left"/>
      <w:pPr>
        <w:tabs>
          <w:tab w:val="num" w:pos="1701"/>
        </w:tabs>
        <w:ind w:left="1701" w:hanging="567"/>
      </w:pPr>
      <w:rPr>
        <w:rFonts w:ascii="Wingdings" w:hAnsi="Wingdings" w:hint="default"/>
        <w:sz w:val="16"/>
      </w:rPr>
    </w:lvl>
    <w:lvl w:ilvl="3">
      <w:start w:val="1"/>
      <w:numFmt w:val="none"/>
      <w:pStyle w:val="Heading4"/>
      <w:lvlText w:val=""/>
      <w:lvlJc w:val="left"/>
      <w:pPr>
        <w:tabs>
          <w:tab w:val="num" w:pos="0"/>
        </w:tabs>
        <w:ind w:left="2268" w:hanging="567"/>
      </w:pPr>
      <w:rPr>
        <w:rFonts w:ascii="Symbol" w:hAnsi="Symbol" w:hint="default"/>
      </w:rPr>
    </w:lvl>
    <w:lvl w:ilvl="4">
      <w:start w:val="1"/>
      <w:numFmt w:val="decimal"/>
      <w:pStyle w:val="Heading5"/>
      <w:lvlText w:val="%5."/>
      <w:lvlJc w:val="left"/>
      <w:pPr>
        <w:tabs>
          <w:tab w:val="num" w:pos="2976"/>
        </w:tabs>
        <w:ind w:left="2976" w:hanging="708"/>
      </w:pPr>
    </w:lvl>
    <w:lvl w:ilvl="5">
      <w:start w:val="1"/>
      <w:numFmt w:val="decimal"/>
      <w:pStyle w:val="Heading6"/>
      <w:lvlText w:val="%5.%6."/>
      <w:lvlJc w:val="left"/>
      <w:pPr>
        <w:tabs>
          <w:tab w:val="num" w:pos="0"/>
        </w:tabs>
        <w:ind w:left="3684" w:hanging="708"/>
      </w:pPr>
    </w:lvl>
    <w:lvl w:ilvl="6">
      <w:start w:val="1"/>
      <w:numFmt w:val="decimal"/>
      <w:pStyle w:val="Heading7"/>
      <w:lvlText w:val="%5.%6.%7."/>
      <w:lvlJc w:val="left"/>
      <w:pPr>
        <w:tabs>
          <w:tab w:val="num" w:pos="0"/>
        </w:tabs>
        <w:ind w:left="4392" w:hanging="708"/>
      </w:pPr>
    </w:lvl>
    <w:lvl w:ilvl="7">
      <w:start w:val="1"/>
      <w:numFmt w:val="decimal"/>
      <w:pStyle w:val="Heading8"/>
      <w:lvlText w:val="%5.%6.%7.%8."/>
      <w:lvlJc w:val="left"/>
      <w:pPr>
        <w:tabs>
          <w:tab w:val="num" w:pos="0"/>
        </w:tabs>
        <w:ind w:left="5100" w:hanging="708"/>
      </w:pPr>
    </w:lvl>
    <w:lvl w:ilvl="8">
      <w:start w:val="1"/>
      <w:numFmt w:val="decimal"/>
      <w:pStyle w:val="Heading9"/>
      <w:lvlText w:val="%5.%6.%7.%8.%9."/>
      <w:lvlJc w:val="left"/>
      <w:pPr>
        <w:tabs>
          <w:tab w:val="num" w:pos="0"/>
        </w:tabs>
        <w:ind w:left="5808" w:hanging="708"/>
      </w:pPr>
    </w:lvl>
  </w:abstractNum>
  <w:abstractNum w:abstractNumId="1" w15:restartNumberingAfterBreak="0">
    <w:nsid w:val="009B55D6"/>
    <w:multiLevelType w:val="hybridMultilevel"/>
    <w:tmpl w:val="5DD65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46EBA"/>
    <w:multiLevelType w:val="multilevel"/>
    <w:tmpl w:val="BDEC9F78"/>
    <w:lvl w:ilvl="0">
      <w:start w:val="3"/>
      <w:numFmt w:val="decimal"/>
      <w:lvlText w:val="%1"/>
      <w:lvlJc w:val="left"/>
      <w:pPr>
        <w:tabs>
          <w:tab w:val="num" w:pos="360"/>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C702B8F"/>
    <w:multiLevelType w:val="hybridMultilevel"/>
    <w:tmpl w:val="76925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4064B"/>
    <w:multiLevelType w:val="hybridMultilevel"/>
    <w:tmpl w:val="4CC8E416"/>
    <w:lvl w:ilvl="0" w:tplc="FFFFFFF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417052"/>
    <w:multiLevelType w:val="hybridMultilevel"/>
    <w:tmpl w:val="7638CA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6037A4C"/>
    <w:multiLevelType w:val="hybridMultilevel"/>
    <w:tmpl w:val="20C8F9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11C3729"/>
    <w:multiLevelType w:val="hybridMultilevel"/>
    <w:tmpl w:val="C7CA1A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6FE6648"/>
    <w:multiLevelType w:val="multilevel"/>
    <w:tmpl w:val="6CBE1BFC"/>
    <w:lvl w:ilvl="0">
      <w:start w:val="1"/>
      <w:numFmt w:val="bullet"/>
      <w:lvlText w:val=""/>
      <w:lvlJc w:val="left"/>
      <w:pPr>
        <w:tabs>
          <w:tab w:val="num" w:pos="362"/>
        </w:tabs>
        <w:ind w:left="362" w:hanging="360"/>
      </w:pPr>
      <w:rPr>
        <w:rFonts w:ascii="Symbol" w:hAnsi="Symbol" w:hint="default"/>
      </w:rPr>
    </w:lvl>
    <w:lvl w:ilvl="1">
      <w:start w:val="1"/>
      <w:numFmt w:val="bullet"/>
      <w:lvlText w:val=""/>
      <w:lvlJc w:val="left"/>
      <w:pPr>
        <w:ind w:left="1082" w:hanging="360"/>
      </w:pPr>
      <w:rPr>
        <w:rFonts w:ascii="Symbol" w:hAnsi="Symbol" w:hint="default"/>
      </w:rPr>
    </w:lvl>
    <w:lvl w:ilvl="2">
      <w:start w:val="1"/>
      <w:numFmt w:val="decimal"/>
      <w:lvlText w:val="%1.%2.%3"/>
      <w:lvlJc w:val="left"/>
      <w:pPr>
        <w:tabs>
          <w:tab w:val="num" w:pos="2162"/>
        </w:tabs>
        <w:ind w:left="2162" w:hanging="720"/>
      </w:pPr>
      <w:rPr>
        <w:rFonts w:hint="default"/>
      </w:rPr>
    </w:lvl>
    <w:lvl w:ilvl="3">
      <w:start w:val="1"/>
      <w:numFmt w:val="decimal"/>
      <w:lvlText w:val="%1.%2.%3.%4"/>
      <w:lvlJc w:val="left"/>
      <w:pPr>
        <w:tabs>
          <w:tab w:val="num" w:pos="2882"/>
        </w:tabs>
        <w:ind w:left="2882" w:hanging="720"/>
      </w:pPr>
      <w:rPr>
        <w:rFonts w:hint="default"/>
      </w:rPr>
    </w:lvl>
    <w:lvl w:ilvl="4">
      <w:start w:val="1"/>
      <w:numFmt w:val="decimal"/>
      <w:lvlText w:val="%1.%2.%3.%4.%5"/>
      <w:lvlJc w:val="left"/>
      <w:pPr>
        <w:tabs>
          <w:tab w:val="num" w:pos="3962"/>
        </w:tabs>
        <w:ind w:left="3962" w:hanging="1080"/>
      </w:pPr>
      <w:rPr>
        <w:rFonts w:hint="default"/>
      </w:rPr>
    </w:lvl>
    <w:lvl w:ilvl="5">
      <w:start w:val="1"/>
      <w:numFmt w:val="decimal"/>
      <w:lvlText w:val="%1.%2.%3.%4.%5.%6"/>
      <w:lvlJc w:val="left"/>
      <w:pPr>
        <w:tabs>
          <w:tab w:val="num" w:pos="4682"/>
        </w:tabs>
        <w:ind w:left="4682" w:hanging="1080"/>
      </w:pPr>
      <w:rPr>
        <w:rFonts w:hint="default"/>
      </w:rPr>
    </w:lvl>
    <w:lvl w:ilvl="6">
      <w:start w:val="1"/>
      <w:numFmt w:val="decimal"/>
      <w:lvlText w:val="%1.%2.%3.%4.%5.%6.%7"/>
      <w:lvlJc w:val="left"/>
      <w:pPr>
        <w:tabs>
          <w:tab w:val="num" w:pos="5762"/>
        </w:tabs>
        <w:ind w:left="5762" w:hanging="1440"/>
      </w:pPr>
      <w:rPr>
        <w:rFonts w:hint="default"/>
      </w:rPr>
    </w:lvl>
    <w:lvl w:ilvl="7">
      <w:start w:val="1"/>
      <w:numFmt w:val="decimal"/>
      <w:lvlText w:val="%1.%2.%3.%4.%5.%6.%7.%8"/>
      <w:lvlJc w:val="left"/>
      <w:pPr>
        <w:tabs>
          <w:tab w:val="num" w:pos="6482"/>
        </w:tabs>
        <w:ind w:left="6482" w:hanging="1440"/>
      </w:pPr>
      <w:rPr>
        <w:rFonts w:hint="default"/>
      </w:rPr>
    </w:lvl>
    <w:lvl w:ilvl="8">
      <w:start w:val="1"/>
      <w:numFmt w:val="decimal"/>
      <w:lvlText w:val="%1.%2.%3.%4.%5.%6.%7.%8.%9"/>
      <w:lvlJc w:val="left"/>
      <w:pPr>
        <w:tabs>
          <w:tab w:val="num" w:pos="7562"/>
        </w:tabs>
        <w:ind w:left="7562" w:hanging="1800"/>
      </w:pPr>
      <w:rPr>
        <w:rFonts w:hint="default"/>
      </w:rPr>
    </w:lvl>
  </w:abstractNum>
  <w:abstractNum w:abstractNumId="9" w15:restartNumberingAfterBreak="0">
    <w:nsid w:val="3BFD270F"/>
    <w:multiLevelType w:val="hybridMultilevel"/>
    <w:tmpl w:val="3EE413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FA4469"/>
    <w:multiLevelType w:val="multilevel"/>
    <w:tmpl w:val="BDEC9F78"/>
    <w:lvl w:ilvl="0">
      <w:start w:val="3"/>
      <w:numFmt w:val="decimal"/>
      <w:lvlText w:val="%1"/>
      <w:lvlJc w:val="left"/>
      <w:pPr>
        <w:tabs>
          <w:tab w:val="num" w:pos="360"/>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E4D1418"/>
    <w:multiLevelType w:val="hybridMultilevel"/>
    <w:tmpl w:val="26CCA95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765"/>
        </w:tabs>
        <w:ind w:left="765" w:hanging="360"/>
      </w:pPr>
      <w:rPr>
        <w:rFonts w:ascii="Courier New" w:hAnsi="Courier New" w:cs="Courier New" w:hint="default"/>
      </w:rPr>
    </w:lvl>
    <w:lvl w:ilvl="2" w:tplc="FFFFFFFF" w:tentative="1">
      <w:start w:val="1"/>
      <w:numFmt w:val="bullet"/>
      <w:lvlText w:val=""/>
      <w:lvlJc w:val="left"/>
      <w:pPr>
        <w:tabs>
          <w:tab w:val="num" w:pos="1485"/>
        </w:tabs>
        <w:ind w:left="1485" w:hanging="360"/>
      </w:pPr>
      <w:rPr>
        <w:rFonts w:ascii="Wingdings" w:hAnsi="Wingdings" w:hint="default"/>
      </w:rPr>
    </w:lvl>
    <w:lvl w:ilvl="3" w:tplc="FFFFFFFF" w:tentative="1">
      <w:start w:val="1"/>
      <w:numFmt w:val="bullet"/>
      <w:lvlText w:val=""/>
      <w:lvlJc w:val="left"/>
      <w:pPr>
        <w:tabs>
          <w:tab w:val="num" w:pos="2205"/>
        </w:tabs>
        <w:ind w:left="2205" w:hanging="360"/>
      </w:pPr>
      <w:rPr>
        <w:rFonts w:ascii="Symbol" w:hAnsi="Symbol" w:hint="default"/>
      </w:rPr>
    </w:lvl>
    <w:lvl w:ilvl="4" w:tplc="FFFFFFFF" w:tentative="1">
      <w:start w:val="1"/>
      <w:numFmt w:val="bullet"/>
      <w:lvlText w:val="o"/>
      <w:lvlJc w:val="left"/>
      <w:pPr>
        <w:tabs>
          <w:tab w:val="num" w:pos="2925"/>
        </w:tabs>
        <w:ind w:left="2925" w:hanging="360"/>
      </w:pPr>
      <w:rPr>
        <w:rFonts w:ascii="Courier New" w:hAnsi="Courier New" w:cs="Courier New" w:hint="default"/>
      </w:rPr>
    </w:lvl>
    <w:lvl w:ilvl="5" w:tplc="FFFFFFFF" w:tentative="1">
      <w:start w:val="1"/>
      <w:numFmt w:val="bullet"/>
      <w:lvlText w:val=""/>
      <w:lvlJc w:val="left"/>
      <w:pPr>
        <w:tabs>
          <w:tab w:val="num" w:pos="3645"/>
        </w:tabs>
        <w:ind w:left="3645" w:hanging="360"/>
      </w:pPr>
      <w:rPr>
        <w:rFonts w:ascii="Wingdings" w:hAnsi="Wingdings" w:hint="default"/>
      </w:rPr>
    </w:lvl>
    <w:lvl w:ilvl="6" w:tplc="FFFFFFFF" w:tentative="1">
      <w:start w:val="1"/>
      <w:numFmt w:val="bullet"/>
      <w:lvlText w:val=""/>
      <w:lvlJc w:val="left"/>
      <w:pPr>
        <w:tabs>
          <w:tab w:val="num" w:pos="4365"/>
        </w:tabs>
        <w:ind w:left="4365" w:hanging="360"/>
      </w:pPr>
      <w:rPr>
        <w:rFonts w:ascii="Symbol" w:hAnsi="Symbol" w:hint="default"/>
      </w:rPr>
    </w:lvl>
    <w:lvl w:ilvl="7" w:tplc="FFFFFFFF" w:tentative="1">
      <w:start w:val="1"/>
      <w:numFmt w:val="bullet"/>
      <w:lvlText w:val="o"/>
      <w:lvlJc w:val="left"/>
      <w:pPr>
        <w:tabs>
          <w:tab w:val="num" w:pos="5085"/>
        </w:tabs>
        <w:ind w:left="5085" w:hanging="360"/>
      </w:pPr>
      <w:rPr>
        <w:rFonts w:ascii="Courier New" w:hAnsi="Courier New" w:cs="Courier New" w:hint="default"/>
      </w:rPr>
    </w:lvl>
    <w:lvl w:ilvl="8" w:tplc="FFFFFFFF" w:tentative="1">
      <w:start w:val="1"/>
      <w:numFmt w:val="bullet"/>
      <w:lvlText w:val=""/>
      <w:lvlJc w:val="left"/>
      <w:pPr>
        <w:tabs>
          <w:tab w:val="num" w:pos="5805"/>
        </w:tabs>
        <w:ind w:left="5805" w:hanging="360"/>
      </w:pPr>
      <w:rPr>
        <w:rFonts w:ascii="Wingdings" w:hAnsi="Wingdings" w:hint="default"/>
      </w:rPr>
    </w:lvl>
  </w:abstractNum>
  <w:abstractNum w:abstractNumId="12" w15:restartNumberingAfterBreak="0">
    <w:nsid w:val="52E26D84"/>
    <w:multiLevelType w:val="hybridMultilevel"/>
    <w:tmpl w:val="2B76B334"/>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13" w15:restartNumberingAfterBreak="0">
    <w:nsid w:val="56A65DBA"/>
    <w:multiLevelType w:val="multilevel"/>
    <w:tmpl w:val="BE765402"/>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03" w:hanging="283"/>
      </w:pPr>
      <w:rPr>
        <w:rFonts w:ascii="Symbol" w:hAnsi="Symbol" w:hint="default"/>
        <w:strike w:val="0"/>
        <w:d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C6A0BFC"/>
    <w:multiLevelType w:val="hybridMultilevel"/>
    <w:tmpl w:val="D9A8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A50E5"/>
    <w:multiLevelType w:val="hybridMultilevel"/>
    <w:tmpl w:val="783E6AE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660490"/>
    <w:multiLevelType w:val="hybridMultilevel"/>
    <w:tmpl w:val="76620B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5B5025"/>
    <w:multiLevelType w:val="hybridMultilevel"/>
    <w:tmpl w:val="0CAA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8B125E"/>
    <w:multiLevelType w:val="hybridMultilevel"/>
    <w:tmpl w:val="B5D0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C2F96"/>
    <w:multiLevelType w:val="multilevel"/>
    <w:tmpl w:val="BDEC9F78"/>
    <w:lvl w:ilvl="0">
      <w:start w:val="3"/>
      <w:numFmt w:val="decimal"/>
      <w:lvlText w:val="%1"/>
      <w:lvlJc w:val="left"/>
      <w:pPr>
        <w:tabs>
          <w:tab w:val="num" w:pos="360"/>
        </w:tabs>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A586D9F"/>
    <w:multiLevelType w:val="hybridMultilevel"/>
    <w:tmpl w:val="84205C2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08F00CE"/>
    <w:multiLevelType w:val="hybridMultilevel"/>
    <w:tmpl w:val="034A8B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39865FE"/>
    <w:multiLevelType w:val="hybridMultilevel"/>
    <w:tmpl w:val="03E24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625B50"/>
    <w:multiLevelType w:val="multilevel"/>
    <w:tmpl w:val="6CBE1BFC"/>
    <w:lvl w:ilvl="0">
      <w:start w:val="1"/>
      <w:numFmt w:val="bullet"/>
      <w:lvlText w:val=""/>
      <w:lvlJc w:val="left"/>
      <w:pPr>
        <w:tabs>
          <w:tab w:val="num" w:pos="362"/>
        </w:tabs>
        <w:ind w:left="362" w:hanging="360"/>
      </w:pPr>
      <w:rPr>
        <w:rFonts w:ascii="Symbol" w:hAnsi="Symbol" w:hint="default"/>
      </w:rPr>
    </w:lvl>
    <w:lvl w:ilvl="1">
      <w:start w:val="1"/>
      <w:numFmt w:val="bullet"/>
      <w:lvlText w:val=""/>
      <w:lvlJc w:val="left"/>
      <w:pPr>
        <w:ind w:left="1082" w:hanging="360"/>
      </w:pPr>
      <w:rPr>
        <w:rFonts w:ascii="Symbol" w:hAnsi="Symbol" w:hint="default"/>
      </w:rPr>
    </w:lvl>
    <w:lvl w:ilvl="2">
      <w:start w:val="1"/>
      <w:numFmt w:val="decimal"/>
      <w:lvlText w:val="%1.%2.%3"/>
      <w:lvlJc w:val="left"/>
      <w:pPr>
        <w:tabs>
          <w:tab w:val="num" w:pos="2162"/>
        </w:tabs>
        <w:ind w:left="2162" w:hanging="720"/>
      </w:pPr>
      <w:rPr>
        <w:rFonts w:hint="default"/>
      </w:rPr>
    </w:lvl>
    <w:lvl w:ilvl="3">
      <w:start w:val="1"/>
      <w:numFmt w:val="decimal"/>
      <w:lvlText w:val="%1.%2.%3.%4"/>
      <w:lvlJc w:val="left"/>
      <w:pPr>
        <w:tabs>
          <w:tab w:val="num" w:pos="2882"/>
        </w:tabs>
        <w:ind w:left="2882" w:hanging="720"/>
      </w:pPr>
      <w:rPr>
        <w:rFonts w:hint="default"/>
      </w:rPr>
    </w:lvl>
    <w:lvl w:ilvl="4">
      <w:start w:val="1"/>
      <w:numFmt w:val="decimal"/>
      <w:lvlText w:val="%1.%2.%3.%4.%5"/>
      <w:lvlJc w:val="left"/>
      <w:pPr>
        <w:tabs>
          <w:tab w:val="num" w:pos="3962"/>
        </w:tabs>
        <w:ind w:left="3962" w:hanging="1080"/>
      </w:pPr>
      <w:rPr>
        <w:rFonts w:hint="default"/>
      </w:rPr>
    </w:lvl>
    <w:lvl w:ilvl="5">
      <w:start w:val="1"/>
      <w:numFmt w:val="decimal"/>
      <w:lvlText w:val="%1.%2.%3.%4.%5.%6"/>
      <w:lvlJc w:val="left"/>
      <w:pPr>
        <w:tabs>
          <w:tab w:val="num" w:pos="4682"/>
        </w:tabs>
        <w:ind w:left="4682" w:hanging="1080"/>
      </w:pPr>
      <w:rPr>
        <w:rFonts w:hint="default"/>
      </w:rPr>
    </w:lvl>
    <w:lvl w:ilvl="6">
      <w:start w:val="1"/>
      <w:numFmt w:val="decimal"/>
      <w:lvlText w:val="%1.%2.%3.%4.%5.%6.%7"/>
      <w:lvlJc w:val="left"/>
      <w:pPr>
        <w:tabs>
          <w:tab w:val="num" w:pos="5762"/>
        </w:tabs>
        <w:ind w:left="5762" w:hanging="1440"/>
      </w:pPr>
      <w:rPr>
        <w:rFonts w:hint="default"/>
      </w:rPr>
    </w:lvl>
    <w:lvl w:ilvl="7">
      <w:start w:val="1"/>
      <w:numFmt w:val="decimal"/>
      <w:lvlText w:val="%1.%2.%3.%4.%5.%6.%7.%8"/>
      <w:lvlJc w:val="left"/>
      <w:pPr>
        <w:tabs>
          <w:tab w:val="num" w:pos="6482"/>
        </w:tabs>
        <w:ind w:left="6482" w:hanging="1440"/>
      </w:pPr>
      <w:rPr>
        <w:rFonts w:hint="default"/>
      </w:rPr>
    </w:lvl>
    <w:lvl w:ilvl="8">
      <w:start w:val="1"/>
      <w:numFmt w:val="decimal"/>
      <w:lvlText w:val="%1.%2.%3.%4.%5.%6.%7.%8.%9"/>
      <w:lvlJc w:val="left"/>
      <w:pPr>
        <w:tabs>
          <w:tab w:val="num" w:pos="7562"/>
        </w:tabs>
        <w:ind w:left="7562" w:hanging="1800"/>
      </w:pPr>
      <w:rPr>
        <w:rFonts w:hint="default"/>
      </w:rPr>
    </w:lvl>
  </w:abstractNum>
  <w:num w:numId="1" w16cid:durableId="822282229">
    <w:abstractNumId w:val="12"/>
  </w:num>
  <w:num w:numId="2" w16cid:durableId="1290553504">
    <w:abstractNumId w:val="11"/>
  </w:num>
  <w:num w:numId="3" w16cid:durableId="1740983069">
    <w:abstractNumId w:val="13"/>
  </w:num>
  <w:num w:numId="4" w16cid:durableId="88040815">
    <w:abstractNumId w:val="16"/>
  </w:num>
  <w:num w:numId="5" w16cid:durableId="2015954488">
    <w:abstractNumId w:val="3"/>
  </w:num>
  <w:num w:numId="6" w16cid:durableId="1601989922">
    <w:abstractNumId w:val="5"/>
  </w:num>
  <w:num w:numId="7" w16cid:durableId="1736510626">
    <w:abstractNumId w:val="9"/>
  </w:num>
  <w:num w:numId="8" w16cid:durableId="1775438550">
    <w:abstractNumId w:val="6"/>
  </w:num>
  <w:num w:numId="9" w16cid:durableId="324750544">
    <w:abstractNumId w:val="7"/>
  </w:num>
  <w:num w:numId="10" w16cid:durableId="220403902">
    <w:abstractNumId w:val="22"/>
  </w:num>
  <w:num w:numId="11" w16cid:durableId="723530193">
    <w:abstractNumId w:val="21"/>
  </w:num>
  <w:num w:numId="12" w16cid:durableId="1618412538">
    <w:abstractNumId w:val="1"/>
  </w:num>
  <w:num w:numId="13" w16cid:durableId="590699553">
    <w:abstractNumId w:val="20"/>
  </w:num>
  <w:num w:numId="14" w16cid:durableId="1340425928">
    <w:abstractNumId w:val="15"/>
  </w:num>
  <w:num w:numId="15" w16cid:durableId="1576167654">
    <w:abstractNumId w:val="0"/>
  </w:num>
  <w:num w:numId="16" w16cid:durableId="1482455840">
    <w:abstractNumId w:val="18"/>
  </w:num>
  <w:num w:numId="17" w16cid:durableId="1902641204">
    <w:abstractNumId w:val="17"/>
  </w:num>
  <w:num w:numId="18" w16cid:durableId="731391436">
    <w:abstractNumId w:val="14"/>
  </w:num>
  <w:num w:numId="19" w16cid:durableId="853417336">
    <w:abstractNumId w:val="19"/>
  </w:num>
  <w:num w:numId="20" w16cid:durableId="2109428778">
    <w:abstractNumId w:val="2"/>
  </w:num>
  <w:num w:numId="21" w16cid:durableId="359283883">
    <w:abstractNumId w:val="10"/>
  </w:num>
  <w:num w:numId="22" w16cid:durableId="2113428326">
    <w:abstractNumId w:val="8"/>
  </w:num>
  <w:num w:numId="23" w16cid:durableId="793475751">
    <w:abstractNumId w:val="23"/>
  </w:num>
  <w:num w:numId="24" w16cid:durableId="28137627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754"/>
    <w:rsid w:val="0000005D"/>
    <w:rsid w:val="0000190F"/>
    <w:rsid w:val="00002058"/>
    <w:rsid w:val="00011706"/>
    <w:rsid w:val="00012DFA"/>
    <w:rsid w:val="00013D14"/>
    <w:rsid w:val="0001689D"/>
    <w:rsid w:val="000222EE"/>
    <w:rsid w:val="00023D35"/>
    <w:rsid w:val="000270CE"/>
    <w:rsid w:val="00031BE5"/>
    <w:rsid w:val="00032EAA"/>
    <w:rsid w:val="000367C2"/>
    <w:rsid w:val="00046BFE"/>
    <w:rsid w:val="00047870"/>
    <w:rsid w:val="000530A3"/>
    <w:rsid w:val="000535DC"/>
    <w:rsid w:val="000561AB"/>
    <w:rsid w:val="0005698D"/>
    <w:rsid w:val="00061DD1"/>
    <w:rsid w:val="0006551D"/>
    <w:rsid w:val="00065D71"/>
    <w:rsid w:val="000760F1"/>
    <w:rsid w:val="0008098B"/>
    <w:rsid w:val="00081D6D"/>
    <w:rsid w:val="00090077"/>
    <w:rsid w:val="0009295A"/>
    <w:rsid w:val="00093ABA"/>
    <w:rsid w:val="00094A10"/>
    <w:rsid w:val="000955BA"/>
    <w:rsid w:val="00097C1E"/>
    <w:rsid w:val="000A0254"/>
    <w:rsid w:val="000A1A5D"/>
    <w:rsid w:val="000A2900"/>
    <w:rsid w:val="000A4679"/>
    <w:rsid w:val="000A4789"/>
    <w:rsid w:val="000A5041"/>
    <w:rsid w:val="000A73A2"/>
    <w:rsid w:val="000B155D"/>
    <w:rsid w:val="000B20B8"/>
    <w:rsid w:val="000C48EF"/>
    <w:rsid w:val="000C76B2"/>
    <w:rsid w:val="000C7872"/>
    <w:rsid w:val="000D68DE"/>
    <w:rsid w:val="000E0232"/>
    <w:rsid w:val="000E241C"/>
    <w:rsid w:val="000E32DA"/>
    <w:rsid w:val="000E69DD"/>
    <w:rsid w:val="000E6F5F"/>
    <w:rsid w:val="000F023F"/>
    <w:rsid w:val="000F0D33"/>
    <w:rsid w:val="000F18FC"/>
    <w:rsid w:val="000F248C"/>
    <w:rsid w:val="000F3C4B"/>
    <w:rsid w:val="000F4420"/>
    <w:rsid w:val="000F5A7B"/>
    <w:rsid w:val="000F7D74"/>
    <w:rsid w:val="00100B33"/>
    <w:rsid w:val="001010B1"/>
    <w:rsid w:val="00101B84"/>
    <w:rsid w:val="00107B18"/>
    <w:rsid w:val="00111805"/>
    <w:rsid w:val="00113CC2"/>
    <w:rsid w:val="00130AC2"/>
    <w:rsid w:val="001324AF"/>
    <w:rsid w:val="00140B60"/>
    <w:rsid w:val="001516BE"/>
    <w:rsid w:val="001533BF"/>
    <w:rsid w:val="00153607"/>
    <w:rsid w:val="00155FD5"/>
    <w:rsid w:val="00156B0C"/>
    <w:rsid w:val="001614C5"/>
    <w:rsid w:val="00161D26"/>
    <w:rsid w:val="00162BD3"/>
    <w:rsid w:val="00164E98"/>
    <w:rsid w:val="001656D6"/>
    <w:rsid w:val="00165731"/>
    <w:rsid w:val="001746A9"/>
    <w:rsid w:val="00184716"/>
    <w:rsid w:val="001859FD"/>
    <w:rsid w:val="0018783D"/>
    <w:rsid w:val="00190616"/>
    <w:rsid w:val="0019151E"/>
    <w:rsid w:val="001956F9"/>
    <w:rsid w:val="001A0676"/>
    <w:rsid w:val="001A1315"/>
    <w:rsid w:val="001A137E"/>
    <w:rsid w:val="001A1D8E"/>
    <w:rsid w:val="001A4E63"/>
    <w:rsid w:val="001A570F"/>
    <w:rsid w:val="001A588B"/>
    <w:rsid w:val="001A6DCA"/>
    <w:rsid w:val="001B10C4"/>
    <w:rsid w:val="001B319D"/>
    <w:rsid w:val="001B488E"/>
    <w:rsid w:val="001C0271"/>
    <w:rsid w:val="001C68EC"/>
    <w:rsid w:val="001C6F10"/>
    <w:rsid w:val="001D1A70"/>
    <w:rsid w:val="001D6CE9"/>
    <w:rsid w:val="001D7DF7"/>
    <w:rsid w:val="001E28CD"/>
    <w:rsid w:val="001E5CE8"/>
    <w:rsid w:val="001E6910"/>
    <w:rsid w:val="001F071E"/>
    <w:rsid w:val="001F6A42"/>
    <w:rsid w:val="001F6FA1"/>
    <w:rsid w:val="00202565"/>
    <w:rsid w:val="00203D92"/>
    <w:rsid w:val="00203DA3"/>
    <w:rsid w:val="002043E5"/>
    <w:rsid w:val="00213C72"/>
    <w:rsid w:val="0021705D"/>
    <w:rsid w:val="002174F3"/>
    <w:rsid w:val="00217BCE"/>
    <w:rsid w:val="002212C4"/>
    <w:rsid w:val="0022337D"/>
    <w:rsid w:val="00231D58"/>
    <w:rsid w:val="00232D78"/>
    <w:rsid w:val="002346FF"/>
    <w:rsid w:val="00237842"/>
    <w:rsid w:val="00242ACC"/>
    <w:rsid w:val="002455D3"/>
    <w:rsid w:val="002456BB"/>
    <w:rsid w:val="00247B1B"/>
    <w:rsid w:val="002536DD"/>
    <w:rsid w:val="00253A58"/>
    <w:rsid w:val="00254232"/>
    <w:rsid w:val="002546CB"/>
    <w:rsid w:val="00256485"/>
    <w:rsid w:val="0026207F"/>
    <w:rsid w:val="002671AB"/>
    <w:rsid w:val="0026799B"/>
    <w:rsid w:val="00267B13"/>
    <w:rsid w:val="00271156"/>
    <w:rsid w:val="00275E0F"/>
    <w:rsid w:val="0028295A"/>
    <w:rsid w:val="002848D4"/>
    <w:rsid w:val="002874A6"/>
    <w:rsid w:val="0029117D"/>
    <w:rsid w:val="00291B9E"/>
    <w:rsid w:val="002944DE"/>
    <w:rsid w:val="00296162"/>
    <w:rsid w:val="00296E02"/>
    <w:rsid w:val="002A4897"/>
    <w:rsid w:val="002A4A88"/>
    <w:rsid w:val="002A6ABC"/>
    <w:rsid w:val="002B090C"/>
    <w:rsid w:val="002B0A92"/>
    <w:rsid w:val="002B310E"/>
    <w:rsid w:val="002B494D"/>
    <w:rsid w:val="002C13ED"/>
    <w:rsid w:val="002C5E2E"/>
    <w:rsid w:val="002D19FC"/>
    <w:rsid w:val="002D7BE0"/>
    <w:rsid w:val="002D7D41"/>
    <w:rsid w:val="002E284D"/>
    <w:rsid w:val="002E2E0D"/>
    <w:rsid w:val="002F462F"/>
    <w:rsid w:val="002F616A"/>
    <w:rsid w:val="00303AE2"/>
    <w:rsid w:val="003040E3"/>
    <w:rsid w:val="00304B53"/>
    <w:rsid w:val="003053DF"/>
    <w:rsid w:val="00305520"/>
    <w:rsid w:val="003055B4"/>
    <w:rsid w:val="00310DC3"/>
    <w:rsid w:val="003116E8"/>
    <w:rsid w:val="00312504"/>
    <w:rsid w:val="00316B65"/>
    <w:rsid w:val="00316FA2"/>
    <w:rsid w:val="00322C1B"/>
    <w:rsid w:val="0032438D"/>
    <w:rsid w:val="00324E9B"/>
    <w:rsid w:val="003262D2"/>
    <w:rsid w:val="003316B0"/>
    <w:rsid w:val="00335945"/>
    <w:rsid w:val="00336B01"/>
    <w:rsid w:val="00341299"/>
    <w:rsid w:val="003419FD"/>
    <w:rsid w:val="0034598D"/>
    <w:rsid w:val="00350886"/>
    <w:rsid w:val="003536E5"/>
    <w:rsid w:val="00354895"/>
    <w:rsid w:val="00354C8C"/>
    <w:rsid w:val="00355C7C"/>
    <w:rsid w:val="003605C0"/>
    <w:rsid w:val="00360719"/>
    <w:rsid w:val="00361C71"/>
    <w:rsid w:val="00366C0D"/>
    <w:rsid w:val="00367C40"/>
    <w:rsid w:val="00375D78"/>
    <w:rsid w:val="0038484A"/>
    <w:rsid w:val="00385166"/>
    <w:rsid w:val="00385421"/>
    <w:rsid w:val="00393DEE"/>
    <w:rsid w:val="003968E2"/>
    <w:rsid w:val="003A0AD0"/>
    <w:rsid w:val="003A1280"/>
    <w:rsid w:val="003A1435"/>
    <w:rsid w:val="003A3C43"/>
    <w:rsid w:val="003A4017"/>
    <w:rsid w:val="003A6886"/>
    <w:rsid w:val="003B2A85"/>
    <w:rsid w:val="003B7227"/>
    <w:rsid w:val="003C0716"/>
    <w:rsid w:val="003C103B"/>
    <w:rsid w:val="003C34EB"/>
    <w:rsid w:val="003C3EB6"/>
    <w:rsid w:val="003C6E73"/>
    <w:rsid w:val="003C70A8"/>
    <w:rsid w:val="003D044E"/>
    <w:rsid w:val="003E23AD"/>
    <w:rsid w:val="003E3FF1"/>
    <w:rsid w:val="003E40E4"/>
    <w:rsid w:val="003E4801"/>
    <w:rsid w:val="003F02B0"/>
    <w:rsid w:val="003F0A7B"/>
    <w:rsid w:val="003F3765"/>
    <w:rsid w:val="003F3F99"/>
    <w:rsid w:val="003F4886"/>
    <w:rsid w:val="003F6909"/>
    <w:rsid w:val="004007FE"/>
    <w:rsid w:val="00407AE5"/>
    <w:rsid w:val="00427154"/>
    <w:rsid w:val="0043021E"/>
    <w:rsid w:val="00435B21"/>
    <w:rsid w:val="00435E1A"/>
    <w:rsid w:val="00437987"/>
    <w:rsid w:val="004430A5"/>
    <w:rsid w:val="004432EE"/>
    <w:rsid w:val="00445C70"/>
    <w:rsid w:val="004525FF"/>
    <w:rsid w:val="00454C8A"/>
    <w:rsid w:val="00455776"/>
    <w:rsid w:val="004576BD"/>
    <w:rsid w:val="00460C15"/>
    <w:rsid w:val="00462E71"/>
    <w:rsid w:val="004666AE"/>
    <w:rsid w:val="0046731E"/>
    <w:rsid w:val="00472EAB"/>
    <w:rsid w:val="0047489C"/>
    <w:rsid w:val="00482BCD"/>
    <w:rsid w:val="00482C14"/>
    <w:rsid w:val="00484DF0"/>
    <w:rsid w:val="00485EF9"/>
    <w:rsid w:val="00485F32"/>
    <w:rsid w:val="004903A8"/>
    <w:rsid w:val="00490610"/>
    <w:rsid w:val="004938AB"/>
    <w:rsid w:val="004946A7"/>
    <w:rsid w:val="00495727"/>
    <w:rsid w:val="004963B7"/>
    <w:rsid w:val="004A0E63"/>
    <w:rsid w:val="004A12D7"/>
    <w:rsid w:val="004A1680"/>
    <w:rsid w:val="004A6B03"/>
    <w:rsid w:val="004A7EC0"/>
    <w:rsid w:val="004B03B9"/>
    <w:rsid w:val="004B1D4E"/>
    <w:rsid w:val="004B423F"/>
    <w:rsid w:val="004B59F3"/>
    <w:rsid w:val="004B698B"/>
    <w:rsid w:val="004B6D25"/>
    <w:rsid w:val="004C41BC"/>
    <w:rsid w:val="004C66DE"/>
    <w:rsid w:val="004D66AE"/>
    <w:rsid w:val="004E0927"/>
    <w:rsid w:val="004E22FE"/>
    <w:rsid w:val="004E6134"/>
    <w:rsid w:val="004F318D"/>
    <w:rsid w:val="004F6F1E"/>
    <w:rsid w:val="0050408C"/>
    <w:rsid w:val="005108E9"/>
    <w:rsid w:val="00511C26"/>
    <w:rsid w:val="00513337"/>
    <w:rsid w:val="005145F5"/>
    <w:rsid w:val="0051550A"/>
    <w:rsid w:val="00517195"/>
    <w:rsid w:val="005225BF"/>
    <w:rsid w:val="0052411F"/>
    <w:rsid w:val="00524527"/>
    <w:rsid w:val="00527FC0"/>
    <w:rsid w:val="0053383F"/>
    <w:rsid w:val="00536053"/>
    <w:rsid w:val="005432DF"/>
    <w:rsid w:val="00543D52"/>
    <w:rsid w:val="00544513"/>
    <w:rsid w:val="005445B7"/>
    <w:rsid w:val="00547506"/>
    <w:rsid w:val="005627E8"/>
    <w:rsid w:val="005668E7"/>
    <w:rsid w:val="005752CC"/>
    <w:rsid w:val="00581C33"/>
    <w:rsid w:val="00587003"/>
    <w:rsid w:val="00594820"/>
    <w:rsid w:val="0059632D"/>
    <w:rsid w:val="005A02C8"/>
    <w:rsid w:val="005A179A"/>
    <w:rsid w:val="005A4337"/>
    <w:rsid w:val="005A45BB"/>
    <w:rsid w:val="005B0987"/>
    <w:rsid w:val="005B303B"/>
    <w:rsid w:val="005B6524"/>
    <w:rsid w:val="005B787C"/>
    <w:rsid w:val="005C3665"/>
    <w:rsid w:val="005D1294"/>
    <w:rsid w:val="005D13DF"/>
    <w:rsid w:val="005D2EFC"/>
    <w:rsid w:val="005D3D12"/>
    <w:rsid w:val="005D4FA8"/>
    <w:rsid w:val="005E4CA8"/>
    <w:rsid w:val="005F31A0"/>
    <w:rsid w:val="005F5B29"/>
    <w:rsid w:val="00600FDA"/>
    <w:rsid w:val="0060197B"/>
    <w:rsid w:val="0061231B"/>
    <w:rsid w:val="00615036"/>
    <w:rsid w:val="0061698D"/>
    <w:rsid w:val="00617189"/>
    <w:rsid w:val="00620486"/>
    <w:rsid w:val="00620716"/>
    <w:rsid w:val="006215E5"/>
    <w:rsid w:val="00623748"/>
    <w:rsid w:val="006258BC"/>
    <w:rsid w:val="0062791D"/>
    <w:rsid w:val="0063016B"/>
    <w:rsid w:val="0063101E"/>
    <w:rsid w:val="006338E6"/>
    <w:rsid w:val="0063439A"/>
    <w:rsid w:val="00635203"/>
    <w:rsid w:val="006367C4"/>
    <w:rsid w:val="006424D4"/>
    <w:rsid w:val="00643B96"/>
    <w:rsid w:val="006457BF"/>
    <w:rsid w:val="00646C7E"/>
    <w:rsid w:val="00647B29"/>
    <w:rsid w:val="00650948"/>
    <w:rsid w:val="006526F9"/>
    <w:rsid w:val="00654DA3"/>
    <w:rsid w:val="0065669B"/>
    <w:rsid w:val="00657822"/>
    <w:rsid w:val="00662CE5"/>
    <w:rsid w:val="00664BCB"/>
    <w:rsid w:val="00670C93"/>
    <w:rsid w:val="0067147C"/>
    <w:rsid w:val="00673EE4"/>
    <w:rsid w:val="00676AE1"/>
    <w:rsid w:val="0068074C"/>
    <w:rsid w:val="0068223A"/>
    <w:rsid w:val="00686A3C"/>
    <w:rsid w:val="006A17D4"/>
    <w:rsid w:val="006A343F"/>
    <w:rsid w:val="006A5FF2"/>
    <w:rsid w:val="006B5E9E"/>
    <w:rsid w:val="006C3AF2"/>
    <w:rsid w:val="006C6A13"/>
    <w:rsid w:val="006D137B"/>
    <w:rsid w:val="006D31AE"/>
    <w:rsid w:val="006D43E3"/>
    <w:rsid w:val="006D4A3D"/>
    <w:rsid w:val="006D5427"/>
    <w:rsid w:val="006D6F26"/>
    <w:rsid w:val="006D70D1"/>
    <w:rsid w:val="006E0332"/>
    <w:rsid w:val="006E19DE"/>
    <w:rsid w:val="006F1023"/>
    <w:rsid w:val="007005D3"/>
    <w:rsid w:val="00701723"/>
    <w:rsid w:val="00702328"/>
    <w:rsid w:val="00704055"/>
    <w:rsid w:val="00707360"/>
    <w:rsid w:val="007102CE"/>
    <w:rsid w:val="00710AB0"/>
    <w:rsid w:val="007112AA"/>
    <w:rsid w:val="00712156"/>
    <w:rsid w:val="00713D2E"/>
    <w:rsid w:val="00723F95"/>
    <w:rsid w:val="00726B1B"/>
    <w:rsid w:val="0072736B"/>
    <w:rsid w:val="007333A3"/>
    <w:rsid w:val="007340F0"/>
    <w:rsid w:val="00734A7A"/>
    <w:rsid w:val="00740937"/>
    <w:rsid w:val="00741415"/>
    <w:rsid w:val="00741B90"/>
    <w:rsid w:val="00745C58"/>
    <w:rsid w:val="0074616D"/>
    <w:rsid w:val="0074700E"/>
    <w:rsid w:val="00747EB6"/>
    <w:rsid w:val="00753A9D"/>
    <w:rsid w:val="00753C97"/>
    <w:rsid w:val="007576D1"/>
    <w:rsid w:val="0077176E"/>
    <w:rsid w:val="00774168"/>
    <w:rsid w:val="007757D1"/>
    <w:rsid w:val="007806E7"/>
    <w:rsid w:val="007845E2"/>
    <w:rsid w:val="007850F3"/>
    <w:rsid w:val="00785762"/>
    <w:rsid w:val="00793C4E"/>
    <w:rsid w:val="00794A2B"/>
    <w:rsid w:val="00794F70"/>
    <w:rsid w:val="0079685C"/>
    <w:rsid w:val="00797DED"/>
    <w:rsid w:val="007A2E34"/>
    <w:rsid w:val="007B0188"/>
    <w:rsid w:val="007B1127"/>
    <w:rsid w:val="007B3A64"/>
    <w:rsid w:val="007C05B1"/>
    <w:rsid w:val="007C21DC"/>
    <w:rsid w:val="007C5715"/>
    <w:rsid w:val="007C602E"/>
    <w:rsid w:val="007C62A3"/>
    <w:rsid w:val="007D0697"/>
    <w:rsid w:val="007D3A26"/>
    <w:rsid w:val="007D6D2E"/>
    <w:rsid w:val="0080120F"/>
    <w:rsid w:val="00802936"/>
    <w:rsid w:val="008050AD"/>
    <w:rsid w:val="00810272"/>
    <w:rsid w:val="008108A5"/>
    <w:rsid w:val="00811072"/>
    <w:rsid w:val="00812457"/>
    <w:rsid w:val="0081330F"/>
    <w:rsid w:val="00825D72"/>
    <w:rsid w:val="00826EF4"/>
    <w:rsid w:val="00833CEC"/>
    <w:rsid w:val="00840A01"/>
    <w:rsid w:val="0084104A"/>
    <w:rsid w:val="00842774"/>
    <w:rsid w:val="00843EA1"/>
    <w:rsid w:val="008507CF"/>
    <w:rsid w:val="008540A0"/>
    <w:rsid w:val="00854B47"/>
    <w:rsid w:val="00855783"/>
    <w:rsid w:val="00856C66"/>
    <w:rsid w:val="00857CD3"/>
    <w:rsid w:val="0086002B"/>
    <w:rsid w:val="00860BE6"/>
    <w:rsid w:val="00870072"/>
    <w:rsid w:val="0087320C"/>
    <w:rsid w:val="00874900"/>
    <w:rsid w:val="00875DC9"/>
    <w:rsid w:val="00875EF2"/>
    <w:rsid w:val="0088570D"/>
    <w:rsid w:val="00891D98"/>
    <w:rsid w:val="008927FB"/>
    <w:rsid w:val="00893EEA"/>
    <w:rsid w:val="00897A86"/>
    <w:rsid w:val="008A0A22"/>
    <w:rsid w:val="008A0FBB"/>
    <w:rsid w:val="008A16D0"/>
    <w:rsid w:val="008A1852"/>
    <w:rsid w:val="008A18B4"/>
    <w:rsid w:val="008A513D"/>
    <w:rsid w:val="008A51A8"/>
    <w:rsid w:val="008A608A"/>
    <w:rsid w:val="008A6FAD"/>
    <w:rsid w:val="008A7B46"/>
    <w:rsid w:val="008B0B6C"/>
    <w:rsid w:val="008B1B7E"/>
    <w:rsid w:val="008B258D"/>
    <w:rsid w:val="008B4ED1"/>
    <w:rsid w:val="008D4955"/>
    <w:rsid w:val="008D5177"/>
    <w:rsid w:val="008D6AF0"/>
    <w:rsid w:val="008D702D"/>
    <w:rsid w:val="008E193F"/>
    <w:rsid w:val="008E3249"/>
    <w:rsid w:val="008E5D2A"/>
    <w:rsid w:val="008E72ED"/>
    <w:rsid w:val="008F7A50"/>
    <w:rsid w:val="00900F99"/>
    <w:rsid w:val="00905954"/>
    <w:rsid w:val="009072F7"/>
    <w:rsid w:val="00911113"/>
    <w:rsid w:val="0091633F"/>
    <w:rsid w:val="009227D9"/>
    <w:rsid w:val="00932210"/>
    <w:rsid w:val="0093302B"/>
    <w:rsid w:val="00933609"/>
    <w:rsid w:val="00934B9C"/>
    <w:rsid w:val="00934E91"/>
    <w:rsid w:val="00935930"/>
    <w:rsid w:val="00937526"/>
    <w:rsid w:val="00940395"/>
    <w:rsid w:val="00940DFF"/>
    <w:rsid w:val="00951024"/>
    <w:rsid w:val="0095234D"/>
    <w:rsid w:val="009544FD"/>
    <w:rsid w:val="009578AA"/>
    <w:rsid w:val="00960996"/>
    <w:rsid w:val="009657ED"/>
    <w:rsid w:val="00970D6E"/>
    <w:rsid w:val="009724B6"/>
    <w:rsid w:val="009761BD"/>
    <w:rsid w:val="009841A3"/>
    <w:rsid w:val="00986F1C"/>
    <w:rsid w:val="00987ADA"/>
    <w:rsid w:val="009959B3"/>
    <w:rsid w:val="0099662F"/>
    <w:rsid w:val="009A4B70"/>
    <w:rsid w:val="009A5CBA"/>
    <w:rsid w:val="009B0372"/>
    <w:rsid w:val="009B1FEE"/>
    <w:rsid w:val="009B262B"/>
    <w:rsid w:val="009B3C17"/>
    <w:rsid w:val="009B7571"/>
    <w:rsid w:val="009C2F27"/>
    <w:rsid w:val="009C4DBD"/>
    <w:rsid w:val="009C4F2E"/>
    <w:rsid w:val="009D04B3"/>
    <w:rsid w:val="009D1A17"/>
    <w:rsid w:val="009D7598"/>
    <w:rsid w:val="009D7AE4"/>
    <w:rsid w:val="009E0E8D"/>
    <w:rsid w:val="009F1B58"/>
    <w:rsid w:val="009F2E68"/>
    <w:rsid w:val="009F3C88"/>
    <w:rsid w:val="009F3CE8"/>
    <w:rsid w:val="009F4873"/>
    <w:rsid w:val="009F7DB3"/>
    <w:rsid w:val="00A01205"/>
    <w:rsid w:val="00A016DB"/>
    <w:rsid w:val="00A052F2"/>
    <w:rsid w:val="00A1340B"/>
    <w:rsid w:val="00A14DFF"/>
    <w:rsid w:val="00A15497"/>
    <w:rsid w:val="00A20A7C"/>
    <w:rsid w:val="00A263BC"/>
    <w:rsid w:val="00A30DF3"/>
    <w:rsid w:val="00A310B7"/>
    <w:rsid w:val="00A32689"/>
    <w:rsid w:val="00A32D1E"/>
    <w:rsid w:val="00A32E77"/>
    <w:rsid w:val="00A41DCA"/>
    <w:rsid w:val="00A41FA4"/>
    <w:rsid w:val="00A46EE5"/>
    <w:rsid w:val="00A501B3"/>
    <w:rsid w:val="00A50A61"/>
    <w:rsid w:val="00A5113B"/>
    <w:rsid w:val="00A51B24"/>
    <w:rsid w:val="00A55762"/>
    <w:rsid w:val="00A65A3E"/>
    <w:rsid w:val="00A66A36"/>
    <w:rsid w:val="00A750FC"/>
    <w:rsid w:val="00A772DF"/>
    <w:rsid w:val="00A80C6F"/>
    <w:rsid w:val="00A823D5"/>
    <w:rsid w:val="00A82C75"/>
    <w:rsid w:val="00A9064F"/>
    <w:rsid w:val="00A928DA"/>
    <w:rsid w:val="00AA15C4"/>
    <w:rsid w:val="00AA20CD"/>
    <w:rsid w:val="00AA417C"/>
    <w:rsid w:val="00AA5427"/>
    <w:rsid w:val="00AB079D"/>
    <w:rsid w:val="00AB33B3"/>
    <w:rsid w:val="00AB4744"/>
    <w:rsid w:val="00AB7B39"/>
    <w:rsid w:val="00AC15B5"/>
    <w:rsid w:val="00AD051F"/>
    <w:rsid w:val="00AD0C93"/>
    <w:rsid w:val="00AD1679"/>
    <w:rsid w:val="00AD2BA9"/>
    <w:rsid w:val="00AD2EC3"/>
    <w:rsid w:val="00AD3626"/>
    <w:rsid w:val="00AD4CB1"/>
    <w:rsid w:val="00AD51E1"/>
    <w:rsid w:val="00AD5571"/>
    <w:rsid w:val="00AE36A3"/>
    <w:rsid w:val="00AE42A7"/>
    <w:rsid w:val="00AE64F8"/>
    <w:rsid w:val="00AE6CF9"/>
    <w:rsid w:val="00AF7275"/>
    <w:rsid w:val="00B008F3"/>
    <w:rsid w:val="00B0137A"/>
    <w:rsid w:val="00B03953"/>
    <w:rsid w:val="00B0561E"/>
    <w:rsid w:val="00B05DB7"/>
    <w:rsid w:val="00B05EC0"/>
    <w:rsid w:val="00B05F21"/>
    <w:rsid w:val="00B066CB"/>
    <w:rsid w:val="00B0714F"/>
    <w:rsid w:val="00B07CD5"/>
    <w:rsid w:val="00B126CF"/>
    <w:rsid w:val="00B13AC8"/>
    <w:rsid w:val="00B1549E"/>
    <w:rsid w:val="00B15A57"/>
    <w:rsid w:val="00B1600F"/>
    <w:rsid w:val="00B25D39"/>
    <w:rsid w:val="00B27C7D"/>
    <w:rsid w:val="00B33B1E"/>
    <w:rsid w:val="00B3501D"/>
    <w:rsid w:val="00B35CA3"/>
    <w:rsid w:val="00B35E54"/>
    <w:rsid w:val="00B361A9"/>
    <w:rsid w:val="00B36AB3"/>
    <w:rsid w:val="00B422BE"/>
    <w:rsid w:val="00B4533C"/>
    <w:rsid w:val="00B454AB"/>
    <w:rsid w:val="00B47FA3"/>
    <w:rsid w:val="00B50D69"/>
    <w:rsid w:val="00B540C2"/>
    <w:rsid w:val="00B55C1C"/>
    <w:rsid w:val="00B60233"/>
    <w:rsid w:val="00B631D5"/>
    <w:rsid w:val="00B67B91"/>
    <w:rsid w:val="00B74E5E"/>
    <w:rsid w:val="00B76CBE"/>
    <w:rsid w:val="00B801FE"/>
    <w:rsid w:val="00B81750"/>
    <w:rsid w:val="00B82A8E"/>
    <w:rsid w:val="00B865E3"/>
    <w:rsid w:val="00B92EF9"/>
    <w:rsid w:val="00B9323D"/>
    <w:rsid w:val="00B93AF7"/>
    <w:rsid w:val="00B93D81"/>
    <w:rsid w:val="00B94CA3"/>
    <w:rsid w:val="00BA3458"/>
    <w:rsid w:val="00BA6508"/>
    <w:rsid w:val="00BB1957"/>
    <w:rsid w:val="00BB225F"/>
    <w:rsid w:val="00BC29DE"/>
    <w:rsid w:val="00BC535B"/>
    <w:rsid w:val="00BC63DA"/>
    <w:rsid w:val="00BD65E9"/>
    <w:rsid w:val="00BD7013"/>
    <w:rsid w:val="00BD76C9"/>
    <w:rsid w:val="00BE2C1A"/>
    <w:rsid w:val="00BE3156"/>
    <w:rsid w:val="00BE3659"/>
    <w:rsid w:val="00BF0367"/>
    <w:rsid w:val="00BF0754"/>
    <w:rsid w:val="00BF0DF3"/>
    <w:rsid w:val="00BF6C4A"/>
    <w:rsid w:val="00BF737A"/>
    <w:rsid w:val="00C005DA"/>
    <w:rsid w:val="00C029FD"/>
    <w:rsid w:val="00C036EF"/>
    <w:rsid w:val="00C10C85"/>
    <w:rsid w:val="00C12F37"/>
    <w:rsid w:val="00C15390"/>
    <w:rsid w:val="00C1595D"/>
    <w:rsid w:val="00C1734B"/>
    <w:rsid w:val="00C17469"/>
    <w:rsid w:val="00C17A34"/>
    <w:rsid w:val="00C21CE5"/>
    <w:rsid w:val="00C24112"/>
    <w:rsid w:val="00C3021F"/>
    <w:rsid w:val="00C31545"/>
    <w:rsid w:val="00C3582D"/>
    <w:rsid w:val="00C43D4B"/>
    <w:rsid w:val="00C4551F"/>
    <w:rsid w:val="00C51AFC"/>
    <w:rsid w:val="00C535BA"/>
    <w:rsid w:val="00C579FE"/>
    <w:rsid w:val="00C6076E"/>
    <w:rsid w:val="00C635EA"/>
    <w:rsid w:val="00C639BA"/>
    <w:rsid w:val="00C645F8"/>
    <w:rsid w:val="00C6494B"/>
    <w:rsid w:val="00C664EA"/>
    <w:rsid w:val="00C66AD1"/>
    <w:rsid w:val="00C71E56"/>
    <w:rsid w:val="00C7202D"/>
    <w:rsid w:val="00C7670C"/>
    <w:rsid w:val="00C7792A"/>
    <w:rsid w:val="00C77A66"/>
    <w:rsid w:val="00C77C7E"/>
    <w:rsid w:val="00C77CCA"/>
    <w:rsid w:val="00C81FC6"/>
    <w:rsid w:val="00C86538"/>
    <w:rsid w:val="00C87DB4"/>
    <w:rsid w:val="00C90F38"/>
    <w:rsid w:val="00C94EED"/>
    <w:rsid w:val="00C96320"/>
    <w:rsid w:val="00C96AFC"/>
    <w:rsid w:val="00C97B87"/>
    <w:rsid w:val="00CA2D8E"/>
    <w:rsid w:val="00CA4EB1"/>
    <w:rsid w:val="00CB09D9"/>
    <w:rsid w:val="00CB1B11"/>
    <w:rsid w:val="00CB21FD"/>
    <w:rsid w:val="00CB5C5F"/>
    <w:rsid w:val="00CB7474"/>
    <w:rsid w:val="00CC41ED"/>
    <w:rsid w:val="00CC76A5"/>
    <w:rsid w:val="00CD014A"/>
    <w:rsid w:val="00CD0264"/>
    <w:rsid w:val="00CD0972"/>
    <w:rsid w:val="00CD1D74"/>
    <w:rsid w:val="00CD4F4E"/>
    <w:rsid w:val="00CD5555"/>
    <w:rsid w:val="00CD7845"/>
    <w:rsid w:val="00CE0498"/>
    <w:rsid w:val="00CE6525"/>
    <w:rsid w:val="00CE7ABD"/>
    <w:rsid w:val="00D03C8A"/>
    <w:rsid w:val="00D048EE"/>
    <w:rsid w:val="00D12216"/>
    <w:rsid w:val="00D1292B"/>
    <w:rsid w:val="00D14CA3"/>
    <w:rsid w:val="00D16825"/>
    <w:rsid w:val="00D16A26"/>
    <w:rsid w:val="00D16F52"/>
    <w:rsid w:val="00D220F8"/>
    <w:rsid w:val="00D24DDD"/>
    <w:rsid w:val="00D2636B"/>
    <w:rsid w:val="00D263D0"/>
    <w:rsid w:val="00D2712B"/>
    <w:rsid w:val="00D2720B"/>
    <w:rsid w:val="00D3276C"/>
    <w:rsid w:val="00D34600"/>
    <w:rsid w:val="00D35D11"/>
    <w:rsid w:val="00D40EBB"/>
    <w:rsid w:val="00D421DD"/>
    <w:rsid w:val="00D44B99"/>
    <w:rsid w:val="00D47501"/>
    <w:rsid w:val="00D50D44"/>
    <w:rsid w:val="00D57F70"/>
    <w:rsid w:val="00D63C2B"/>
    <w:rsid w:val="00D67663"/>
    <w:rsid w:val="00D703D3"/>
    <w:rsid w:val="00D74768"/>
    <w:rsid w:val="00D776D5"/>
    <w:rsid w:val="00D823C5"/>
    <w:rsid w:val="00D929D4"/>
    <w:rsid w:val="00DA65EB"/>
    <w:rsid w:val="00DB005D"/>
    <w:rsid w:val="00DB5DBD"/>
    <w:rsid w:val="00DC35FF"/>
    <w:rsid w:val="00DC5134"/>
    <w:rsid w:val="00DC55D7"/>
    <w:rsid w:val="00DD42A9"/>
    <w:rsid w:val="00DE09C9"/>
    <w:rsid w:val="00DE1B39"/>
    <w:rsid w:val="00DF31C8"/>
    <w:rsid w:val="00DF6132"/>
    <w:rsid w:val="00DF7CFD"/>
    <w:rsid w:val="00E0240A"/>
    <w:rsid w:val="00E030C8"/>
    <w:rsid w:val="00E06E98"/>
    <w:rsid w:val="00E10385"/>
    <w:rsid w:val="00E14CF9"/>
    <w:rsid w:val="00E14EE8"/>
    <w:rsid w:val="00E203DF"/>
    <w:rsid w:val="00E20941"/>
    <w:rsid w:val="00E24575"/>
    <w:rsid w:val="00E24B44"/>
    <w:rsid w:val="00E30191"/>
    <w:rsid w:val="00E31BAA"/>
    <w:rsid w:val="00E33073"/>
    <w:rsid w:val="00E34695"/>
    <w:rsid w:val="00E40E2C"/>
    <w:rsid w:val="00E42373"/>
    <w:rsid w:val="00E43736"/>
    <w:rsid w:val="00E449DD"/>
    <w:rsid w:val="00E454B6"/>
    <w:rsid w:val="00E45BB6"/>
    <w:rsid w:val="00E47E75"/>
    <w:rsid w:val="00E521AF"/>
    <w:rsid w:val="00E52783"/>
    <w:rsid w:val="00E53F77"/>
    <w:rsid w:val="00E57F8B"/>
    <w:rsid w:val="00E60EDE"/>
    <w:rsid w:val="00E613BE"/>
    <w:rsid w:val="00E629F8"/>
    <w:rsid w:val="00E6320A"/>
    <w:rsid w:val="00E7314C"/>
    <w:rsid w:val="00E741EE"/>
    <w:rsid w:val="00E75C8F"/>
    <w:rsid w:val="00E7689D"/>
    <w:rsid w:val="00E8099B"/>
    <w:rsid w:val="00E8156E"/>
    <w:rsid w:val="00E84E15"/>
    <w:rsid w:val="00E85719"/>
    <w:rsid w:val="00E96335"/>
    <w:rsid w:val="00EA3E03"/>
    <w:rsid w:val="00EA422D"/>
    <w:rsid w:val="00EB05DF"/>
    <w:rsid w:val="00EB1A0E"/>
    <w:rsid w:val="00EB472C"/>
    <w:rsid w:val="00EB4953"/>
    <w:rsid w:val="00ED1B4A"/>
    <w:rsid w:val="00ED365B"/>
    <w:rsid w:val="00ED5C7D"/>
    <w:rsid w:val="00EE07D2"/>
    <w:rsid w:val="00EE2C7D"/>
    <w:rsid w:val="00EF06A3"/>
    <w:rsid w:val="00EF0BCD"/>
    <w:rsid w:val="00EF18A8"/>
    <w:rsid w:val="00EF629B"/>
    <w:rsid w:val="00F00635"/>
    <w:rsid w:val="00F0187B"/>
    <w:rsid w:val="00F034B7"/>
    <w:rsid w:val="00F06F83"/>
    <w:rsid w:val="00F07A46"/>
    <w:rsid w:val="00F10056"/>
    <w:rsid w:val="00F10736"/>
    <w:rsid w:val="00F11405"/>
    <w:rsid w:val="00F21CFC"/>
    <w:rsid w:val="00F22B1F"/>
    <w:rsid w:val="00F22F72"/>
    <w:rsid w:val="00F232D0"/>
    <w:rsid w:val="00F23CCE"/>
    <w:rsid w:val="00F24363"/>
    <w:rsid w:val="00F278FA"/>
    <w:rsid w:val="00F329F7"/>
    <w:rsid w:val="00F33213"/>
    <w:rsid w:val="00F34D35"/>
    <w:rsid w:val="00F37B9D"/>
    <w:rsid w:val="00F41827"/>
    <w:rsid w:val="00F437ED"/>
    <w:rsid w:val="00F5370E"/>
    <w:rsid w:val="00F61434"/>
    <w:rsid w:val="00F62864"/>
    <w:rsid w:val="00F63C0A"/>
    <w:rsid w:val="00F63FB3"/>
    <w:rsid w:val="00F74DE6"/>
    <w:rsid w:val="00F76D3B"/>
    <w:rsid w:val="00F77DF2"/>
    <w:rsid w:val="00F8001F"/>
    <w:rsid w:val="00F802A1"/>
    <w:rsid w:val="00F82794"/>
    <w:rsid w:val="00F84D5D"/>
    <w:rsid w:val="00F85FD4"/>
    <w:rsid w:val="00F94E4E"/>
    <w:rsid w:val="00F978D6"/>
    <w:rsid w:val="00FA12DF"/>
    <w:rsid w:val="00FA2C3C"/>
    <w:rsid w:val="00FA3A79"/>
    <w:rsid w:val="00FA68C6"/>
    <w:rsid w:val="00FB07FB"/>
    <w:rsid w:val="00FB3021"/>
    <w:rsid w:val="00FB4F69"/>
    <w:rsid w:val="00FB5BB7"/>
    <w:rsid w:val="00FB6D83"/>
    <w:rsid w:val="00FC012B"/>
    <w:rsid w:val="00FC26FC"/>
    <w:rsid w:val="00FC27DC"/>
    <w:rsid w:val="00FC3DB3"/>
    <w:rsid w:val="00FD0413"/>
    <w:rsid w:val="00FD0F6D"/>
    <w:rsid w:val="00FD10D5"/>
    <w:rsid w:val="00FD6C60"/>
    <w:rsid w:val="00FE1931"/>
    <w:rsid w:val="00FE2002"/>
    <w:rsid w:val="00FE25EF"/>
    <w:rsid w:val="00FE26C4"/>
    <w:rsid w:val="00FE3A39"/>
    <w:rsid w:val="00FE4875"/>
    <w:rsid w:val="00FE584F"/>
    <w:rsid w:val="00FE75DE"/>
    <w:rsid w:val="00FE7D75"/>
    <w:rsid w:val="00FF2459"/>
    <w:rsid w:val="00FF337B"/>
    <w:rsid w:val="00FF3C10"/>
    <w:rsid w:val="00FF3F84"/>
    <w:rsid w:val="00FF4D23"/>
    <w:rsid w:val="020B0FB0"/>
    <w:rsid w:val="047C7178"/>
    <w:rsid w:val="05D8A7BF"/>
    <w:rsid w:val="061D3DE9"/>
    <w:rsid w:val="0AD86ABD"/>
    <w:rsid w:val="0AEA1F65"/>
    <w:rsid w:val="115960E9"/>
    <w:rsid w:val="14796CE5"/>
    <w:rsid w:val="193F3001"/>
    <w:rsid w:val="1C5206B3"/>
    <w:rsid w:val="2581C00B"/>
    <w:rsid w:val="277C145F"/>
    <w:rsid w:val="2A6D7264"/>
    <w:rsid w:val="3136354D"/>
    <w:rsid w:val="3229610C"/>
    <w:rsid w:val="3401BD43"/>
    <w:rsid w:val="363FF49B"/>
    <w:rsid w:val="3BDE1D3F"/>
    <w:rsid w:val="3CA68AFF"/>
    <w:rsid w:val="41B53112"/>
    <w:rsid w:val="4285EB18"/>
    <w:rsid w:val="524536D3"/>
    <w:rsid w:val="582AEF20"/>
    <w:rsid w:val="59C6BF81"/>
    <w:rsid w:val="5F19D417"/>
    <w:rsid w:val="626B9955"/>
    <w:rsid w:val="6839585E"/>
    <w:rsid w:val="6E06B369"/>
    <w:rsid w:val="71B8AB27"/>
    <w:rsid w:val="77EFCA17"/>
    <w:rsid w:val="7F122D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89456"/>
  <w15:chartTrackingRefBased/>
  <w15:docId w15:val="{82994871-B583-4E86-9959-6ECD9C0D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754"/>
    <w:rPr>
      <w:sz w:val="24"/>
      <w:szCs w:val="24"/>
      <w:lang w:eastAsia="en-GB"/>
    </w:rPr>
  </w:style>
  <w:style w:type="paragraph" w:styleId="Heading1">
    <w:name w:val="heading 1"/>
    <w:basedOn w:val="Normal"/>
    <w:link w:val="Heading1Char"/>
    <w:qFormat/>
    <w:rsid w:val="0022337D"/>
    <w:pPr>
      <w:numPr>
        <w:numId w:val="15"/>
      </w:numPr>
      <w:tabs>
        <w:tab w:val="clear" w:pos="0"/>
        <w:tab w:val="left" w:pos="567"/>
        <w:tab w:val="left" w:pos="1134"/>
        <w:tab w:val="left" w:pos="1701"/>
        <w:tab w:val="right" w:pos="9639"/>
      </w:tabs>
      <w:spacing w:before="60" w:after="60"/>
      <w:jc w:val="both"/>
      <w:outlineLvl w:val="0"/>
    </w:pPr>
    <w:rPr>
      <w:rFonts w:ascii="CG Omega" w:hAnsi="CG Omega"/>
      <w:kern w:val="28"/>
      <w:sz w:val="22"/>
      <w:szCs w:val="20"/>
      <w:lang w:eastAsia="en-US"/>
    </w:rPr>
  </w:style>
  <w:style w:type="paragraph" w:styleId="Heading2">
    <w:name w:val="heading 2"/>
    <w:basedOn w:val="Normal"/>
    <w:link w:val="Heading2Char"/>
    <w:qFormat/>
    <w:rsid w:val="0022337D"/>
    <w:pPr>
      <w:numPr>
        <w:ilvl w:val="1"/>
        <w:numId w:val="15"/>
      </w:numPr>
      <w:tabs>
        <w:tab w:val="clear" w:pos="0"/>
        <w:tab w:val="left" w:pos="1134"/>
        <w:tab w:val="left" w:pos="1701"/>
        <w:tab w:val="right" w:pos="9639"/>
      </w:tabs>
      <w:spacing w:before="60" w:after="60"/>
      <w:jc w:val="both"/>
      <w:outlineLvl w:val="1"/>
    </w:pPr>
    <w:rPr>
      <w:rFonts w:ascii="CG Omega" w:hAnsi="CG Omega"/>
      <w:sz w:val="22"/>
      <w:szCs w:val="20"/>
      <w:lang w:eastAsia="en-US"/>
    </w:rPr>
  </w:style>
  <w:style w:type="paragraph" w:styleId="Heading3">
    <w:name w:val="heading 3"/>
    <w:basedOn w:val="Normal"/>
    <w:link w:val="Heading3Char"/>
    <w:qFormat/>
    <w:rsid w:val="0022337D"/>
    <w:pPr>
      <w:numPr>
        <w:ilvl w:val="2"/>
        <w:numId w:val="15"/>
      </w:numPr>
      <w:tabs>
        <w:tab w:val="left" w:pos="2268"/>
        <w:tab w:val="right" w:pos="9639"/>
      </w:tabs>
      <w:spacing w:before="60" w:after="60"/>
      <w:jc w:val="both"/>
      <w:outlineLvl w:val="2"/>
    </w:pPr>
    <w:rPr>
      <w:rFonts w:ascii="CG Omega" w:hAnsi="CG Omega"/>
      <w:sz w:val="22"/>
      <w:szCs w:val="20"/>
      <w:lang w:eastAsia="en-US"/>
    </w:rPr>
  </w:style>
  <w:style w:type="paragraph" w:styleId="Heading4">
    <w:name w:val="heading 4"/>
    <w:basedOn w:val="Normal"/>
    <w:link w:val="Heading4Char"/>
    <w:qFormat/>
    <w:rsid w:val="0022337D"/>
    <w:pPr>
      <w:numPr>
        <w:ilvl w:val="3"/>
        <w:numId w:val="15"/>
      </w:numPr>
      <w:tabs>
        <w:tab w:val="clear" w:pos="0"/>
        <w:tab w:val="left" w:pos="2268"/>
        <w:tab w:val="left" w:pos="2835"/>
        <w:tab w:val="right" w:pos="9639"/>
      </w:tabs>
      <w:spacing w:before="60" w:after="60"/>
      <w:jc w:val="both"/>
      <w:outlineLvl w:val="3"/>
    </w:pPr>
    <w:rPr>
      <w:rFonts w:ascii="CG Omega" w:hAnsi="CG Omega"/>
      <w:sz w:val="22"/>
      <w:szCs w:val="20"/>
      <w:lang w:eastAsia="en-US"/>
    </w:rPr>
  </w:style>
  <w:style w:type="paragraph" w:styleId="Heading5">
    <w:name w:val="heading 5"/>
    <w:basedOn w:val="Normal"/>
    <w:next w:val="Normal"/>
    <w:link w:val="Heading5Char"/>
    <w:qFormat/>
    <w:rsid w:val="0022337D"/>
    <w:pPr>
      <w:numPr>
        <w:ilvl w:val="4"/>
        <w:numId w:val="15"/>
      </w:numPr>
      <w:tabs>
        <w:tab w:val="left" w:pos="1134"/>
        <w:tab w:val="left" w:pos="1701"/>
        <w:tab w:val="right" w:pos="9639"/>
      </w:tabs>
      <w:spacing w:before="240" w:after="60"/>
      <w:jc w:val="both"/>
      <w:outlineLvl w:val="4"/>
    </w:pPr>
    <w:rPr>
      <w:rFonts w:ascii="Arial" w:hAnsi="Arial"/>
      <w:sz w:val="22"/>
      <w:szCs w:val="20"/>
      <w:lang w:eastAsia="en-US"/>
    </w:rPr>
  </w:style>
  <w:style w:type="paragraph" w:styleId="Heading6">
    <w:name w:val="heading 6"/>
    <w:basedOn w:val="Normal"/>
    <w:next w:val="Normal"/>
    <w:link w:val="Heading6Char"/>
    <w:qFormat/>
    <w:rsid w:val="0022337D"/>
    <w:pPr>
      <w:numPr>
        <w:ilvl w:val="5"/>
        <w:numId w:val="15"/>
      </w:numPr>
      <w:tabs>
        <w:tab w:val="left" w:pos="1134"/>
        <w:tab w:val="left" w:pos="1701"/>
        <w:tab w:val="right" w:pos="9639"/>
      </w:tabs>
      <w:spacing w:before="240" w:after="60"/>
      <w:jc w:val="both"/>
      <w:outlineLvl w:val="5"/>
    </w:pPr>
    <w:rPr>
      <w:rFonts w:ascii="Arial" w:hAnsi="Arial"/>
      <w:i/>
      <w:sz w:val="22"/>
      <w:szCs w:val="20"/>
      <w:lang w:eastAsia="en-US"/>
    </w:rPr>
  </w:style>
  <w:style w:type="paragraph" w:styleId="Heading7">
    <w:name w:val="heading 7"/>
    <w:basedOn w:val="Normal"/>
    <w:next w:val="Normal"/>
    <w:link w:val="Heading7Char"/>
    <w:qFormat/>
    <w:rsid w:val="0022337D"/>
    <w:pPr>
      <w:numPr>
        <w:ilvl w:val="6"/>
        <w:numId w:val="15"/>
      </w:numPr>
      <w:tabs>
        <w:tab w:val="left" w:pos="1134"/>
        <w:tab w:val="left" w:pos="1701"/>
        <w:tab w:val="right" w:pos="9639"/>
      </w:tabs>
      <w:spacing w:before="240" w:after="60"/>
      <w:jc w:val="both"/>
      <w:outlineLvl w:val="6"/>
    </w:pPr>
    <w:rPr>
      <w:rFonts w:ascii="Arial" w:hAnsi="Arial"/>
      <w:sz w:val="20"/>
      <w:szCs w:val="20"/>
      <w:lang w:eastAsia="en-US"/>
    </w:rPr>
  </w:style>
  <w:style w:type="paragraph" w:styleId="Heading8">
    <w:name w:val="heading 8"/>
    <w:basedOn w:val="Normal"/>
    <w:next w:val="Normal"/>
    <w:link w:val="Heading8Char"/>
    <w:qFormat/>
    <w:rsid w:val="0022337D"/>
    <w:pPr>
      <w:numPr>
        <w:ilvl w:val="7"/>
        <w:numId w:val="15"/>
      </w:numPr>
      <w:tabs>
        <w:tab w:val="left" w:pos="1134"/>
        <w:tab w:val="left" w:pos="1701"/>
        <w:tab w:val="right" w:pos="9639"/>
      </w:tabs>
      <w:spacing w:before="240" w:after="60"/>
      <w:jc w:val="both"/>
      <w:outlineLvl w:val="7"/>
    </w:pPr>
    <w:rPr>
      <w:rFonts w:ascii="Arial" w:hAnsi="Arial"/>
      <w:i/>
      <w:sz w:val="20"/>
      <w:szCs w:val="20"/>
      <w:lang w:eastAsia="en-US"/>
    </w:rPr>
  </w:style>
  <w:style w:type="paragraph" w:styleId="Heading9">
    <w:name w:val="heading 9"/>
    <w:basedOn w:val="Normal"/>
    <w:next w:val="Normal"/>
    <w:link w:val="Heading9Char"/>
    <w:qFormat/>
    <w:rsid w:val="0022337D"/>
    <w:pPr>
      <w:numPr>
        <w:ilvl w:val="8"/>
        <w:numId w:val="15"/>
      </w:numPr>
      <w:tabs>
        <w:tab w:val="left" w:pos="1134"/>
        <w:tab w:val="left" w:pos="1701"/>
        <w:tab w:val="right" w:pos="9639"/>
      </w:tabs>
      <w:spacing w:before="240" w:after="60"/>
      <w:jc w:val="both"/>
      <w:outlineLvl w:val="8"/>
    </w:pPr>
    <w:rPr>
      <w:rFonts w:ascii="Arial" w:hAnsi="Arial"/>
      <w:i/>
      <w:sz w:val="18"/>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016B"/>
    <w:rPr>
      <w:rFonts w:ascii="Segoe UI" w:hAnsi="Segoe UI"/>
      <w:sz w:val="18"/>
      <w:szCs w:val="18"/>
      <w:lang w:val="x-none" w:eastAsia="x-none"/>
    </w:rPr>
  </w:style>
  <w:style w:type="character" w:customStyle="1" w:styleId="BalloonTextChar">
    <w:name w:val="Balloon Text Char"/>
    <w:link w:val="BalloonText"/>
    <w:uiPriority w:val="99"/>
    <w:semiHidden/>
    <w:rsid w:val="0063016B"/>
    <w:rPr>
      <w:rFonts w:ascii="Segoe UI" w:hAnsi="Segoe UI" w:cs="Segoe UI"/>
      <w:sz w:val="18"/>
      <w:szCs w:val="18"/>
    </w:rPr>
  </w:style>
  <w:style w:type="paragraph" w:customStyle="1" w:styleId="Body">
    <w:name w:val="Body"/>
    <w:rsid w:val="003C3EB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lang w:eastAsia="en-GB"/>
    </w:rPr>
  </w:style>
  <w:style w:type="paragraph" w:styleId="BodyText">
    <w:name w:val="Body Text"/>
    <w:basedOn w:val="Normal"/>
    <w:link w:val="BodyTextChar"/>
    <w:rsid w:val="00B05DB7"/>
    <w:pPr>
      <w:tabs>
        <w:tab w:val="left" w:pos="567"/>
        <w:tab w:val="left" w:pos="1134"/>
        <w:tab w:val="left" w:pos="1701"/>
        <w:tab w:val="right" w:pos="9639"/>
      </w:tabs>
    </w:pPr>
    <w:rPr>
      <w:rFonts w:ascii="CG Omega" w:hAnsi="CG Omega"/>
      <w:sz w:val="22"/>
      <w:szCs w:val="20"/>
      <w:lang w:val="x-none" w:eastAsia="en-US"/>
    </w:rPr>
  </w:style>
  <w:style w:type="character" w:customStyle="1" w:styleId="BodyTextChar">
    <w:name w:val="Body Text Char"/>
    <w:link w:val="BodyText"/>
    <w:rsid w:val="00B05DB7"/>
    <w:rPr>
      <w:rFonts w:ascii="CG Omega" w:hAnsi="CG Omega"/>
      <w:sz w:val="22"/>
      <w:lang w:eastAsia="en-US"/>
    </w:rPr>
  </w:style>
  <w:style w:type="paragraph" w:styleId="ListParagraph">
    <w:name w:val="List Paragraph"/>
    <w:basedOn w:val="Normal"/>
    <w:uiPriority w:val="34"/>
    <w:qFormat/>
    <w:rsid w:val="002456BB"/>
    <w:pPr>
      <w:ind w:left="720"/>
    </w:pPr>
  </w:style>
  <w:style w:type="paragraph" w:styleId="BodyTextIndent2">
    <w:name w:val="Body Text Indent 2"/>
    <w:basedOn w:val="Normal"/>
    <w:link w:val="BodyTextIndent2Char"/>
    <w:unhideWhenUsed/>
    <w:rsid w:val="00B9323D"/>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B9323D"/>
    <w:rPr>
      <w:sz w:val="24"/>
      <w:szCs w:val="24"/>
    </w:rPr>
  </w:style>
  <w:style w:type="paragraph" w:styleId="Header">
    <w:name w:val="header"/>
    <w:basedOn w:val="Normal"/>
    <w:link w:val="HeaderChar"/>
    <w:rsid w:val="00AD51E1"/>
    <w:pPr>
      <w:tabs>
        <w:tab w:val="right" w:pos="9639"/>
      </w:tabs>
      <w:jc w:val="both"/>
    </w:pPr>
    <w:rPr>
      <w:rFonts w:ascii="CG Omega" w:hAnsi="CG Omega"/>
      <w:sz w:val="22"/>
      <w:szCs w:val="20"/>
      <w:lang w:val="x-none" w:eastAsia="en-US"/>
    </w:rPr>
  </w:style>
  <w:style w:type="character" w:customStyle="1" w:styleId="HeaderChar">
    <w:name w:val="Header Char"/>
    <w:link w:val="Header"/>
    <w:rsid w:val="00AD51E1"/>
    <w:rPr>
      <w:rFonts w:ascii="CG Omega" w:hAnsi="CG Omega"/>
      <w:sz w:val="22"/>
      <w:lang w:eastAsia="en-US"/>
    </w:rPr>
  </w:style>
  <w:style w:type="character" w:styleId="CommentReference">
    <w:name w:val="annotation reference"/>
    <w:uiPriority w:val="99"/>
    <w:semiHidden/>
    <w:unhideWhenUsed/>
    <w:rsid w:val="00E47E75"/>
    <w:rPr>
      <w:sz w:val="16"/>
      <w:szCs w:val="16"/>
    </w:rPr>
  </w:style>
  <w:style w:type="paragraph" w:styleId="CommentText">
    <w:name w:val="annotation text"/>
    <w:basedOn w:val="Normal"/>
    <w:link w:val="CommentTextChar"/>
    <w:uiPriority w:val="99"/>
    <w:unhideWhenUsed/>
    <w:rsid w:val="00E47E75"/>
    <w:rPr>
      <w:sz w:val="20"/>
      <w:szCs w:val="20"/>
    </w:rPr>
  </w:style>
  <w:style w:type="character" w:customStyle="1" w:styleId="CommentTextChar">
    <w:name w:val="Comment Text Char"/>
    <w:basedOn w:val="DefaultParagraphFont"/>
    <w:link w:val="CommentText"/>
    <w:uiPriority w:val="99"/>
    <w:rsid w:val="00E47E75"/>
  </w:style>
  <w:style w:type="paragraph" w:styleId="CommentSubject">
    <w:name w:val="annotation subject"/>
    <w:basedOn w:val="CommentText"/>
    <w:next w:val="CommentText"/>
    <w:link w:val="CommentSubjectChar"/>
    <w:uiPriority w:val="99"/>
    <w:semiHidden/>
    <w:unhideWhenUsed/>
    <w:rsid w:val="00E47E75"/>
    <w:rPr>
      <w:b/>
      <w:bCs/>
      <w:lang w:val="x-none" w:eastAsia="x-none"/>
    </w:rPr>
  </w:style>
  <w:style w:type="character" w:customStyle="1" w:styleId="CommentSubjectChar">
    <w:name w:val="Comment Subject Char"/>
    <w:link w:val="CommentSubject"/>
    <w:uiPriority w:val="99"/>
    <w:semiHidden/>
    <w:rsid w:val="00E47E75"/>
    <w:rPr>
      <w:b/>
      <w:bCs/>
    </w:rPr>
  </w:style>
  <w:style w:type="paragraph" w:customStyle="1" w:styleId="Default">
    <w:name w:val="Default"/>
    <w:rsid w:val="001B10C4"/>
    <w:pPr>
      <w:autoSpaceDE w:val="0"/>
      <w:autoSpaceDN w:val="0"/>
      <w:adjustRightInd w:val="0"/>
    </w:pPr>
    <w:rPr>
      <w:rFonts w:ascii="Frutiger LT 45 Light" w:hAnsi="Frutiger LT 45 Light" w:cs="Frutiger LT 45 Light"/>
      <w:color w:val="000000"/>
      <w:sz w:val="24"/>
      <w:szCs w:val="24"/>
      <w:lang w:eastAsia="en-GB"/>
    </w:rPr>
  </w:style>
  <w:style w:type="paragraph" w:styleId="Footer">
    <w:name w:val="footer"/>
    <w:basedOn w:val="Normal"/>
    <w:link w:val="FooterChar"/>
    <w:rsid w:val="00870072"/>
    <w:pPr>
      <w:tabs>
        <w:tab w:val="center" w:pos="4320"/>
        <w:tab w:val="right" w:pos="8640"/>
      </w:tabs>
    </w:pPr>
    <w:rPr>
      <w:rFonts w:ascii="Arial" w:hAnsi="Arial"/>
      <w:sz w:val="20"/>
      <w:szCs w:val="20"/>
      <w:lang w:val="x-none" w:eastAsia="en-US"/>
    </w:rPr>
  </w:style>
  <w:style w:type="character" w:customStyle="1" w:styleId="FooterChar">
    <w:name w:val="Footer Char"/>
    <w:link w:val="Footer"/>
    <w:rsid w:val="00870072"/>
    <w:rPr>
      <w:rFonts w:ascii="Arial" w:hAnsi="Arial" w:cs="Arial"/>
      <w:lang w:eastAsia="en-US"/>
    </w:rPr>
  </w:style>
  <w:style w:type="paragraph" w:styleId="BodyText3">
    <w:name w:val="Body Text 3"/>
    <w:basedOn w:val="Normal"/>
    <w:link w:val="BodyText3Char"/>
    <w:unhideWhenUsed/>
    <w:rsid w:val="00A30DF3"/>
    <w:pPr>
      <w:spacing w:after="120"/>
    </w:pPr>
    <w:rPr>
      <w:sz w:val="16"/>
      <w:szCs w:val="16"/>
    </w:rPr>
  </w:style>
  <w:style w:type="character" w:customStyle="1" w:styleId="BodyText3Char">
    <w:name w:val="Body Text 3 Char"/>
    <w:link w:val="BodyText3"/>
    <w:rsid w:val="00A30DF3"/>
    <w:rPr>
      <w:sz w:val="16"/>
      <w:szCs w:val="16"/>
    </w:rPr>
  </w:style>
  <w:style w:type="paragraph" w:styleId="BlockText">
    <w:name w:val="Block Text"/>
    <w:basedOn w:val="Normal"/>
    <w:rsid w:val="005E4CA8"/>
    <w:pPr>
      <w:suppressAutoHyphens/>
      <w:ind w:left="360" w:right="-270"/>
      <w:jc w:val="both"/>
    </w:pPr>
    <w:rPr>
      <w:rFonts w:ascii="Arial" w:hAnsi="Arial"/>
      <w:szCs w:val="20"/>
      <w:lang w:eastAsia="ar-SA"/>
    </w:rPr>
  </w:style>
  <w:style w:type="paragraph" w:styleId="BodyTextIndent">
    <w:name w:val="Body Text Indent"/>
    <w:basedOn w:val="Normal"/>
    <w:link w:val="BodyTextIndentChar"/>
    <w:uiPriority w:val="99"/>
    <w:semiHidden/>
    <w:unhideWhenUsed/>
    <w:rsid w:val="005668E7"/>
    <w:pPr>
      <w:spacing w:after="120"/>
      <w:ind w:left="283"/>
    </w:pPr>
  </w:style>
  <w:style w:type="character" w:customStyle="1" w:styleId="BodyTextIndentChar">
    <w:name w:val="Body Text Indent Char"/>
    <w:basedOn w:val="DefaultParagraphFont"/>
    <w:link w:val="BodyTextIndent"/>
    <w:uiPriority w:val="99"/>
    <w:semiHidden/>
    <w:rsid w:val="005668E7"/>
    <w:rPr>
      <w:sz w:val="24"/>
      <w:szCs w:val="24"/>
      <w:lang w:eastAsia="en-GB"/>
    </w:rPr>
  </w:style>
  <w:style w:type="paragraph" w:customStyle="1" w:styleId="Normal2">
    <w:name w:val="Normal+2"/>
    <w:basedOn w:val="Normal"/>
    <w:rsid w:val="001D1A70"/>
    <w:pPr>
      <w:tabs>
        <w:tab w:val="left" w:pos="1701"/>
        <w:tab w:val="right" w:pos="9639"/>
      </w:tabs>
      <w:ind w:left="1134"/>
      <w:jc w:val="both"/>
    </w:pPr>
    <w:rPr>
      <w:rFonts w:ascii="CG Omega" w:hAnsi="CG Omega"/>
      <w:sz w:val="22"/>
      <w:szCs w:val="20"/>
      <w:lang w:eastAsia="en-US"/>
    </w:rPr>
  </w:style>
  <w:style w:type="character" w:customStyle="1" w:styleId="Heading1Char">
    <w:name w:val="Heading 1 Char"/>
    <w:basedOn w:val="DefaultParagraphFont"/>
    <w:link w:val="Heading1"/>
    <w:rsid w:val="0022337D"/>
    <w:rPr>
      <w:rFonts w:ascii="CG Omega" w:hAnsi="CG Omega"/>
      <w:kern w:val="28"/>
      <w:sz w:val="22"/>
      <w:lang w:eastAsia="en-US"/>
    </w:rPr>
  </w:style>
  <w:style w:type="character" w:customStyle="1" w:styleId="Heading2Char">
    <w:name w:val="Heading 2 Char"/>
    <w:basedOn w:val="DefaultParagraphFont"/>
    <w:link w:val="Heading2"/>
    <w:rsid w:val="0022337D"/>
    <w:rPr>
      <w:rFonts w:ascii="CG Omega" w:hAnsi="CG Omega"/>
      <w:sz w:val="22"/>
      <w:lang w:eastAsia="en-US"/>
    </w:rPr>
  </w:style>
  <w:style w:type="character" w:customStyle="1" w:styleId="Heading3Char">
    <w:name w:val="Heading 3 Char"/>
    <w:basedOn w:val="DefaultParagraphFont"/>
    <w:link w:val="Heading3"/>
    <w:rsid w:val="0022337D"/>
    <w:rPr>
      <w:rFonts w:ascii="CG Omega" w:hAnsi="CG Omega"/>
      <w:sz w:val="22"/>
      <w:lang w:eastAsia="en-US"/>
    </w:rPr>
  </w:style>
  <w:style w:type="character" w:customStyle="1" w:styleId="Heading4Char">
    <w:name w:val="Heading 4 Char"/>
    <w:basedOn w:val="DefaultParagraphFont"/>
    <w:link w:val="Heading4"/>
    <w:rsid w:val="0022337D"/>
    <w:rPr>
      <w:rFonts w:ascii="CG Omega" w:hAnsi="CG Omega"/>
      <w:sz w:val="22"/>
      <w:lang w:eastAsia="en-US"/>
    </w:rPr>
  </w:style>
  <w:style w:type="character" w:customStyle="1" w:styleId="Heading5Char">
    <w:name w:val="Heading 5 Char"/>
    <w:basedOn w:val="DefaultParagraphFont"/>
    <w:link w:val="Heading5"/>
    <w:rsid w:val="0022337D"/>
    <w:rPr>
      <w:rFonts w:ascii="Arial" w:hAnsi="Arial"/>
      <w:sz w:val="22"/>
      <w:lang w:eastAsia="en-US"/>
    </w:rPr>
  </w:style>
  <w:style w:type="character" w:customStyle="1" w:styleId="Heading6Char">
    <w:name w:val="Heading 6 Char"/>
    <w:basedOn w:val="DefaultParagraphFont"/>
    <w:link w:val="Heading6"/>
    <w:rsid w:val="0022337D"/>
    <w:rPr>
      <w:rFonts w:ascii="Arial" w:hAnsi="Arial"/>
      <w:i/>
      <w:sz w:val="22"/>
      <w:lang w:eastAsia="en-US"/>
    </w:rPr>
  </w:style>
  <w:style w:type="character" w:customStyle="1" w:styleId="Heading7Char">
    <w:name w:val="Heading 7 Char"/>
    <w:basedOn w:val="DefaultParagraphFont"/>
    <w:link w:val="Heading7"/>
    <w:rsid w:val="0022337D"/>
    <w:rPr>
      <w:rFonts w:ascii="Arial" w:hAnsi="Arial"/>
      <w:lang w:eastAsia="en-US"/>
    </w:rPr>
  </w:style>
  <w:style w:type="character" w:customStyle="1" w:styleId="Heading8Char">
    <w:name w:val="Heading 8 Char"/>
    <w:basedOn w:val="DefaultParagraphFont"/>
    <w:link w:val="Heading8"/>
    <w:rsid w:val="0022337D"/>
    <w:rPr>
      <w:rFonts w:ascii="Arial" w:hAnsi="Arial"/>
      <w:i/>
      <w:lang w:eastAsia="en-US"/>
    </w:rPr>
  </w:style>
  <w:style w:type="character" w:customStyle="1" w:styleId="Heading9Char">
    <w:name w:val="Heading 9 Char"/>
    <w:basedOn w:val="DefaultParagraphFont"/>
    <w:link w:val="Heading9"/>
    <w:rsid w:val="0022337D"/>
    <w:rPr>
      <w:rFonts w:ascii="Arial" w:hAnsi="Arial"/>
      <w:i/>
      <w:sz w:val="18"/>
      <w:lang w:eastAsia="en-US"/>
    </w:rPr>
  </w:style>
  <w:style w:type="paragraph" w:styleId="BodyText2">
    <w:name w:val="Body Text 2"/>
    <w:basedOn w:val="Normal"/>
    <w:link w:val="BodyText2Char"/>
    <w:uiPriority w:val="99"/>
    <w:semiHidden/>
    <w:unhideWhenUsed/>
    <w:rsid w:val="00061DD1"/>
    <w:pPr>
      <w:spacing w:after="120" w:line="480" w:lineRule="auto"/>
    </w:pPr>
  </w:style>
  <w:style w:type="character" w:customStyle="1" w:styleId="BodyText2Char">
    <w:name w:val="Body Text 2 Char"/>
    <w:basedOn w:val="DefaultParagraphFont"/>
    <w:link w:val="BodyText2"/>
    <w:uiPriority w:val="99"/>
    <w:semiHidden/>
    <w:rsid w:val="00061DD1"/>
    <w:rPr>
      <w:sz w:val="24"/>
      <w:szCs w:val="24"/>
      <w:lang w:eastAsia="en-GB"/>
    </w:rPr>
  </w:style>
  <w:style w:type="paragraph" w:styleId="Revision">
    <w:name w:val="Revision"/>
    <w:hidden/>
    <w:uiPriority w:val="99"/>
    <w:semiHidden/>
    <w:rsid w:val="00435E1A"/>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7769">
      <w:bodyDiv w:val="1"/>
      <w:marLeft w:val="0"/>
      <w:marRight w:val="0"/>
      <w:marTop w:val="0"/>
      <w:marBottom w:val="0"/>
      <w:divBdr>
        <w:top w:val="none" w:sz="0" w:space="0" w:color="auto"/>
        <w:left w:val="none" w:sz="0" w:space="0" w:color="auto"/>
        <w:bottom w:val="none" w:sz="0" w:space="0" w:color="auto"/>
        <w:right w:val="none" w:sz="0" w:space="0" w:color="auto"/>
      </w:divBdr>
      <w:divsChild>
        <w:div w:id="1191647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96999">
              <w:marLeft w:val="0"/>
              <w:marRight w:val="0"/>
              <w:marTop w:val="0"/>
              <w:marBottom w:val="0"/>
              <w:divBdr>
                <w:top w:val="none" w:sz="0" w:space="0" w:color="auto"/>
                <w:left w:val="none" w:sz="0" w:space="0" w:color="auto"/>
                <w:bottom w:val="none" w:sz="0" w:space="0" w:color="auto"/>
                <w:right w:val="none" w:sz="0" w:space="0" w:color="auto"/>
              </w:divBdr>
              <w:divsChild>
                <w:div w:id="7851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78898">
      <w:bodyDiv w:val="1"/>
      <w:marLeft w:val="0"/>
      <w:marRight w:val="0"/>
      <w:marTop w:val="0"/>
      <w:marBottom w:val="0"/>
      <w:divBdr>
        <w:top w:val="none" w:sz="0" w:space="0" w:color="auto"/>
        <w:left w:val="none" w:sz="0" w:space="0" w:color="auto"/>
        <w:bottom w:val="none" w:sz="0" w:space="0" w:color="auto"/>
        <w:right w:val="none" w:sz="0" w:space="0" w:color="auto"/>
      </w:divBdr>
      <w:divsChild>
        <w:div w:id="1325821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311085">
              <w:marLeft w:val="0"/>
              <w:marRight w:val="0"/>
              <w:marTop w:val="0"/>
              <w:marBottom w:val="0"/>
              <w:divBdr>
                <w:top w:val="none" w:sz="0" w:space="0" w:color="auto"/>
                <w:left w:val="none" w:sz="0" w:space="0" w:color="auto"/>
                <w:bottom w:val="none" w:sz="0" w:space="0" w:color="auto"/>
                <w:right w:val="none" w:sz="0" w:space="0" w:color="auto"/>
              </w:divBdr>
              <w:divsChild>
                <w:div w:id="20660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58918">
      <w:bodyDiv w:val="1"/>
      <w:marLeft w:val="0"/>
      <w:marRight w:val="0"/>
      <w:marTop w:val="0"/>
      <w:marBottom w:val="0"/>
      <w:divBdr>
        <w:top w:val="none" w:sz="0" w:space="0" w:color="auto"/>
        <w:left w:val="none" w:sz="0" w:space="0" w:color="auto"/>
        <w:bottom w:val="none" w:sz="0" w:space="0" w:color="auto"/>
        <w:right w:val="none" w:sz="0" w:space="0" w:color="auto"/>
      </w:divBdr>
    </w:div>
    <w:div w:id="920912762">
      <w:bodyDiv w:val="1"/>
      <w:marLeft w:val="0"/>
      <w:marRight w:val="0"/>
      <w:marTop w:val="0"/>
      <w:marBottom w:val="0"/>
      <w:divBdr>
        <w:top w:val="none" w:sz="0" w:space="0" w:color="auto"/>
        <w:left w:val="none" w:sz="0" w:space="0" w:color="auto"/>
        <w:bottom w:val="none" w:sz="0" w:space="0" w:color="auto"/>
        <w:right w:val="none" w:sz="0" w:space="0" w:color="auto"/>
      </w:divBdr>
    </w:div>
    <w:div w:id="1486899014">
      <w:bodyDiv w:val="1"/>
      <w:marLeft w:val="0"/>
      <w:marRight w:val="0"/>
      <w:marTop w:val="0"/>
      <w:marBottom w:val="0"/>
      <w:divBdr>
        <w:top w:val="none" w:sz="0" w:space="0" w:color="auto"/>
        <w:left w:val="none" w:sz="0" w:space="0" w:color="auto"/>
        <w:bottom w:val="none" w:sz="0" w:space="0" w:color="auto"/>
        <w:right w:val="none" w:sz="0" w:space="0" w:color="auto"/>
      </w:divBdr>
    </w:div>
    <w:div w:id="14952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2.e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5092</Words>
  <Characters>29030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Agenda For Change Job Description Template</vt:lpstr>
    </vt:vector>
  </TitlesOfParts>
  <Company>North Glasgow Hospital's</Company>
  <LinksUpToDate>false</LinksUpToDate>
  <CharactersWithSpaces>34054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 Job Description Template</dc:title>
  <dc:subject/>
  <dc:creator>Michael Bradnam</dc:creator>
  <cp:keywords/>
  <cp:lastModifiedBy>Antoinette Parr</cp:lastModifiedBy>
  <cp:revision>3</cp:revision>
  <cp:lastPrinted>2023-07-20T16:21:00Z</cp:lastPrinted>
  <dcterms:created xsi:type="dcterms:W3CDTF">2025-02-05T20:47:00Z</dcterms:created>
  <dcterms:modified xsi:type="dcterms:W3CDTF">2025-02-05T20:51:00Z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ffnet Locations">
    <vt:lpwstr/>
  </property>
  <property fmtid="{D5CDD505-2E9C-101B-9397-08002B2CF9AE}" pid="3" name="PublishingRollupImage">
    <vt:lpwstr/>
  </property>
  <property fmtid="{D5CDD505-2E9C-101B-9397-08002B2CF9AE}" pid="4" name="PublishingContactEmail">
    <vt:lpwstr/>
  </property>
  <property fmtid="{D5CDD505-2E9C-101B-9397-08002B2CF9AE}" pid="5" name="PublishingVariationRelationshipLinkFieldID">
    <vt:lpwstr/>
  </property>
  <property fmtid="{D5CDD505-2E9C-101B-9397-08002B2CF9AE}" pid="6" name="PublishingVariationGroupID">
    <vt:lpwstr/>
  </property>
  <property fmtid="{D5CDD505-2E9C-101B-9397-08002B2CF9AE}" pid="7" name="Audience">
    <vt:lpwstr/>
  </property>
  <property fmtid="{D5CDD505-2E9C-101B-9397-08002B2CF9AE}" pid="8" name="Staffnet Divisions">
    <vt:lpwstr/>
  </property>
  <property fmtid="{D5CDD505-2E9C-101B-9397-08002B2CF9AE}" pid="9" name="PublishingExpirationDate">
    <vt:lpwstr/>
  </property>
  <property fmtid="{D5CDD505-2E9C-101B-9397-08002B2CF9AE}" pid="10" name="PublishingContactPicture">
    <vt:lpwstr/>
  </property>
  <property fmtid="{D5CDD505-2E9C-101B-9397-08002B2CF9AE}" pid="11" name="Staffnet Category">
    <vt:lpwstr/>
  </property>
  <property fmtid="{D5CDD505-2E9C-101B-9397-08002B2CF9AE}" pid="12" name="PublishingStartDate">
    <vt:lpwstr/>
  </property>
  <property fmtid="{D5CDD505-2E9C-101B-9397-08002B2CF9AE}" pid="13" name="TreatAsWeb">
    <vt:lpwstr>0</vt:lpwstr>
  </property>
  <property fmtid="{D5CDD505-2E9C-101B-9397-08002B2CF9AE}" pid="14" name="PublishingContact">
    <vt:lpwstr/>
  </property>
  <property fmtid="{D5CDD505-2E9C-101B-9397-08002B2CF9AE}" pid="15" name="PublishingContactName">
    <vt:lpwstr/>
  </property>
  <property fmtid="{D5CDD505-2E9C-101B-9397-08002B2CF9AE}" pid="16" name="Comments">
    <vt:lpwstr/>
  </property>
  <property fmtid="{D5CDD505-2E9C-101B-9397-08002B2CF9AE}" pid="17" name="Staffnet SubjectAreas">
    <vt:lpwstr/>
  </property>
</Properties>
</file>