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60AAE1C9"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73460D">
        <w:rPr>
          <w:rFonts w:ascii="Calibri" w:hAnsi="Calibri" w:cs="Arial"/>
          <w:b/>
          <w:color w:val="002060"/>
          <w:sz w:val="48"/>
          <w:szCs w:val="22"/>
        </w:rPr>
        <w:t>Old Aged Psychiatry</w:t>
      </w:r>
    </w:p>
    <w:p w14:paraId="309776DC" w14:textId="16A4BA22"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73460D">
        <w:rPr>
          <w:rFonts w:ascii="Calibri" w:hAnsi="Calibri" w:cs="Arial"/>
          <w:b/>
          <w:color w:val="002060"/>
          <w:sz w:val="48"/>
          <w:szCs w:val="22"/>
        </w:rPr>
        <w:t>Woodlands Resource Centre</w:t>
      </w:r>
    </w:p>
    <w:p w14:paraId="3DB7B143" w14:textId="48856339"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73460D">
        <w:rPr>
          <w:rFonts w:ascii="Calibri" w:hAnsi="Calibri" w:cs="Arial"/>
          <w:b/>
          <w:color w:val="002060"/>
          <w:sz w:val="48"/>
          <w:szCs w:val="22"/>
        </w:rPr>
        <w:t>151878</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6340D6E1" w14:textId="77777777" w:rsidR="00472D75" w:rsidRDefault="00472D75" w:rsidP="00315293">
      <w:pPr>
        <w:rPr>
          <w:rFonts w:ascii="Arial" w:hAnsi="Arial" w:cs="Arial"/>
          <w:b/>
          <w:color w:val="002060"/>
          <w:sz w:val="32"/>
        </w:rPr>
      </w:pPr>
    </w:p>
    <w:p w14:paraId="498069CD" w14:textId="77777777" w:rsidR="00472D75" w:rsidRDefault="00472D75" w:rsidP="00315293">
      <w:pPr>
        <w:rPr>
          <w:rFonts w:ascii="Arial" w:hAnsi="Arial" w:cs="Arial"/>
          <w:b/>
          <w:color w:val="002060"/>
          <w:sz w:val="32"/>
        </w:rPr>
      </w:pPr>
    </w:p>
    <w:p w14:paraId="5E67C52C" w14:textId="77777777" w:rsidR="00472D75" w:rsidRDefault="00472D75" w:rsidP="00315293">
      <w:pPr>
        <w:rPr>
          <w:rFonts w:ascii="Arial" w:hAnsi="Arial" w:cs="Arial"/>
          <w:b/>
          <w:color w:val="002060"/>
          <w:sz w:val="32"/>
        </w:rPr>
      </w:pPr>
    </w:p>
    <w:p w14:paraId="4E0411CF" w14:textId="77777777" w:rsidR="00472D75" w:rsidRDefault="00472D75" w:rsidP="00315293">
      <w:pPr>
        <w:rPr>
          <w:rFonts w:ascii="Arial" w:hAnsi="Arial" w:cs="Arial"/>
          <w:b/>
          <w:color w:val="002060"/>
          <w:sz w:val="32"/>
        </w:rPr>
      </w:pPr>
    </w:p>
    <w:p w14:paraId="0D2C1076" w14:textId="77777777" w:rsidR="00472D75" w:rsidRDefault="00472D75" w:rsidP="00315293">
      <w:pPr>
        <w:rPr>
          <w:rFonts w:ascii="Arial" w:hAnsi="Arial" w:cs="Arial"/>
          <w:b/>
          <w:color w:val="002060"/>
          <w:sz w:val="32"/>
        </w:rPr>
      </w:pPr>
    </w:p>
    <w:p w14:paraId="6E8045AC" w14:textId="77777777" w:rsidR="00472D75" w:rsidRDefault="00472D75" w:rsidP="00315293">
      <w:pPr>
        <w:rPr>
          <w:rFonts w:ascii="Arial" w:hAnsi="Arial" w:cs="Arial"/>
          <w:b/>
          <w:color w:val="002060"/>
          <w:sz w:val="32"/>
        </w:rPr>
      </w:pPr>
      <w:bookmarkStart w:id="0" w:name="_GoBack"/>
      <w:bookmarkEnd w:id="0"/>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2687BA11" w14:textId="32B02A14" w:rsidR="0073460D" w:rsidRPr="0073460D" w:rsidRDefault="008502BD" w:rsidP="0073460D">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p w14:paraId="3FF9D254" w14:textId="77777777" w:rsidR="0073460D" w:rsidRPr="0073460D" w:rsidRDefault="0073460D" w:rsidP="0073460D">
      <w:pPr>
        <w:rPr>
          <w:rFonts w:ascii="Arial" w:hAnsi="Arial" w:cs="Arial"/>
          <w:color w:val="002060"/>
          <w:sz w:val="20"/>
          <w:szCs w:val="20"/>
        </w:rPr>
      </w:pPr>
      <w:r w:rsidRPr="0073460D">
        <w:rPr>
          <w:rFonts w:ascii="Arial" w:hAnsi="Arial" w:cs="Arial"/>
          <w:color w:val="002060"/>
          <w:sz w:val="20"/>
          <w:szCs w:val="20"/>
        </w:rPr>
        <w:t xml:space="preserve">This post is based in the North West Division which is part of Greater Glasgow and Clyde. </w:t>
      </w:r>
    </w:p>
    <w:p w14:paraId="6E06A42C" w14:textId="77777777" w:rsidR="0073460D" w:rsidRPr="0073460D" w:rsidRDefault="0073460D" w:rsidP="0073460D">
      <w:pPr>
        <w:rPr>
          <w:rFonts w:ascii="Arial" w:hAnsi="Arial" w:cs="Arial"/>
          <w:color w:val="002060"/>
          <w:sz w:val="20"/>
          <w:szCs w:val="20"/>
        </w:rPr>
      </w:pPr>
    </w:p>
    <w:p w14:paraId="0FD52D04" w14:textId="77777777" w:rsidR="0073460D" w:rsidRPr="0073460D" w:rsidRDefault="0073460D" w:rsidP="0073460D">
      <w:pPr>
        <w:rPr>
          <w:rFonts w:ascii="Arial" w:hAnsi="Arial" w:cs="Arial"/>
          <w:color w:val="002060"/>
          <w:sz w:val="20"/>
          <w:szCs w:val="20"/>
        </w:rPr>
      </w:pPr>
      <w:r w:rsidRPr="0073460D">
        <w:rPr>
          <w:rFonts w:ascii="Arial" w:hAnsi="Arial" w:cs="Arial"/>
          <w:color w:val="002060"/>
          <w:sz w:val="20"/>
          <w:szCs w:val="20"/>
        </w:rPr>
        <w:t>Applications are sought for enthusiastic and motivated candidates for this post.  This is a full-time post (10 sessions) with opportunity to discuss up to 2 EPA or working flexibly.</w:t>
      </w:r>
    </w:p>
    <w:p w14:paraId="002C9DD7" w14:textId="77777777" w:rsidR="0073460D" w:rsidRPr="0073460D" w:rsidRDefault="0073460D" w:rsidP="0073460D">
      <w:pPr>
        <w:rPr>
          <w:rFonts w:ascii="Arial" w:hAnsi="Arial" w:cs="Arial"/>
          <w:color w:val="002060"/>
          <w:sz w:val="20"/>
          <w:szCs w:val="20"/>
        </w:rPr>
      </w:pPr>
    </w:p>
    <w:p w14:paraId="4AAFFB1A" w14:textId="77777777" w:rsidR="0073460D" w:rsidRPr="0073460D" w:rsidRDefault="0073460D" w:rsidP="0073460D">
      <w:pPr>
        <w:rPr>
          <w:rFonts w:ascii="Arial" w:hAnsi="Arial" w:cs="Arial"/>
          <w:color w:val="002060"/>
          <w:sz w:val="20"/>
          <w:szCs w:val="20"/>
        </w:rPr>
      </w:pPr>
      <w:r w:rsidRPr="0073460D">
        <w:rPr>
          <w:rFonts w:ascii="Arial" w:hAnsi="Arial" w:cs="Arial"/>
          <w:color w:val="002060"/>
          <w:sz w:val="20"/>
          <w:szCs w:val="20"/>
        </w:rPr>
        <w:t xml:space="preserve">It is a traditional community/inpatient post based within an Older Adult Community Mental Health Team (OACMHT) at The Woodlands Resource Centre, Kirkintilloch Glasgow which cover Bearsden and Milngavie areas of East Dunbartonshire. This catchment area has a population of approximately 10,000 older adults. Inpatient facilities are out of </w:t>
      </w:r>
      <w:proofErr w:type="spellStart"/>
      <w:r w:rsidRPr="0073460D">
        <w:rPr>
          <w:rFonts w:ascii="Arial" w:hAnsi="Arial" w:cs="Arial"/>
          <w:color w:val="002060"/>
          <w:sz w:val="20"/>
          <w:szCs w:val="20"/>
        </w:rPr>
        <w:t>Gartnavel</w:t>
      </w:r>
      <w:proofErr w:type="spellEnd"/>
      <w:r w:rsidRPr="0073460D">
        <w:rPr>
          <w:rFonts w:ascii="Arial" w:hAnsi="Arial" w:cs="Arial"/>
          <w:color w:val="002060"/>
          <w:sz w:val="20"/>
          <w:szCs w:val="20"/>
        </w:rPr>
        <w:t xml:space="preserve"> Royal Hospital, Glasgow. This post includes 1 session for Hospital based complex care also at </w:t>
      </w:r>
      <w:proofErr w:type="spellStart"/>
      <w:r w:rsidRPr="0073460D">
        <w:rPr>
          <w:rFonts w:ascii="Arial" w:hAnsi="Arial" w:cs="Arial"/>
          <w:color w:val="002060"/>
          <w:sz w:val="20"/>
          <w:szCs w:val="20"/>
        </w:rPr>
        <w:t>Gartnavel</w:t>
      </w:r>
      <w:proofErr w:type="spellEnd"/>
      <w:r w:rsidRPr="0073460D">
        <w:rPr>
          <w:rFonts w:ascii="Arial" w:hAnsi="Arial" w:cs="Arial"/>
          <w:color w:val="002060"/>
          <w:sz w:val="20"/>
          <w:szCs w:val="20"/>
        </w:rPr>
        <w:t xml:space="preserve"> Royal Hospital.</w:t>
      </w:r>
    </w:p>
    <w:p w14:paraId="5C40DE8D" w14:textId="77777777" w:rsidR="0073460D" w:rsidRPr="0073460D" w:rsidRDefault="0073460D" w:rsidP="0073460D">
      <w:pPr>
        <w:rPr>
          <w:rFonts w:ascii="Arial" w:hAnsi="Arial" w:cs="Arial"/>
          <w:color w:val="002060"/>
          <w:sz w:val="20"/>
          <w:szCs w:val="20"/>
        </w:rPr>
      </w:pPr>
    </w:p>
    <w:p w14:paraId="3FA6A1BD" w14:textId="77777777" w:rsidR="0073460D" w:rsidRPr="0073460D" w:rsidRDefault="0073460D" w:rsidP="0073460D">
      <w:pPr>
        <w:rPr>
          <w:rFonts w:ascii="Arial" w:hAnsi="Arial" w:cs="Arial"/>
          <w:color w:val="002060"/>
          <w:sz w:val="20"/>
          <w:szCs w:val="20"/>
        </w:rPr>
      </w:pPr>
      <w:r w:rsidRPr="0073460D">
        <w:rPr>
          <w:rFonts w:ascii="Arial" w:hAnsi="Arial" w:cs="Arial"/>
          <w:color w:val="002060"/>
          <w:sz w:val="20"/>
          <w:szCs w:val="20"/>
        </w:rPr>
        <w:t xml:space="preserve">The successful applicant will work alongside 5 Old Age Consultants and 5 Old Age Speciality Doctors. Senior psychiatrists in the North West have close links to the other Old Age Psychiatry colleagues and form part of the Division of Older Adult Psychiatry within Greater Glasgow and Clyde. </w:t>
      </w:r>
    </w:p>
    <w:p w14:paraId="76979351" w14:textId="77777777" w:rsidR="0073460D" w:rsidRPr="0073460D" w:rsidRDefault="0073460D" w:rsidP="0073460D">
      <w:pPr>
        <w:rPr>
          <w:rFonts w:ascii="Arial" w:hAnsi="Arial" w:cs="Arial"/>
          <w:color w:val="002060"/>
          <w:sz w:val="20"/>
          <w:szCs w:val="20"/>
        </w:rPr>
      </w:pPr>
    </w:p>
    <w:p w14:paraId="2FFB8B74" w14:textId="77777777" w:rsidR="0073460D" w:rsidRPr="0073460D" w:rsidRDefault="0073460D" w:rsidP="0073460D">
      <w:pPr>
        <w:rPr>
          <w:rFonts w:ascii="Arial" w:hAnsi="Arial" w:cs="Arial"/>
          <w:color w:val="002060"/>
          <w:sz w:val="20"/>
          <w:szCs w:val="20"/>
        </w:rPr>
      </w:pPr>
      <w:r w:rsidRPr="0073460D">
        <w:rPr>
          <w:rFonts w:ascii="Arial" w:hAnsi="Arial" w:cs="Arial"/>
          <w:color w:val="002060"/>
          <w:sz w:val="20"/>
          <w:szCs w:val="20"/>
        </w:rPr>
        <w:t xml:space="preserve">The well-established OACMHT at The Woodlands Resource Centre has experienced CPNs with a nurse team lead, care home liaison nurses, occupational therapists and clinical psychologists. There will be access to dedicated medical administrative support. The post has 0.6 WTE experienced SAS Doctor </w:t>
      </w:r>
      <w:proofErr w:type="gramStart"/>
      <w:r w:rsidRPr="0073460D">
        <w:rPr>
          <w:rFonts w:ascii="Arial" w:hAnsi="Arial" w:cs="Arial"/>
          <w:color w:val="002060"/>
          <w:sz w:val="20"/>
          <w:szCs w:val="20"/>
        </w:rPr>
        <w:t>support</w:t>
      </w:r>
      <w:proofErr w:type="gramEnd"/>
      <w:r w:rsidRPr="0073460D">
        <w:rPr>
          <w:rFonts w:ascii="Arial" w:hAnsi="Arial" w:cs="Arial"/>
          <w:color w:val="002060"/>
          <w:sz w:val="20"/>
          <w:szCs w:val="20"/>
        </w:rPr>
        <w:t>. There is another 1 consultant old age psychiatrist and 0.6 SAS old age doctor working out of Woodlands Centre covering the other part of East Dunbartonshire HSCP. There is also a full-time old age clinical development fellow attached to North West OACMHT.</w:t>
      </w:r>
    </w:p>
    <w:p w14:paraId="6021B2E3" w14:textId="77777777" w:rsidR="0073460D" w:rsidRPr="0073460D" w:rsidRDefault="0073460D" w:rsidP="0073460D">
      <w:pPr>
        <w:rPr>
          <w:rFonts w:ascii="Arial" w:hAnsi="Arial" w:cs="Arial"/>
          <w:color w:val="002060"/>
          <w:sz w:val="20"/>
          <w:szCs w:val="20"/>
        </w:rPr>
      </w:pPr>
    </w:p>
    <w:p w14:paraId="07D88ED4" w14:textId="77777777" w:rsidR="0073460D" w:rsidRPr="0073460D" w:rsidRDefault="0073460D" w:rsidP="0073460D">
      <w:pPr>
        <w:rPr>
          <w:rFonts w:ascii="Arial" w:hAnsi="Arial" w:cs="Arial"/>
          <w:color w:val="002060"/>
          <w:sz w:val="20"/>
          <w:szCs w:val="20"/>
        </w:rPr>
      </w:pPr>
      <w:r w:rsidRPr="0073460D">
        <w:rPr>
          <w:rFonts w:ascii="Arial" w:hAnsi="Arial" w:cs="Arial"/>
          <w:color w:val="002060"/>
          <w:sz w:val="20"/>
          <w:szCs w:val="20"/>
        </w:rPr>
        <w:t>The successful candidate will work as part of the OACMHT, offering outpatient, inpatient and, as required, domiciliary assessment of older people with mental health problems. The candidate must be able to work in a collaborative way with other professionals and other agencies. The post is full-time but consideration will be given to applicants wishing to work less than full time or on a job share basis.</w:t>
      </w:r>
    </w:p>
    <w:p w14:paraId="19EBFEC2" w14:textId="77777777" w:rsidR="0073460D" w:rsidRPr="0073460D" w:rsidRDefault="0073460D" w:rsidP="0073460D">
      <w:pPr>
        <w:rPr>
          <w:rFonts w:ascii="Arial" w:hAnsi="Arial" w:cs="Arial"/>
          <w:color w:val="002060"/>
          <w:sz w:val="20"/>
          <w:szCs w:val="20"/>
        </w:rPr>
      </w:pPr>
    </w:p>
    <w:p w14:paraId="45330E19" w14:textId="685C297A" w:rsidR="00BF2B07" w:rsidRPr="0073460D" w:rsidRDefault="0073460D" w:rsidP="0073460D">
      <w:pPr>
        <w:rPr>
          <w:rFonts w:ascii="Arial" w:hAnsi="Arial" w:cs="Arial"/>
          <w:b/>
          <w:color w:val="002060"/>
          <w:sz w:val="20"/>
          <w:szCs w:val="20"/>
        </w:rPr>
      </w:pPr>
      <w:r w:rsidRPr="0073460D">
        <w:rPr>
          <w:rFonts w:ascii="Arial" w:hAnsi="Arial" w:cs="Arial"/>
          <w:b/>
          <w:color w:val="002060"/>
          <w:sz w:val="20"/>
          <w:szCs w:val="20"/>
        </w:rPr>
        <w:t xml:space="preserve">Informal enquiries may be made to </w:t>
      </w:r>
      <w:proofErr w:type="spellStart"/>
      <w:r w:rsidRPr="0073460D">
        <w:rPr>
          <w:rFonts w:ascii="Arial" w:hAnsi="Arial" w:cs="Arial"/>
          <w:b/>
          <w:color w:val="002060"/>
          <w:sz w:val="20"/>
          <w:szCs w:val="20"/>
        </w:rPr>
        <w:t>Dr.</w:t>
      </w:r>
      <w:proofErr w:type="spellEnd"/>
      <w:r w:rsidRPr="0073460D">
        <w:rPr>
          <w:rFonts w:ascii="Arial" w:hAnsi="Arial" w:cs="Arial"/>
          <w:b/>
          <w:color w:val="002060"/>
          <w:sz w:val="20"/>
          <w:szCs w:val="20"/>
        </w:rPr>
        <w:t xml:space="preserve"> Christopher </w:t>
      </w:r>
      <w:proofErr w:type="spellStart"/>
      <w:r w:rsidRPr="0073460D">
        <w:rPr>
          <w:rFonts w:ascii="Arial" w:hAnsi="Arial" w:cs="Arial"/>
          <w:b/>
          <w:color w:val="002060"/>
          <w:sz w:val="20"/>
          <w:szCs w:val="20"/>
        </w:rPr>
        <w:t>Haxton</w:t>
      </w:r>
      <w:proofErr w:type="spellEnd"/>
      <w:r w:rsidRPr="0073460D">
        <w:rPr>
          <w:rFonts w:ascii="Arial" w:hAnsi="Arial" w:cs="Arial"/>
          <w:b/>
          <w:color w:val="002060"/>
          <w:sz w:val="20"/>
          <w:szCs w:val="20"/>
        </w:rPr>
        <w:t>, Lead Clinician on 0141 941 4444 or Dr Ashley Fergie Clinical Director for Older Peoples Mental Health GG&amp;C on 0141 211 6429.</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 xml:space="preserve">If you are an international Doctor/Dentist from outside of the UK and Republic of Ireland, you can apply for, and take up employment in medical and dental posts that may qualify for sponsorship under </w:t>
      </w:r>
      <w:r w:rsidRPr="00F913E1">
        <w:rPr>
          <w:rFonts w:ascii="Arial" w:hAnsi="Arial" w:cs="Arial"/>
          <w:i/>
          <w:iCs/>
          <w:color w:val="002060"/>
          <w:sz w:val="20"/>
          <w:szCs w:val="22"/>
          <w:bdr w:val="none" w:sz="0" w:space="0" w:color="auto" w:frame="1"/>
        </w:rPr>
        <w:lastRenderedPageBreak/>
        <w:t>a </w:t>
      </w:r>
      <w:hyperlink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1470EC48" w14:textId="00A70AF8" w:rsidR="0073460D" w:rsidRPr="0073460D" w:rsidRDefault="0073460D" w:rsidP="0073460D">
      <w:pPr>
        <w:pStyle w:val="Heading1"/>
        <w:ind w:left="0" w:firstLine="0"/>
        <w:rPr>
          <w:rFonts w:ascii="Calibri" w:hAnsi="Calibri" w:cs="Calibri"/>
          <w:color w:val="002060"/>
        </w:rPr>
      </w:pPr>
      <w:r w:rsidRPr="0073460D">
        <w:rPr>
          <w:rFonts w:ascii="Calibri" w:hAnsi="Calibri" w:cs="Calibri"/>
          <w:color w:val="002060"/>
        </w:rPr>
        <w:t>Greater Glasgow and Clyde Health Board –North West Division</w:t>
      </w:r>
    </w:p>
    <w:p w14:paraId="4B2533B6" w14:textId="77777777" w:rsidR="0073460D" w:rsidRPr="0073460D" w:rsidRDefault="0073460D" w:rsidP="0073460D">
      <w:pPr>
        <w:pStyle w:val="Heading1"/>
        <w:ind w:left="0" w:firstLine="0"/>
        <w:rPr>
          <w:rFonts w:ascii="Calibri" w:hAnsi="Calibri" w:cs="Calibri"/>
          <w:color w:val="002060"/>
        </w:rPr>
      </w:pPr>
      <w:r w:rsidRPr="0073460D">
        <w:rPr>
          <w:rFonts w:ascii="Calibri" w:hAnsi="Calibri" w:cs="Calibri"/>
          <w:color w:val="002060"/>
        </w:rPr>
        <w:t xml:space="preserve">The Woodlands Resource Centre &amp; </w:t>
      </w:r>
      <w:proofErr w:type="spellStart"/>
      <w:r w:rsidRPr="0073460D">
        <w:rPr>
          <w:rFonts w:ascii="Calibri" w:hAnsi="Calibri" w:cs="Calibri"/>
          <w:color w:val="002060"/>
        </w:rPr>
        <w:t>Gartnavel</w:t>
      </w:r>
      <w:proofErr w:type="spellEnd"/>
      <w:r w:rsidRPr="0073460D">
        <w:rPr>
          <w:rFonts w:ascii="Calibri" w:hAnsi="Calibri" w:cs="Calibri"/>
          <w:color w:val="002060"/>
        </w:rPr>
        <w:t xml:space="preserve"> Royal Hospital Glasgow</w:t>
      </w:r>
    </w:p>
    <w:p w14:paraId="6D3DB7BD" w14:textId="77777777" w:rsidR="0073460D" w:rsidRPr="0073460D" w:rsidRDefault="0073460D" w:rsidP="0073460D">
      <w:pPr>
        <w:pStyle w:val="Heading1"/>
        <w:ind w:left="0" w:firstLine="0"/>
        <w:rPr>
          <w:rFonts w:ascii="Calibri" w:hAnsi="Calibri" w:cs="Calibri"/>
          <w:color w:val="002060"/>
        </w:rPr>
      </w:pPr>
      <w:r w:rsidRPr="0073460D">
        <w:rPr>
          <w:rFonts w:ascii="Calibri" w:hAnsi="Calibri" w:cs="Calibri"/>
          <w:color w:val="002060"/>
        </w:rPr>
        <w:t xml:space="preserve">Consultant Psychiatrist </w:t>
      </w:r>
    </w:p>
    <w:p w14:paraId="73BEB9B4" w14:textId="77777777" w:rsidR="0073460D" w:rsidRPr="0073460D" w:rsidRDefault="0073460D" w:rsidP="0073460D">
      <w:pPr>
        <w:pStyle w:val="Heading1"/>
        <w:ind w:left="0" w:firstLine="0"/>
        <w:rPr>
          <w:rFonts w:ascii="Calibri" w:hAnsi="Calibri" w:cs="Calibri"/>
          <w:color w:val="002060"/>
        </w:rPr>
      </w:pPr>
      <w:r w:rsidRPr="0073460D">
        <w:rPr>
          <w:rFonts w:ascii="Calibri" w:hAnsi="Calibri" w:cs="Calibri"/>
          <w:color w:val="002060"/>
        </w:rPr>
        <w:t>10 PAs</w:t>
      </w:r>
    </w:p>
    <w:p w14:paraId="76E72BE4" w14:textId="77777777" w:rsidR="0073460D" w:rsidRPr="00FB5B74" w:rsidRDefault="0073460D" w:rsidP="0073460D">
      <w:pPr>
        <w:pStyle w:val="BodyText"/>
        <w:rPr>
          <w:rFonts w:ascii="Calibri" w:hAnsi="Calibri" w:cs="Calibri"/>
        </w:rPr>
      </w:pPr>
    </w:p>
    <w:p w14:paraId="1D8BD3A0"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Applications are welcome to join Mental Health Services in Scotland’s largest and friendliest city. Glasgow is a culturally diverse, vibrant and welcoming city with great character. The city is affordable and has excellent facilities, world-class attractions and architecture and some of the country’s most admired scenery on our doorstep. There are some of the best rated schools in the country here.  Nestled under the Campsie Hills, it is less than an hour from the beauty of Loch Lomond, the history of Stirling and Edinburgh and the fantastic beaches of the Ayrshire coast. We are looking for dedicated, caring and passionate people who share our vision of caring for older patients with mental health issues and for each other.</w:t>
      </w:r>
    </w:p>
    <w:p w14:paraId="1842561A" w14:textId="77777777" w:rsidR="0073460D" w:rsidRPr="0073460D" w:rsidRDefault="0073460D" w:rsidP="0073460D">
      <w:pPr>
        <w:rPr>
          <w:rFonts w:ascii="Arial" w:hAnsi="Arial" w:cs="Arial"/>
          <w:color w:val="002060"/>
          <w:sz w:val="22"/>
          <w:szCs w:val="22"/>
        </w:rPr>
      </w:pPr>
    </w:p>
    <w:p w14:paraId="43EDE708"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Mental Health Services for Older People in Greater Glasgow and Clyde aim to provide excellent quality health and social care to allow people to grow old safely and healthily. Our services are primarily community-based and delivered by multidisciplinary, consultant-led teams. Assessment beds for both functional and organic mental illness are located on six sites: </w:t>
      </w:r>
      <w:proofErr w:type="spellStart"/>
      <w:r w:rsidRPr="0073460D">
        <w:rPr>
          <w:rFonts w:ascii="Arial" w:hAnsi="Arial" w:cs="Arial"/>
          <w:color w:val="002060"/>
          <w:sz w:val="22"/>
          <w:szCs w:val="22"/>
        </w:rPr>
        <w:t>Stobhill</w:t>
      </w:r>
      <w:proofErr w:type="spellEnd"/>
      <w:r w:rsidRPr="0073460D">
        <w:rPr>
          <w:rFonts w:ascii="Arial" w:hAnsi="Arial" w:cs="Arial"/>
          <w:color w:val="002060"/>
          <w:sz w:val="22"/>
          <w:szCs w:val="22"/>
        </w:rPr>
        <w:t xml:space="preserve"> Hospital,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w:t>
      </w:r>
      <w:proofErr w:type="spellStart"/>
      <w:r w:rsidRPr="0073460D">
        <w:rPr>
          <w:rFonts w:ascii="Arial" w:hAnsi="Arial" w:cs="Arial"/>
          <w:color w:val="002060"/>
          <w:sz w:val="22"/>
          <w:szCs w:val="22"/>
        </w:rPr>
        <w:t>Leverndale</w:t>
      </w:r>
      <w:proofErr w:type="spellEnd"/>
      <w:r w:rsidRPr="0073460D">
        <w:rPr>
          <w:rFonts w:ascii="Arial" w:hAnsi="Arial" w:cs="Arial"/>
          <w:color w:val="002060"/>
          <w:sz w:val="22"/>
          <w:szCs w:val="22"/>
        </w:rPr>
        <w:t xml:space="preserve"> Hospital, Royal Alexandra Hospital, Inverclyde Royal Hospital and Vale of Leven Hospital. There is a combination of offsite and onsite Hospital Complex Care beds for those with both significant organic and functional mental illness around the Board.</w:t>
      </w:r>
    </w:p>
    <w:p w14:paraId="18C4F19B" w14:textId="77777777" w:rsidR="0073460D" w:rsidRPr="0073460D" w:rsidRDefault="0073460D" w:rsidP="0073460D">
      <w:pPr>
        <w:rPr>
          <w:rFonts w:ascii="Arial" w:hAnsi="Arial" w:cs="Arial"/>
          <w:color w:val="002060"/>
          <w:sz w:val="22"/>
          <w:szCs w:val="22"/>
        </w:rPr>
      </w:pPr>
    </w:p>
    <w:p w14:paraId="567576A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There are Lead Clinicians for each sector within GG&amp;C Older Adult Psychiatry, and a Clinical Director for Greater Glasgow and Clyde Older Adult Psychiatry who takes a strategic overview of the whole service.</w:t>
      </w:r>
    </w:p>
    <w:p w14:paraId="735629CD" w14:textId="77777777" w:rsidR="0073460D" w:rsidRPr="0073460D" w:rsidRDefault="0073460D" w:rsidP="0073460D">
      <w:pPr>
        <w:rPr>
          <w:rFonts w:ascii="Arial" w:hAnsi="Arial" w:cs="Arial"/>
          <w:color w:val="002060"/>
          <w:sz w:val="22"/>
          <w:szCs w:val="22"/>
        </w:rPr>
      </w:pPr>
    </w:p>
    <w:p w14:paraId="4B8E99B4"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All community services within Greater Glasgow and Clyde are integrated with Health and Social Care. </w:t>
      </w:r>
    </w:p>
    <w:p w14:paraId="38AB6E86" w14:textId="77777777" w:rsidR="0073460D" w:rsidRPr="0073460D" w:rsidRDefault="0073460D" w:rsidP="0073460D">
      <w:pPr>
        <w:rPr>
          <w:rFonts w:ascii="Arial" w:hAnsi="Arial" w:cs="Arial"/>
          <w:color w:val="002060"/>
          <w:sz w:val="22"/>
          <w:szCs w:val="22"/>
        </w:rPr>
      </w:pPr>
    </w:p>
    <w:p w14:paraId="23BBE63E" w14:textId="77777777" w:rsidR="0073460D" w:rsidRPr="0073460D" w:rsidRDefault="0073460D" w:rsidP="0073460D">
      <w:pPr>
        <w:ind w:right="14"/>
        <w:rPr>
          <w:rFonts w:ascii="Arial" w:hAnsi="Arial" w:cs="Arial"/>
          <w:color w:val="002060"/>
          <w:sz w:val="22"/>
          <w:szCs w:val="22"/>
        </w:rPr>
      </w:pPr>
      <w:r w:rsidRPr="0073460D">
        <w:rPr>
          <w:rFonts w:ascii="Arial" w:hAnsi="Arial" w:cs="Arial"/>
          <w:color w:val="002060"/>
          <w:sz w:val="22"/>
          <w:szCs w:val="22"/>
        </w:rPr>
        <w:t xml:space="preserve">There is an established Older Adult Liaison Psychiatry service across the Health Board area with Adult Mental Health covering deliberate self-harm of all ages. Patients in NHS GG&amp;C have access to specialist Psychology, Psychotherapy and Addiction services. The NHS GG&amp;C Perinatal Service, based at </w:t>
      </w:r>
      <w:proofErr w:type="spellStart"/>
      <w:r w:rsidRPr="0073460D">
        <w:rPr>
          <w:rFonts w:ascii="Arial" w:hAnsi="Arial" w:cs="Arial"/>
          <w:color w:val="002060"/>
          <w:sz w:val="22"/>
          <w:szCs w:val="22"/>
        </w:rPr>
        <w:t>Leverndale</w:t>
      </w:r>
      <w:proofErr w:type="spellEnd"/>
      <w:r w:rsidRPr="0073460D">
        <w:rPr>
          <w:rFonts w:ascii="Arial" w:hAnsi="Arial" w:cs="Arial"/>
          <w:color w:val="002060"/>
          <w:sz w:val="22"/>
          <w:szCs w:val="22"/>
        </w:rPr>
        <w:t xml:space="preserve"> Hospital, provides board-wide services and the Esteem service provides Early Intervention Psychosis Services. There is also a well-structured Forensic Psychiatry service providing community, inpatient and medium secure services to the Board area. The Community Eating Disorder Service is another Board-wide service based in North East Glasgow with admission beds at </w:t>
      </w:r>
      <w:proofErr w:type="spellStart"/>
      <w:r w:rsidRPr="0073460D">
        <w:rPr>
          <w:rFonts w:ascii="Arial" w:hAnsi="Arial" w:cs="Arial"/>
          <w:color w:val="002060"/>
          <w:sz w:val="22"/>
          <w:szCs w:val="22"/>
        </w:rPr>
        <w:t>Stobhill</w:t>
      </w:r>
      <w:proofErr w:type="spellEnd"/>
      <w:r w:rsidRPr="0073460D">
        <w:rPr>
          <w:rFonts w:ascii="Arial" w:hAnsi="Arial" w:cs="Arial"/>
          <w:color w:val="002060"/>
          <w:sz w:val="22"/>
          <w:szCs w:val="22"/>
        </w:rPr>
        <w:t xml:space="preserve"> Hospital. There is also a dedicated Out-Of-Hours Service across the city providing psychiatric nursing assessment and support from 8pm-9am. Older adult psychiatry also has access to the Crisis Team from 5-8pm and at weekends. There are </w:t>
      </w:r>
      <w:proofErr w:type="gramStart"/>
      <w:r w:rsidRPr="0073460D">
        <w:rPr>
          <w:rFonts w:ascii="Arial" w:hAnsi="Arial" w:cs="Arial"/>
          <w:color w:val="002060"/>
          <w:sz w:val="22"/>
          <w:szCs w:val="22"/>
        </w:rPr>
        <w:t>2  Mental</w:t>
      </w:r>
      <w:proofErr w:type="gramEnd"/>
      <w:r w:rsidRPr="0073460D">
        <w:rPr>
          <w:rFonts w:ascii="Arial" w:hAnsi="Arial" w:cs="Arial"/>
          <w:color w:val="002060"/>
          <w:sz w:val="22"/>
          <w:szCs w:val="22"/>
        </w:rPr>
        <w:t xml:space="preserve"> Health Assessment Units based in </w:t>
      </w:r>
      <w:proofErr w:type="spellStart"/>
      <w:r w:rsidRPr="0073460D">
        <w:rPr>
          <w:rFonts w:ascii="Arial" w:hAnsi="Arial" w:cs="Arial"/>
          <w:color w:val="002060"/>
          <w:sz w:val="22"/>
          <w:szCs w:val="22"/>
        </w:rPr>
        <w:t>Stobhill</w:t>
      </w:r>
      <w:proofErr w:type="spellEnd"/>
      <w:r w:rsidRPr="0073460D">
        <w:rPr>
          <w:rFonts w:ascii="Arial" w:hAnsi="Arial" w:cs="Arial"/>
          <w:color w:val="002060"/>
          <w:sz w:val="22"/>
          <w:szCs w:val="22"/>
        </w:rPr>
        <w:t xml:space="preserve"> and </w:t>
      </w:r>
      <w:proofErr w:type="spellStart"/>
      <w:r w:rsidRPr="0073460D">
        <w:rPr>
          <w:rFonts w:ascii="Arial" w:hAnsi="Arial" w:cs="Arial"/>
          <w:color w:val="002060"/>
          <w:sz w:val="22"/>
          <w:szCs w:val="22"/>
        </w:rPr>
        <w:t>Leverndale</w:t>
      </w:r>
      <w:proofErr w:type="spellEnd"/>
      <w:r w:rsidRPr="0073460D">
        <w:rPr>
          <w:rFonts w:ascii="Arial" w:hAnsi="Arial" w:cs="Arial"/>
          <w:color w:val="002060"/>
          <w:sz w:val="22"/>
          <w:szCs w:val="22"/>
        </w:rPr>
        <w:t xml:space="preserve"> Hospitals which serve the north and the south of the Board for emergency out-of-hours or for those that could be more appropriately assessed in a Mental Health facility rather than an Emergency Department. </w:t>
      </w:r>
    </w:p>
    <w:p w14:paraId="7A7CB103" w14:textId="77777777" w:rsidR="0073460D" w:rsidRPr="0073460D" w:rsidRDefault="0073460D" w:rsidP="0073460D">
      <w:pPr>
        <w:rPr>
          <w:rFonts w:ascii="Arial" w:hAnsi="Arial" w:cs="Arial"/>
          <w:color w:val="002060"/>
          <w:sz w:val="22"/>
          <w:szCs w:val="22"/>
        </w:rPr>
      </w:pPr>
    </w:p>
    <w:p w14:paraId="34DACEDD"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We are offering a unique opportunity for the correct candidate to provide psychiatric care to the population of Bearsden and Milngavie, East Dunbartonshire. The catchment population is approximately 10,000. The successful applicant will work alongside 5 Old Age Consultants and 5 Old Age Speciality Doctors. There is a full-time old age Clinical Development Fellow attached to the North West OACMHT in addition to regular junior doctor placements.</w:t>
      </w:r>
    </w:p>
    <w:p w14:paraId="493EBBC4" w14:textId="77777777" w:rsidR="0073460D" w:rsidRPr="0073460D" w:rsidRDefault="0073460D" w:rsidP="0073460D">
      <w:pPr>
        <w:rPr>
          <w:rFonts w:ascii="Arial" w:hAnsi="Arial" w:cs="Arial"/>
          <w:color w:val="002060"/>
          <w:sz w:val="22"/>
          <w:szCs w:val="22"/>
        </w:rPr>
      </w:pPr>
    </w:p>
    <w:p w14:paraId="06B632FC"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The post-holder would be based in the OACMHT at The Woodlands Resource Centre, Kirkintilloch and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The post is a traditional split community/inpatient post which includes 1 session for organic complex care: however consideration would be given to other splits conducive with the service requirements and special interests of the applicant.  </w:t>
      </w:r>
    </w:p>
    <w:p w14:paraId="16CEACCA" w14:textId="77777777" w:rsidR="0073460D" w:rsidRPr="0073460D" w:rsidRDefault="0073460D" w:rsidP="0073460D">
      <w:pPr>
        <w:rPr>
          <w:rFonts w:ascii="Arial" w:hAnsi="Arial" w:cs="Arial"/>
          <w:color w:val="002060"/>
          <w:sz w:val="22"/>
          <w:szCs w:val="22"/>
        </w:rPr>
      </w:pPr>
    </w:p>
    <w:p w14:paraId="11C7808D"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At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Older Adult Psychiatry have access to 25 functional acute beds (</w:t>
      </w:r>
      <w:proofErr w:type="spellStart"/>
      <w:r w:rsidRPr="0073460D">
        <w:rPr>
          <w:rFonts w:ascii="Arial" w:hAnsi="Arial" w:cs="Arial"/>
          <w:color w:val="002060"/>
          <w:sz w:val="22"/>
          <w:szCs w:val="22"/>
        </w:rPr>
        <w:t>Timbury</w:t>
      </w:r>
      <w:proofErr w:type="spellEnd"/>
      <w:r w:rsidRPr="0073460D">
        <w:rPr>
          <w:rFonts w:ascii="Arial" w:hAnsi="Arial" w:cs="Arial"/>
          <w:color w:val="002060"/>
          <w:sz w:val="22"/>
          <w:szCs w:val="22"/>
        </w:rPr>
        <w:t xml:space="preserve"> ward) and 20 organic acute beds (Cuthbertson ward) with additional 20 organic HBCC beds at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and 20 Functional HBCC beds at </w:t>
      </w:r>
      <w:proofErr w:type="spellStart"/>
      <w:r w:rsidRPr="0073460D">
        <w:rPr>
          <w:rFonts w:ascii="Arial" w:hAnsi="Arial" w:cs="Arial"/>
          <w:color w:val="002060"/>
          <w:sz w:val="22"/>
          <w:szCs w:val="22"/>
        </w:rPr>
        <w:t>Stobhill</w:t>
      </w:r>
      <w:proofErr w:type="spellEnd"/>
      <w:r w:rsidRPr="0073460D">
        <w:rPr>
          <w:rFonts w:ascii="Arial" w:hAnsi="Arial" w:cs="Arial"/>
          <w:color w:val="002060"/>
          <w:sz w:val="22"/>
          <w:szCs w:val="22"/>
        </w:rPr>
        <w:t xml:space="preserve"> Hospital. Organic HBCCC beds cover the north of Glasgow City including East Dunbartonshire. Functional HBCCC beds cover the whole of Glasgow City including East Dunbartonshire. </w:t>
      </w:r>
    </w:p>
    <w:p w14:paraId="2D9B596C" w14:textId="77777777" w:rsidR="0073460D" w:rsidRPr="0073460D" w:rsidRDefault="0073460D" w:rsidP="0073460D">
      <w:pPr>
        <w:rPr>
          <w:rFonts w:ascii="Arial" w:hAnsi="Arial" w:cs="Arial"/>
          <w:color w:val="002060"/>
          <w:sz w:val="22"/>
          <w:szCs w:val="22"/>
        </w:rPr>
      </w:pPr>
    </w:p>
    <w:p w14:paraId="3BC2408D"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Mental Health Services in this area are aligned with services in the North West Locality of the Glasgow City HSCP.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is based in the west end of Glasgow City and is where the adult inpatient services are based along with the 3 inpatient older adult wards which service the North West of the City.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has 80 acute general adult beds, 12 intensive psychiatric care unit beds, 12 intensive rehabilitation beds, 18 high dependency / continuing care beds. Patients access IPCU and Rehabilitation from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ECT treatment is provided at the ECT Suites at either </w:t>
      </w:r>
      <w:proofErr w:type="spellStart"/>
      <w:r w:rsidRPr="0073460D">
        <w:rPr>
          <w:rFonts w:ascii="Arial" w:hAnsi="Arial" w:cs="Arial"/>
          <w:color w:val="002060"/>
          <w:sz w:val="22"/>
          <w:szCs w:val="22"/>
        </w:rPr>
        <w:t>Stobhill</w:t>
      </w:r>
      <w:proofErr w:type="spellEnd"/>
      <w:r w:rsidRPr="0073460D">
        <w:rPr>
          <w:rFonts w:ascii="Arial" w:hAnsi="Arial" w:cs="Arial"/>
          <w:color w:val="002060"/>
          <w:sz w:val="22"/>
          <w:szCs w:val="22"/>
        </w:rPr>
        <w:t xml:space="preserve"> or </w:t>
      </w:r>
      <w:proofErr w:type="spellStart"/>
      <w:r w:rsidRPr="0073460D">
        <w:rPr>
          <w:rFonts w:ascii="Arial" w:hAnsi="Arial" w:cs="Arial"/>
          <w:color w:val="002060"/>
          <w:sz w:val="22"/>
          <w:szCs w:val="22"/>
        </w:rPr>
        <w:t>Leverndale</w:t>
      </w:r>
      <w:proofErr w:type="spellEnd"/>
      <w:r w:rsidRPr="0073460D">
        <w:rPr>
          <w:rFonts w:ascii="Arial" w:hAnsi="Arial" w:cs="Arial"/>
          <w:color w:val="002060"/>
          <w:sz w:val="22"/>
          <w:szCs w:val="22"/>
        </w:rPr>
        <w:t xml:space="preserve"> Hospitals in Glasgow.   </w:t>
      </w:r>
    </w:p>
    <w:p w14:paraId="26334388" w14:textId="77777777" w:rsidR="0073460D" w:rsidRPr="0073460D" w:rsidRDefault="0073460D" w:rsidP="0073460D">
      <w:pPr>
        <w:rPr>
          <w:rFonts w:ascii="Arial" w:hAnsi="Arial" w:cs="Arial"/>
          <w:b/>
          <w:color w:val="002060"/>
          <w:sz w:val="22"/>
          <w:szCs w:val="22"/>
        </w:rPr>
      </w:pPr>
    </w:p>
    <w:p w14:paraId="17B277E0" w14:textId="77777777" w:rsidR="0073460D" w:rsidRPr="0073460D" w:rsidRDefault="0073460D" w:rsidP="0073460D">
      <w:pPr>
        <w:rPr>
          <w:rFonts w:ascii="Arial" w:hAnsi="Arial" w:cs="Arial"/>
          <w:b/>
          <w:color w:val="002060"/>
          <w:sz w:val="22"/>
          <w:szCs w:val="22"/>
        </w:rPr>
      </w:pPr>
      <w:r w:rsidRPr="0073460D">
        <w:rPr>
          <w:rFonts w:ascii="Arial" w:hAnsi="Arial" w:cs="Arial"/>
          <w:b/>
          <w:color w:val="002060"/>
          <w:sz w:val="22"/>
          <w:szCs w:val="22"/>
        </w:rPr>
        <w:t>Old Age Psychiatry Services, Greater Glasgow and Clyde</w:t>
      </w:r>
    </w:p>
    <w:p w14:paraId="7E3149D2"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The psychiatric services in Greater Glasgow and Clyde are made up of six Health and Social Care Partnerships: West Dunbartonshire, Glasgow City, East Dunbartonshire, Renfrewshire, East Renfrewshire and Inverclyde HSCPs with small areas of Lanarkshire HSCP. </w:t>
      </w:r>
    </w:p>
    <w:p w14:paraId="43EA0775" w14:textId="77777777" w:rsidR="0073460D" w:rsidRPr="0073460D" w:rsidRDefault="0073460D" w:rsidP="0073460D">
      <w:pPr>
        <w:rPr>
          <w:rFonts w:ascii="Arial" w:hAnsi="Arial" w:cs="Arial"/>
          <w:color w:val="002060"/>
          <w:sz w:val="22"/>
          <w:szCs w:val="22"/>
        </w:rPr>
      </w:pPr>
    </w:p>
    <w:p w14:paraId="042CEB40"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Psychiatric Services are co-ordinated system-wide through the City-Wide Planning and Strategic Groups. There is a current Strategy for Old Age Psychiatry in progress. The Deputy Medical Director of Mental Health and Addictions is Dr Martin </w:t>
      </w:r>
      <w:proofErr w:type="spellStart"/>
      <w:r w:rsidRPr="0073460D">
        <w:rPr>
          <w:rFonts w:ascii="Arial" w:hAnsi="Arial" w:cs="Arial"/>
          <w:color w:val="002060"/>
          <w:sz w:val="22"/>
          <w:szCs w:val="22"/>
        </w:rPr>
        <w:t>Culshaw</w:t>
      </w:r>
      <w:proofErr w:type="spellEnd"/>
      <w:r w:rsidRPr="0073460D">
        <w:rPr>
          <w:rFonts w:ascii="Arial" w:hAnsi="Arial" w:cs="Arial"/>
          <w:color w:val="002060"/>
          <w:sz w:val="22"/>
          <w:szCs w:val="22"/>
        </w:rPr>
        <w:t xml:space="preserve">.  The Clinical Director for Old Age Psychiatry in Greater Glasgow and Clyde is Dr Ashley Fergie. The Head of Mental Health Services in the North West is Mr Colin McCormack and Mr Derrick Pearce for inpatients and community respectively and Service Managers are Mr Michael Keyes and Ms Fiona Munro for inpatients and community respectively. </w:t>
      </w:r>
    </w:p>
    <w:p w14:paraId="4A499E43" w14:textId="77777777" w:rsidR="0073460D" w:rsidRPr="0073460D" w:rsidRDefault="0073460D" w:rsidP="0073460D">
      <w:pPr>
        <w:pStyle w:val="BodyText"/>
        <w:rPr>
          <w:rFonts w:ascii="Arial" w:hAnsi="Arial" w:cs="Arial"/>
          <w:color w:val="002060"/>
          <w:sz w:val="22"/>
          <w:szCs w:val="22"/>
        </w:rPr>
      </w:pPr>
    </w:p>
    <w:p w14:paraId="05494A08" w14:textId="77777777" w:rsidR="0073460D" w:rsidRPr="0073460D" w:rsidRDefault="0073460D" w:rsidP="0073460D">
      <w:pPr>
        <w:pStyle w:val="BodyText"/>
        <w:rPr>
          <w:rFonts w:ascii="Arial" w:hAnsi="Arial" w:cs="Arial"/>
          <w:b/>
          <w:color w:val="002060"/>
          <w:sz w:val="22"/>
          <w:szCs w:val="22"/>
        </w:rPr>
      </w:pPr>
      <w:r w:rsidRPr="0073460D">
        <w:rPr>
          <w:rFonts w:ascii="Arial" w:hAnsi="Arial" w:cs="Arial"/>
          <w:b/>
          <w:color w:val="002060"/>
          <w:sz w:val="22"/>
          <w:szCs w:val="22"/>
        </w:rPr>
        <w:t>North West/ East Dunbartonshire Old Age Psychiatry Service</w:t>
      </w:r>
    </w:p>
    <w:p w14:paraId="67A9D8A4"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The successful candidate will work alongside 5 other Older Adult Consultant Psychiatrists, 5 Speciality Grade Doctors. There is 0.6 WSTE experienced SAS grade doctor support along with an experienced multidisciplinary team, dedicated inpatient psychology and dedicated medical secretarial staff.</w:t>
      </w:r>
    </w:p>
    <w:p w14:paraId="79E8ED35" w14:textId="77777777" w:rsidR="0073460D" w:rsidRPr="0073460D" w:rsidRDefault="0073460D" w:rsidP="0073460D">
      <w:pPr>
        <w:rPr>
          <w:rFonts w:ascii="Arial" w:hAnsi="Arial" w:cs="Arial"/>
          <w:color w:val="002060"/>
          <w:sz w:val="22"/>
          <w:szCs w:val="22"/>
        </w:rPr>
      </w:pPr>
    </w:p>
    <w:p w14:paraId="77E0FE17" w14:textId="77777777" w:rsidR="0073460D" w:rsidRPr="0073460D" w:rsidRDefault="0073460D" w:rsidP="0073460D">
      <w:pPr>
        <w:pStyle w:val="BodyText"/>
        <w:rPr>
          <w:rFonts w:ascii="Arial" w:hAnsi="Arial" w:cs="Arial"/>
          <w:color w:val="002060"/>
          <w:sz w:val="22"/>
          <w:szCs w:val="22"/>
          <w:lang w:eastAsia="ar-SA"/>
        </w:rPr>
      </w:pPr>
      <w:r w:rsidRPr="0073460D">
        <w:rPr>
          <w:rFonts w:ascii="Arial" w:hAnsi="Arial" w:cs="Arial"/>
          <w:color w:val="002060"/>
          <w:sz w:val="22"/>
          <w:szCs w:val="22"/>
        </w:rPr>
        <w:t xml:space="preserve">There is a strong collegiate link with regular case-based discussion meetings with old age medical colleagues and management meetings with local Service Manager and Head of Service. </w:t>
      </w:r>
    </w:p>
    <w:p w14:paraId="0D80B1AB" w14:textId="77777777" w:rsidR="0073460D" w:rsidRPr="0073460D" w:rsidRDefault="0073460D" w:rsidP="0073460D">
      <w:pPr>
        <w:rPr>
          <w:rFonts w:ascii="Arial" w:hAnsi="Arial" w:cs="Arial"/>
          <w:color w:val="002060"/>
          <w:sz w:val="22"/>
          <w:szCs w:val="22"/>
        </w:rPr>
      </w:pPr>
      <w:r w:rsidRPr="0073460D">
        <w:rPr>
          <w:rFonts w:ascii="Arial" w:hAnsi="Arial" w:cs="Arial"/>
          <w:b/>
          <w:color w:val="002060"/>
          <w:sz w:val="22"/>
          <w:szCs w:val="22"/>
        </w:rPr>
        <w:t>Sample Job Plan</w:t>
      </w:r>
    </w:p>
    <w:p w14:paraId="548CDA14" w14:textId="6ACA172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The post holder will, with the agreement of the Lead Consultant and Clinical Director, agree a Job Plan. </w:t>
      </w:r>
    </w:p>
    <w:p w14:paraId="3A9725A1" w14:textId="77777777" w:rsidR="0073460D" w:rsidRPr="0073460D" w:rsidRDefault="0073460D" w:rsidP="0073460D">
      <w:pPr>
        <w:rPr>
          <w:rFonts w:ascii="Arial" w:hAnsi="Arial" w:cs="Arial"/>
          <w:color w:val="002060"/>
          <w:sz w:val="22"/>
          <w:szCs w:val="22"/>
        </w:rPr>
      </w:pPr>
    </w:p>
    <w:p w14:paraId="538B6EB3"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 provisional timetable may be   </w:t>
      </w:r>
    </w:p>
    <w:p w14:paraId="2722A15F" w14:textId="77777777" w:rsidR="0073460D" w:rsidRPr="0073460D" w:rsidRDefault="0073460D" w:rsidP="0073460D">
      <w:pPr>
        <w:pStyle w:val="BodyTextIndent"/>
        <w:ind w:left="2160" w:hanging="720"/>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21"/>
        <w:gridCol w:w="1421"/>
        <w:gridCol w:w="1421"/>
        <w:gridCol w:w="1422"/>
        <w:gridCol w:w="1537"/>
      </w:tblGrid>
      <w:tr w:rsidR="0073460D" w:rsidRPr="0073460D" w14:paraId="66716086" w14:textId="77777777" w:rsidTr="006E3C08">
        <w:tc>
          <w:tcPr>
            <w:tcW w:w="1421" w:type="dxa"/>
          </w:tcPr>
          <w:p w14:paraId="769572E7" w14:textId="77777777" w:rsidR="0073460D" w:rsidRPr="0073460D" w:rsidRDefault="0073460D" w:rsidP="0073460D">
            <w:pPr>
              <w:rPr>
                <w:rFonts w:ascii="Arial" w:hAnsi="Arial" w:cs="Arial"/>
                <w:color w:val="002060"/>
                <w:sz w:val="22"/>
                <w:szCs w:val="22"/>
              </w:rPr>
            </w:pPr>
          </w:p>
        </w:tc>
        <w:tc>
          <w:tcPr>
            <w:tcW w:w="1421" w:type="dxa"/>
          </w:tcPr>
          <w:p w14:paraId="5E660D5D"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Monday</w:t>
            </w:r>
          </w:p>
        </w:tc>
        <w:tc>
          <w:tcPr>
            <w:tcW w:w="1421" w:type="dxa"/>
          </w:tcPr>
          <w:p w14:paraId="0C1B95F6"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Tuesday</w:t>
            </w:r>
          </w:p>
        </w:tc>
        <w:tc>
          <w:tcPr>
            <w:tcW w:w="1421" w:type="dxa"/>
          </w:tcPr>
          <w:p w14:paraId="1954A46F"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Wednesday</w:t>
            </w:r>
          </w:p>
        </w:tc>
        <w:tc>
          <w:tcPr>
            <w:tcW w:w="1422" w:type="dxa"/>
          </w:tcPr>
          <w:p w14:paraId="5F34F44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Thursday</w:t>
            </w:r>
          </w:p>
        </w:tc>
        <w:tc>
          <w:tcPr>
            <w:tcW w:w="1422" w:type="dxa"/>
          </w:tcPr>
          <w:p w14:paraId="0D8C9D0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Friday</w:t>
            </w:r>
          </w:p>
        </w:tc>
      </w:tr>
      <w:tr w:rsidR="0073460D" w:rsidRPr="0073460D" w14:paraId="735DC3FA" w14:textId="77777777" w:rsidTr="006E3C08">
        <w:tc>
          <w:tcPr>
            <w:tcW w:w="1421" w:type="dxa"/>
          </w:tcPr>
          <w:p w14:paraId="2690D0FE"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am</w:t>
            </w:r>
          </w:p>
        </w:tc>
        <w:tc>
          <w:tcPr>
            <w:tcW w:w="1421" w:type="dxa"/>
          </w:tcPr>
          <w:p w14:paraId="1CAE71B9"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Outpatient Clinic / Home visits</w:t>
            </w:r>
          </w:p>
          <w:p w14:paraId="6B4D8AB0" w14:textId="77777777" w:rsidR="0073460D" w:rsidRPr="0073460D" w:rsidRDefault="0073460D" w:rsidP="0073460D">
            <w:pPr>
              <w:rPr>
                <w:rFonts w:ascii="Arial" w:hAnsi="Arial" w:cs="Arial"/>
                <w:color w:val="002060"/>
                <w:sz w:val="22"/>
                <w:szCs w:val="22"/>
              </w:rPr>
            </w:pPr>
          </w:p>
        </w:tc>
        <w:tc>
          <w:tcPr>
            <w:tcW w:w="1421" w:type="dxa"/>
          </w:tcPr>
          <w:p w14:paraId="18CE82E4"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Community MDT</w:t>
            </w:r>
          </w:p>
        </w:tc>
        <w:tc>
          <w:tcPr>
            <w:tcW w:w="1421" w:type="dxa"/>
          </w:tcPr>
          <w:p w14:paraId="45802F88"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MDT and Care Home Supervision</w:t>
            </w:r>
          </w:p>
        </w:tc>
        <w:tc>
          <w:tcPr>
            <w:tcW w:w="1422" w:type="dxa"/>
          </w:tcPr>
          <w:p w14:paraId="61AC51E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SPA </w:t>
            </w:r>
          </w:p>
        </w:tc>
        <w:tc>
          <w:tcPr>
            <w:tcW w:w="1422" w:type="dxa"/>
          </w:tcPr>
          <w:p w14:paraId="2ACF7239"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Inpatient MDT</w:t>
            </w:r>
          </w:p>
        </w:tc>
      </w:tr>
      <w:tr w:rsidR="0073460D" w:rsidRPr="0073460D" w14:paraId="30A81D15" w14:textId="77777777" w:rsidTr="006E3C08">
        <w:trPr>
          <w:trHeight w:val="1223"/>
        </w:trPr>
        <w:tc>
          <w:tcPr>
            <w:tcW w:w="1421" w:type="dxa"/>
          </w:tcPr>
          <w:p w14:paraId="6F3454C3"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pm</w:t>
            </w:r>
          </w:p>
        </w:tc>
        <w:tc>
          <w:tcPr>
            <w:tcW w:w="1421" w:type="dxa"/>
          </w:tcPr>
          <w:p w14:paraId="45A4C24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Acute wards/ </w:t>
            </w:r>
            <w:proofErr w:type="spellStart"/>
            <w:r w:rsidRPr="0073460D">
              <w:rPr>
                <w:rFonts w:ascii="Arial" w:hAnsi="Arial" w:cs="Arial"/>
                <w:color w:val="002060"/>
                <w:sz w:val="22"/>
                <w:szCs w:val="22"/>
              </w:rPr>
              <w:t>cardex</w:t>
            </w:r>
            <w:proofErr w:type="spellEnd"/>
            <w:r w:rsidRPr="0073460D">
              <w:rPr>
                <w:rFonts w:ascii="Arial" w:hAnsi="Arial" w:cs="Arial"/>
                <w:color w:val="002060"/>
                <w:sz w:val="22"/>
                <w:szCs w:val="22"/>
              </w:rPr>
              <w:t xml:space="preserve"> round </w:t>
            </w:r>
          </w:p>
        </w:tc>
        <w:tc>
          <w:tcPr>
            <w:tcW w:w="1421" w:type="dxa"/>
          </w:tcPr>
          <w:p w14:paraId="5CBE57B0"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Outpatient Clinic</w:t>
            </w:r>
          </w:p>
          <w:p w14:paraId="0D36EDBB" w14:textId="77777777" w:rsidR="0073460D" w:rsidRPr="0073460D" w:rsidRDefault="0073460D" w:rsidP="0073460D">
            <w:pPr>
              <w:rPr>
                <w:rFonts w:ascii="Arial" w:hAnsi="Arial" w:cs="Arial"/>
                <w:i/>
                <w:color w:val="002060"/>
                <w:sz w:val="22"/>
                <w:szCs w:val="22"/>
              </w:rPr>
            </w:pPr>
          </w:p>
        </w:tc>
        <w:tc>
          <w:tcPr>
            <w:tcW w:w="1421" w:type="dxa"/>
          </w:tcPr>
          <w:p w14:paraId="0F4ADCE7"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Outpatient clinic </w:t>
            </w:r>
          </w:p>
        </w:tc>
        <w:tc>
          <w:tcPr>
            <w:tcW w:w="1422" w:type="dxa"/>
          </w:tcPr>
          <w:p w14:paraId="460945B6"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HBCC</w:t>
            </w:r>
          </w:p>
          <w:p w14:paraId="6CC42F01" w14:textId="77777777" w:rsidR="0073460D" w:rsidRPr="0073460D" w:rsidRDefault="0073460D" w:rsidP="0073460D">
            <w:pPr>
              <w:rPr>
                <w:rFonts w:ascii="Arial" w:hAnsi="Arial" w:cs="Arial"/>
                <w:color w:val="002060"/>
                <w:sz w:val="22"/>
                <w:szCs w:val="22"/>
              </w:rPr>
            </w:pPr>
          </w:p>
        </w:tc>
        <w:tc>
          <w:tcPr>
            <w:tcW w:w="1422" w:type="dxa"/>
          </w:tcPr>
          <w:p w14:paraId="3D4C3C0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Admin/CMHT work/Urgent Care</w:t>
            </w:r>
          </w:p>
        </w:tc>
      </w:tr>
    </w:tbl>
    <w:p w14:paraId="3C70731D" w14:textId="77777777" w:rsidR="0073460D" w:rsidRPr="0073460D" w:rsidRDefault="0073460D" w:rsidP="0073460D">
      <w:pPr>
        <w:rPr>
          <w:rFonts w:ascii="Arial" w:hAnsi="Arial" w:cs="Arial"/>
          <w:color w:val="002060"/>
          <w:sz w:val="22"/>
          <w:szCs w:val="22"/>
        </w:rPr>
      </w:pPr>
    </w:p>
    <w:p w14:paraId="40FCFA20" w14:textId="77777777" w:rsidR="0073460D" w:rsidRPr="0073460D" w:rsidRDefault="0073460D" w:rsidP="0073460D">
      <w:pPr>
        <w:rPr>
          <w:rFonts w:ascii="Arial" w:hAnsi="Arial" w:cs="Arial"/>
          <w:color w:val="002060"/>
          <w:sz w:val="22"/>
          <w:szCs w:val="22"/>
        </w:rPr>
      </w:pPr>
    </w:p>
    <w:p w14:paraId="44146841"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The final timetable has a degree of flexibility, subject to the needs of the service and would be discussed with the successful candidate.  </w:t>
      </w:r>
    </w:p>
    <w:p w14:paraId="5DF05C27" w14:textId="77777777" w:rsidR="0073460D" w:rsidRPr="0073460D" w:rsidRDefault="0073460D" w:rsidP="0073460D">
      <w:pPr>
        <w:rPr>
          <w:rFonts w:ascii="Arial" w:hAnsi="Arial" w:cs="Arial"/>
          <w:color w:val="002060"/>
          <w:sz w:val="22"/>
          <w:szCs w:val="22"/>
        </w:rPr>
      </w:pPr>
    </w:p>
    <w:p w14:paraId="690C3C80" w14:textId="77777777" w:rsidR="0073460D" w:rsidRPr="0073460D" w:rsidRDefault="0073460D" w:rsidP="0073460D">
      <w:pPr>
        <w:pStyle w:val="xmsonormal"/>
        <w:rPr>
          <w:rFonts w:ascii="Arial" w:hAnsi="Arial" w:cs="Arial"/>
          <w:color w:val="002060"/>
          <w:sz w:val="22"/>
          <w:szCs w:val="22"/>
        </w:rPr>
      </w:pPr>
      <w:r w:rsidRPr="0073460D">
        <w:rPr>
          <w:rFonts w:ascii="Arial" w:hAnsi="Arial" w:cs="Arial"/>
          <w:iCs/>
          <w:color w:val="002060"/>
          <w:sz w:val="22"/>
          <w:szCs w:val="22"/>
        </w:rPr>
        <w:t xml:space="preserve">The job is offered as a full-time post on a 10 PA basis but applications will be considered from those wishing to work less than full-time or work flexibly. Up to 2 EPA’s may be available to undertake additional outpatient and/or direct clinical care (DCC) sessions or management activity. </w:t>
      </w:r>
    </w:p>
    <w:p w14:paraId="1579EFC4" w14:textId="77777777" w:rsidR="0073460D" w:rsidRPr="0073460D" w:rsidRDefault="0073460D" w:rsidP="0073460D">
      <w:pPr>
        <w:pStyle w:val="xmsonormal"/>
        <w:rPr>
          <w:rFonts w:ascii="Arial" w:hAnsi="Arial" w:cs="Arial"/>
          <w:color w:val="002060"/>
          <w:sz w:val="22"/>
          <w:szCs w:val="22"/>
        </w:rPr>
      </w:pPr>
      <w:r w:rsidRPr="0073460D">
        <w:rPr>
          <w:rFonts w:ascii="Arial" w:hAnsi="Arial" w:cs="Arial"/>
          <w:iCs/>
          <w:color w:val="002060"/>
          <w:sz w:val="22"/>
          <w:szCs w:val="22"/>
        </w:rPr>
        <w:t> </w:t>
      </w:r>
    </w:p>
    <w:p w14:paraId="01EFEFF3" w14:textId="77777777" w:rsidR="0073460D" w:rsidRPr="0073460D" w:rsidRDefault="0073460D" w:rsidP="0073460D">
      <w:pPr>
        <w:pStyle w:val="NormalWeb"/>
        <w:rPr>
          <w:rFonts w:ascii="Arial" w:hAnsi="Arial" w:cs="Arial"/>
          <w:color w:val="002060"/>
          <w:sz w:val="22"/>
          <w:szCs w:val="22"/>
        </w:rPr>
      </w:pPr>
      <w:r w:rsidRPr="0073460D">
        <w:rPr>
          <w:rFonts w:ascii="Arial" w:hAnsi="Arial" w:cs="Arial"/>
          <w:iCs/>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6CD4E42A" w14:textId="77777777" w:rsidR="0073460D" w:rsidRPr="0073460D" w:rsidRDefault="0073460D" w:rsidP="0073460D">
      <w:pPr>
        <w:pStyle w:val="xmsonormal"/>
        <w:rPr>
          <w:rFonts w:ascii="Arial" w:hAnsi="Arial" w:cs="Arial"/>
          <w:color w:val="002060"/>
          <w:sz w:val="22"/>
          <w:szCs w:val="22"/>
        </w:rPr>
      </w:pPr>
      <w:r w:rsidRPr="0073460D">
        <w:rPr>
          <w:rFonts w:ascii="Arial" w:hAnsi="Arial" w:cs="Arial"/>
          <w:iCs/>
          <w:color w:val="002060"/>
          <w:sz w:val="22"/>
          <w:szCs w:val="22"/>
        </w:rPr>
        <w:t> </w:t>
      </w:r>
    </w:p>
    <w:p w14:paraId="3E420384" w14:textId="77777777" w:rsidR="0073460D" w:rsidRPr="0073460D" w:rsidRDefault="0073460D" w:rsidP="0073460D">
      <w:pPr>
        <w:pStyle w:val="xmsonormal"/>
        <w:rPr>
          <w:rFonts w:ascii="Arial" w:hAnsi="Arial" w:cs="Arial"/>
          <w:color w:val="002060"/>
          <w:sz w:val="22"/>
          <w:szCs w:val="22"/>
        </w:rPr>
      </w:pPr>
      <w:r w:rsidRPr="0073460D">
        <w:rPr>
          <w:rFonts w:ascii="Arial" w:hAnsi="Arial" w:cs="Arial"/>
          <w:iCs/>
          <w:color w:val="002060"/>
          <w:sz w:val="22"/>
          <w:szCs w:val="22"/>
        </w:rPr>
        <w:t>All newly qualified Consultants are initially offered a minimum of 1 Core Supporting Professional Activity (SPA) which includes CPD, revalidation time, occasional management meetings and junior doctor clinical supervision. This will be reviewed within 6 months (or earlier if required) of appointment and revised upwards if additional responsibilities are agreed</w:t>
      </w:r>
      <w:r w:rsidRPr="0073460D">
        <w:rPr>
          <w:rFonts w:ascii="Arial" w:hAnsi="Arial" w:cs="Arial"/>
          <w:b/>
          <w:bCs/>
          <w:iCs/>
          <w:color w:val="002060"/>
          <w:sz w:val="22"/>
          <w:szCs w:val="22"/>
        </w:rPr>
        <w:t xml:space="preserve">. </w:t>
      </w:r>
      <w:r w:rsidRPr="0073460D">
        <w:rPr>
          <w:rFonts w:ascii="Arial" w:hAnsi="Arial" w:cs="Arial"/>
          <w:bCs/>
          <w:iCs/>
          <w:color w:val="002060"/>
          <w:sz w:val="22"/>
          <w:szCs w:val="22"/>
        </w:rPr>
        <w:t>We welcome consultants with experience to discuss opportunities for more SPA responsibilities within the 10 sessions.</w:t>
      </w:r>
    </w:p>
    <w:p w14:paraId="058DAADC" w14:textId="77777777" w:rsidR="0073460D" w:rsidRPr="0073460D" w:rsidRDefault="0073460D" w:rsidP="0073460D">
      <w:pPr>
        <w:rPr>
          <w:rFonts w:ascii="Arial" w:hAnsi="Arial" w:cs="Arial"/>
          <w:color w:val="002060"/>
          <w:sz w:val="22"/>
          <w:szCs w:val="22"/>
        </w:rPr>
      </w:pPr>
    </w:p>
    <w:p w14:paraId="26E06D79"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The post holders will be expected to provide medical leadership within the community and inpatient MDT. The post 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0AD4939A" w14:textId="77777777" w:rsidR="0073460D" w:rsidRPr="0073460D" w:rsidRDefault="0073460D" w:rsidP="0073460D">
      <w:pPr>
        <w:rPr>
          <w:rFonts w:ascii="Arial" w:hAnsi="Arial" w:cs="Arial"/>
          <w:color w:val="002060"/>
          <w:sz w:val="22"/>
          <w:szCs w:val="22"/>
        </w:rPr>
      </w:pPr>
    </w:p>
    <w:p w14:paraId="182F29D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The on-call commitment is currently 1 in 25 (non-resident) as part of North Glasgow and Clyde rota with a continuous rota of higher trainees. There is opportunity for new consultants to request to come off of the on-call rota after 1 year in post with the proviso that if rota numbers were to drop then they will be asked to re-join. Currently the rota is well staffed.</w:t>
      </w:r>
    </w:p>
    <w:p w14:paraId="64655ECB" w14:textId="77777777" w:rsidR="0073460D" w:rsidRPr="0073460D" w:rsidRDefault="0073460D" w:rsidP="0073460D">
      <w:pPr>
        <w:rPr>
          <w:rFonts w:ascii="Arial" w:hAnsi="Arial" w:cs="Arial"/>
          <w:color w:val="002060"/>
          <w:sz w:val="22"/>
          <w:szCs w:val="22"/>
        </w:rPr>
      </w:pPr>
    </w:p>
    <w:p w14:paraId="1FF28058" w14:textId="77777777" w:rsidR="0073460D" w:rsidRPr="0073460D" w:rsidRDefault="0073460D" w:rsidP="0073460D">
      <w:pPr>
        <w:kinsoku w:val="0"/>
        <w:overflowPunct w:val="0"/>
        <w:rPr>
          <w:rFonts w:ascii="Arial" w:hAnsi="Arial" w:cs="Arial"/>
          <w:b/>
          <w:bCs/>
          <w:color w:val="002060"/>
          <w:sz w:val="22"/>
          <w:szCs w:val="22"/>
          <w:u w:val="single"/>
        </w:rPr>
      </w:pPr>
      <w:r w:rsidRPr="0073460D">
        <w:rPr>
          <w:rFonts w:ascii="Arial" w:hAnsi="Arial" w:cs="Arial"/>
          <w:b/>
          <w:bCs/>
          <w:color w:val="002060"/>
          <w:sz w:val="22"/>
          <w:szCs w:val="22"/>
          <w:u w:val="single"/>
        </w:rPr>
        <w:t>Departmental Old Age Psychiatry Staffing Structure</w:t>
      </w:r>
    </w:p>
    <w:p w14:paraId="35326757" w14:textId="77777777" w:rsidR="0073460D" w:rsidRPr="0073460D" w:rsidRDefault="0073460D" w:rsidP="0073460D">
      <w:pPr>
        <w:rPr>
          <w:rFonts w:ascii="Arial" w:hAnsi="Arial" w:cs="Arial"/>
          <w:b/>
          <w:color w:val="002060"/>
          <w:sz w:val="22"/>
          <w:szCs w:val="22"/>
          <w:u w:val="single"/>
        </w:rPr>
      </w:pPr>
    </w:p>
    <w:p w14:paraId="69B3575C" w14:textId="77777777" w:rsidR="0073460D" w:rsidRPr="0073460D" w:rsidRDefault="0073460D" w:rsidP="0073460D">
      <w:pPr>
        <w:rPr>
          <w:rFonts w:ascii="Arial" w:hAnsi="Arial" w:cs="Arial"/>
          <w:color w:val="002060"/>
          <w:sz w:val="22"/>
          <w:szCs w:val="22"/>
        </w:rPr>
      </w:pPr>
      <w:r w:rsidRPr="0073460D">
        <w:rPr>
          <w:rFonts w:ascii="Arial" w:hAnsi="Arial" w:cs="Arial"/>
          <w:b/>
          <w:color w:val="002060"/>
          <w:sz w:val="22"/>
          <w:szCs w:val="22"/>
        </w:rPr>
        <w:t>East Dunbartonshire HSCP</w:t>
      </w:r>
      <w:r w:rsidRPr="0073460D">
        <w:rPr>
          <w:rFonts w:ascii="Arial" w:hAnsi="Arial" w:cs="Arial"/>
          <w:color w:val="002060"/>
          <w:sz w:val="22"/>
          <w:szCs w:val="22"/>
        </w:rPr>
        <w:t xml:space="preserve"> </w:t>
      </w:r>
    </w:p>
    <w:p w14:paraId="202B4DB3"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Woodlands Resource Centre, 15-17 Waterloo Close, Kirkintilloch, G66 2HL </w:t>
      </w:r>
    </w:p>
    <w:p w14:paraId="3850875F"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Admitting Hospital: </w:t>
      </w:r>
      <w:proofErr w:type="spellStart"/>
      <w:r w:rsidRPr="0073460D">
        <w:rPr>
          <w:rFonts w:ascii="Arial" w:hAnsi="Arial" w:cs="Arial"/>
          <w:color w:val="002060"/>
          <w:sz w:val="22"/>
          <w:szCs w:val="22"/>
        </w:rPr>
        <w:t>Stobhill</w:t>
      </w:r>
      <w:proofErr w:type="spellEnd"/>
      <w:r w:rsidRPr="0073460D">
        <w:rPr>
          <w:rFonts w:ascii="Arial" w:hAnsi="Arial" w:cs="Arial"/>
          <w:color w:val="002060"/>
          <w:sz w:val="22"/>
          <w:szCs w:val="22"/>
        </w:rPr>
        <w:t xml:space="preserve"> Hospital, 133 </w:t>
      </w:r>
      <w:proofErr w:type="spellStart"/>
      <w:r w:rsidRPr="0073460D">
        <w:rPr>
          <w:rFonts w:ascii="Arial" w:hAnsi="Arial" w:cs="Arial"/>
          <w:color w:val="002060"/>
          <w:sz w:val="22"/>
          <w:szCs w:val="22"/>
        </w:rPr>
        <w:t>Balornock</w:t>
      </w:r>
      <w:proofErr w:type="spellEnd"/>
      <w:r w:rsidRPr="0073460D">
        <w:rPr>
          <w:rFonts w:ascii="Arial" w:hAnsi="Arial" w:cs="Arial"/>
          <w:color w:val="002060"/>
          <w:sz w:val="22"/>
          <w:szCs w:val="22"/>
        </w:rPr>
        <w:t xml:space="preserve"> Road, Glasgow, G21 3UW and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1055 Great Western Road, Glasgow, G12 0XH     </w:t>
      </w:r>
    </w:p>
    <w:p w14:paraId="04661BF6"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  </w:t>
      </w:r>
    </w:p>
    <w:p w14:paraId="5C4B54AD"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This post</w:t>
      </w:r>
    </w:p>
    <w:p w14:paraId="50FC6669" w14:textId="77777777" w:rsidR="0073460D" w:rsidRPr="0073460D" w:rsidRDefault="0073460D" w:rsidP="0073460D">
      <w:pPr>
        <w:ind w:left="720"/>
        <w:rPr>
          <w:rFonts w:ascii="Arial" w:hAnsi="Arial" w:cs="Arial"/>
          <w:color w:val="002060"/>
          <w:sz w:val="22"/>
          <w:szCs w:val="22"/>
        </w:rPr>
      </w:pPr>
      <w:r w:rsidRPr="0073460D">
        <w:rPr>
          <w:rFonts w:ascii="Arial" w:hAnsi="Arial" w:cs="Arial"/>
          <w:color w:val="002060"/>
          <w:sz w:val="22"/>
          <w:szCs w:val="22"/>
        </w:rPr>
        <w:t xml:space="preserve">Dr Anthony </w:t>
      </w:r>
      <w:proofErr w:type="spellStart"/>
      <w:r w:rsidRPr="0073460D">
        <w:rPr>
          <w:rFonts w:ascii="Arial" w:hAnsi="Arial" w:cs="Arial"/>
          <w:color w:val="002060"/>
          <w:sz w:val="22"/>
          <w:szCs w:val="22"/>
        </w:rPr>
        <w:t>McElveen</w:t>
      </w:r>
      <w:proofErr w:type="spellEnd"/>
      <w:r w:rsidRPr="0073460D">
        <w:rPr>
          <w:rFonts w:ascii="Arial" w:hAnsi="Arial" w:cs="Arial"/>
          <w:color w:val="002060"/>
          <w:sz w:val="22"/>
          <w:szCs w:val="22"/>
        </w:rPr>
        <w:t>, Consultant Psychiatrist (Inpatients only)</w:t>
      </w:r>
    </w:p>
    <w:p w14:paraId="7DF1A3C1"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Carol Quinn, Consultant Psychiatrist (Locum)</w:t>
      </w:r>
    </w:p>
    <w:p w14:paraId="3A242C9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Jaqueline Wiggins, Consultant Psychiatrist </w:t>
      </w:r>
    </w:p>
    <w:p w14:paraId="18D01C24"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Gayathri </w:t>
      </w:r>
      <w:proofErr w:type="spellStart"/>
      <w:r w:rsidRPr="0073460D">
        <w:rPr>
          <w:rFonts w:ascii="Arial" w:hAnsi="Arial" w:cs="Arial"/>
          <w:color w:val="002060"/>
          <w:sz w:val="22"/>
          <w:szCs w:val="22"/>
        </w:rPr>
        <w:t>Ravishankar</w:t>
      </w:r>
      <w:proofErr w:type="spellEnd"/>
      <w:r w:rsidRPr="0073460D">
        <w:rPr>
          <w:rFonts w:ascii="Arial" w:hAnsi="Arial" w:cs="Arial"/>
          <w:color w:val="002060"/>
          <w:sz w:val="22"/>
          <w:szCs w:val="22"/>
        </w:rPr>
        <w:t>, Specialty Doctor</w:t>
      </w:r>
    </w:p>
    <w:p w14:paraId="02D43ECA"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Dr Kerry McMurray, Specialty Doctor</w:t>
      </w:r>
    </w:p>
    <w:p w14:paraId="05DF5CCB" w14:textId="77777777" w:rsidR="0073460D" w:rsidRPr="0073460D" w:rsidRDefault="0073460D" w:rsidP="0073460D">
      <w:pPr>
        <w:rPr>
          <w:rFonts w:ascii="Arial" w:hAnsi="Arial" w:cs="Arial"/>
          <w:b/>
          <w:color w:val="002060"/>
          <w:sz w:val="22"/>
          <w:szCs w:val="22"/>
        </w:rPr>
      </w:pPr>
    </w:p>
    <w:p w14:paraId="64F779C3" w14:textId="77777777" w:rsidR="0073460D" w:rsidRPr="0073460D" w:rsidRDefault="0073460D" w:rsidP="0073460D">
      <w:pPr>
        <w:rPr>
          <w:rFonts w:ascii="Arial" w:hAnsi="Arial" w:cs="Arial"/>
          <w:color w:val="002060"/>
          <w:sz w:val="22"/>
          <w:szCs w:val="22"/>
        </w:rPr>
      </w:pPr>
      <w:r w:rsidRPr="0073460D">
        <w:rPr>
          <w:rFonts w:ascii="Arial" w:hAnsi="Arial" w:cs="Arial"/>
          <w:b/>
          <w:color w:val="002060"/>
          <w:sz w:val="22"/>
          <w:szCs w:val="22"/>
        </w:rPr>
        <w:t>North West Glasgow HSCP</w:t>
      </w:r>
      <w:r w:rsidRPr="0073460D">
        <w:rPr>
          <w:rFonts w:ascii="Arial" w:hAnsi="Arial" w:cs="Arial"/>
          <w:color w:val="002060"/>
          <w:sz w:val="22"/>
          <w:szCs w:val="22"/>
        </w:rPr>
        <w:t xml:space="preserve">  </w:t>
      </w:r>
    </w:p>
    <w:p w14:paraId="05071984" w14:textId="77777777" w:rsidR="0073460D" w:rsidRPr="0073460D" w:rsidRDefault="0073460D" w:rsidP="0073460D">
      <w:pPr>
        <w:rPr>
          <w:rFonts w:ascii="Arial" w:hAnsi="Arial" w:cs="Arial"/>
          <w:color w:val="002060"/>
          <w:sz w:val="22"/>
          <w:szCs w:val="22"/>
        </w:rPr>
      </w:pPr>
      <w:proofErr w:type="spellStart"/>
      <w:r w:rsidRPr="0073460D">
        <w:rPr>
          <w:rFonts w:ascii="Arial" w:hAnsi="Arial" w:cs="Arial"/>
          <w:color w:val="002060"/>
          <w:sz w:val="22"/>
          <w:szCs w:val="22"/>
        </w:rPr>
        <w:t>Glenkirk</w:t>
      </w:r>
      <w:proofErr w:type="spellEnd"/>
      <w:r w:rsidRPr="0073460D">
        <w:rPr>
          <w:rFonts w:ascii="Arial" w:hAnsi="Arial" w:cs="Arial"/>
          <w:color w:val="002060"/>
          <w:sz w:val="22"/>
          <w:szCs w:val="22"/>
        </w:rPr>
        <w:t xml:space="preserve"> Resource Centre, 129 Drumchapel Road, Glasgow, G15 6PX</w:t>
      </w:r>
    </w:p>
    <w:p w14:paraId="7C6A911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Admitting Hospital: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1055 Great Western Road, Glasgow, G12 0XH   </w:t>
      </w:r>
    </w:p>
    <w:p w14:paraId="1F4D7C79"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         </w:t>
      </w:r>
      <w:r w:rsidRPr="0073460D">
        <w:rPr>
          <w:rFonts w:ascii="Arial" w:hAnsi="Arial" w:cs="Arial"/>
          <w:color w:val="002060"/>
          <w:sz w:val="22"/>
          <w:szCs w:val="22"/>
        </w:rPr>
        <w:tab/>
      </w:r>
      <w:r w:rsidRPr="0073460D">
        <w:rPr>
          <w:rFonts w:ascii="Arial" w:hAnsi="Arial" w:cs="Arial"/>
          <w:color w:val="002060"/>
          <w:sz w:val="22"/>
          <w:szCs w:val="22"/>
        </w:rPr>
        <w:tab/>
      </w:r>
    </w:p>
    <w:p w14:paraId="7AACE254"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Dr Eric Jackson, Consultant Psychiatrist</w:t>
      </w:r>
    </w:p>
    <w:p w14:paraId="5573AF71" w14:textId="77777777" w:rsidR="0073460D" w:rsidRPr="0073460D" w:rsidRDefault="0073460D" w:rsidP="0073460D">
      <w:pPr>
        <w:ind w:left="720"/>
        <w:rPr>
          <w:rFonts w:ascii="Arial" w:hAnsi="Arial" w:cs="Arial"/>
          <w:color w:val="002060"/>
          <w:sz w:val="22"/>
          <w:szCs w:val="22"/>
        </w:rPr>
      </w:pPr>
      <w:r w:rsidRPr="0073460D">
        <w:rPr>
          <w:rFonts w:ascii="Arial" w:hAnsi="Arial" w:cs="Arial"/>
          <w:color w:val="002060"/>
          <w:sz w:val="22"/>
          <w:szCs w:val="22"/>
        </w:rPr>
        <w:t>Dr Matthew Sheridan, Lead Clinician (Liaison Service) and Consultant Psychiatrist</w:t>
      </w:r>
    </w:p>
    <w:p w14:paraId="521E76DD"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Jennifer White, Consultant Psychiatrist</w:t>
      </w:r>
    </w:p>
    <w:p w14:paraId="75C2DCF1"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Jean Hannah, Specialty Doctor</w:t>
      </w:r>
    </w:p>
    <w:p w14:paraId="4FA2EF87"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Ruth </w:t>
      </w:r>
      <w:proofErr w:type="spellStart"/>
      <w:r w:rsidRPr="0073460D">
        <w:rPr>
          <w:rFonts w:ascii="Arial" w:hAnsi="Arial" w:cs="Arial"/>
          <w:color w:val="002060"/>
          <w:sz w:val="22"/>
          <w:szCs w:val="22"/>
        </w:rPr>
        <w:t>Flavahan</w:t>
      </w:r>
      <w:proofErr w:type="spellEnd"/>
      <w:r w:rsidRPr="0073460D">
        <w:rPr>
          <w:rFonts w:ascii="Arial" w:hAnsi="Arial" w:cs="Arial"/>
          <w:color w:val="002060"/>
          <w:sz w:val="22"/>
          <w:szCs w:val="22"/>
        </w:rPr>
        <w:t>, Specialty Doctor</w:t>
      </w:r>
    </w:p>
    <w:p w14:paraId="38CBF020"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Ellie Malcolm, CDF</w:t>
      </w:r>
    </w:p>
    <w:p w14:paraId="02C7CC8D" w14:textId="77777777" w:rsidR="0073460D" w:rsidRPr="0073460D" w:rsidRDefault="0073460D" w:rsidP="0073460D">
      <w:pPr>
        <w:rPr>
          <w:rFonts w:ascii="Arial" w:hAnsi="Arial" w:cs="Arial"/>
          <w:b/>
          <w:color w:val="002060"/>
          <w:sz w:val="22"/>
          <w:szCs w:val="22"/>
          <w:u w:val="single"/>
        </w:rPr>
      </w:pPr>
    </w:p>
    <w:p w14:paraId="45FEF74B" w14:textId="77777777" w:rsidR="0073460D" w:rsidRPr="0073460D" w:rsidRDefault="0073460D" w:rsidP="0073460D">
      <w:pPr>
        <w:rPr>
          <w:rFonts w:ascii="Arial" w:hAnsi="Arial" w:cs="Arial"/>
          <w:color w:val="002060"/>
          <w:sz w:val="22"/>
          <w:szCs w:val="22"/>
        </w:rPr>
      </w:pPr>
      <w:r w:rsidRPr="0073460D">
        <w:rPr>
          <w:rFonts w:ascii="Arial" w:hAnsi="Arial" w:cs="Arial"/>
          <w:b/>
          <w:color w:val="002060"/>
          <w:sz w:val="22"/>
          <w:szCs w:val="22"/>
        </w:rPr>
        <w:t>West Dunbartonshire HSCP</w:t>
      </w:r>
      <w:r w:rsidRPr="0073460D">
        <w:rPr>
          <w:rFonts w:ascii="Arial" w:hAnsi="Arial" w:cs="Arial"/>
          <w:color w:val="002060"/>
          <w:sz w:val="22"/>
          <w:szCs w:val="22"/>
        </w:rPr>
        <w:tab/>
      </w:r>
    </w:p>
    <w:p w14:paraId="6161C952" w14:textId="77777777" w:rsidR="0073460D" w:rsidRPr="0073460D" w:rsidRDefault="0073460D" w:rsidP="0073460D">
      <w:pPr>
        <w:rPr>
          <w:rFonts w:ascii="Arial" w:hAnsi="Arial" w:cs="Arial"/>
          <w:color w:val="002060"/>
          <w:sz w:val="22"/>
          <w:szCs w:val="22"/>
        </w:rPr>
      </w:pPr>
      <w:proofErr w:type="spellStart"/>
      <w:r w:rsidRPr="0073460D">
        <w:rPr>
          <w:rFonts w:ascii="Arial" w:hAnsi="Arial" w:cs="Arial"/>
          <w:color w:val="002060"/>
          <w:sz w:val="22"/>
          <w:szCs w:val="22"/>
        </w:rPr>
        <w:t>Cairnmhor</w:t>
      </w:r>
      <w:proofErr w:type="spellEnd"/>
      <w:r w:rsidRPr="0073460D">
        <w:rPr>
          <w:rFonts w:ascii="Arial" w:hAnsi="Arial" w:cs="Arial"/>
          <w:color w:val="002060"/>
          <w:sz w:val="22"/>
          <w:szCs w:val="22"/>
        </w:rPr>
        <w:t xml:space="preserve"> Resource Centre, Dumbarton Joint Hospital, </w:t>
      </w:r>
      <w:proofErr w:type="spellStart"/>
      <w:r w:rsidRPr="0073460D">
        <w:rPr>
          <w:rFonts w:ascii="Arial" w:hAnsi="Arial" w:cs="Arial"/>
          <w:color w:val="002060"/>
          <w:sz w:val="22"/>
          <w:szCs w:val="22"/>
        </w:rPr>
        <w:t>Cardross</w:t>
      </w:r>
      <w:proofErr w:type="spellEnd"/>
      <w:r w:rsidRPr="0073460D">
        <w:rPr>
          <w:rFonts w:ascii="Arial" w:hAnsi="Arial" w:cs="Arial"/>
          <w:color w:val="002060"/>
          <w:sz w:val="22"/>
          <w:szCs w:val="22"/>
        </w:rPr>
        <w:t xml:space="preserve"> Road, Dumbarton, G82 5JA</w:t>
      </w:r>
    </w:p>
    <w:p w14:paraId="7F752DC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Admitting Hospital: Vale of Leven Hospital, Main Street, Alexandria, G83 0UA</w:t>
      </w:r>
    </w:p>
    <w:p w14:paraId="4D6AD13C"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r>
    </w:p>
    <w:p w14:paraId="15E9DAD1" w14:textId="77777777" w:rsidR="0073460D" w:rsidRPr="0073460D" w:rsidRDefault="0073460D" w:rsidP="0073460D">
      <w:pPr>
        <w:rPr>
          <w:rFonts w:ascii="Arial" w:hAnsi="Arial" w:cs="Arial"/>
          <w:color w:val="002060"/>
          <w:sz w:val="22"/>
          <w:szCs w:val="22"/>
        </w:rPr>
      </w:pPr>
      <w:proofErr w:type="spellStart"/>
      <w:r w:rsidRPr="0073460D">
        <w:rPr>
          <w:rFonts w:ascii="Arial" w:hAnsi="Arial" w:cs="Arial"/>
          <w:color w:val="002060"/>
          <w:sz w:val="22"/>
          <w:szCs w:val="22"/>
        </w:rPr>
        <w:t>Goldenhill</w:t>
      </w:r>
      <w:proofErr w:type="spellEnd"/>
      <w:r w:rsidRPr="0073460D">
        <w:rPr>
          <w:rFonts w:ascii="Arial" w:hAnsi="Arial" w:cs="Arial"/>
          <w:color w:val="002060"/>
          <w:sz w:val="22"/>
          <w:szCs w:val="22"/>
        </w:rPr>
        <w:t xml:space="preserve"> Resource Centre, 199 Dumbarton Road, Clydebank, G81 4XJ</w:t>
      </w:r>
    </w:p>
    <w:p w14:paraId="477C4C9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Admitting Hospital: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1055 Great Western Road, Glasgow, G12</w:t>
      </w:r>
    </w:p>
    <w:p w14:paraId="0693B77F"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 xml:space="preserve">Dr Christopher </w:t>
      </w:r>
      <w:proofErr w:type="spellStart"/>
      <w:r w:rsidRPr="0073460D">
        <w:rPr>
          <w:rFonts w:ascii="Arial" w:hAnsi="Arial" w:cs="Arial"/>
          <w:color w:val="002060"/>
          <w:sz w:val="22"/>
          <w:szCs w:val="22"/>
        </w:rPr>
        <w:t>Haxton</w:t>
      </w:r>
      <w:proofErr w:type="spellEnd"/>
      <w:r w:rsidRPr="0073460D">
        <w:rPr>
          <w:rFonts w:ascii="Arial" w:hAnsi="Arial" w:cs="Arial"/>
          <w:color w:val="002060"/>
          <w:sz w:val="22"/>
          <w:szCs w:val="22"/>
        </w:rPr>
        <w:t>, Lead Clinician and Consultant Psychiatrist</w:t>
      </w:r>
    </w:p>
    <w:p w14:paraId="6BF326CD"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Jamie Herron, Consultant Psychiatrist </w:t>
      </w:r>
    </w:p>
    <w:p w14:paraId="6A2471FE"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Alison Mitchell, Consultant Psychiatrist (locum)</w:t>
      </w:r>
    </w:p>
    <w:p w14:paraId="1336104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w:t>
      </w:r>
      <w:proofErr w:type="spellStart"/>
      <w:r w:rsidRPr="0073460D">
        <w:rPr>
          <w:rFonts w:ascii="Arial" w:hAnsi="Arial" w:cs="Arial"/>
          <w:color w:val="002060"/>
          <w:sz w:val="22"/>
          <w:szCs w:val="22"/>
        </w:rPr>
        <w:t>Saif</w:t>
      </w:r>
      <w:proofErr w:type="spellEnd"/>
      <w:r w:rsidRPr="0073460D">
        <w:rPr>
          <w:rFonts w:ascii="Arial" w:hAnsi="Arial" w:cs="Arial"/>
          <w:color w:val="002060"/>
          <w:sz w:val="22"/>
          <w:szCs w:val="22"/>
        </w:rPr>
        <w:t xml:space="preserve"> </w:t>
      </w:r>
      <w:proofErr w:type="spellStart"/>
      <w:r w:rsidRPr="0073460D">
        <w:rPr>
          <w:rFonts w:ascii="Arial" w:hAnsi="Arial" w:cs="Arial"/>
          <w:color w:val="002060"/>
          <w:sz w:val="22"/>
          <w:szCs w:val="22"/>
        </w:rPr>
        <w:t>Rangwala</w:t>
      </w:r>
      <w:proofErr w:type="spellEnd"/>
      <w:r w:rsidRPr="0073460D">
        <w:rPr>
          <w:rFonts w:ascii="Arial" w:hAnsi="Arial" w:cs="Arial"/>
          <w:color w:val="002060"/>
          <w:sz w:val="22"/>
          <w:szCs w:val="22"/>
        </w:rPr>
        <w:t>, Specialty Doctor</w:t>
      </w:r>
    </w:p>
    <w:p w14:paraId="1C1BB9C2"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Hector Hall, Specialty Doctor</w:t>
      </w:r>
    </w:p>
    <w:p w14:paraId="6EB1F6E7"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Claire Nelson, Speciality Doctor</w:t>
      </w:r>
    </w:p>
    <w:p w14:paraId="3C59FB4C"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Abdul </w:t>
      </w:r>
      <w:proofErr w:type="spellStart"/>
      <w:r w:rsidRPr="0073460D">
        <w:rPr>
          <w:rFonts w:ascii="Arial" w:hAnsi="Arial" w:cs="Arial"/>
          <w:color w:val="002060"/>
          <w:sz w:val="22"/>
          <w:szCs w:val="22"/>
        </w:rPr>
        <w:t>Munim</w:t>
      </w:r>
      <w:proofErr w:type="spellEnd"/>
      <w:r w:rsidRPr="0073460D">
        <w:rPr>
          <w:rFonts w:ascii="Arial" w:hAnsi="Arial" w:cs="Arial"/>
          <w:color w:val="002060"/>
          <w:sz w:val="22"/>
          <w:szCs w:val="22"/>
        </w:rPr>
        <w:t>, CDF</w:t>
      </w:r>
    </w:p>
    <w:p w14:paraId="630A645B" w14:textId="77777777" w:rsidR="0073460D" w:rsidRPr="0073460D" w:rsidRDefault="0073460D" w:rsidP="0073460D">
      <w:pPr>
        <w:rPr>
          <w:rFonts w:ascii="Arial" w:hAnsi="Arial" w:cs="Arial"/>
          <w:b/>
          <w:color w:val="002060"/>
          <w:sz w:val="22"/>
          <w:szCs w:val="22"/>
        </w:rPr>
      </w:pPr>
    </w:p>
    <w:p w14:paraId="20B8D76B" w14:textId="77777777" w:rsidR="0073460D" w:rsidRPr="0073460D" w:rsidRDefault="0073460D" w:rsidP="0073460D">
      <w:pPr>
        <w:rPr>
          <w:rFonts w:ascii="Arial" w:hAnsi="Arial" w:cs="Arial"/>
          <w:b/>
          <w:color w:val="002060"/>
          <w:sz w:val="22"/>
          <w:szCs w:val="22"/>
        </w:rPr>
      </w:pPr>
      <w:r w:rsidRPr="0073460D">
        <w:rPr>
          <w:rFonts w:ascii="Arial" w:hAnsi="Arial" w:cs="Arial"/>
          <w:b/>
          <w:color w:val="002060"/>
          <w:sz w:val="22"/>
          <w:szCs w:val="22"/>
        </w:rPr>
        <w:t xml:space="preserve">North East Glasgow HSCP      </w:t>
      </w:r>
      <w:r w:rsidRPr="0073460D">
        <w:rPr>
          <w:rFonts w:ascii="Arial" w:hAnsi="Arial" w:cs="Arial"/>
          <w:b/>
          <w:color w:val="002060"/>
          <w:sz w:val="22"/>
          <w:szCs w:val="22"/>
        </w:rPr>
        <w:tab/>
      </w:r>
      <w:r w:rsidRPr="0073460D">
        <w:rPr>
          <w:rFonts w:ascii="Arial" w:hAnsi="Arial" w:cs="Arial"/>
          <w:b/>
          <w:color w:val="002060"/>
          <w:sz w:val="22"/>
          <w:szCs w:val="22"/>
        </w:rPr>
        <w:tab/>
      </w:r>
      <w:r w:rsidRPr="0073460D">
        <w:rPr>
          <w:rFonts w:ascii="Arial" w:hAnsi="Arial" w:cs="Arial"/>
          <w:b/>
          <w:color w:val="002060"/>
          <w:sz w:val="22"/>
          <w:szCs w:val="22"/>
        </w:rPr>
        <w:tab/>
      </w:r>
    </w:p>
    <w:p w14:paraId="6E2CEDF9"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Belmont Centre, 300 </w:t>
      </w:r>
      <w:proofErr w:type="spellStart"/>
      <w:r w:rsidRPr="0073460D">
        <w:rPr>
          <w:rFonts w:ascii="Arial" w:hAnsi="Arial" w:cs="Arial"/>
          <w:color w:val="002060"/>
          <w:sz w:val="22"/>
          <w:szCs w:val="22"/>
        </w:rPr>
        <w:t>Balgrayhill</w:t>
      </w:r>
      <w:proofErr w:type="spellEnd"/>
      <w:r w:rsidRPr="0073460D">
        <w:rPr>
          <w:rFonts w:ascii="Arial" w:hAnsi="Arial" w:cs="Arial"/>
          <w:color w:val="002060"/>
          <w:sz w:val="22"/>
          <w:szCs w:val="22"/>
        </w:rPr>
        <w:t xml:space="preserve"> Road, Glasgow, G21 3UR  </w:t>
      </w:r>
    </w:p>
    <w:p w14:paraId="4CB25BF2"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Parkview Resource Centre, 152 </w:t>
      </w:r>
      <w:proofErr w:type="spellStart"/>
      <w:r w:rsidRPr="0073460D">
        <w:rPr>
          <w:rFonts w:ascii="Arial" w:hAnsi="Arial" w:cs="Arial"/>
          <w:color w:val="002060"/>
          <w:sz w:val="22"/>
          <w:szCs w:val="22"/>
        </w:rPr>
        <w:t>Wellshot</w:t>
      </w:r>
      <w:proofErr w:type="spellEnd"/>
      <w:r w:rsidRPr="0073460D">
        <w:rPr>
          <w:rFonts w:ascii="Arial" w:hAnsi="Arial" w:cs="Arial"/>
          <w:color w:val="002060"/>
          <w:sz w:val="22"/>
          <w:szCs w:val="22"/>
        </w:rPr>
        <w:t xml:space="preserve"> Road, Shettleston, Glasgow G32 7AX</w:t>
      </w:r>
    </w:p>
    <w:p w14:paraId="717E41BB" w14:textId="37F2704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Admitting Hospital: </w:t>
      </w:r>
      <w:proofErr w:type="spellStart"/>
      <w:r w:rsidRPr="0073460D">
        <w:rPr>
          <w:rFonts w:ascii="Arial" w:hAnsi="Arial" w:cs="Arial"/>
          <w:color w:val="002060"/>
          <w:sz w:val="22"/>
          <w:szCs w:val="22"/>
        </w:rPr>
        <w:t>Stobhill</w:t>
      </w:r>
      <w:proofErr w:type="spellEnd"/>
      <w:r w:rsidRPr="0073460D">
        <w:rPr>
          <w:rFonts w:ascii="Arial" w:hAnsi="Arial" w:cs="Arial"/>
          <w:color w:val="002060"/>
          <w:sz w:val="22"/>
          <w:szCs w:val="22"/>
        </w:rPr>
        <w:t xml:space="preserve"> Hospital, 133 </w:t>
      </w:r>
      <w:proofErr w:type="spellStart"/>
      <w:r w:rsidRPr="0073460D">
        <w:rPr>
          <w:rFonts w:ascii="Arial" w:hAnsi="Arial" w:cs="Arial"/>
          <w:color w:val="002060"/>
          <w:sz w:val="22"/>
          <w:szCs w:val="22"/>
        </w:rPr>
        <w:t>Balorno</w:t>
      </w:r>
      <w:r>
        <w:rPr>
          <w:rFonts w:ascii="Arial" w:hAnsi="Arial" w:cs="Arial"/>
          <w:color w:val="002060"/>
          <w:sz w:val="22"/>
          <w:szCs w:val="22"/>
        </w:rPr>
        <w:t>ck</w:t>
      </w:r>
      <w:proofErr w:type="spellEnd"/>
      <w:r>
        <w:rPr>
          <w:rFonts w:ascii="Arial" w:hAnsi="Arial" w:cs="Arial"/>
          <w:color w:val="002060"/>
          <w:sz w:val="22"/>
          <w:szCs w:val="22"/>
        </w:rPr>
        <w:t xml:space="preserve"> Road, Glasgow, G21 3UW    </w:t>
      </w:r>
      <w:r>
        <w:rPr>
          <w:rFonts w:ascii="Arial" w:hAnsi="Arial" w:cs="Arial"/>
          <w:color w:val="002060"/>
          <w:sz w:val="22"/>
          <w:szCs w:val="22"/>
        </w:rPr>
        <w:tab/>
      </w:r>
      <w:r>
        <w:rPr>
          <w:rFonts w:ascii="Arial" w:hAnsi="Arial" w:cs="Arial"/>
          <w:color w:val="002060"/>
          <w:sz w:val="22"/>
          <w:szCs w:val="22"/>
        </w:rPr>
        <w:tab/>
      </w:r>
    </w:p>
    <w:p w14:paraId="13AC9594" w14:textId="77777777" w:rsidR="0073460D" w:rsidRPr="0073460D" w:rsidRDefault="0073460D" w:rsidP="0073460D">
      <w:pPr>
        <w:rPr>
          <w:rFonts w:ascii="Arial" w:hAnsi="Arial" w:cs="Arial"/>
          <w:color w:val="002060"/>
          <w:sz w:val="22"/>
          <w:szCs w:val="22"/>
        </w:rPr>
      </w:pPr>
    </w:p>
    <w:p w14:paraId="5EF2FEF1"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Dr Ashley Fergie, Clinical Director and Consultant Psychiatrist</w:t>
      </w:r>
    </w:p>
    <w:p w14:paraId="2B2B5BE3"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Dr Agnieszka Philipson, Lead Clinician and Consultant Psychiatrist</w:t>
      </w:r>
    </w:p>
    <w:p w14:paraId="3970E25D"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Dr Rachel Brown, Consultant Psychiatrist</w:t>
      </w:r>
    </w:p>
    <w:p w14:paraId="3AA8EDE4"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Kimberly Boyle, Consultant Psychiatrist (Liaison Service)</w:t>
      </w:r>
    </w:p>
    <w:p w14:paraId="7DBB1113"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Erica Campbell, Consultant Psychiatrist</w:t>
      </w:r>
    </w:p>
    <w:p w14:paraId="0C8B1086"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Phil Andrew, Consultant Psychiatrist</w:t>
      </w:r>
    </w:p>
    <w:p w14:paraId="4E0599A7"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Raquel Da </w:t>
      </w:r>
      <w:proofErr w:type="spellStart"/>
      <w:r w:rsidRPr="0073460D">
        <w:rPr>
          <w:rFonts w:ascii="Arial" w:hAnsi="Arial" w:cs="Arial"/>
          <w:color w:val="002060"/>
          <w:sz w:val="22"/>
          <w:szCs w:val="22"/>
        </w:rPr>
        <w:t>Silveira</w:t>
      </w:r>
      <w:proofErr w:type="spellEnd"/>
      <w:r w:rsidRPr="0073460D">
        <w:rPr>
          <w:rFonts w:ascii="Arial" w:hAnsi="Arial" w:cs="Arial"/>
          <w:color w:val="002060"/>
          <w:sz w:val="22"/>
          <w:szCs w:val="22"/>
        </w:rPr>
        <w:t>, Specialty Doctor</w:t>
      </w:r>
      <w:r w:rsidRPr="0073460D">
        <w:rPr>
          <w:rFonts w:ascii="Arial" w:hAnsi="Arial" w:cs="Arial"/>
          <w:color w:val="002060"/>
          <w:sz w:val="22"/>
          <w:szCs w:val="22"/>
        </w:rPr>
        <w:tab/>
      </w:r>
    </w:p>
    <w:p w14:paraId="47E4859E"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David MacLean, Specialty Doctor</w:t>
      </w:r>
    </w:p>
    <w:p w14:paraId="24E6D218"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w:t>
      </w:r>
      <w:proofErr w:type="spellStart"/>
      <w:r w:rsidRPr="0073460D">
        <w:rPr>
          <w:rFonts w:ascii="Arial" w:hAnsi="Arial" w:cs="Arial"/>
          <w:color w:val="002060"/>
          <w:sz w:val="22"/>
          <w:szCs w:val="22"/>
        </w:rPr>
        <w:t>Motasem</w:t>
      </w:r>
      <w:proofErr w:type="spellEnd"/>
      <w:r w:rsidRPr="0073460D">
        <w:rPr>
          <w:rFonts w:ascii="Arial" w:hAnsi="Arial" w:cs="Arial"/>
          <w:color w:val="002060"/>
          <w:sz w:val="22"/>
          <w:szCs w:val="22"/>
        </w:rPr>
        <w:t xml:space="preserve"> </w:t>
      </w:r>
      <w:proofErr w:type="spellStart"/>
      <w:r w:rsidRPr="0073460D">
        <w:rPr>
          <w:rFonts w:ascii="Arial" w:hAnsi="Arial" w:cs="Arial"/>
          <w:color w:val="002060"/>
          <w:sz w:val="22"/>
          <w:szCs w:val="22"/>
        </w:rPr>
        <w:t>Ellayan</w:t>
      </w:r>
      <w:proofErr w:type="spellEnd"/>
      <w:r w:rsidRPr="0073460D">
        <w:rPr>
          <w:rFonts w:ascii="Arial" w:hAnsi="Arial" w:cs="Arial"/>
          <w:color w:val="002060"/>
          <w:sz w:val="22"/>
          <w:szCs w:val="22"/>
        </w:rPr>
        <w:t>, CDF</w:t>
      </w:r>
    </w:p>
    <w:p w14:paraId="3AFE3F7C" w14:textId="77777777" w:rsidR="0073460D" w:rsidRDefault="0073460D" w:rsidP="0073460D">
      <w:pPr>
        <w:rPr>
          <w:rFonts w:ascii="Arial" w:hAnsi="Arial" w:cs="Arial"/>
          <w:color w:val="002060"/>
          <w:sz w:val="22"/>
          <w:szCs w:val="22"/>
        </w:rPr>
      </w:pPr>
      <w:r w:rsidRPr="0073460D">
        <w:rPr>
          <w:rFonts w:ascii="Arial" w:hAnsi="Arial" w:cs="Arial"/>
          <w:color w:val="002060"/>
          <w:sz w:val="22"/>
          <w:szCs w:val="22"/>
        </w:rPr>
        <w:tab/>
      </w:r>
    </w:p>
    <w:p w14:paraId="6F746C2A" w14:textId="46D64FB6" w:rsidR="0073460D" w:rsidRPr="0073460D" w:rsidRDefault="0073460D" w:rsidP="0073460D">
      <w:pPr>
        <w:rPr>
          <w:rFonts w:ascii="Arial" w:hAnsi="Arial" w:cs="Arial"/>
          <w:color w:val="002060"/>
          <w:sz w:val="22"/>
          <w:szCs w:val="22"/>
        </w:rPr>
      </w:pPr>
      <w:r w:rsidRPr="0073460D">
        <w:rPr>
          <w:rFonts w:ascii="Arial" w:hAnsi="Arial" w:cs="Arial"/>
          <w:b/>
          <w:color w:val="002060"/>
          <w:sz w:val="22"/>
          <w:szCs w:val="22"/>
        </w:rPr>
        <w:t>South Glasgow HSCP</w:t>
      </w:r>
      <w:r w:rsidRPr="0073460D">
        <w:rPr>
          <w:rFonts w:ascii="Arial" w:hAnsi="Arial" w:cs="Arial"/>
          <w:b/>
          <w:color w:val="002060"/>
          <w:sz w:val="22"/>
          <w:szCs w:val="22"/>
        </w:rPr>
        <w:tab/>
      </w:r>
    </w:p>
    <w:p w14:paraId="60666764" w14:textId="77777777" w:rsidR="0073460D" w:rsidRPr="0073460D" w:rsidRDefault="0073460D" w:rsidP="0073460D">
      <w:pPr>
        <w:rPr>
          <w:rFonts w:ascii="Arial" w:hAnsi="Arial" w:cs="Arial"/>
          <w:color w:val="002060"/>
          <w:sz w:val="22"/>
          <w:szCs w:val="22"/>
        </w:rPr>
      </w:pPr>
      <w:proofErr w:type="spellStart"/>
      <w:r w:rsidRPr="0073460D">
        <w:rPr>
          <w:rFonts w:ascii="Arial" w:hAnsi="Arial" w:cs="Arial"/>
          <w:color w:val="002060"/>
          <w:sz w:val="22"/>
          <w:szCs w:val="22"/>
        </w:rPr>
        <w:t>Elderpark</w:t>
      </w:r>
      <w:proofErr w:type="spellEnd"/>
      <w:r w:rsidRPr="0073460D">
        <w:rPr>
          <w:rFonts w:ascii="Arial" w:hAnsi="Arial" w:cs="Arial"/>
          <w:color w:val="002060"/>
          <w:sz w:val="22"/>
          <w:szCs w:val="22"/>
        </w:rPr>
        <w:t xml:space="preserve"> Resource Centre, 20 </w:t>
      </w:r>
      <w:proofErr w:type="spellStart"/>
      <w:r w:rsidRPr="0073460D">
        <w:rPr>
          <w:rFonts w:ascii="Arial" w:hAnsi="Arial" w:cs="Arial"/>
          <w:color w:val="002060"/>
          <w:sz w:val="22"/>
          <w:szCs w:val="22"/>
        </w:rPr>
        <w:t>Arklet</w:t>
      </w:r>
      <w:proofErr w:type="spellEnd"/>
      <w:r w:rsidRPr="0073460D">
        <w:rPr>
          <w:rFonts w:ascii="Arial" w:hAnsi="Arial" w:cs="Arial"/>
          <w:color w:val="002060"/>
          <w:sz w:val="22"/>
          <w:szCs w:val="22"/>
        </w:rPr>
        <w:t xml:space="preserve"> Road, Glasgow, G51 3XR</w:t>
      </w:r>
    </w:p>
    <w:p w14:paraId="539942F7" w14:textId="77777777" w:rsidR="0073460D" w:rsidRPr="0073460D" w:rsidRDefault="0073460D" w:rsidP="0073460D">
      <w:pPr>
        <w:rPr>
          <w:rFonts w:ascii="Arial" w:hAnsi="Arial" w:cs="Arial"/>
          <w:color w:val="002060"/>
          <w:sz w:val="22"/>
          <w:szCs w:val="22"/>
        </w:rPr>
      </w:pPr>
      <w:proofErr w:type="spellStart"/>
      <w:r w:rsidRPr="0073460D">
        <w:rPr>
          <w:rFonts w:ascii="Arial" w:hAnsi="Arial" w:cs="Arial"/>
          <w:color w:val="002060"/>
          <w:sz w:val="22"/>
          <w:szCs w:val="22"/>
        </w:rPr>
        <w:t>Shawmill</w:t>
      </w:r>
      <w:proofErr w:type="spellEnd"/>
      <w:r w:rsidRPr="0073460D">
        <w:rPr>
          <w:rFonts w:ascii="Arial" w:hAnsi="Arial" w:cs="Arial"/>
          <w:color w:val="002060"/>
          <w:sz w:val="22"/>
          <w:szCs w:val="22"/>
        </w:rPr>
        <w:t xml:space="preserve"> Resource Centre, 35 </w:t>
      </w:r>
      <w:proofErr w:type="spellStart"/>
      <w:r w:rsidRPr="0073460D">
        <w:rPr>
          <w:rFonts w:ascii="Arial" w:hAnsi="Arial" w:cs="Arial"/>
          <w:color w:val="002060"/>
          <w:sz w:val="22"/>
          <w:szCs w:val="22"/>
        </w:rPr>
        <w:t>Wellgreen</w:t>
      </w:r>
      <w:proofErr w:type="spellEnd"/>
      <w:r w:rsidRPr="0073460D">
        <w:rPr>
          <w:rFonts w:ascii="Arial" w:hAnsi="Arial" w:cs="Arial"/>
          <w:color w:val="002060"/>
          <w:sz w:val="22"/>
          <w:szCs w:val="22"/>
        </w:rPr>
        <w:t>, Glasgow, G43 1RR</w:t>
      </w:r>
    </w:p>
    <w:p w14:paraId="39AADD31"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Admitting Hospital: </w:t>
      </w:r>
      <w:proofErr w:type="spellStart"/>
      <w:r w:rsidRPr="0073460D">
        <w:rPr>
          <w:rFonts w:ascii="Arial" w:hAnsi="Arial" w:cs="Arial"/>
          <w:color w:val="002060"/>
          <w:sz w:val="22"/>
          <w:szCs w:val="22"/>
        </w:rPr>
        <w:t>Leverndale</w:t>
      </w:r>
      <w:proofErr w:type="spellEnd"/>
      <w:r w:rsidRPr="0073460D">
        <w:rPr>
          <w:rFonts w:ascii="Arial" w:hAnsi="Arial" w:cs="Arial"/>
          <w:color w:val="002060"/>
          <w:sz w:val="22"/>
          <w:szCs w:val="22"/>
        </w:rPr>
        <w:t xml:space="preserve"> Hospital, 510 Crookston Road, Glasgow, G53 7TU</w:t>
      </w:r>
    </w:p>
    <w:p w14:paraId="6AF46402" w14:textId="77777777" w:rsidR="0073460D" w:rsidRPr="0073460D" w:rsidRDefault="0073460D" w:rsidP="0073460D">
      <w:pPr>
        <w:rPr>
          <w:rFonts w:ascii="Arial" w:hAnsi="Arial" w:cs="Arial"/>
          <w:b/>
          <w:color w:val="002060"/>
          <w:sz w:val="22"/>
          <w:szCs w:val="22"/>
        </w:rPr>
      </w:pPr>
    </w:p>
    <w:p w14:paraId="3CAD9E4F"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 xml:space="preserve">Dr Elizabeth </w:t>
      </w:r>
      <w:proofErr w:type="spellStart"/>
      <w:r w:rsidRPr="0073460D">
        <w:rPr>
          <w:rFonts w:ascii="Arial" w:hAnsi="Arial" w:cs="Arial"/>
          <w:color w:val="002060"/>
          <w:sz w:val="22"/>
          <w:szCs w:val="22"/>
        </w:rPr>
        <w:t>Lightbody</w:t>
      </w:r>
      <w:proofErr w:type="spellEnd"/>
      <w:r w:rsidRPr="0073460D">
        <w:rPr>
          <w:rFonts w:ascii="Arial" w:hAnsi="Arial" w:cs="Arial"/>
          <w:color w:val="002060"/>
          <w:sz w:val="22"/>
          <w:szCs w:val="22"/>
        </w:rPr>
        <w:t xml:space="preserve">, Lead Clinician and Consultant Psychiatrist </w:t>
      </w:r>
    </w:p>
    <w:p w14:paraId="6B9F00A8"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Sarah Ward, Consultant Psychiatrist (Liaison Service)</w:t>
      </w:r>
    </w:p>
    <w:p w14:paraId="4DE92391"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             Dr Ewan Neilson, Consultant Psychiatrist</w:t>
      </w:r>
    </w:p>
    <w:p w14:paraId="0406594E"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Catriona Ingram, Consultant Psychiatrist</w:t>
      </w:r>
    </w:p>
    <w:p w14:paraId="029CC0D5"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Robert </w:t>
      </w:r>
      <w:proofErr w:type="spellStart"/>
      <w:r w:rsidRPr="0073460D">
        <w:rPr>
          <w:rFonts w:ascii="Arial" w:hAnsi="Arial" w:cs="Arial"/>
          <w:color w:val="002060"/>
          <w:sz w:val="22"/>
          <w:szCs w:val="22"/>
        </w:rPr>
        <w:t>Clafferty</w:t>
      </w:r>
      <w:proofErr w:type="spellEnd"/>
      <w:r w:rsidRPr="0073460D">
        <w:rPr>
          <w:rFonts w:ascii="Arial" w:hAnsi="Arial" w:cs="Arial"/>
          <w:color w:val="002060"/>
          <w:sz w:val="22"/>
          <w:szCs w:val="22"/>
        </w:rPr>
        <w:t>, Consultant Psychiatrist (locum)</w:t>
      </w:r>
    </w:p>
    <w:p w14:paraId="529E6765"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 xml:space="preserve">Dr </w:t>
      </w:r>
      <w:proofErr w:type="spellStart"/>
      <w:r w:rsidRPr="0073460D">
        <w:rPr>
          <w:rFonts w:ascii="Arial" w:hAnsi="Arial" w:cs="Arial"/>
          <w:color w:val="002060"/>
          <w:sz w:val="22"/>
          <w:szCs w:val="22"/>
        </w:rPr>
        <w:t>Jerard</w:t>
      </w:r>
      <w:proofErr w:type="spellEnd"/>
      <w:r w:rsidRPr="0073460D">
        <w:rPr>
          <w:rFonts w:ascii="Arial" w:hAnsi="Arial" w:cs="Arial"/>
          <w:color w:val="002060"/>
          <w:sz w:val="22"/>
          <w:szCs w:val="22"/>
        </w:rPr>
        <w:t xml:space="preserve"> </w:t>
      </w:r>
      <w:proofErr w:type="spellStart"/>
      <w:r w:rsidRPr="0073460D">
        <w:rPr>
          <w:rFonts w:ascii="Arial" w:hAnsi="Arial" w:cs="Arial"/>
          <w:color w:val="002060"/>
          <w:sz w:val="22"/>
          <w:szCs w:val="22"/>
        </w:rPr>
        <w:t>Tharumanaygam</w:t>
      </w:r>
      <w:proofErr w:type="spellEnd"/>
      <w:r w:rsidRPr="0073460D">
        <w:rPr>
          <w:rFonts w:ascii="Arial" w:hAnsi="Arial" w:cs="Arial"/>
          <w:color w:val="002060"/>
          <w:sz w:val="22"/>
          <w:szCs w:val="22"/>
        </w:rPr>
        <w:t>, Specialty Doctor</w:t>
      </w:r>
    </w:p>
    <w:p w14:paraId="21F17A7E"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Dr Roseanne Docherty, CDF</w:t>
      </w:r>
    </w:p>
    <w:p w14:paraId="47F4F45D"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 xml:space="preserve">Dr </w:t>
      </w:r>
      <w:proofErr w:type="spellStart"/>
      <w:r w:rsidRPr="0073460D">
        <w:rPr>
          <w:rFonts w:ascii="Arial" w:hAnsi="Arial" w:cs="Arial"/>
          <w:color w:val="002060"/>
          <w:sz w:val="22"/>
          <w:szCs w:val="22"/>
        </w:rPr>
        <w:t>Mohafiz</w:t>
      </w:r>
      <w:proofErr w:type="spellEnd"/>
      <w:r w:rsidRPr="0073460D">
        <w:rPr>
          <w:rFonts w:ascii="Arial" w:hAnsi="Arial" w:cs="Arial"/>
          <w:color w:val="002060"/>
          <w:sz w:val="22"/>
          <w:szCs w:val="22"/>
        </w:rPr>
        <w:t xml:space="preserve"> Mohammad, CDF</w:t>
      </w:r>
    </w:p>
    <w:p w14:paraId="1B4F5D4B" w14:textId="77777777" w:rsidR="0073460D" w:rsidRPr="0073460D" w:rsidRDefault="0073460D" w:rsidP="0073460D">
      <w:pPr>
        <w:rPr>
          <w:rFonts w:ascii="Arial" w:hAnsi="Arial" w:cs="Arial"/>
          <w:color w:val="002060"/>
          <w:sz w:val="22"/>
          <w:szCs w:val="22"/>
        </w:rPr>
      </w:pPr>
    </w:p>
    <w:p w14:paraId="4EBAC0FD" w14:textId="77777777" w:rsidR="0073460D" w:rsidRPr="0073460D" w:rsidRDefault="0073460D" w:rsidP="0073460D">
      <w:pPr>
        <w:rPr>
          <w:rFonts w:ascii="Arial" w:hAnsi="Arial" w:cs="Arial"/>
          <w:color w:val="002060"/>
          <w:sz w:val="22"/>
          <w:szCs w:val="22"/>
        </w:rPr>
      </w:pPr>
      <w:r w:rsidRPr="0073460D">
        <w:rPr>
          <w:rFonts w:ascii="Arial" w:hAnsi="Arial" w:cs="Arial"/>
          <w:b/>
          <w:color w:val="002060"/>
          <w:sz w:val="22"/>
          <w:szCs w:val="22"/>
        </w:rPr>
        <w:t>East Renfrewshire HSCP</w:t>
      </w:r>
    </w:p>
    <w:p w14:paraId="6D8A9355"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Eastwood Health and Care Centre, </w:t>
      </w:r>
      <w:proofErr w:type="spellStart"/>
      <w:r w:rsidRPr="0073460D">
        <w:rPr>
          <w:rFonts w:ascii="Arial" w:hAnsi="Arial" w:cs="Arial"/>
          <w:color w:val="002060"/>
          <w:sz w:val="22"/>
          <w:szCs w:val="22"/>
        </w:rPr>
        <w:t>Drumby</w:t>
      </w:r>
      <w:proofErr w:type="spellEnd"/>
      <w:r w:rsidRPr="0073460D">
        <w:rPr>
          <w:rFonts w:ascii="Arial" w:hAnsi="Arial" w:cs="Arial"/>
          <w:color w:val="002060"/>
          <w:sz w:val="22"/>
          <w:szCs w:val="22"/>
        </w:rPr>
        <w:t xml:space="preserve"> Crescent, Glasgow, G76 7HN</w:t>
      </w:r>
    </w:p>
    <w:p w14:paraId="78431385"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Admitting Hospital: Royal Alexandra Hospital, </w:t>
      </w:r>
      <w:proofErr w:type="spellStart"/>
      <w:r w:rsidRPr="0073460D">
        <w:rPr>
          <w:rFonts w:ascii="Arial" w:hAnsi="Arial" w:cs="Arial"/>
          <w:color w:val="002060"/>
          <w:sz w:val="22"/>
          <w:szCs w:val="22"/>
        </w:rPr>
        <w:t>Corsebar</w:t>
      </w:r>
      <w:proofErr w:type="spellEnd"/>
      <w:r w:rsidRPr="0073460D">
        <w:rPr>
          <w:rFonts w:ascii="Arial" w:hAnsi="Arial" w:cs="Arial"/>
          <w:color w:val="002060"/>
          <w:sz w:val="22"/>
          <w:szCs w:val="22"/>
        </w:rPr>
        <w:t xml:space="preserve"> Road, Paisley, PA2 9PN</w:t>
      </w:r>
    </w:p>
    <w:p w14:paraId="4050C808" w14:textId="77777777" w:rsidR="0073460D" w:rsidRPr="0073460D" w:rsidRDefault="0073460D" w:rsidP="0073460D">
      <w:pPr>
        <w:rPr>
          <w:rFonts w:ascii="Arial" w:hAnsi="Arial" w:cs="Arial"/>
          <w:color w:val="002060"/>
          <w:sz w:val="22"/>
          <w:szCs w:val="22"/>
        </w:rPr>
      </w:pPr>
    </w:p>
    <w:p w14:paraId="7616B857"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w:t>
      </w:r>
      <w:proofErr w:type="spellStart"/>
      <w:r w:rsidRPr="0073460D">
        <w:rPr>
          <w:rFonts w:ascii="Arial" w:hAnsi="Arial" w:cs="Arial"/>
          <w:color w:val="002060"/>
          <w:sz w:val="22"/>
          <w:szCs w:val="22"/>
        </w:rPr>
        <w:t>Prerna</w:t>
      </w:r>
      <w:proofErr w:type="spellEnd"/>
      <w:r w:rsidRPr="0073460D">
        <w:rPr>
          <w:rFonts w:ascii="Arial" w:hAnsi="Arial" w:cs="Arial"/>
          <w:color w:val="002060"/>
          <w:sz w:val="22"/>
          <w:szCs w:val="22"/>
        </w:rPr>
        <w:t xml:space="preserve"> </w:t>
      </w:r>
      <w:proofErr w:type="spellStart"/>
      <w:r w:rsidRPr="0073460D">
        <w:rPr>
          <w:rFonts w:ascii="Arial" w:hAnsi="Arial" w:cs="Arial"/>
          <w:color w:val="002060"/>
          <w:sz w:val="22"/>
          <w:szCs w:val="22"/>
        </w:rPr>
        <w:t>Ambardar</w:t>
      </w:r>
      <w:proofErr w:type="spellEnd"/>
      <w:r w:rsidRPr="0073460D">
        <w:rPr>
          <w:rFonts w:ascii="Arial" w:hAnsi="Arial" w:cs="Arial"/>
          <w:color w:val="002060"/>
          <w:sz w:val="22"/>
          <w:szCs w:val="22"/>
        </w:rPr>
        <w:t>, Consultant Psychiatrist</w:t>
      </w:r>
    </w:p>
    <w:p w14:paraId="60AACED9"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Dr Rachel Clark, Specialty Doctor</w:t>
      </w:r>
    </w:p>
    <w:p w14:paraId="13CE54BE" w14:textId="77777777" w:rsidR="0073460D" w:rsidRPr="0073460D" w:rsidRDefault="0073460D" w:rsidP="0073460D">
      <w:pPr>
        <w:rPr>
          <w:rFonts w:ascii="Arial" w:hAnsi="Arial" w:cs="Arial"/>
          <w:color w:val="002060"/>
          <w:sz w:val="22"/>
          <w:szCs w:val="22"/>
        </w:rPr>
      </w:pPr>
    </w:p>
    <w:p w14:paraId="6D95C4CD" w14:textId="77777777" w:rsidR="0073460D" w:rsidRPr="0073460D" w:rsidRDefault="0073460D" w:rsidP="0073460D">
      <w:pPr>
        <w:rPr>
          <w:rFonts w:ascii="Arial" w:hAnsi="Arial" w:cs="Arial"/>
          <w:color w:val="002060"/>
          <w:sz w:val="22"/>
          <w:szCs w:val="22"/>
        </w:rPr>
      </w:pPr>
      <w:r w:rsidRPr="0073460D">
        <w:rPr>
          <w:rFonts w:ascii="Arial" w:hAnsi="Arial" w:cs="Arial"/>
          <w:b/>
          <w:color w:val="002060"/>
          <w:sz w:val="22"/>
          <w:szCs w:val="22"/>
        </w:rPr>
        <w:t>Renfrewshire HSCP</w:t>
      </w:r>
      <w:r w:rsidRPr="0073460D">
        <w:rPr>
          <w:rFonts w:ascii="Arial" w:hAnsi="Arial" w:cs="Arial"/>
          <w:color w:val="002060"/>
          <w:sz w:val="22"/>
          <w:szCs w:val="22"/>
        </w:rPr>
        <w:tab/>
      </w:r>
      <w:r w:rsidRPr="0073460D">
        <w:rPr>
          <w:rFonts w:ascii="Arial" w:hAnsi="Arial" w:cs="Arial"/>
          <w:color w:val="002060"/>
          <w:sz w:val="22"/>
          <w:szCs w:val="22"/>
        </w:rPr>
        <w:tab/>
      </w:r>
      <w:r w:rsidRPr="0073460D">
        <w:rPr>
          <w:rFonts w:ascii="Arial" w:hAnsi="Arial" w:cs="Arial"/>
          <w:color w:val="002060"/>
          <w:sz w:val="22"/>
          <w:szCs w:val="22"/>
        </w:rPr>
        <w:tab/>
      </w:r>
    </w:p>
    <w:p w14:paraId="25ABED20"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Royal Alexandra Hospital, </w:t>
      </w:r>
      <w:proofErr w:type="spellStart"/>
      <w:r w:rsidRPr="0073460D">
        <w:rPr>
          <w:rFonts w:ascii="Arial" w:hAnsi="Arial" w:cs="Arial"/>
          <w:color w:val="002060"/>
          <w:sz w:val="22"/>
          <w:szCs w:val="22"/>
        </w:rPr>
        <w:t>Corsebar</w:t>
      </w:r>
      <w:proofErr w:type="spellEnd"/>
      <w:r w:rsidRPr="0073460D">
        <w:rPr>
          <w:rFonts w:ascii="Arial" w:hAnsi="Arial" w:cs="Arial"/>
          <w:color w:val="002060"/>
          <w:sz w:val="22"/>
          <w:szCs w:val="22"/>
        </w:rPr>
        <w:t xml:space="preserve"> Road, Paisley, PA2 9PN (Community and Inpatients)</w:t>
      </w:r>
    </w:p>
    <w:p w14:paraId="4FB4B9D1" w14:textId="77777777" w:rsidR="0073460D" w:rsidRPr="0073460D" w:rsidRDefault="0073460D" w:rsidP="0073460D">
      <w:pPr>
        <w:rPr>
          <w:rFonts w:ascii="Arial" w:hAnsi="Arial" w:cs="Arial"/>
          <w:color w:val="002060"/>
          <w:sz w:val="22"/>
          <w:szCs w:val="22"/>
        </w:rPr>
      </w:pPr>
    </w:p>
    <w:p w14:paraId="634974EB"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Dr Craig Gordon, Lead Clinician and Consultant Psychiatrist</w:t>
      </w:r>
    </w:p>
    <w:p w14:paraId="14174E17"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Mark Webster, Consultant Psychiatrist</w:t>
      </w:r>
    </w:p>
    <w:p w14:paraId="5D1B7F5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Anita </w:t>
      </w:r>
      <w:proofErr w:type="spellStart"/>
      <w:r w:rsidRPr="0073460D">
        <w:rPr>
          <w:rFonts w:ascii="Arial" w:hAnsi="Arial" w:cs="Arial"/>
          <w:color w:val="002060"/>
          <w:sz w:val="22"/>
          <w:szCs w:val="22"/>
        </w:rPr>
        <w:t>Ganai</w:t>
      </w:r>
      <w:proofErr w:type="spellEnd"/>
      <w:r w:rsidRPr="0073460D">
        <w:rPr>
          <w:rFonts w:ascii="Arial" w:hAnsi="Arial" w:cs="Arial"/>
          <w:color w:val="002060"/>
          <w:sz w:val="22"/>
          <w:szCs w:val="22"/>
        </w:rPr>
        <w:t>, Consultant Psychiatrist</w:t>
      </w:r>
    </w:p>
    <w:p w14:paraId="02F185F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Tom McCabe, Consultant Psychiatrist </w:t>
      </w:r>
    </w:p>
    <w:p w14:paraId="06AD78F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Sean Dornan, Consultant Psychiatrist (locum)</w:t>
      </w:r>
    </w:p>
    <w:p w14:paraId="4806C84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w:t>
      </w:r>
      <w:proofErr w:type="spellStart"/>
      <w:r w:rsidRPr="0073460D">
        <w:rPr>
          <w:rFonts w:ascii="Arial" w:hAnsi="Arial" w:cs="Arial"/>
          <w:color w:val="002060"/>
          <w:sz w:val="22"/>
          <w:szCs w:val="22"/>
        </w:rPr>
        <w:t>Namaz</w:t>
      </w:r>
      <w:proofErr w:type="spellEnd"/>
      <w:r w:rsidRPr="0073460D">
        <w:rPr>
          <w:rFonts w:ascii="Arial" w:hAnsi="Arial" w:cs="Arial"/>
          <w:color w:val="002060"/>
          <w:sz w:val="22"/>
          <w:szCs w:val="22"/>
        </w:rPr>
        <w:t xml:space="preserve"> Allah Khan, Specialty Doctor</w:t>
      </w:r>
    </w:p>
    <w:p w14:paraId="473EBBEE"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Zulfiqar Ali, Specialty Doctor</w:t>
      </w:r>
    </w:p>
    <w:p w14:paraId="4CBC6A15"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Lisa Bryant, CDF (Locum)</w:t>
      </w:r>
    </w:p>
    <w:p w14:paraId="733E928C"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Esme Beer, CDF</w:t>
      </w:r>
    </w:p>
    <w:p w14:paraId="42890CC8" w14:textId="77777777" w:rsidR="0073460D" w:rsidRPr="0073460D" w:rsidRDefault="0073460D" w:rsidP="0073460D">
      <w:pPr>
        <w:rPr>
          <w:rFonts w:ascii="Arial" w:hAnsi="Arial" w:cs="Arial"/>
          <w:color w:val="002060"/>
          <w:sz w:val="22"/>
          <w:szCs w:val="22"/>
        </w:rPr>
      </w:pPr>
    </w:p>
    <w:p w14:paraId="1EBC1B51" w14:textId="77777777" w:rsidR="0073460D" w:rsidRPr="0073460D" w:rsidRDefault="0073460D" w:rsidP="0073460D">
      <w:pPr>
        <w:ind w:right="-760"/>
        <w:rPr>
          <w:rFonts w:ascii="Arial" w:hAnsi="Arial" w:cs="Arial"/>
          <w:b/>
          <w:color w:val="002060"/>
          <w:sz w:val="22"/>
          <w:szCs w:val="22"/>
        </w:rPr>
      </w:pPr>
      <w:r w:rsidRPr="0073460D">
        <w:rPr>
          <w:rFonts w:ascii="Arial" w:hAnsi="Arial" w:cs="Arial"/>
          <w:b/>
          <w:color w:val="002060"/>
          <w:sz w:val="22"/>
          <w:szCs w:val="22"/>
        </w:rPr>
        <w:t>Inverclyde HSCP</w:t>
      </w:r>
    </w:p>
    <w:p w14:paraId="3170B0E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Inverclyde Royal Hospital, </w:t>
      </w:r>
      <w:proofErr w:type="spellStart"/>
      <w:r w:rsidRPr="0073460D">
        <w:rPr>
          <w:rFonts w:ascii="Arial" w:hAnsi="Arial" w:cs="Arial"/>
          <w:color w:val="002060"/>
          <w:sz w:val="22"/>
          <w:szCs w:val="22"/>
        </w:rPr>
        <w:t>Larkfield</w:t>
      </w:r>
      <w:proofErr w:type="spellEnd"/>
      <w:r w:rsidRPr="0073460D">
        <w:rPr>
          <w:rFonts w:ascii="Arial" w:hAnsi="Arial" w:cs="Arial"/>
          <w:color w:val="002060"/>
          <w:sz w:val="22"/>
          <w:szCs w:val="22"/>
        </w:rPr>
        <w:t xml:space="preserve"> Road, Inverclyde, PA16 0XN (Community and Inpatients)</w:t>
      </w:r>
    </w:p>
    <w:p w14:paraId="4B3FED94" w14:textId="77777777" w:rsidR="0073460D" w:rsidRPr="0073460D" w:rsidRDefault="0073460D" w:rsidP="0073460D">
      <w:pPr>
        <w:rPr>
          <w:rFonts w:ascii="Arial" w:hAnsi="Arial" w:cs="Arial"/>
          <w:b/>
          <w:color w:val="002060"/>
          <w:sz w:val="22"/>
          <w:szCs w:val="22"/>
        </w:rPr>
      </w:pPr>
    </w:p>
    <w:p w14:paraId="6E8A282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 xml:space="preserve">Dr </w:t>
      </w:r>
      <w:proofErr w:type="spellStart"/>
      <w:r w:rsidRPr="0073460D">
        <w:rPr>
          <w:rFonts w:ascii="Arial" w:hAnsi="Arial" w:cs="Arial"/>
          <w:color w:val="002060"/>
          <w:sz w:val="22"/>
          <w:szCs w:val="22"/>
        </w:rPr>
        <w:t>Ziad</w:t>
      </w:r>
      <w:proofErr w:type="spellEnd"/>
      <w:r w:rsidRPr="0073460D">
        <w:rPr>
          <w:rFonts w:ascii="Arial" w:hAnsi="Arial" w:cs="Arial"/>
          <w:color w:val="002060"/>
          <w:sz w:val="22"/>
          <w:szCs w:val="22"/>
        </w:rPr>
        <w:t xml:space="preserve"> </w:t>
      </w:r>
      <w:proofErr w:type="spellStart"/>
      <w:r w:rsidRPr="0073460D">
        <w:rPr>
          <w:rFonts w:ascii="Arial" w:hAnsi="Arial" w:cs="Arial"/>
          <w:color w:val="002060"/>
          <w:sz w:val="22"/>
          <w:szCs w:val="22"/>
        </w:rPr>
        <w:t>Tayar</w:t>
      </w:r>
      <w:proofErr w:type="spellEnd"/>
      <w:r w:rsidRPr="0073460D">
        <w:rPr>
          <w:rFonts w:ascii="Arial" w:hAnsi="Arial" w:cs="Arial"/>
          <w:color w:val="002060"/>
          <w:sz w:val="22"/>
          <w:szCs w:val="22"/>
        </w:rPr>
        <w:t>, Consultant Psychiatrist (Locum)</w:t>
      </w:r>
    </w:p>
    <w:p w14:paraId="4533FEE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ab/>
        <w:t>Dr Iain Fergie, Acting Consultant</w:t>
      </w:r>
    </w:p>
    <w:p w14:paraId="76C75C9A"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 xml:space="preserve">Vacant, Consultant Psychiatrist </w:t>
      </w:r>
    </w:p>
    <w:p w14:paraId="59387AFA" w14:textId="77777777" w:rsidR="0073460D" w:rsidRPr="0073460D" w:rsidRDefault="0073460D" w:rsidP="0073460D">
      <w:pPr>
        <w:ind w:firstLine="720"/>
        <w:rPr>
          <w:rFonts w:ascii="Arial" w:hAnsi="Arial" w:cs="Arial"/>
          <w:color w:val="002060"/>
          <w:sz w:val="22"/>
          <w:szCs w:val="22"/>
        </w:rPr>
      </w:pPr>
      <w:r w:rsidRPr="0073460D">
        <w:rPr>
          <w:rFonts w:ascii="Arial" w:hAnsi="Arial" w:cs="Arial"/>
          <w:color w:val="002060"/>
          <w:sz w:val="22"/>
          <w:szCs w:val="22"/>
        </w:rPr>
        <w:t xml:space="preserve">Dr </w:t>
      </w:r>
      <w:proofErr w:type="spellStart"/>
      <w:r w:rsidRPr="0073460D">
        <w:rPr>
          <w:rFonts w:ascii="Arial" w:hAnsi="Arial" w:cs="Arial"/>
          <w:color w:val="002060"/>
          <w:sz w:val="22"/>
          <w:szCs w:val="22"/>
        </w:rPr>
        <w:t>Ooja</w:t>
      </w:r>
      <w:proofErr w:type="spellEnd"/>
      <w:r w:rsidRPr="0073460D">
        <w:rPr>
          <w:rFonts w:ascii="Arial" w:hAnsi="Arial" w:cs="Arial"/>
          <w:color w:val="002060"/>
          <w:sz w:val="22"/>
          <w:szCs w:val="22"/>
        </w:rPr>
        <w:t xml:space="preserve"> Yvonne Bob-</w:t>
      </w:r>
      <w:proofErr w:type="spellStart"/>
      <w:r w:rsidRPr="0073460D">
        <w:rPr>
          <w:rFonts w:ascii="Arial" w:hAnsi="Arial" w:cs="Arial"/>
          <w:color w:val="002060"/>
          <w:sz w:val="22"/>
          <w:szCs w:val="22"/>
        </w:rPr>
        <w:t>Echikwnonye</w:t>
      </w:r>
      <w:proofErr w:type="spellEnd"/>
      <w:r w:rsidRPr="0073460D">
        <w:rPr>
          <w:rFonts w:ascii="Arial" w:hAnsi="Arial" w:cs="Arial"/>
          <w:color w:val="002060"/>
          <w:sz w:val="22"/>
          <w:szCs w:val="22"/>
        </w:rPr>
        <w:t>, CDF</w:t>
      </w:r>
    </w:p>
    <w:p w14:paraId="66D2AC8C" w14:textId="77777777" w:rsidR="0073460D" w:rsidRPr="0073460D" w:rsidRDefault="0073460D" w:rsidP="0073460D">
      <w:pPr>
        <w:rPr>
          <w:rFonts w:ascii="Arial" w:hAnsi="Arial" w:cs="Arial"/>
          <w:color w:val="002060"/>
          <w:sz w:val="22"/>
          <w:szCs w:val="22"/>
        </w:rPr>
      </w:pPr>
    </w:p>
    <w:p w14:paraId="3B326DFF"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The Lead Consultant in Old Age Psychiatry for North West Glasgow is Dr Christopher </w:t>
      </w:r>
      <w:proofErr w:type="spellStart"/>
      <w:r w:rsidRPr="0073460D">
        <w:rPr>
          <w:rFonts w:ascii="Arial" w:hAnsi="Arial" w:cs="Arial"/>
          <w:color w:val="002060"/>
          <w:sz w:val="22"/>
          <w:szCs w:val="22"/>
        </w:rPr>
        <w:t>Haxton</w:t>
      </w:r>
      <w:proofErr w:type="spellEnd"/>
      <w:r w:rsidRPr="0073460D">
        <w:rPr>
          <w:rFonts w:ascii="Arial" w:hAnsi="Arial" w:cs="Arial"/>
          <w:color w:val="002060"/>
          <w:sz w:val="22"/>
          <w:szCs w:val="22"/>
        </w:rPr>
        <w:t xml:space="preserve">, Consultant Psychiatrist, contact number 0141 941 4444. </w:t>
      </w:r>
    </w:p>
    <w:p w14:paraId="18B2A223" w14:textId="77777777" w:rsidR="0073460D" w:rsidRPr="0073460D" w:rsidRDefault="0073460D" w:rsidP="0073460D">
      <w:pPr>
        <w:rPr>
          <w:rFonts w:ascii="Arial" w:hAnsi="Arial" w:cs="Arial"/>
          <w:color w:val="002060"/>
          <w:sz w:val="22"/>
          <w:szCs w:val="22"/>
        </w:rPr>
      </w:pPr>
    </w:p>
    <w:p w14:paraId="1802CBAB"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The Clinical Director for Old Age Psychiatry Services in Greater Glasgow and Clyde is Dr Ashley Fergie, </w:t>
      </w:r>
      <w:proofErr w:type="spellStart"/>
      <w:r w:rsidRPr="0073460D">
        <w:rPr>
          <w:rFonts w:ascii="Arial" w:hAnsi="Arial" w:cs="Arial"/>
          <w:color w:val="002060"/>
          <w:sz w:val="22"/>
          <w:szCs w:val="22"/>
        </w:rPr>
        <w:t>Leverndale</w:t>
      </w:r>
      <w:proofErr w:type="spellEnd"/>
      <w:r w:rsidRPr="0073460D">
        <w:rPr>
          <w:rFonts w:ascii="Arial" w:hAnsi="Arial" w:cs="Arial"/>
          <w:color w:val="002060"/>
          <w:sz w:val="22"/>
          <w:szCs w:val="22"/>
        </w:rPr>
        <w:t xml:space="preserve"> Hospital, Glasgow, contact number 0141 211 6429. </w:t>
      </w:r>
    </w:p>
    <w:p w14:paraId="3E4C2661" w14:textId="77777777" w:rsidR="0073460D" w:rsidRPr="0073460D" w:rsidRDefault="0073460D" w:rsidP="0073460D">
      <w:pPr>
        <w:rPr>
          <w:rFonts w:ascii="Arial" w:hAnsi="Arial" w:cs="Arial"/>
          <w:color w:val="002060"/>
          <w:sz w:val="22"/>
          <w:szCs w:val="22"/>
        </w:rPr>
      </w:pPr>
    </w:p>
    <w:p w14:paraId="0A69271E"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Dr Martin </w:t>
      </w:r>
      <w:proofErr w:type="spellStart"/>
      <w:r w:rsidRPr="0073460D">
        <w:rPr>
          <w:rFonts w:ascii="Arial" w:hAnsi="Arial" w:cs="Arial"/>
          <w:color w:val="002060"/>
          <w:sz w:val="22"/>
          <w:szCs w:val="22"/>
        </w:rPr>
        <w:t>Culshaw</w:t>
      </w:r>
      <w:proofErr w:type="spellEnd"/>
      <w:r w:rsidRPr="0073460D">
        <w:rPr>
          <w:rFonts w:ascii="Arial" w:hAnsi="Arial" w:cs="Arial"/>
          <w:color w:val="002060"/>
          <w:sz w:val="22"/>
          <w:szCs w:val="22"/>
        </w:rPr>
        <w:t xml:space="preserve"> is the Deputy Medical Director for Mental Health and Addictions. </w:t>
      </w:r>
    </w:p>
    <w:p w14:paraId="7F0E4F22" w14:textId="77777777" w:rsidR="0073460D" w:rsidRPr="0073460D" w:rsidRDefault="0073460D" w:rsidP="0073460D">
      <w:pPr>
        <w:kinsoku w:val="0"/>
        <w:overflowPunct w:val="0"/>
        <w:rPr>
          <w:rFonts w:ascii="Arial" w:hAnsi="Arial" w:cs="Arial"/>
          <w:bCs/>
          <w:color w:val="002060"/>
          <w:sz w:val="22"/>
          <w:szCs w:val="22"/>
        </w:rPr>
      </w:pPr>
    </w:p>
    <w:p w14:paraId="62FED61E" w14:textId="77777777" w:rsidR="0073460D" w:rsidRPr="0073460D" w:rsidRDefault="0073460D" w:rsidP="0073460D">
      <w:pPr>
        <w:kinsoku w:val="0"/>
        <w:overflowPunct w:val="0"/>
        <w:rPr>
          <w:rFonts w:ascii="Arial" w:hAnsi="Arial" w:cs="Arial"/>
          <w:b/>
          <w:bCs/>
          <w:color w:val="002060"/>
          <w:sz w:val="22"/>
          <w:szCs w:val="22"/>
        </w:rPr>
      </w:pPr>
      <w:r w:rsidRPr="0073460D">
        <w:rPr>
          <w:rFonts w:ascii="Arial" w:hAnsi="Arial" w:cs="Arial"/>
          <w:b/>
          <w:bCs/>
          <w:color w:val="002060"/>
          <w:sz w:val="22"/>
          <w:szCs w:val="22"/>
        </w:rPr>
        <w:t>Higher Trainees</w:t>
      </w:r>
    </w:p>
    <w:p w14:paraId="0DE487F4" w14:textId="77777777" w:rsidR="0073460D" w:rsidRPr="0073460D" w:rsidRDefault="0073460D" w:rsidP="0073460D">
      <w:pPr>
        <w:pStyle w:val="Heading1"/>
        <w:ind w:left="0" w:firstLine="0"/>
        <w:rPr>
          <w:b w:val="0"/>
          <w:color w:val="002060"/>
          <w:sz w:val="22"/>
          <w:szCs w:val="22"/>
        </w:rPr>
      </w:pPr>
      <w:r w:rsidRPr="0073460D">
        <w:rPr>
          <w:b w:val="0"/>
          <w:color w:val="002060"/>
          <w:sz w:val="22"/>
          <w:szCs w:val="22"/>
        </w:rPr>
        <w:t xml:space="preserve">There are regular </w:t>
      </w:r>
      <w:proofErr w:type="gramStart"/>
      <w:r w:rsidRPr="0073460D">
        <w:rPr>
          <w:b w:val="0"/>
          <w:color w:val="002060"/>
          <w:sz w:val="22"/>
          <w:szCs w:val="22"/>
        </w:rPr>
        <w:t>Higher</w:t>
      </w:r>
      <w:proofErr w:type="gramEnd"/>
      <w:r w:rsidRPr="0073460D">
        <w:rPr>
          <w:b w:val="0"/>
          <w:color w:val="002060"/>
          <w:sz w:val="22"/>
          <w:szCs w:val="22"/>
        </w:rPr>
        <w:t xml:space="preserve"> trainees attached to Old Age Psychiatry teams</w:t>
      </w:r>
    </w:p>
    <w:p w14:paraId="134051F7" w14:textId="77777777" w:rsidR="0073460D" w:rsidRPr="0073460D" w:rsidRDefault="0073460D" w:rsidP="0073460D">
      <w:pPr>
        <w:pStyle w:val="Heading1"/>
        <w:rPr>
          <w:color w:val="002060"/>
          <w:sz w:val="22"/>
          <w:szCs w:val="22"/>
        </w:rPr>
      </w:pPr>
    </w:p>
    <w:p w14:paraId="25953EA8" w14:textId="77777777" w:rsidR="0073460D" w:rsidRPr="0073460D" w:rsidRDefault="0073460D" w:rsidP="0073460D">
      <w:pPr>
        <w:rPr>
          <w:rFonts w:ascii="Arial" w:hAnsi="Arial" w:cs="Arial"/>
          <w:b/>
          <w:color w:val="002060"/>
          <w:sz w:val="22"/>
          <w:szCs w:val="22"/>
        </w:rPr>
      </w:pPr>
      <w:r w:rsidRPr="0073460D">
        <w:rPr>
          <w:rFonts w:ascii="Arial" w:hAnsi="Arial" w:cs="Arial"/>
          <w:b/>
          <w:color w:val="002060"/>
          <w:sz w:val="22"/>
          <w:szCs w:val="22"/>
        </w:rPr>
        <w:t>Other Opportunities</w:t>
      </w:r>
    </w:p>
    <w:p w14:paraId="69918946" w14:textId="77777777" w:rsidR="0073460D" w:rsidRPr="0073460D" w:rsidRDefault="0073460D" w:rsidP="0073460D">
      <w:pPr>
        <w:rPr>
          <w:rFonts w:ascii="Arial" w:hAnsi="Arial" w:cs="Arial"/>
          <w:color w:val="002060"/>
          <w:sz w:val="22"/>
          <w:szCs w:val="22"/>
        </w:rPr>
      </w:pPr>
    </w:p>
    <w:p w14:paraId="0F4C1EE5" w14:textId="77777777" w:rsidR="0073460D" w:rsidRPr="0073460D" w:rsidRDefault="0073460D" w:rsidP="0073460D">
      <w:pPr>
        <w:rPr>
          <w:rFonts w:ascii="Arial" w:hAnsi="Arial" w:cs="Arial"/>
          <w:b/>
          <w:color w:val="002060"/>
          <w:sz w:val="22"/>
          <w:szCs w:val="22"/>
        </w:rPr>
      </w:pPr>
      <w:r w:rsidRPr="0073460D">
        <w:rPr>
          <w:rFonts w:ascii="Arial" w:hAnsi="Arial" w:cs="Arial"/>
          <w:b/>
          <w:color w:val="002060"/>
          <w:sz w:val="22"/>
          <w:szCs w:val="22"/>
        </w:rPr>
        <w:t>Multidisciplinary Teaching</w:t>
      </w:r>
    </w:p>
    <w:p w14:paraId="0D912A3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There is opportunity for medical staff and multidisciplinary teaching within the service and this is encouraged as a contribution to team/staff development. There are excellent links with the University </w:t>
      </w:r>
      <w:proofErr w:type="gramStart"/>
      <w:r w:rsidRPr="0073460D">
        <w:rPr>
          <w:rFonts w:ascii="Arial" w:hAnsi="Arial" w:cs="Arial"/>
          <w:color w:val="002060"/>
          <w:sz w:val="22"/>
          <w:szCs w:val="22"/>
        </w:rPr>
        <w:t>of</w:t>
      </w:r>
      <w:proofErr w:type="gramEnd"/>
      <w:r w:rsidRPr="0073460D">
        <w:rPr>
          <w:rFonts w:ascii="Arial" w:hAnsi="Arial" w:cs="Arial"/>
          <w:color w:val="002060"/>
          <w:sz w:val="22"/>
          <w:szCs w:val="22"/>
        </w:rPr>
        <w:t xml:space="preserve"> Glasgow Medical School and we provide well-organised regular and elective student placements.  It is expected that the post holder will take an active role in individual medical student placement for teaching.</w:t>
      </w:r>
    </w:p>
    <w:p w14:paraId="150DA80C" w14:textId="77777777" w:rsidR="0073460D" w:rsidRPr="0073460D" w:rsidRDefault="0073460D" w:rsidP="0073460D">
      <w:pPr>
        <w:rPr>
          <w:rFonts w:ascii="Arial" w:hAnsi="Arial" w:cs="Arial"/>
          <w:color w:val="002060"/>
          <w:sz w:val="22"/>
          <w:szCs w:val="22"/>
        </w:rPr>
      </w:pPr>
    </w:p>
    <w:p w14:paraId="47F497F2" w14:textId="77777777" w:rsidR="0073460D" w:rsidRPr="0073460D" w:rsidRDefault="0073460D" w:rsidP="0073460D">
      <w:pPr>
        <w:rPr>
          <w:rFonts w:ascii="Arial" w:hAnsi="Arial" w:cs="Arial"/>
          <w:b/>
          <w:color w:val="002060"/>
          <w:sz w:val="22"/>
          <w:szCs w:val="22"/>
        </w:rPr>
      </w:pPr>
      <w:r w:rsidRPr="0073460D">
        <w:rPr>
          <w:rFonts w:ascii="Arial" w:hAnsi="Arial" w:cs="Arial"/>
          <w:b/>
          <w:color w:val="002060"/>
          <w:sz w:val="22"/>
          <w:szCs w:val="22"/>
        </w:rPr>
        <w:t>Research</w:t>
      </w:r>
    </w:p>
    <w:p w14:paraId="00E92065"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Greater Glasgow and Clyde has a prestigious research portfolio with a dedicated Research team. There are a number of varied and interesting opportunities to make research a part of a consultant career. GG&amp;C OAMHS consultants are currently involved in commercial and academic trials as Principle Investigators, with a particular focus on dementia and Huntington’s research.</w:t>
      </w:r>
    </w:p>
    <w:p w14:paraId="0A8C6E61"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 </w:t>
      </w:r>
    </w:p>
    <w:p w14:paraId="48732EBE" w14:textId="77777777" w:rsidR="0073460D" w:rsidRPr="0073460D" w:rsidRDefault="0073460D" w:rsidP="0073460D">
      <w:pPr>
        <w:rPr>
          <w:rFonts w:ascii="Arial" w:hAnsi="Arial" w:cs="Arial"/>
          <w:b/>
          <w:color w:val="002060"/>
          <w:sz w:val="22"/>
          <w:szCs w:val="22"/>
        </w:rPr>
      </w:pPr>
      <w:r w:rsidRPr="0073460D">
        <w:rPr>
          <w:rFonts w:ascii="Arial" w:hAnsi="Arial" w:cs="Arial"/>
          <w:b/>
          <w:color w:val="002060"/>
          <w:sz w:val="22"/>
          <w:szCs w:val="22"/>
        </w:rPr>
        <w:t>Continued Professional Development</w:t>
      </w:r>
    </w:p>
    <w:p w14:paraId="05D51A83" w14:textId="77777777" w:rsidR="0073460D" w:rsidRPr="0073460D" w:rsidRDefault="0073460D" w:rsidP="0073460D">
      <w:pPr>
        <w:rPr>
          <w:rFonts w:ascii="Arial" w:hAnsi="Arial" w:cs="Arial"/>
          <w:color w:val="002060"/>
          <w:sz w:val="22"/>
          <w:szCs w:val="22"/>
        </w:rPr>
      </w:pPr>
    </w:p>
    <w:p w14:paraId="5B66C989" w14:textId="77777777" w:rsidR="0073460D" w:rsidRPr="0073460D" w:rsidRDefault="0073460D" w:rsidP="0073460D">
      <w:pPr>
        <w:rPr>
          <w:rFonts w:ascii="Arial" w:hAnsi="Arial" w:cs="Arial"/>
          <w:b/>
          <w:color w:val="002060"/>
          <w:sz w:val="22"/>
          <w:szCs w:val="22"/>
        </w:rPr>
      </w:pPr>
      <w:r w:rsidRPr="0073460D">
        <w:rPr>
          <w:rFonts w:ascii="Arial" w:hAnsi="Arial" w:cs="Arial"/>
          <w:b/>
          <w:color w:val="002060"/>
          <w:sz w:val="22"/>
          <w:szCs w:val="22"/>
        </w:rPr>
        <w:t>Study Leave</w:t>
      </w:r>
    </w:p>
    <w:p w14:paraId="0C410C9E"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There is a study leave budget and medical staff are encouraged to ensure that they keep their practice up to date.</w:t>
      </w:r>
    </w:p>
    <w:p w14:paraId="368DBDA0" w14:textId="77777777" w:rsidR="0073460D" w:rsidRPr="0073460D" w:rsidRDefault="0073460D" w:rsidP="0073460D">
      <w:pPr>
        <w:rPr>
          <w:rFonts w:ascii="Arial" w:hAnsi="Arial" w:cs="Arial"/>
          <w:color w:val="002060"/>
          <w:sz w:val="22"/>
          <w:szCs w:val="22"/>
        </w:rPr>
      </w:pPr>
    </w:p>
    <w:p w14:paraId="76B06DC0" w14:textId="77777777" w:rsidR="0073460D" w:rsidRPr="0073460D" w:rsidRDefault="0073460D" w:rsidP="0073460D">
      <w:pPr>
        <w:rPr>
          <w:rFonts w:ascii="Arial" w:hAnsi="Arial" w:cs="Arial"/>
          <w:color w:val="002060"/>
          <w:sz w:val="22"/>
          <w:szCs w:val="22"/>
        </w:rPr>
      </w:pPr>
      <w:r w:rsidRPr="0073460D">
        <w:rPr>
          <w:rFonts w:ascii="Arial" w:hAnsi="Arial" w:cs="Arial"/>
          <w:b/>
          <w:color w:val="002060"/>
          <w:sz w:val="22"/>
          <w:szCs w:val="22"/>
        </w:rPr>
        <w:t>CPD</w:t>
      </w:r>
    </w:p>
    <w:p w14:paraId="696F5BA7"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There is a West of Scotland CPD Programme.</w:t>
      </w:r>
    </w:p>
    <w:p w14:paraId="701C0E13" w14:textId="77777777" w:rsidR="0073460D" w:rsidRPr="0073460D" w:rsidRDefault="0073460D" w:rsidP="0073460D">
      <w:pPr>
        <w:rPr>
          <w:rFonts w:ascii="Arial" w:hAnsi="Arial" w:cs="Arial"/>
          <w:color w:val="002060"/>
          <w:sz w:val="22"/>
          <w:szCs w:val="22"/>
        </w:rPr>
      </w:pPr>
    </w:p>
    <w:p w14:paraId="7F54EB21"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There is internal teaching regularly based at </w:t>
      </w:r>
      <w:proofErr w:type="spellStart"/>
      <w:r w:rsidRPr="0073460D">
        <w:rPr>
          <w:rFonts w:ascii="Arial" w:hAnsi="Arial" w:cs="Arial"/>
          <w:color w:val="002060"/>
          <w:sz w:val="22"/>
          <w:szCs w:val="22"/>
        </w:rPr>
        <w:t>Gartnavel</w:t>
      </w:r>
      <w:proofErr w:type="spellEnd"/>
      <w:r w:rsidRPr="0073460D">
        <w:rPr>
          <w:rFonts w:ascii="Arial" w:hAnsi="Arial" w:cs="Arial"/>
          <w:color w:val="002060"/>
          <w:sz w:val="22"/>
          <w:szCs w:val="22"/>
        </w:rPr>
        <w:t xml:space="preserve"> Royal Hospital or online.</w:t>
      </w:r>
    </w:p>
    <w:p w14:paraId="77CD577B" w14:textId="77777777" w:rsidR="0073460D" w:rsidRPr="0073460D" w:rsidRDefault="0073460D" w:rsidP="0073460D">
      <w:pPr>
        <w:rPr>
          <w:rFonts w:ascii="Arial" w:hAnsi="Arial" w:cs="Arial"/>
          <w:color w:val="002060"/>
          <w:sz w:val="22"/>
          <w:szCs w:val="22"/>
        </w:rPr>
      </w:pPr>
    </w:p>
    <w:p w14:paraId="1BA20BB0"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 xml:space="preserve">There is specific old age psychiatry teaching on a monthly basis which all consultants in the West of Scotland are welcome to attend which is based variably on MS Teams (previously at </w:t>
      </w:r>
      <w:proofErr w:type="spellStart"/>
      <w:r w:rsidRPr="0073460D">
        <w:rPr>
          <w:rFonts w:ascii="Arial" w:hAnsi="Arial" w:cs="Arial"/>
          <w:color w:val="002060"/>
          <w:sz w:val="22"/>
          <w:szCs w:val="22"/>
        </w:rPr>
        <w:t>Leverndale</w:t>
      </w:r>
      <w:proofErr w:type="spellEnd"/>
      <w:r w:rsidRPr="0073460D">
        <w:rPr>
          <w:rFonts w:ascii="Arial" w:hAnsi="Arial" w:cs="Arial"/>
          <w:color w:val="002060"/>
          <w:sz w:val="22"/>
          <w:szCs w:val="22"/>
        </w:rPr>
        <w:t xml:space="preserve"> Hospital in usual times).</w:t>
      </w:r>
    </w:p>
    <w:p w14:paraId="32A7181C" w14:textId="77777777" w:rsidR="0073460D" w:rsidRPr="0073460D" w:rsidRDefault="0073460D" w:rsidP="0073460D">
      <w:pPr>
        <w:rPr>
          <w:rFonts w:ascii="Arial" w:hAnsi="Arial" w:cs="Arial"/>
          <w:color w:val="002060"/>
          <w:sz w:val="22"/>
          <w:szCs w:val="22"/>
        </w:rPr>
      </w:pPr>
    </w:p>
    <w:p w14:paraId="4F54B45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Old Age consultants in North West meet monthly for case-based discussions with excellent peer support.</w:t>
      </w:r>
    </w:p>
    <w:p w14:paraId="7F97B3CA" w14:textId="77777777" w:rsidR="0073460D" w:rsidRPr="0073460D" w:rsidRDefault="0073460D" w:rsidP="0073460D">
      <w:pPr>
        <w:rPr>
          <w:rFonts w:ascii="Arial" w:hAnsi="Arial" w:cs="Arial"/>
          <w:color w:val="002060"/>
          <w:sz w:val="22"/>
          <w:szCs w:val="22"/>
        </w:rPr>
      </w:pPr>
    </w:p>
    <w:p w14:paraId="79D93714" w14:textId="77777777" w:rsidR="0073460D" w:rsidRPr="0073460D" w:rsidRDefault="0073460D" w:rsidP="0073460D">
      <w:pPr>
        <w:rPr>
          <w:rFonts w:ascii="Arial" w:hAnsi="Arial" w:cs="Arial"/>
          <w:b/>
          <w:color w:val="002060"/>
          <w:sz w:val="22"/>
          <w:szCs w:val="22"/>
        </w:rPr>
      </w:pPr>
      <w:r w:rsidRPr="0073460D">
        <w:rPr>
          <w:rFonts w:ascii="Arial" w:hAnsi="Arial" w:cs="Arial"/>
          <w:b/>
          <w:color w:val="002060"/>
          <w:sz w:val="22"/>
          <w:szCs w:val="22"/>
        </w:rPr>
        <w:t>Management and Leadership opportunities</w:t>
      </w:r>
    </w:p>
    <w:p w14:paraId="1D22ED48" w14:textId="77777777" w:rsidR="0073460D" w:rsidRPr="0073460D" w:rsidRDefault="0073460D" w:rsidP="0073460D">
      <w:pPr>
        <w:rPr>
          <w:rFonts w:ascii="Arial" w:hAnsi="Arial" w:cs="Arial"/>
          <w:b/>
          <w:color w:val="002060"/>
          <w:sz w:val="22"/>
          <w:szCs w:val="22"/>
        </w:rPr>
      </w:pPr>
    </w:p>
    <w:p w14:paraId="5FF5B61A" w14:textId="77777777" w:rsidR="0073460D" w:rsidRPr="0073460D" w:rsidRDefault="0073460D" w:rsidP="0073460D">
      <w:pPr>
        <w:rPr>
          <w:rFonts w:ascii="Arial" w:hAnsi="Arial" w:cs="Arial"/>
          <w:color w:val="002060"/>
          <w:sz w:val="22"/>
          <w:szCs w:val="22"/>
        </w:rPr>
      </w:pPr>
      <w:r w:rsidRPr="0073460D">
        <w:rPr>
          <w:rFonts w:ascii="Arial" w:hAnsi="Arial" w:cs="Arial"/>
          <w:color w:val="002060"/>
          <w:sz w:val="22"/>
          <w:szCs w:val="22"/>
        </w:rPr>
        <w:t>There is a 5 year Older Adult Mental Health strategy under way which is reviewing effective and efficient working patterns. The post holder would have the opportunity to be involved in the varied and interesting work strands to help shape the service for the future as well as provide clinical leadership to their team.</w:t>
      </w:r>
    </w:p>
    <w:p w14:paraId="65E71852" w14:textId="77777777" w:rsidR="0073460D" w:rsidRDefault="0073460D" w:rsidP="008A52ED">
      <w:pPr>
        <w:rPr>
          <w:rFonts w:ascii="Arial" w:hAnsi="Arial" w:cs="Arial"/>
          <w:b/>
          <w:bCs/>
          <w:color w:val="002060"/>
          <w:sz w:val="32"/>
          <w:szCs w:val="32"/>
        </w:rPr>
      </w:pPr>
    </w:p>
    <w:p w14:paraId="6D9CE405" w14:textId="77777777" w:rsidR="0073460D" w:rsidRDefault="0073460D" w:rsidP="008A52ED">
      <w:pPr>
        <w:rPr>
          <w:rFonts w:ascii="Arial" w:hAnsi="Arial" w:cs="Arial"/>
          <w:b/>
          <w:bCs/>
          <w:color w:val="002060"/>
          <w:sz w:val="32"/>
          <w:szCs w:val="32"/>
        </w:rPr>
      </w:pPr>
    </w:p>
    <w:p w14:paraId="36E472AD" w14:textId="77777777" w:rsidR="0073460D" w:rsidRDefault="0073460D" w:rsidP="008A52ED">
      <w:pPr>
        <w:rPr>
          <w:rFonts w:ascii="Arial" w:hAnsi="Arial" w:cs="Arial"/>
          <w:b/>
          <w:bCs/>
          <w:color w:val="002060"/>
          <w:sz w:val="32"/>
          <w:szCs w:val="32"/>
        </w:rPr>
      </w:pPr>
    </w:p>
    <w:p w14:paraId="75102F2F" w14:textId="77777777" w:rsidR="0073460D" w:rsidRDefault="0073460D" w:rsidP="008A52ED">
      <w:pPr>
        <w:rPr>
          <w:rFonts w:ascii="Arial" w:hAnsi="Arial" w:cs="Arial"/>
          <w:b/>
          <w:bCs/>
          <w:color w:val="002060"/>
          <w:sz w:val="32"/>
          <w:szCs w:val="32"/>
        </w:rPr>
      </w:pPr>
    </w:p>
    <w:p w14:paraId="08EF2433" w14:textId="77777777" w:rsidR="0073460D" w:rsidRDefault="0073460D" w:rsidP="008A52ED">
      <w:pPr>
        <w:rPr>
          <w:rFonts w:ascii="Arial" w:hAnsi="Arial" w:cs="Arial"/>
          <w:b/>
          <w:bCs/>
          <w:color w:val="002060"/>
          <w:sz w:val="32"/>
          <w:szCs w:val="32"/>
        </w:rPr>
      </w:pPr>
    </w:p>
    <w:p w14:paraId="594C7166" w14:textId="77777777" w:rsidR="0073460D" w:rsidRDefault="0073460D" w:rsidP="008A52ED">
      <w:pPr>
        <w:rPr>
          <w:rFonts w:ascii="Arial" w:hAnsi="Arial" w:cs="Arial"/>
          <w:b/>
          <w:bCs/>
          <w:color w:val="002060"/>
          <w:sz w:val="32"/>
          <w:szCs w:val="32"/>
        </w:rPr>
      </w:pPr>
    </w:p>
    <w:p w14:paraId="64A72AB9" w14:textId="77777777" w:rsidR="0073460D" w:rsidRDefault="0073460D" w:rsidP="008A52ED">
      <w:pPr>
        <w:rPr>
          <w:rFonts w:ascii="Arial" w:hAnsi="Arial" w:cs="Arial"/>
          <w:b/>
          <w:bCs/>
          <w:color w:val="002060"/>
          <w:sz w:val="32"/>
          <w:szCs w:val="32"/>
        </w:rPr>
      </w:pPr>
    </w:p>
    <w:p w14:paraId="7C1EDEC9" w14:textId="77777777" w:rsidR="0073460D" w:rsidRDefault="0073460D" w:rsidP="008A52ED">
      <w:pPr>
        <w:rPr>
          <w:rFonts w:ascii="Arial" w:hAnsi="Arial" w:cs="Arial"/>
          <w:b/>
          <w:bCs/>
          <w:color w:val="002060"/>
          <w:sz w:val="32"/>
          <w:szCs w:val="32"/>
        </w:rPr>
      </w:pPr>
    </w:p>
    <w:p w14:paraId="4755AE38" w14:textId="77777777" w:rsidR="0073460D" w:rsidRDefault="0073460D" w:rsidP="008A52ED">
      <w:pPr>
        <w:rPr>
          <w:rFonts w:ascii="Arial" w:hAnsi="Arial" w:cs="Arial"/>
          <w:b/>
          <w:bCs/>
          <w:color w:val="002060"/>
          <w:sz w:val="32"/>
          <w:szCs w:val="32"/>
        </w:rPr>
      </w:pPr>
    </w:p>
    <w:p w14:paraId="3D097515" w14:textId="77777777" w:rsidR="0073460D" w:rsidRDefault="0073460D" w:rsidP="008A52ED">
      <w:pPr>
        <w:rPr>
          <w:rFonts w:ascii="Arial" w:hAnsi="Arial" w:cs="Arial"/>
          <w:b/>
          <w:bCs/>
          <w:color w:val="002060"/>
          <w:sz w:val="32"/>
          <w:szCs w:val="32"/>
        </w:rPr>
      </w:pPr>
    </w:p>
    <w:p w14:paraId="2EDD7F32" w14:textId="77777777" w:rsidR="0073460D" w:rsidRDefault="0073460D" w:rsidP="008A52ED">
      <w:pPr>
        <w:rPr>
          <w:rFonts w:ascii="Arial" w:hAnsi="Arial" w:cs="Arial"/>
          <w:b/>
          <w:bCs/>
          <w:color w:val="002060"/>
          <w:sz w:val="32"/>
          <w:szCs w:val="32"/>
        </w:rPr>
      </w:pPr>
    </w:p>
    <w:p w14:paraId="02656F78" w14:textId="77777777" w:rsidR="0073460D" w:rsidRDefault="0073460D" w:rsidP="008A52ED">
      <w:pPr>
        <w:rPr>
          <w:rFonts w:ascii="Arial" w:hAnsi="Arial" w:cs="Arial"/>
          <w:b/>
          <w:bCs/>
          <w:color w:val="002060"/>
          <w:sz w:val="32"/>
          <w:szCs w:val="32"/>
        </w:rPr>
      </w:pPr>
    </w:p>
    <w:p w14:paraId="0871FAF4" w14:textId="77777777" w:rsidR="0073460D" w:rsidRDefault="0073460D" w:rsidP="008A52ED">
      <w:pPr>
        <w:rPr>
          <w:rFonts w:ascii="Arial" w:hAnsi="Arial" w:cs="Arial"/>
          <w:b/>
          <w:bCs/>
          <w:color w:val="002060"/>
          <w:sz w:val="32"/>
          <w:szCs w:val="32"/>
        </w:rPr>
      </w:pPr>
    </w:p>
    <w:p w14:paraId="17B52A81" w14:textId="77777777" w:rsidR="0073460D" w:rsidRDefault="0073460D" w:rsidP="008A52ED">
      <w:pPr>
        <w:rPr>
          <w:rFonts w:ascii="Arial" w:hAnsi="Arial" w:cs="Arial"/>
          <w:b/>
          <w:bCs/>
          <w:color w:val="002060"/>
          <w:sz w:val="32"/>
          <w:szCs w:val="32"/>
        </w:rPr>
      </w:pPr>
    </w:p>
    <w:p w14:paraId="1C2C4264" w14:textId="77777777" w:rsidR="0073460D" w:rsidRDefault="0073460D" w:rsidP="008A52ED">
      <w:pPr>
        <w:rPr>
          <w:rFonts w:ascii="Arial" w:hAnsi="Arial" w:cs="Arial"/>
          <w:b/>
          <w:bCs/>
          <w:color w:val="002060"/>
          <w:sz w:val="32"/>
          <w:szCs w:val="32"/>
        </w:rPr>
      </w:pPr>
    </w:p>
    <w:p w14:paraId="68FBAF02" w14:textId="77777777" w:rsidR="0073460D" w:rsidRDefault="0073460D" w:rsidP="008A52ED">
      <w:pPr>
        <w:rPr>
          <w:rFonts w:ascii="Arial" w:hAnsi="Arial" w:cs="Arial"/>
          <w:b/>
          <w:bCs/>
          <w:color w:val="002060"/>
          <w:sz w:val="32"/>
          <w:szCs w:val="32"/>
        </w:rPr>
      </w:pPr>
    </w:p>
    <w:p w14:paraId="1A75DC86" w14:textId="77777777" w:rsidR="0073460D" w:rsidRDefault="0073460D" w:rsidP="008A52ED">
      <w:pPr>
        <w:rPr>
          <w:rFonts w:ascii="Arial" w:hAnsi="Arial" w:cs="Arial"/>
          <w:b/>
          <w:bCs/>
          <w:color w:val="002060"/>
          <w:sz w:val="32"/>
          <w:szCs w:val="32"/>
        </w:rPr>
      </w:pPr>
    </w:p>
    <w:p w14:paraId="3699B4FB" w14:textId="77777777" w:rsidR="0073460D" w:rsidRDefault="0073460D" w:rsidP="008A52ED">
      <w:pPr>
        <w:rPr>
          <w:rFonts w:ascii="Arial" w:hAnsi="Arial" w:cs="Arial"/>
          <w:b/>
          <w:bCs/>
          <w:color w:val="002060"/>
          <w:sz w:val="32"/>
          <w:szCs w:val="32"/>
        </w:rPr>
      </w:pPr>
    </w:p>
    <w:p w14:paraId="41C0D2C8" w14:textId="77777777" w:rsidR="0073460D" w:rsidRDefault="0073460D" w:rsidP="008A52ED">
      <w:pPr>
        <w:rPr>
          <w:rFonts w:ascii="Arial" w:hAnsi="Arial" w:cs="Arial"/>
          <w:b/>
          <w:bCs/>
          <w:color w:val="002060"/>
          <w:sz w:val="32"/>
          <w:szCs w:val="32"/>
        </w:rPr>
      </w:pPr>
    </w:p>
    <w:p w14:paraId="1D631514" w14:textId="77777777" w:rsidR="0073460D" w:rsidRDefault="0073460D" w:rsidP="008A52ED">
      <w:pPr>
        <w:rPr>
          <w:rFonts w:ascii="Arial" w:hAnsi="Arial" w:cs="Arial"/>
          <w:b/>
          <w:bCs/>
          <w:color w:val="002060"/>
          <w:sz w:val="32"/>
          <w:szCs w:val="32"/>
        </w:rPr>
      </w:pPr>
    </w:p>
    <w:p w14:paraId="7D2C729C" w14:textId="77777777" w:rsidR="0073460D" w:rsidRDefault="0073460D" w:rsidP="008A52ED">
      <w:pPr>
        <w:rPr>
          <w:rFonts w:ascii="Arial" w:hAnsi="Arial" w:cs="Arial"/>
          <w:b/>
          <w:bCs/>
          <w:color w:val="002060"/>
          <w:sz w:val="32"/>
          <w:szCs w:val="32"/>
        </w:rPr>
      </w:pPr>
    </w:p>
    <w:p w14:paraId="2D35BC6A" w14:textId="77777777" w:rsidR="0073460D" w:rsidRDefault="0073460D" w:rsidP="008A52ED">
      <w:pPr>
        <w:rPr>
          <w:rFonts w:ascii="Arial" w:hAnsi="Arial" w:cs="Arial"/>
          <w:b/>
          <w:bCs/>
          <w:color w:val="002060"/>
          <w:sz w:val="32"/>
          <w:szCs w:val="32"/>
        </w:rPr>
      </w:pPr>
    </w:p>
    <w:p w14:paraId="0189FE29" w14:textId="77777777" w:rsidR="0073460D" w:rsidRDefault="0073460D" w:rsidP="008A52ED">
      <w:pPr>
        <w:rPr>
          <w:rFonts w:ascii="Arial" w:hAnsi="Arial" w:cs="Arial"/>
          <w:b/>
          <w:bCs/>
          <w:color w:val="002060"/>
          <w:sz w:val="32"/>
          <w:szCs w:val="32"/>
        </w:rPr>
      </w:pPr>
    </w:p>
    <w:p w14:paraId="25E82198" w14:textId="77777777" w:rsidR="0073460D" w:rsidRDefault="0073460D" w:rsidP="008A52ED">
      <w:pPr>
        <w:rPr>
          <w:rFonts w:ascii="Arial" w:hAnsi="Arial" w:cs="Arial"/>
          <w:b/>
          <w:bCs/>
          <w:color w:val="002060"/>
          <w:sz w:val="32"/>
          <w:szCs w:val="32"/>
        </w:rPr>
      </w:pPr>
    </w:p>
    <w:p w14:paraId="555D8E9F" w14:textId="77777777" w:rsidR="0073460D" w:rsidRDefault="0073460D" w:rsidP="008A52ED">
      <w:pPr>
        <w:rPr>
          <w:rFonts w:ascii="Arial" w:hAnsi="Arial" w:cs="Arial"/>
          <w:b/>
          <w:bCs/>
          <w:color w:val="002060"/>
          <w:sz w:val="32"/>
          <w:szCs w:val="32"/>
        </w:rPr>
      </w:pPr>
    </w:p>
    <w:p w14:paraId="01355D45" w14:textId="77777777" w:rsidR="0073460D" w:rsidRDefault="0073460D" w:rsidP="008A52ED">
      <w:pPr>
        <w:rPr>
          <w:rFonts w:ascii="Arial" w:hAnsi="Arial" w:cs="Arial"/>
          <w:b/>
          <w:bCs/>
          <w:color w:val="002060"/>
          <w:sz w:val="32"/>
          <w:szCs w:val="32"/>
        </w:rPr>
      </w:pPr>
    </w:p>
    <w:p w14:paraId="7747C048" w14:textId="77777777" w:rsidR="0073460D" w:rsidRDefault="0073460D" w:rsidP="008A52ED">
      <w:pPr>
        <w:rPr>
          <w:rFonts w:ascii="Arial" w:hAnsi="Arial" w:cs="Arial"/>
          <w:b/>
          <w:bCs/>
          <w:color w:val="002060"/>
          <w:sz w:val="32"/>
          <w:szCs w:val="32"/>
        </w:rPr>
      </w:pPr>
    </w:p>
    <w:p w14:paraId="16A88E69" w14:textId="77777777" w:rsidR="0073460D" w:rsidRDefault="0073460D" w:rsidP="008A52ED">
      <w:pPr>
        <w:rPr>
          <w:rFonts w:ascii="Arial" w:hAnsi="Arial" w:cs="Arial"/>
          <w:b/>
          <w:bCs/>
          <w:color w:val="002060"/>
          <w:sz w:val="32"/>
          <w:szCs w:val="32"/>
        </w:rPr>
      </w:pPr>
    </w:p>
    <w:p w14:paraId="5B6C01B9" w14:textId="77777777" w:rsidR="0073460D" w:rsidRDefault="0073460D" w:rsidP="008A52ED">
      <w:pPr>
        <w:rPr>
          <w:rFonts w:ascii="Arial" w:hAnsi="Arial" w:cs="Arial"/>
          <w:b/>
          <w:bCs/>
          <w:color w:val="002060"/>
          <w:sz w:val="32"/>
          <w:szCs w:val="32"/>
        </w:rPr>
      </w:pPr>
    </w:p>
    <w:p w14:paraId="598AFD28" w14:textId="77777777" w:rsidR="0073460D" w:rsidRDefault="0073460D" w:rsidP="008A52ED">
      <w:pPr>
        <w:rPr>
          <w:rFonts w:ascii="Arial" w:hAnsi="Arial" w:cs="Arial"/>
          <w:b/>
          <w:bCs/>
          <w:color w:val="002060"/>
          <w:sz w:val="32"/>
          <w:szCs w:val="32"/>
        </w:rPr>
      </w:pPr>
    </w:p>
    <w:p w14:paraId="441ED766" w14:textId="77777777" w:rsidR="0073460D" w:rsidRDefault="0073460D" w:rsidP="008A52ED">
      <w:pPr>
        <w:rPr>
          <w:rFonts w:ascii="Arial" w:hAnsi="Arial" w:cs="Arial"/>
          <w:b/>
          <w:bCs/>
          <w:color w:val="002060"/>
          <w:sz w:val="32"/>
          <w:szCs w:val="32"/>
        </w:rPr>
      </w:pPr>
    </w:p>
    <w:p w14:paraId="6E3A4529" w14:textId="77777777" w:rsidR="0073460D" w:rsidRDefault="0073460D" w:rsidP="008A52ED">
      <w:pPr>
        <w:rPr>
          <w:rFonts w:ascii="Arial" w:hAnsi="Arial" w:cs="Arial"/>
          <w:b/>
          <w:bCs/>
          <w:color w:val="002060"/>
          <w:sz w:val="32"/>
          <w:szCs w:val="32"/>
        </w:rPr>
      </w:pPr>
    </w:p>
    <w:p w14:paraId="4C7C1F51" w14:textId="77777777" w:rsidR="0073460D" w:rsidRDefault="0073460D" w:rsidP="008A52ED">
      <w:pPr>
        <w:rPr>
          <w:rFonts w:ascii="Arial" w:hAnsi="Arial" w:cs="Arial"/>
          <w:b/>
          <w:bCs/>
          <w:color w:val="002060"/>
          <w:sz w:val="32"/>
          <w:szCs w:val="32"/>
        </w:rPr>
      </w:pPr>
    </w:p>
    <w:p w14:paraId="50CA5625" w14:textId="77777777" w:rsidR="0073460D" w:rsidRDefault="0073460D" w:rsidP="008A52ED">
      <w:pPr>
        <w:rPr>
          <w:rFonts w:ascii="Arial" w:hAnsi="Arial" w:cs="Arial"/>
          <w:b/>
          <w:bCs/>
          <w:color w:val="002060"/>
          <w:sz w:val="32"/>
          <w:szCs w:val="32"/>
        </w:rPr>
      </w:pPr>
    </w:p>
    <w:p w14:paraId="7D579C9C" w14:textId="77777777" w:rsidR="0073460D" w:rsidRDefault="0073460D" w:rsidP="008A52ED">
      <w:pPr>
        <w:rPr>
          <w:rFonts w:ascii="Arial" w:hAnsi="Arial" w:cs="Arial"/>
          <w:b/>
          <w:bCs/>
          <w:color w:val="002060"/>
          <w:sz w:val="32"/>
          <w:szCs w:val="32"/>
        </w:rPr>
      </w:pPr>
    </w:p>
    <w:p w14:paraId="251FFE57" w14:textId="77777777" w:rsidR="0073460D" w:rsidRDefault="0073460D" w:rsidP="008A52ED">
      <w:pPr>
        <w:rPr>
          <w:rFonts w:ascii="Arial" w:hAnsi="Arial" w:cs="Arial"/>
          <w:b/>
          <w:bCs/>
          <w:color w:val="002060"/>
          <w:sz w:val="32"/>
          <w:szCs w:val="32"/>
        </w:rPr>
      </w:pPr>
    </w:p>
    <w:p w14:paraId="4EF5A069" w14:textId="76D8F6E4" w:rsidR="0073460D"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5528"/>
        <w:gridCol w:w="3402"/>
      </w:tblGrid>
      <w:tr w:rsidR="0073460D" w:rsidRPr="0073460D" w14:paraId="75699A21" w14:textId="77777777" w:rsidTr="0073460D">
        <w:tc>
          <w:tcPr>
            <w:tcW w:w="10632" w:type="dxa"/>
            <w:gridSpan w:val="3"/>
          </w:tcPr>
          <w:p w14:paraId="27A4B968" w14:textId="4E7B9A3D" w:rsidR="0073460D" w:rsidRPr="0073460D" w:rsidRDefault="0073460D" w:rsidP="006E3C08">
            <w:pPr>
              <w:jc w:val="both"/>
              <w:rPr>
                <w:rFonts w:ascii="Calibri" w:hAnsi="Calibri" w:cs="Calibri"/>
                <w:color w:val="002060"/>
                <w:sz w:val="28"/>
                <w:szCs w:val="28"/>
              </w:rPr>
            </w:pPr>
            <w:r w:rsidRPr="0073460D">
              <w:rPr>
                <w:rFonts w:ascii="Calibri" w:hAnsi="Calibri" w:cs="Calibri"/>
                <w:color w:val="002060"/>
                <w:sz w:val="28"/>
                <w:szCs w:val="28"/>
              </w:rPr>
              <w:t xml:space="preserve">PERSON SPECIFICATION FOR OLD </w:t>
            </w:r>
            <w:smartTag w:uri="urn:schemas-microsoft-com:office:smarttags" w:element="stockticker">
              <w:r w:rsidRPr="0073460D">
                <w:rPr>
                  <w:rFonts w:ascii="Calibri" w:hAnsi="Calibri" w:cs="Calibri"/>
                  <w:color w:val="002060"/>
                  <w:sz w:val="28"/>
                  <w:szCs w:val="28"/>
                </w:rPr>
                <w:t>AGE</w:t>
              </w:r>
            </w:smartTag>
            <w:r w:rsidRPr="0073460D">
              <w:rPr>
                <w:rFonts w:ascii="Calibri" w:hAnsi="Calibri" w:cs="Calibri"/>
                <w:color w:val="002060"/>
                <w:sz w:val="28"/>
                <w:szCs w:val="28"/>
              </w:rPr>
              <w:t xml:space="preserve"> PSYCHIATRY    </w:t>
            </w:r>
          </w:p>
        </w:tc>
      </w:tr>
      <w:tr w:rsidR="0073460D" w:rsidRPr="0073460D" w14:paraId="04C99981" w14:textId="77777777" w:rsidTr="0073460D">
        <w:tc>
          <w:tcPr>
            <w:tcW w:w="1702" w:type="dxa"/>
          </w:tcPr>
          <w:p w14:paraId="6F4ACB89" w14:textId="77777777" w:rsidR="0073460D" w:rsidRPr="0073460D" w:rsidRDefault="0073460D" w:rsidP="006E3C08">
            <w:pPr>
              <w:jc w:val="both"/>
              <w:rPr>
                <w:rFonts w:ascii="Calibri" w:hAnsi="Calibri" w:cs="Calibri"/>
                <w:color w:val="002060"/>
                <w:sz w:val="20"/>
                <w:szCs w:val="20"/>
              </w:rPr>
            </w:pPr>
          </w:p>
        </w:tc>
        <w:tc>
          <w:tcPr>
            <w:tcW w:w="5528" w:type="dxa"/>
          </w:tcPr>
          <w:p w14:paraId="236F482C" w14:textId="77777777" w:rsidR="0073460D" w:rsidRPr="0073460D" w:rsidRDefault="0073460D" w:rsidP="006E3C08">
            <w:pPr>
              <w:jc w:val="both"/>
              <w:rPr>
                <w:rFonts w:ascii="Calibri" w:hAnsi="Calibri" w:cs="Calibri"/>
                <w:color w:val="002060"/>
                <w:sz w:val="20"/>
                <w:szCs w:val="20"/>
              </w:rPr>
            </w:pPr>
            <w:r w:rsidRPr="0073460D">
              <w:rPr>
                <w:rFonts w:ascii="Calibri" w:hAnsi="Calibri" w:cs="Calibri"/>
                <w:color w:val="002060"/>
                <w:sz w:val="20"/>
                <w:szCs w:val="20"/>
              </w:rPr>
              <w:t>Essential</w:t>
            </w:r>
          </w:p>
        </w:tc>
        <w:tc>
          <w:tcPr>
            <w:tcW w:w="3402" w:type="dxa"/>
          </w:tcPr>
          <w:p w14:paraId="7F308E22" w14:textId="77777777" w:rsidR="0073460D" w:rsidRPr="0073460D" w:rsidRDefault="0073460D" w:rsidP="006E3C08">
            <w:pPr>
              <w:jc w:val="both"/>
              <w:rPr>
                <w:rFonts w:ascii="Calibri" w:hAnsi="Calibri" w:cs="Calibri"/>
                <w:color w:val="002060"/>
                <w:sz w:val="20"/>
                <w:szCs w:val="20"/>
              </w:rPr>
            </w:pPr>
            <w:r w:rsidRPr="0073460D">
              <w:rPr>
                <w:rFonts w:ascii="Calibri" w:hAnsi="Calibri" w:cs="Calibri"/>
                <w:color w:val="002060"/>
                <w:sz w:val="20"/>
                <w:szCs w:val="20"/>
              </w:rPr>
              <w:t>Desirable</w:t>
            </w:r>
          </w:p>
        </w:tc>
      </w:tr>
      <w:tr w:rsidR="0073460D" w:rsidRPr="0073460D" w14:paraId="159A522D" w14:textId="77777777" w:rsidTr="0073460D">
        <w:tc>
          <w:tcPr>
            <w:tcW w:w="1702" w:type="dxa"/>
          </w:tcPr>
          <w:p w14:paraId="451293C0" w14:textId="77777777" w:rsidR="0073460D" w:rsidRPr="0073460D" w:rsidRDefault="0073460D" w:rsidP="006E3C08">
            <w:pPr>
              <w:jc w:val="both"/>
              <w:rPr>
                <w:rFonts w:ascii="Calibri" w:hAnsi="Calibri" w:cs="Calibri"/>
                <w:color w:val="002060"/>
                <w:sz w:val="20"/>
                <w:szCs w:val="20"/>
              </w:rPr>
            </w:pPr>
            <w:r w:rsidRPr="0073460D">
              <w:rPr>
                <w:rFonts w:ascii="Calibri" w:hAnsi="Calibri" w:cs="Calibri"/>
                <w:color w:val="002060"/>
                <w:sz w:val="20"/>
                <w:szCs w:val="20"/>
              </w:rPr>
              <w:t>Qualifications</w:t>
            </w:r>
          </w:p>
        </w:tc>
        <w:tc>
          <w:tcPr>
            <w:tcW w:w="5528" w:type="dxa"/>
          </w:tcPr>
          <w:p w14:paraId="74BAF4D4"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Medical degree (</w:t>
            </w:r>
            <w:proofErr w:type="spellStart"/>
            <w:r w:rsidRPr="0073460D">
              <w:rPr>
                <w:rFonts w:ascii="Calibri" w:hAnsi="Calibri" w:cs="Calibri"/>
                <w:color w:val="002060"/>
                <w:sz w:val="20"/>
                <w:szCs w:val="20"/>
              </w:rPr>
              <w:t>MBChB</w:t>
            </w:r>
            <w:proofErr w:type="spellEnd"/>
            <w:r w:rsidRPr="0073460D">
              <w:rPr>
                <w:rFonts w:ascii="Calibri" w:hAnsi="Calibri" w:cs="Calibri"/>
                <w:color w:val="002060"/>
                <w:sz w:val="20"/>
                <w:szCs w:val="20"/>
              </w:rPr>
              <w:t xml:space="preserve"> or equivalent)</w:t>
            </w:r>
          </w:p>
          <w:p w14:paraId="434F5F2D" w14:textId="77777777" w:rsidR="0073460D" w:rsidRPr="0073460D" w:rsidRDefault="0073460D" w:rsidP="0073460D">
            <w:pPr>
              <w:numPr>
                <w:ilvl w:val="0"/>
                <w:numId w:val="35"/>
              </w:numPr>
              <w:suppressAutoHyphens/>
              <w:autoSpaceDE w:val="0"/>
              <w:autoSpaceDN w:val="0"/>
              <w:jc w:val="both"/>
              <w:rPr>
                <w:rFonts w:ascii="Calibri" w:hAnsi="Calibri" w:cs="Calibri"/>
                <w:color w:val="002060"/>
                <w:sz w:val="20"/>
                <w:szCs w:val="20"/>
              </w:rPr>
            </w:pPr>
            <w:r w:rsidRPr="0073460D">
              <w:rPr>
                <w:rFonts w:ascii="Calibri" w:hAnsi="Calibri" w:cs="Calibri"/>
                <w:color w:val="002060"/>
                <w:sz w:val="20"/>
                <w:szCs w:val="20"/>
              </w:rPr>
              <w:t xml:space="preserve">Applicants must have full GMC registration, a licence to practise and be eligible for inclusion in the GMC Specialist Register for Old Age Psychiatry.  Applicants must be on the Specialist Register or be within 6 months of the anticipated award of a CCT or </w:t>
            </w:r>
            <w:proofErr w:type="gramStart"/>
            <w:r w:rsidRPr="0073460D">
              <w:rPr>
                <w:rFonts w:ascii="Calibri" w:hAnsi="Calibri" w:cs="Calibri"/>
                <w:color w:val="002060"/>
                <w:sz w:val="20"/>
                <w:szCs w:val="20"/>
              </w:rPr>
              <w:t>CESR(</w:t>
            </w:r>
            <w:proofErr w:type="gramEnd"/>
            <w:r w:rsidRPr="0073460D">
              <w:rPr>
                <w:rFonts w:ascii="Calibri" w:hAnsi="Calibri" w:cs="Calibri"/>
                <w:color w:val="002060"/>
                <w:sz w:val="20"/>
                <w:szCs w:val="20"/>
              </w:rPr>
              <w:t>CP) at the time of interview for the post.</w:t>
            </w:r>
          </w:p>
          <w:p w14:paraId="57032C6B" w14:textId="77777777" w:rsidR="0073460D" w:rsidRPr="0073460D" w:rsidRDefault="0073460D" w:rsidP="0073460D">
            <w:pPr>
              <w:numPr>
                <w:ilvl w:val="0"/>
                <w:numId w:val="35"/>
              </w:numPr>
              <w:jc w:val="both"/>
              <w:rPr>
                <w:rFonts w:ascii="Calibri" w:hAnsi="Calibri" w:cs="Calibri"/>
                <w:color w:val="002060"/>
                <w:sz w:val="20"/>
                <w:szCs w:val="20"/>
              </w:rPr>
            </w:pPr>
            <w:proofErr w:type="spellStart"/>
            <w:r w:rsidRPr="0073460D">
              <w:rPr>
                <w:rFonts w:ascii="Calibri" w:hAnsi="Calibri" w:cs="Calibri"/>
                <w:color w:val="002060"/>
                <w:sz w:val="20"/>
                <w:szCs w:val="20"/>
              </w:rPr>
              <w:t>MRCPsych</w:t>
            </w:r>
            <w:proofErr w:type="spellEnd"/>
            <w:r w:rsidRPr="0073460D">
              <w:rPr>
                <w:rFonts w:ascii="Calibri" w:hAnsi="Calibri" w:cs="Calibri"/>
                <w:color w:val="002060"/>
                <w:sz w:val="20"/>
                <w:szCs w:val="20"/>
              </w:rPr>
              <w:t xml:space="preserve"> or </w:t>
            </w:r>
            <w:proofErr w:type="spellStart"/>
            <w:r w:rsidRPr="0073460D">
              <w:rPr>
                <w:rFonts w:ascii="Calibri" w:hAnsi="Calibri" w:cs="Calibri"/>
                <w:color w:val="002060"/>
                <w:sz w:val="20"/>
                <w:szCs w:val="20"/>
              </w:rPr>
              <w:t>FRCPsych</w:t>
            </w:r>
            <w:proofErr w:type="spellEnd"/>
            <w:r w:rsidRPr="0073460D">
              <w:rPr>
                <w:rFonts w:ascii="Calibri" w:hAnsi="Calibri" w:cs="Calibri"/>
                <w:color w:val="002060"/>
                <w:sz w:val="20"/>
                <w:szCs w:val="20"/>
              </w:rPr>
              <w:t xml:space="preserve"> or equivalent</w:t>
            </w:r>
          </w:p>
          <w:p w14:paraId="2FCBF45E"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Able to be approved by Health Board under s20 of the mental health act.</w:t>
            </w:r>
          </w:p>
        </w:tc>
        <w:tc>
          <w:tcPr>
            <w:tcW w:w="3402" w:type="dxa"/>
          </w:tcPr>
          <w:p w14:paraId="3E6A786A"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 xml:space="preserve">Additional relevant qualification such as DGM, MRCGP, MSc, </w:t>
            </w:r>
            <w:smartTag w:uri="urn:schemas-microsoft-com:office:smarttags" w:element="place">
              <w:smartTag w:uri="urn:schemas-microsoft-com:office:smarttags" w:element="City">
                <w:r w:rsidRPr="0073460D">
                  <w:rPr>
                    <w:rFonts w:ascii="Calibri" w:hAnsi="Calibri" w:cs="Calibri"/>
                    <w:color w:val="002060"/>
                    <w:sz w:val="20"/>
                    <w:szCs w:val="20"/>
                  </w:rPr>
                  <w:t>MPhil</w:t>
                </w:r>
              </w:smartTag>
              <w:r w:rsidRPr="0073460D">
                <w:rPr>
                  <w:rFonts w:ascii="Calibri" w:hAnsi="Calibri" w:cs="Calibri"/>
                  <w:color w:val="002060"/>
                  <w:sz w:val="20"/>
                  <w:szCs w:val="20"/>
                </w:rPr>
                <w:t xml:space="preserve">, </w:t>
              </w:r>
              <w:smartTag w:uri="urn:schemas-microsoft-com:office:smarttags" w:element="State">
                <w:r w:rsidRPr="0073460D">
                  <w:rPr>
                    <w:rFonts w:ascii="Calibri" w:hAnsi="Calibri" w:cs="Calibri"/>
                    <w:color w:val="002060"/>
                    <w:sz w:val="20"/>
                    <w:szCs w:val="20"/>
                  </w:rPr>
                  <w:t>MD</w:t>
                </w:r>
              </w:smartTag>
            </w:smartTag>
            <w:r w:rsidRPr="0073460D">
              <w:rPr>
                <w:rFonts w:ascii="Calibri" w:hAnsi="Calibri" w:cs="Calibri"/>
                <w:color w:val="002060"/>
                <w:sz w:val="20"/>
                <w:szCs w:val="20"/>
              </w:rPr>
              <w:t xml:space="preserve"> or PhD</w:t>
            </w:r>
          </w:p>
        </w:tc>
      </w:tr>
      <w:tr w:rsidR="0073460D" w:rsidRPr="0073460D" w14:paraId="12AFE057" w14:textId="77777777" w:rsidTr="0073460D">
        <w:tc>
          <w:tcPr>
            <w:tcW w:w="1702" w:type="dxa"/>
          </w:tcPr>
          <w:p w14:paraId="5C4F4FC1" w14:textId="77777777" w:rsidR="0073460D" w:rsidRPr="0073460D" w:rsidRDefault="0073460D" w:rsidP="006E3C08">
            <w:pPr>
              <w:pStyle w:val="Header"/>
              <w:tabs>
                <w:tab w:val="clear" w:pos="4153"/>
                <w:tab w:val="clear" w:pos="8306"/>
              </w:tabs>
              <w:jc w:val="both"/>
              <w:rPr>
                <w:color w:val="002060"/>
                <w:sz w:val="20"/>
                <w:szCs w:val="20"/>
              </w:rPr>
            </w:pPr>
            <w:r w:rsidRPr="0073460D">
              <w:rPr>
                <w:color w:val="002060"/>
                <w:sz w:val="20"/>
                <w:szCs w:val="20"/>
              </w:rPr>
              <w:t>Knowledge &amp; understanding</w:t>
            </w:r>
          </w:p>
        </w:tc>
        <w:tc>
          <w:tcPr>
            <w:tcW w:w="5528" w:type="dxa"/>
          </w:tcPr>
          <w:p w14:paraId="69B37CEC"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Extensive knowledge about mental disorders and issues affecting older people.</w:t>
            </w:r>
          </w:p>
          <w:p w14:paraId="25CC5376"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Good knowledge of service organisation</w:t>
            </w:r>
          </w:p>
          <w:p w14:paraId="2AAA94A9"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Up to date awareness of government policy on issues affecting older people, particularly with regard to dementia</w:t>
            </w:r>
          </w:p>
          <w:p w14:paraId="6D15D31C"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Understanding of principles of clinical governance.</w:t>
            </w:r>
          </w:p>
        </w:tc>
        <w:tc>
          <w:tcPr>
            <w:tcW w:w="3402" w:type="dxa"/>
          </w:tcPr>
          <w:p w14:paraId="7950D074"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Knowledge of range of service systems and their relative merits</w:t>
            </w:r>
          </w:p>
          <w:p w14:paraId="2C59F8F0"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Advanced knowledge of a relevant aspect of the specialty</w:t>
            </w:r>
          </w:p>
        </w:tc>
      </w:tr>
      <w:tr w:rsidR="0073460D" w:rsidRPr="0073460D" w14:paraId="7C23C33E" w14:textId="77777777" w:rsidTr="0073460D">
        <w:tc>
          <w:tcPr>
            <w:tcW w:w="1702" w:type="dxa"/>
          </w:tcPr>
          <w:p w14:paraId="003E1239" w14:textId="77777777" w:rsidR="0073460D" w:rsidRPr="0073460D" w:rsidRDefault="0073460D" w:rsidP="006E3C08">
            <w:pPr>
              <w:pStyle w:val="Header"/>
              <w:tabs>
                <w:tab w:val="clear" w:pos="4153"/>
                <w:tab w:val="clear" w:pos="8306"/>
              </w:tabs>
              <w:jc w:val="both"/>
              <w:rPr>
                <w:color w:val="002060"/>
                <w:sz w:val="20"/>
                <w:szCs w:val="20"/>
              </w:rPr>
            </w:pPr>
            <w:r w:rsidRPr="0073460D">
              <w:rPr>
                <w:color w:val="002060"/>
                <w:sz w:val="20"/>
                <w:szCs w:val="20"/>
              </w:rPr>
              <w:t>Abilities &amp; skills</w:t>
            </w:r>
          </w:p>
        </w:tc>
        <w:tc>
          <w:tcPr>
            <w:tcW w:w="5528" w:type="dxa"/>
          </w:tcPr>
          <w:p w14:paraId="684DB30D"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apply knowledge to clinical practice and service development</w:t>
            </w:r>
          </w:p>
          <w:p w14:paraId="07DAE939"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diagnose and treat mental illness of older people.</w:t>
            </w:r>
          </w:p>
          <w:p w14:paraId="7431D5FE"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apply service procedures (such as Care Programme Approach) and mental health law.</w:t>
            </w:r>
          </w:p>
          <w:p w14:paraId="36EB6A82"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make good medical notes</w:t>
            </w:r>
          </w:p>
          <w:p w14:paraId="0061D32C"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communicate effectively with other professionals.</w:t>
            </w:r>
          </w:p>
          <w:p w14:paraId="43EEFF93"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work effectively in a multidisciplinary team.</w:t>
            </w:r>
          </w:p>
          <w:p w14:paraId="42CF73E9"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Evidence of having ability to teach and coach junior medical staff, medical students as well as other staff groups</w:t>
            </w:r>
          </w:p>
          <w:p w14:paraId="2B9E7AC7"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Computer literacy (basic word processing, email and internet use)</w:t>
            </w:r>
          </w:p>
        </w:tc>
        <w:tc>
          <w:tcPr>
            <w:tcW w:w="3402" w:type="dxa"/>
          </w:tcPr>
          <w:p w14:paraId="79D8E28E"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 xml:space="preserve">Advanced skills in clinical assessment and treatment of older patients </w:t>
            </w:r>
          </w:p>
          <w:p w14:paraId="10785F9E"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Excellence in communication</w:t>
            </w:r>
          </w:p>
          <w:p w14:paraId="74F8F7F4"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 xml:space="preserve">Analytical approach to problems </w:t>
            </w:r>
          </w:p>
          <w:p w14:paraId="0E4D3764"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Evidence of potential to develop specialty skills</w:t>
            </w:r>
          </w:p>
          <w:p w14:paraId="4352B299"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Advanced computer skills (statistics package, database, spreadsheet)</w:t>
            </w:r>
          </w:p>
          <w:p w14:paraId="569A650F"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Evidence of working with carers’ groups</w:t>
            </w:r>
          </w:p>
        </w:tc>
      </w:tr>
      <w:tr w:rsidR="0073460D" w:rsidRPr="0073460D" w14:paraId="65968BDD" w14:textId="77777777" w:rsidTr="0073460D">
        <w:tc>
          <w:tcPr>
            <w:tcW w:w="1702" w:type="dxa"/>
          </w:tcPr>
          <w:p w14:paraId="030616B7" w14:textId="77777777" w:rsidR="0073460D" w:rsidRPr="0073460D" w:rsidRDefault="0073460D" w:rsidP="006E3C08">
            <w:pPr>
              <w:pStyle w:val="Header"/>
              <w:tabs>
                <w:tab w:val="clear" w:pos="4153"/>
                <w:tab w:val="clear" w:pos="8306"/>
              </w:tabs>
              <w:jc w:val="both"/>
              <w:rPr>
                <w:color w:val="002060"/>
                <w:sz w:val="20"/>
                <w:szCs w:val="20"/>
              </w:rPr>
            </w:pPr>
            <w:r w:rsidRPr="0073460D">
              <w:rPr>
                <w:color w:val="002060"/>
                <w:sz w:val="20"/>
                <w:szCs w:val="20"/>
              </w:rPr>
              <w:t>Motivation</w:t>
            </w:r>
          </w:p>
        </w:tc>
        <w:tc>
          <w:tcPr>
            <w:tcW w:w="5528" w:type="dxa"/>
          </w:tcPr>
          <w:p w14:paraId="1BA22141"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Commitment to care of older people</w:t>
            </w:r>
          </w:p>
          <w:p w14:paraId="35E28BFD"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Commitment to evidence-based practice</w:t>
            </w:r>
          </w:p>
          <w:p w14:paraId="4F213D6E"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Commitment to lifelong learning.</w:t>
            </w:r>
          </w:p>
          <w:p w14:paraId="493E7A9B"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Commitment to clinical governance</w:t>
            </w:r>
          </w:p>
          <w:p w14:paraId="7CF25762"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organise own learning and time.</w:t>
            </w:r>
          </w:p>
        </w:tc>
        <w:tc>
          <w:tcPr>
            <w:tcW w:w="3402" w:type="dxa"/>
          </w:tcPr>
          <w:p w14:paraId="780F4AF3"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Enthusiasm</w:t>
            </w:r>
          </w:p>
          <w:p w14:paraId="7DBB5252"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Punctuality.</w:t>
            </w:r>
          </w:p>
          <w:p w14:paraId="16521259"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Initiative (for example, evidence of initiative in a clinical governance project)</w:t>
            </w:r>
          </w:p>
        </w:tc>
      </w:tr>
      <w:tr w:rsidR="0073460D" w:rsidRPr="0073460D" w14:paraId="6C820D65" w14:textId="77777777" w:rsidTr="0073460D">
        <w:tc>
          <w:tcPr>
            <w:tcW w:w="1702" w:type="dxa"/>
          </w:tcPr>
          <w:p w14:paraId="5B808B94" w14:textId="77777777" w:rsidR="0073460D" w:rsidRPr="0073460D" w:rsidRDefault="0073460D" w:rsidP="006E3C08">
            <w:pPr>
              <w:pStyle w:val="Header"/>
              <w:tabs>
                <w:tab w:val="clear" w:pos="4153"/>
                <w:tab w:val="clear" w:pos="8306"/>
              </w:tabs>
              <w:jc w:val="both"/>
              <w:rPr>
                <w:color w:val="002060"/>
                <w:sz w:val="20"/>
                <w:szCs w:val="20"/>
              </w:rPr>
            </w:pPr>
            <w:r w:rsidRPr="0073460D">
              <w:rPr>
                <w:color w:val="002060"/>
                <w:sz w:val="20"/>
                <w:szCs w:val="20"/>
              </w:rPr>
              <w:t>Personality &amp; attitudes</w:t>
            </w:r>
          </w:p>
        </w:tc>
        <w:tc>
          <w:tcPr>
            <w:tcW w:w="5528" w:type="dxa"/>
          </w:tcPr>
          <w:p w14:paraId="6D7794FD"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Honesty</w:t>
            </w:r>
          </w:p>
          <w:p w14:paraId="1F9BA127"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Reliability</w:t>
            </w:r>
          </w:p>
          <w:p w14:paraId="308216BB"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Flexibility</w:t>
            </w:r>
          </w:p>
          <w:p w14:paraId="09AEDB4E"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undertake responsibility</w:t>
            </w:r>
          </w:p>
          <w:p w14:paraId="141FEADF"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cope calmly with stressful situations</w:t>
            </w:r>
          </w:p>
          <w:p w14:paraId="278234F2"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Ability to work with other consultants in the service</w:t>
            </w:r>
          </w:p>
          <w:p w14:paraId="4935E9C7"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Demonstrates leadership</w:t>
            </w:r>
          </w:p>
        </w:tc>
        <w:tc>
          <w:tcPr>
            <w:tcW w:w="3402" w:type="dxa"/>
          </w:tcPr>
          <w:p w14:paraId="3456442C" w14:textId="77777777" w:rsidR="0073460D" w:rsidRPr="0073460D" w:rsidRDefault="0073460D" w:rsidP="006E3C08">
            <w:pPr>
              <w:jc w:val="both"/>
              <w:rPr>
                <w:rFonts w:ascii="Calibri" w:hAnsi="Calibri" w:cs="Calibri"/>
                <w:color w:val="002060"/>
                <w:sz w:val="20"/>
                <w:szCs w:val="20"/>
              </w:rPr>
            </w:pPr>
          </w:p>
        </w:tc>
      </w:tr>
      <w:tr w:rsidR="0073460D" w:rsidRPr="0073460D" w14:paraId="0F3CC207" w14:textId="77777777" w:rsidTr="0073460D">
        <w:tc>
          <w:tcPr>
            <w:tcW w:w="1702" w:type="dxa"/>
          </w:tcPr>
          <w:p w14:paraId="5448CB7C" w14:textId="77777777" w:rsidR="0073460D" w:rsidRPr="0073460D" w:rsidRDefault="0073460D" w:rsidP="006E3C08">
            <w:pPr>
              <w:jc w:val="both"/>
              <w:rPr>
                <w:rFonts w:ascii="Calibri" w:hAnsi="Calibri" w:cs="Calibri"/>
                <w:color w:val="002060"/>
                <w:sz w:val="20"/>
                <w:szCs w:val="20"/>
              </w:rPr>
            </w:pPr>
            <w:r w:rsidRPr="0073460D">
              <w:rPr>
                <w:rFonts w:ascii="Calibri" w:hAnsi="Calibri" w:cs="Calibri"/>
                <w:color w:val="002060"/>
                <w:sz w:val="20"/>
                <w:szCs w:val="20"/>
              </w:rPr>
              <w:t>Experience</w:t>
            </w:r>
          </w:p>
        </w:tc>
        <w:tc>
          <w:tcPr>
            <w:tcW w:w="5528" w:type="dxa"/>
          </w:tcPr>
          <w:p w14:paraId="07B32E30"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Experience of delivering a mental health service for older people</w:t>
            </w:r>
          </w:p>
          <w:p w14:paraId="7FFFAE9E"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Experience of leading a multidisciplinary team</w:t>
            </w:r>
          </w:p>
          <w:p w14:paraId="0EDAD2AC"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Evidence of participation in clinical governance activities, including medical audit.</w:t>
            </w:r>
          </w:p>
          <w:p w14:paraId="7BD0B9EB"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 xml:space="preserve">Experience in clinical research </w:t>
            </w:r>
          </w:p>
          <w:p w14:paraId="1179575F"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Presentations to various groups</w:t>
            </w:r>
          </w:p>
        </w:tc>
        <w:tc>
          <w:tcPr>
            <w:tcW w:w="3402" w:type="dxa"/>
          </w:tcPr>
          <w:p w14:paraId="771999AC"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Experience of working in more than one model of health service provision</w:t>
            </w:r>
          </w:p>
          <w:p w14:paraId="2C29443C"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Experience of leading a clinical governance activity</w:t>
            </w:r>
          </w:p>
          <w:p w14:paraId="462B893D"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Publications</w:t>
            </w:r>
          </w:p>
        </w:tc>
      </w:tr>
      <w:tr w:rsidR="0073460D" w:rsidRPr="0073460D" w14:paraId="0D3991E8" w14:textId="77777777" w:rsidTr="0073460D">
        <w:tc>
          <w:tcPr>
            <w:tcW w:w="1702" w:type="dxa"/>
          </w:tcPr>
          <w:p w14:paraId="28EC4A5B" w14:textId="77777777" w:rsidR="0073460D" w:rsidRPr="0073460D" w:rsidRDefault="0073460D" w:rsidP="006E3C08">
            <w:pPr>
              <w:jc w:val="both"/>
              <w:rPr>
                <w:rFonts w:ascii="Calibri" w:hAnsi="Calibri" w:cs="Calibri"/>
                <w:color w:val="002060"/>
                <w:sz w:val="20"/>
                <w:szCs w:val="20"/>
              </w:rPr>
            </w:pPr>
            <w:r w:rsidRPr="0073460D">
              <w:rPr>
                <w:rFonts w:ascii="Calibri" w:hAnsi="Calibri" w:cs="Calibri"/>
                <w:color w:val="002060"/>
                <w:sz w:val="20"/>
                <w:szCs w:val="20"/>
              </w:rPr>
              <w:t>Other requirements</w:t>
            </w:r>
          </w:p>
        </w:tc>
        <w:tc>
          <w:tcPr>
            <w:tcW w:w="5528" w:type="dxa"/>
          </w:tcPr>
          <w:p w14:paraId="0BED474C"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Satisfactory fitness for employment</w:t>
            </w:r>
          </w:p>
        </w:tc>
        <w:tc>
          <w:tcPr>
            <w:tcW w:w="3402" w:type="dxa"/>
          </w:tcPr>
          <w:p w14:paraId="28D4F7F7" w14:textId="77777777" w:rsidR="0073460D" w:rsidRPr="0073460D" w:rsidRDefault="0073460D" w:rsidP="0073460D">
            <w:pPr>
              <w:numPr>
                <w:ilvl w:val="0"/>
                <w:numId w:val="35"/>
              </w:numPr>
              <w:jc w:val="both"/>
              <w:rPr>
                <w:rFonts w:ascii="Calibri" w:hAnsi="Calibri" w:cs="Calibri"/>
                <w:color w:val="002060"/>
                <w:sz w:val="20"/>
                <w:szCs w:val="20"/>
              </w:rPr>
            </w:pPr>
            <w:r w:rsidRPr="0073460D">
              <w:rPr>
                <w:rFonts w:ascii="Calibri" w:hAnsi="Calibri" w:cs="Calibri"/>
                <w:color w:val="002060"/>
                <w:sz w:val="20"/>
                <w:szCs w:val="20"/>
              </w:rPr>
              <w:t>Independently mobile (car driver)</w:t>
            </w:r>
          </w:p>
        </w:tc>
      </w:tr>
    </w:tbl>
    <w:p w14:paraId="0F46A9D6" w14:textId="77777777" w:rsidR="0073460D" w:rsidRDefault="0073460D" w:rsidP="008A52ED">
      <w:pPr>
        <w:rPr>
          <w:rFonts w:ascii="Arial" w:hAnsi="Arial" w:cs="Arial"/>
          <w:b/>
          <w:bCs/>
          <w:color w:val="002060"/>
          <w:sz w:val="32"/>
          <w:szCs w:val="32"/>
        </w:rPr>
      </w:pPr>
    </w:p>
    <w:p w14:paraId="24EE1E88" w14:textId="77777777" w:rsidR="0073460D" w:rsidRDefault="0073460D" w:rsidP="008A52ED">
      <w:pPr>
        <w:rPr>
          <w:rFonts w:ascii="Arial" w:hAnsi="Arial" w:cs="Arial"/>
          <w:b/>
          <w:bCs/>
          <w:color w:val="002060"/>
          <w:sz w:val="32"/>
          <w:szCs w:val="32"/>
        </w:rPr>
      </w:pPr>
    </w:p>
    <w:p w14:paraId="5E160C30" w14:textId="77777777" w:rsidR="0073460D" w:rsidRDefault="0073460D" w:rsidP="008A52ED">
      <w:pPr>
        <w:rPr>
          <w:rFonts w:ascii="Arial" w:hAnsi="Arial" w:cs="Arial"/>
          <w:b/>
          <w:bCs/>
          <w:color w:val="002060"/>
          <w:sz w:val="32"/>
          <w:szCs w:val="32"/>
        </w:rPr>
      </w:pPr>
    </w:p>
    <w:p w14:paraId="7F113707" w14:textId="1624513E" w:rsidR="008502BD" w:rsidRPr="008A52ED" w:rsidRDefault="0073460D" w:rsidP="008A52ED">
      <w:pPr>
        <w:rPr>
          <w:rFonts w:ascii="Arial" w:hAnsi="Arial" w:cs="Arial"/>
          <w:color w:val="002060"/>
        </w:rPr>
      </w:pPr>
      <w:r>
        <w:rPr>
          <w:rFonts w:ascii="Arial" w:hAnsi="Arial" w:cs="Arial"/>
          <w:b/>
          <w:bCs/>
          <w:color w:val="002060"/>
          <w:sz w:val="32"/>
          <w:szCs w:val="32"/>
        </w:rPr>
        <w:t>Section 4:</w:t>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472D75"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472D75" w:rsidP="00355A44">
      <w:pPr>
        <w:numPr>
          <w:ilvl w:val="0"/>
          <w:numId w:val="10"/>
        </w:numPr>
        <w:ind w:left="490"/>
        <w:rPr>
          <w:rFonts w:ascii="Arial" w:hAnsi="Arial" w:cs="Arial"/>
          <w:color w:val="002060"/>
        </w:rPr>
      </w:pPr>
      <w:hyperlink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472D75"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472D75"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472D75"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472D75" w:rsidP="00355A44">
      <w:pPr>
        <w:numPr>
          <w:ilvl w:val="0"/>
          <w:numId w:val="10"/>
        </w:numPr>
        <w:ind w:left="490"/>
        <w:rPr>
          <w:rFonts w:ascii="Arial" w:hAnsi="Arial" w:cs="Arial"/>
          <w:color w:val="002060"/>
        </w:rPr>
      </w:pPr>
      <w:hyperlink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472D75"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472D75"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472D75"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472D75"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472D75"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472D75"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472D75"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472D75"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472D75"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472D75"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472D75"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472D75">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472D75">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472D75">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5"/>
  </w:num>
  <w:num w:numId="3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2D75"/>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3460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73460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8278</Words>
  <Characters>48439</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2023-08-30T10:34:00Z</dcterms:created>
  <dcterms:modified xsi:type="dcterms:W3CDTF">2023-08-30T10:34:00Z</dcterms:modified>
</cp:coreProperties>
</file>