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FFE4" w14:textId="77777777" w:rsidR="00F277A1" w:rsidRPr="00D33C5C" w:rsidRDefault="00F277A1">
      <w:pPr>
        <w:pStyle w:val="Heading4"/>
        <w:jc w:val="center"/>
        <w:rPr>
          <w:rFonts w:ascii="Arial" w:hAnsi="Arial" w:cs="Arial"/>
          <w:b/>
          <w:sz w:val="24"/>
        </w:rPr>
      </w:pPr>
      <w:r w:rsidRPr="00BE1C1B">
        <w:rPr>
          <w:b/>
          <w:sz w:val="24"/>
        </w:rPr>
        <w:tab/>
      </w:r>
      <w:r w:rsidRPr="00BE1C1B">
        <w:rPr>
          <w:b/>
          <w:sz w:val="24"/>
        </w:rPr>
        <w:tab/>
      </w:r>
      <w:r w:rsidRPr="00D33C5C">
        <w:rPr>
          <w:rFonts w:ascii="Arial" w:hAnsi="Arial" w:cs="Arial"/>
          <w:b/>
          <w:sz w:val="24"/>
        </w:rPr>
        <w:tab/>
      </w:r>
      <w:r w:rsidRPr="00D33C5C">
        <w:rPr>
          <w:rFonts w:ascii="Arial" w:hAnsi="Arial" w:cs="Arial"/>
          <w:b/>
          <w:sz w:val="24"/>
        </w:rPr>
        <w:tab/>
      </w:r>
      <w:smartTag w:uri="urn:schemas-microsoft-com:office:smarttags" w:element="stockticker">
        <w:r w:rsidRPr="00D33C5C">
          <w:rPr>
            <w:rFonts w:ascii="Arial" w:hAnsi="Arial" w:cs="Arial"/>
            <w:b/>
            <w:sz w:val="24"/>
          </w:rPr>
          <w:t>JOB</w:t>
        </w:r>
      </w:smartTag>
      <w:r w:rsidRPr="00D33C5C">
        <w:rPr>
          <w:rFonts w:ascii="Arial" w:hAnsi="Arial" w:cs="Arial"/>
          <w:b/>
          <w:sz w:val="24"/>
        </w:rPr>
        <w:t xml:space="preserve"> DESCRIPTION</w:t>
      </w:r>
      <w:r w:rsidRPr="00D33C5C">
        <w:rPr>
          <w:rFonts w:ascii="Arial" w:hAnsi="Arial" w:cs="Arial"/>
          <w:b/>
          <w:sz w:val="24"/>
        </w:rPr>
        <w:tab/>
      </w:r>
      <w:r w:rsidRPr="00D33C5C">
        <w:rPr>
          <w:rFonts w:ascii="Arial" w:hAnsi="Arial" w:cs="Arial"/>
          <w:b/>
          <w:sz w:val="24"/>
        </w:rPr>
        <w:tab/>
      </w:r>
      <w:r w:rsidRPr="00D33C5C">
        <w:rPr>
          <w:rFonts w:ascii="Arial" w:hAnsi="Arial" w:cs="Arial"/>
          <w:b/>
          <w:sz w:val="24"/>
        </w:rPr>
        <w:tab/>
      </w:r>
      <w:r w:rsidR="00DD14D2" w:rsidRPr="00D33C5C">
        <w:rPr>
          <w:rFonts w:ascii="Arial" w:hAnsi="Arial" w:cs="Arial"/>
          <w:noProof/>
          <w:sz w:val="24"/>
          <w:lang w:val="en-US"/>
        </w:rPr>
        <w:drawing>
          <wp:inline distT="0" distB="0" distL="0" distR="0" wp14:anchorId="4D8E3630" wp14:editId="63C19FC2">
            <wp:extent cx="657225" cy="6572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14:paraId="69C0AB56"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F277A1" w:rsidRPr="00D33C5C" w14:paraId="24F0B5C8" w14:textId="77777777" w:rsidTr="005A652D">
        <w:tc>
          <w:tcPr>
            <w:tcW w:w="10708" w:type="dxa"/>
            <w:tcBorders>
              <w:top w:val="single" w:sz="4" w:space="0" w:color="auto"/>
            </w:tcBorders>
          </w:tcPr>
          <w:p w14:paraId="1F79F675" w14:textId="77777777" w:rsidR="00F277A1" w:rsidRPr="00D33C5C" w:rsidRDefault="00F277A1">
            <w:pPr>
              <w:pStyle w:val="Heading3"/>
              <w:spacing w:before="120" w:after="120"/>
            </w:pPr>
            <w:r w:rsidRPr="00D33C5C">
              <w:t>1.   JOB IDENTIFICATION</w:t>
            </w:r>
          </w:p>
        </w:tc>
      </w:tr>
      <w:tr w:rsidR="00F277A1" w:rsidRPr="00D33C5C" w14:paraId="1826DFA1" w14:textId="77777777" w:rsidTr="005A652D">
        <w:tc>
          <w:tcPr>
            <w:tcW w:w="10708" w:type="dxa"/>
            <w:tcBorders>
              <w:bottom w:val="single" w:sz="4" w:space="0" w:color="auto"/>
            </w:tcBorders>
          </w:tcPr>
          <w:p w14:paraId="417A73E0" w14:textId="6B2A82B8" w:rsidR="00F277A1" w:rsidRPr="00D33C5C" w:rsidRDefault="00F277A1" w:rsidP="002875E8">
            <w:pPr>
              <w:pStyle w:val="BodyText"/>
              <w:spacing w:before="120"/>
              <w:rPr>
                <w:rFonts w:cs="Arial"/>
                <w:sz w:val="24"/>
                <w:szCs w:val="24"/>
              </w:rPr>
            </w:pPr>
            <w:r w:rsidRPr="00D33C5C">
              <w:rPr>
                <w:rFonts w:cs="Arial"/>
                <w:sz w:val="24"/>
                <w:szCs w:val="24"/>
              </w:rPr>
              <w:t xml:space="preserve">Job Title: </w:t>
            </w:r>
            <w:r w:rsidRPr="00D33C5C">
              <w:rPr>
                <w:rFonts w:cs="Arial"/>
                <w:sz w:val="24"/>
                <w:szCs w:val="24"/>
              </w:rPr>
              <w:tab/>
            </w:r>
            <w:r w:rsidRPr="00D33C5C">
              <w:rPr>
                <w:rFonts w:cs="Arial"/>
                <w:sz w:val="24"/>
                <w:szCs w:val="24"/>
              </w:rPr>
              <w:tab/>
            </w:r>
            <w:r w:rsidR="00147D46">
              <w:rPr>
                <w:rFonts w:cs="Arial"/>
                <w:sz w:val="24"/>
                <w:szCs w:val="24"/>
              </w:rPr>
              <w:t>Medical Equipment and Technical Services Workshop Manager</w:t>
            </w:r>
          </w:p>
          <w:p w14:paraId="11BC3763" w14:textId="0A5DFDF4" w:rsidR="00F277A1" w:rsidRPr="00D33C5C" w:rsidRDefault="00F277A1" w:rsidP="002875E8">
            <w:pPr>
              <w:spacing w:before="120"/>
              <w:jc w:val="both"/>
              <w:rPr>
                <w:rFonts w:ascii="Arial" w:hAnsi="Arial" w:cs="Arial"/>
                <w:b/>
              </w:rPr>
            </w:pPr>
            <w:r w:rsidRPr="00D33C5C">
              <w:rPr>
                <w:rFonts w:ascii="Arial" w:hAnsi="Arial" w:cs="Arial"/>
              </w:rPr>
              <w:t xml:space="preserve">Responsible to: </w:t>
            </w:r>
            <w:r w:rsidRPr="00D33C5C">
              <w:rPr>
                <w:rFonts w:ascii="Arial" w:hAnsi="Arial" w:cs="Arial"/>
              </w:rPr>
              <w:tab/>
            </w:r>
            <w:r w:rsidR="00147D46">
              <w:rPr>
                <w:rFonts w:ascii="Arial" w:hAnsi="Arial" w:cs="Arial"/>
              </w:rPr>
              <w:t>Head of Compliance, Medical Equipment and Technical Services</w:t>
            </w:r>
          </w:p>
          <w:p w14:paraId="7CA590BA" w14:textId="5EAD8F2E" w:rsidR="00F277A1" w:rsidRPr="00D33C5C" w:rsidRDefault="00F277A1" w:rsidP="002875E8">
            <w:pPr>
              <w:spacing w:before="120"/>
              <w:jc w:val="both"/>
              <w:rPr>
                <w:rFonts w:ascii="Arial" w:hAnsi="Arial" w:cs="Arial"/>
              </w:rPr>
            </w:pPr>
            <w:r w:rsidRPr="00D33C5C">
              <w:rPr>
                <w:rFonts w:ascii="Arial" w:hAnsi="Arial" w:cs="Arial"/>
              </w:rPr>
              <w:t xml:space="preserve">Department(s): </w:t>
            </w:r>
            <w:r w:rsidRPr="00D33C5C">
              <w:rPr>
                <w:rFonts w:ascii="Arial" w:hAnsi="Arial" w:cs="Arial"/>
              </w:rPr>
              <w:tab/>
            </w:r>
            <w:r w:rsidR="00147D46">
              <w:rPr>
                <w:rFonts w:ascii="Arial" w:hAnsi="Arial" w:cs="Arial"/>
              </w:rPr>
              <w:t>Medical Equipment and Technical Services</w:t>
            </w:r>
          </w:p>
          <w:p w14:paraId="76AE1F83" w14:textId="77777777" w:rsidR="00F277A1" w:rsidRPr="00D33C5C" w:rsidRDefault="00F277A1" w:rsidP="002875E8">
            <w:pPr>
              <w:spacing w:before="120"/>
              <w:jc w:val="both"/>
              <w:rPr>
                <w:rFonts w:ascii="Arial" w:hAnsi="Arial" w:cs="Arial"/>
              </w:rPr>
            </w:pPr>
            <w:r w:rsidRPr="00D33C5C">
              <w:rPr>
                <w:rFonts w:ascii="Arial" w:hAnsi="Arial" w:cs="Arial"/>
              </w:rPr>
              <w:t xml:space="preserve">Directorate: </w:t>
            </w:r>
            <w:r w:rsidRPr="00D33C5C">
              <w:rPr>
                <w:rFonts w:ascii="Arial" w:hAnsi="Arial" w:cs="Arial"/>
              </w:rPr>
              <w:tab/>
            </w:r>
            <w:r w:rsidRPr="00D33C5C">
              <w:rPr>
                <w:rFonts w:ascii="Arial" w:hAnsi="Arial" w:cs="Arial"/>
              </w:rPr>
              <w:tab/>
              <w:t>Estates, Facilities and Capital Services</w:t>
            </w:r>
          </w:p>
          <w:p w14:paraId="10FBCCD1" w14:textId="77777777" w:rsidR="00F277A1" w:rsidRPr="00D33C5C" w:rsidRDefault="00F277A1" w:rsidP="002875E8">
            <w:pPr>
              <w:spacing w:before="120"/>
              <w:jc w:val="both"/>
              <w:rPr>
                <w:rFonts w:ascii="Arial" w:hAnsi="Arial" w:cs="Arial"/>
              </w:rPr>
            </w:pPr>
            <w:r w:rsidRPr="00D33C5C">
              <w:rPr>
                <w:rFonts w:ascii="Arial" w:hAnsi="Arial" w:cs="Arial"/>
              </w:rPr>
              <w:t xml:space="preserve">Operating Division: </w:t>
            </w:r>
            <w:r w:rsidRPr="00D33C5C">
              <w:rPr>
                <w:rFonts w:ascii="Arial" w:hAnsi="Arial" w:cs="Arial"/>
              </w:rPr>
              <w:tab/>
              <w:t>Estates</w:t>
            </w:r>
          </w:p>
          <w:p w14:paraId="26ED3AE1" w14:textId="0C905AE9" w:rsidR="00F277A1" w:rsidRPr="00D33C5C" w:rsidRDefault="00F277A1" w:rsidP="002875E8">
            <w:pPr>
              <w:spacing w:before="120"/>
              <w:jc w:val="both"/>
              <w:rPr>
                <w:rFonts w:ascii="Arial" w:hAnsi="Arial" w:cs="Arial"/>
              </w:rPr>
            </w:pPr>
            <w:r w:rsidRPr="00D33C5C">
              <w:rPr>
                <w:rFonts w:ascii="Arial" w:hAnsi="Arial" w:cs="Arial"/>
              </w:rPr>
              <w:t>Hours per Week:</w:t>
            </w:r>
            <w:r w:rsidRPr="00D33C5C">
              <w:rPr>
                <w:rFonts w:ascii="Arial" w:hAnsi="Arial" w:cs="Arial"/>
              </w:rPr>
              <w:tab/>
            </w:r>
            <w:r w:rsidRPr="00D33C5C">
              <w:rPr>
                <w:rFonts w:ascii="Arial" w:hAnsi="Arial" w:cs="Arial"/>
                <w:bCs/>
              </w:rPr>
              <w:t>37.</w:t>
            </w:r>
            <w:r w:rsidR="00147D46">
              <w:rPr>
                <w:rFonts w:ascii="Arial" w:hAnsi="Arial" w:cs="Arial"/>
                <w:bCs/>
              </w:rPr>
              <w:t>0</w:t>
            </w:r>
            <w:r w:rsidRPr="00D33C5C">
              <w:rPr>
                <w:rFonts w:ascii="Arial" w:hAnsi="Arial" w:cs="Arial"/>
                <w:bCs/>
              </w:rPr>
              <w:t>0</w:t>
            </w:r>
          </w:p>
          <w:p w14:paraId="75F8921E" w14:textId="77777777" w:rsidR="00F277A1" w:rsidRPr="00D33C5C" w:rsidRDefault="00F277A1" w:rsidP="002875E8">
            <w:pPr>
              <w:spacing w:before="120"/>
              <w:jc w:val="both"/>
              <w:rPr>
                <w:rFonts w:ascii="Arial" w:hAnsi="Arial" w:cs="Arial"/>
              </w:rPr>
            </w:pPr>
            <w:r w:rsidRPr="00D33C5C">
              <w:rPr>
                <w:rFonts w:ascii="Arial" w:hAnsi="Arial" w:cs="Arial"/>
              </w:rPr>
              <w:t>No of Job Holders:</w:t>
            </w:r>
            <w:r w:rsidRPr="00D33C5C">
              <w:rPr>
                <w:rFonts w:ascii="Arial" w:hAnsi="Arial" w:cs="Arial"/>
              </w:rPr>
              <w:tab/>
              <w:t>1</w:t>
            </w:r>
          </w:p>
          <w:p w14:paraId="5C0A7492" w14:textId="2691CE3B" w:rsidR="00F277A1" w:rsidRPr="00D33C5C" w:rsidRDefault="00F277A1" w:rsidP="00D33C5C">
            <w:pPr>
              <w:spacing w:before="120" w:after="120"/>
              <w:jc w:val="both"/>
              <w:rPr>
                <w:rFonts w:ascii="Arial" w:hAnsi="Arial" w:cs="Arial"/>
              </w:rPr>
            </w:pPr>
            <w:r w:rsidRPr="00D33C5C">
              <w:rPr>
                <w:rFonts w:ascii="Arial" w:hAnsi="Arial" w:cs="Arial"/>
              </w:rPr>
              <w:t xml:space="preserve">Last Update: </w:t>
            </w:r>
            <w:r w:rsidRPr="00D33C5C">
              <w:rPr>
                <w:rFonts w:ascii="Arial" w:hAnsi="Arial" w:cs="Arial"/>
              </w:rPr>
              <w:tab/>
            </w:r>
            <w:r w:rsidRPr="00D33C5C">
              <w:rPr>
                <w:rFonts w:ascii="Arial" w:hAnsi="Arial" w:cs="Arial"/>
              </w:rPr>
              <w:tab/>
            </w:r>
            <w:r w:rsidR="00147D46">
              <w:rPr>
                <w:rFonts w:ascii="Arial" w:hAnsi="Arial" w:cs="Arial"/>
              </w:rPr>
              <w:t>17/02/2025</w:t>
            </w:r>
          </w:p>
        </w:tc>
      </w:tr>
    </w:tbl>
    <w:p w14:paraId="265DEE1E"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F277A1" w:rsidRPr="00D33C5C" w14:paraId="0D7D8007" w14:textId="77777777" w:rsidTr="005A652D">
        <w:tc>
          <w:tcPr>
            <w:tcW w:w="10708" w:type="dxa"/>
            <w:tcBorders>
              <w:top w:val="single" w:sz="4" w:space="0" w:color="auto"/>
            </w:tcBorders>
          </w:tcPr>
          <w:p w14:paraId="7C84CB70" w14:textId="77777777" w:rsidR="00F277A1" w:rsidRPr="00D33C5C" w:rsidRDefault="00F277A1">
            <w:pPr>
              <w:pStyle w:val="Heading3"/>
              <w:spacing w:before="120" w:after="120"/>
            </w:pPr>
            <w:r w:rsidRPr="00D33C5C">
              <w:t>2.   JOB PURPOSE</w:t>
            </w:r>
          </w:p>
        </w:tc>
      </w:tr>
      <w:tr w:rsidR="00F277A1" w:rsidRPr="00D33C5C" w14:paraId="429D4680" w14:textId="77777777" w:rsidTr="005A652D">
        <w:tc>
          <w:tcPr>
            <w:tcW w:w="10708" w:type="dxa"/>
            <w:tcBorders>
              <w:bottom w:val="single" w:sz="4" w:space="0" w:color="auto"/>
            </w:tcBorders>
          </w:tcPr>
          <w:p w14:paraId="271A6D72" w14:textId="58867D97" w:rsidR="00147D46" w:rsidRPr="00147D46" w:rsidRDefault="00147D46" w:rsidP="00B32821">
            <w:pPr>
              <w:spacing w:before="60" w:after="60"/>
              <w:ind w:right="40"/>
              <w:jc w:val="both"/>
              <w:rPr>
                <w:rFonts w:ascii="Arial" w:hAnsi="Arial" w:cs="Arial"/>
              </w:rPr>
            </w:pPr>
            <w:r w:rsidRPr="00147D46">
              <w:rPr>
                <w:rFonts w:ascii="Arial" w:hAnsi="Arial" w:cs="Arial"/>
              </w:rPr>
              <w:t xml:space="preserve">The medical equipment department </w:t>
            </w:r>
            <w:r w:rsidR="00625F24">
              <w:rPr>
                <w:rFonts w:ascii="Arial" w:hAnsi="Arial" w:cs="Arial"/>
              </w:rPr>
              <w:t>has</w:t>
            </w:r>
            <w:r w:rsidRPr="00147D46">
              <w:rPr>
                <w:rFonts w:ascii="Arial" w:hAnsi="Arial" w:cs="Arial"/>
              </w:rPr>
              <w:t xml:space="preserve"> assigned responsibility for managing all medical devices within NHS Fife and the delivery of technical support to the clinical teams.</w:t>
            </w:r>
          </w:p>
          <w:p w14:paraId="5EF6F18B" w14:textId="15588B9C" w:rsidR="00D33C5C" w:rsidRPr="00D33C5C" w:rsidRDefault="00147D46" w:rsidP="00B32821">
            <w:pPr>
              <w:spacing w:before="60" w:after="60"/>
              <w:ind w:right="40"/>
              <w:jc w:val="both"/>
              <w:rPr>
                <w:rFonts w:ascii="Arial" w:hAnsi="Arial" w:cs="Arial"/>
              </w:rPr>
            </w:pPr>
            <w:r w:rsidRPr="00147D46">
              <w:rPr>
                <w:rFonts w:ascii="Arial" w:hAnsi="Arial" w:cs="Arial"/>
              </w:rPr>
              <w:t xml:space="preserve">This post provides </w:t>
            </w:r>
            <w:r w:rsidRPr="00147D46">
              <w:rPr>
                <w:rFonts w:ascii="Arial" w:hAnsi="Arial" w:cs="Arial"/>
                <w:szCs w:val="22"/>
              </w:rPr>
              <w:t xml:space="preserve">operational management of the day-to-day workload within the medical </w:t>
            </w:r>
            <w:r>
              <w:rPr>
                <w:rFonts w:ascii="Arial" w:hAnsi="Arial" w:cs="Arial"/>
                <w:szCs w:val="22"/>
              </w:rPr>
              <w:t>equipment</w:t>
            </w:r>
            <w:r w:rsidRPr="00147D46">
              <w:rPr>
                <w:rFonts w:ascii="Arial" w:hAnsi="Arial" w:cs="Arial"/>
                <w:szCs w:val="22"/>
              </w:rPr>
              <w:t xml:space="preserve"> department ensuring that the support service delivered by the medical </w:t>
            </w:r>
            <w:r>
              <w:rPr>
                <w:rFonts w:ascii="Arial" w:hAnsi="Arial" w:cs="Arial"/>
                <w:szCs w:val="22"/>
              </w:rPr>
              <w:t>equipment</w:t>
            </w:r>
            <w:r w:rsidRPr="00147D46">
              <w:rPr>
                <w:rFonts w:ascii="Arial" w:hAnsi="Arial" w:cs="Arial"/>
                <w:szCs w:val="22"/>
              </w:rPr>
              <w:t xml:space="preserve"> department meets </w:t>
            </w:r>
            <w:r>
              <w:rPr>
                <w:rFonts w:ascii="Arial" w:hAnsi="Arial" w:cs="Arial"/>
                <w:szCs w:val="22"/>
              </w:rPr>
              <w:t xml:space="preserve">the </w:t>
            </w:r>
            <w:r w:rsidRPr="00147D46">
              <w:rPr>
                <w:rFonts w:ascii="Arial" w:hAnsi="Arial" w:cs="Arial"/>
                <w:szCs w:val="22"/>
              </w:rPr>
              <w:t>user requirements</w:t>
            </w:r>
            <w:r>
              <w:rPr>
                <w:rFonts w:ascii="Arial" w:hAnsi="Arial" w:cs="Arial"/>
                <w:szCs w:val="22"/>
              </w:rPr>
              <w:t xml:space="preserve"> across NHS Fife</w:t>
            </w:r>
            <w:r w:rsidRPr="00147D46">
              <w:rPr>
                <w:rFonts w:ascii="Arial" w:hAnsi="Arial" w:cs="Arial"/>
                <w:szCs w:val="22"/>
              </w:rPr>
              <w:t xml:space="preserve"> and is delivered in line with statutory and regulatory requirements applied to the management of medical devices</w:t>
            </w:r>
            <w:r>
              <w:rPr>
                <w:rFonts w:ascii="Arial" w:hAnsi="Arial" w:cs="Arial"/>
                <w:szCs w:val="22"/>
              </w:rPr>
              <w:t>.</w:t>
            </w:r>
          </w:p>
        </w:tc>
      </w:tr>
    </w:tbl>
    <w:p w14:paraId="26A670A5" w14:textId="77777777" w:rsidR="00F277A1" w:rsidRPr="00D33C5C" w:rsidRDefault="00F277A1">
      <w:pPr>
        <w:jc w:val="both"/>
        <w:rPr>
          <w:rFonts w:ascii="Arial" w:hAnsi="Arial" w:cs="Arial"/>
        </w:rPr>
      </w:pPr>
    </w:p>
    <w:tbl>
      <w:tblPr>
        <w:tblW w:w="10708"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648"/>
        <w:gridCol w:w="60"/>
      </w:tblGrid>
      <w:tr w:rsidR="00F277A1" w:rsidRPr="00D33C5C" w14:paraId="54E7427E" w14:textId="77777777" w:rsidTr="005A652D">
        <w:tc>
          <w:tcPr>
            <w:tcW w:w="10708" w:type="dxa"/>
            <w:gridSpan w:val="2"/>
            <w:tcBorders>
              <w:top w:val="single" w:sz="4" w:space="0" w:color="auto"/>
            </w:tcBorders>
          </w:tcPr>
          <w:p w14:paraId="5A3C431B" w14:textId="77777777" w:rsidR="00F277A1" w:rsidRPr="00D33C5C" w:rsidRDefault="00F277A1">
            <w:pPr>
              <w:pStyle w:val="Heading3"/>
              <w:spacing w:before="120" w:after="120"/>
            </w:pPr>
            <w:r w:rsidRPr="00D33C5C">
              <w:t>3.   DIMENSIONS RELEVANT TO POST</w:t>
            </w:r>
          </w:p>
        </w:tc>
      </w:tr>
      <w:tr w:rsidR="00F277A1" w:rsidRPr="00D33C5C" w14:paraId="2C11FC7A" w14:textId="77777777" w:rsidTr="005A652D">
        <w:tc>
          <w:tcPr>
            <w:tcW w:w="10708" w:type="dxa"/>
            <w:gridSpan w:val="2"/>
            <w:tcBorders>
              <w:bottom w:val="single" w:sz="4" w:space="0" w:color="auto"/>
            </w:tcBorders>
          </w:tcPr>
          <w:p w14:paraId="7C16265D" w14:textId="3A8CFDEC" w:rsidR="00B32821" w:rsidRPr="00B32821" w:rsidRDefault="00B32821" w:rsidP="00B32821">
            <w:pPr>
              <w:jc w:val="both"/>
              <w:rPr>
                <w:rFonts w:ascii="Arial" w:hAnsi="Arial" w:cs="Arial"/>
                <w:bCs/>
              </w:rPr>
            </w:pPr>
            <w:r w:rsidRPr="00B32821">
              <w:rPr>
                <w:rFonts w:ascii="Arial" w:hAnsi="Arial" w:cs="Arial"/>
                <w:bCs/>
                <w:szCs w:val="22"/>
              </w:rPr>
              <w:t>The medical devices (&gt;</w:t>
            </w:r>
            <w:r>
              <w:rPr>
                <w:rFonts w:ascii="Arial" w:hAnsi="Arial" w:cs="Arial"/>
                <w:bCs/>
                <w:szCs w:val="22"/>
              </w:rPr>
              <w:t>15</w:t>
            </w:r>
            <w:r w:rsidRPr="00B32821">
              <w:rPr>
                <w:rFonts w:ascii="Arial" w:hAnsi="Arial" w:cs="Arial"/>
                <w:bCs/>
                <w:szCs w:val="22"/>
              </w:rPr>
              <w:t xml:space="preserve">000 assets) assigned to the responsibility of </w:t>
            </w:r>
            <w:r>
              <w:rPr>
                <w:rFonts w:ascii="Arial" w:hAnsi="Arial" w:cs="Arial"/>
                <w:bCs/>
                <w:szCs w:val="22"/>
              </w:rPr>
              <w:t xml:space="preserve">the </w:t>
            </w:r>
            <w:r w:rsidRPr="00B32821">
              <w:rPr>
                <w:rFonts w:ascii="Arial" w:hAnsi="Arial" w:cs="Arial"/>
                <w:bCs/>
                <w:szCs w:val="22"/>
              </w:rPr>
              <w:t xml:space="preserve">medical </w:t>
            </w:r>
            <w:r>
              <w:rPr>
                <w:rFonts w:ascii="Arial" w:hAnsi="Arial" w:cs="Arial"/>
                <w:bCs/>
                <w:szCs w:val="22"/>
              </w:rPr>
              <w:t>equipment department</w:t>
            </w:r>
            <w:r w:rsidRPr="00B32821">
              <w:rPr>
                <w:rFonts w:ascii="Arial" w:hAnsi="Arial" w:cs="Arial"/>
                <w:bCs/>
                <w:szCs w:val="22"/>
              </w:rPr>
              <w:t xml:space="preserve"> are fou</w:t>
            </w:r>
            <w:r>
              <w:rPr>
                <w:rFonts w:ascii="Arial" w:hAnsi="Arial" w:cs="Arial"/>
                <w:bCs/>
                <w:szCs w:val="22"/>
              </w:rPr>
              <w:t>n</w:t>
            </w:r>
            <w:r w:rsidRPr="00B32821">
              <w:rPr>
                <w:rFonts w:ascii="Arial" w:hAnsi="Arial" w:cs="Arial"/>
                <w:bCs/>
                <w:szCs w:val="22"/>
              </w:rPr>
              <w:t>d in all clinical areas across NHS F</w:t>
            </w:r>
            <w:r>
              <w:rPr>
                <w:rFonts w:ascii="Arial" w:hAnsi="Arial" w:cs="Arial"/>
                <w:bCs/>
                <w:szCs w:val="22"/>
              </w:rPr>
              <w:t>ife</w:t>
            </w:r>
            <w:r w:rsidRPr="00B32821">
              <w:rPr>
                <w:rFonts w:ascii="Arial" w:hAnsi="Arial" w:cs="Arial"/>
                <w:bCs/>
                <w:szCs w:val="22"/>
              </w:rPr>
              <w:t xml:space="preserve"> covering a wide range of highly complex technologies</w:t>
            </w:r>
            <w:r>
              <w:rPr>
                <w:rFonts w:ascii="Arial" w:hAnsi="Arial" w:cs="Arial"/>
                <w:bCs/>
                <w:szCs w:val="22"/>
              </w:rPr>
              <w:t>.</w:t>
            </w:r>
          </w:p>
          <w:p w14:paraId="78CAB392" w14:textId="2C1D4451" w:rsidR="00B32821" w:rsidRPr="00B32821" w:rsidRDefault="00B32821" w:rsidP="00B32821">
            <w:pPr>
              <w:jc w:val="both"/>
              <w:rPr>
                <w:rFonts w:ascii="Arial" w:hAnsi="Arial" w:cs="Arial"/>
                <w:bCs/>
              </w:rPr>
            </w:pPr>
            <w:r w:rsidRPr="00B32821">
              <w:rPr>
                <w:rFonts w:ascii="Arial" w:hAnsi="Arial" w:cs="Arial"/>
                <w:bCs/>
                <w:szCs w:val="22"/>
              </w:rPr>
              <w:t xml:space="preserve">The equipment management aspect of the department handles approximately 7000 technical jobs per annum from simple repairs to much </w:t>
            </w:r>
            <w:r w:rsidR="00625F24" w:rsidRPr="00B32821">
              <w:rPr>
                <w:rFonts w:ascii="Arial" w:hAnsi="Arial" w:cs="Arial"/>
                <w:bCs/>
                <w:szCs w:val="22"/>
              </w:rPr>
              <w:t>higher</w:t>
            </w:r>
            <w:r w:rsidR="00625F24">
              <w:rPr>
                <w:rFonts w:ascii="Arial" w:hAnsi="Arial" w:cs="Arial"/>
                <w:bCs/>
                <w:szCs w:val="22"/>
              </w:rPr>
              <w:t>-level</w:t>
            </w:r>
            <w:r w:rsidRPr="00B32821">
              <w:rPr>
                <w:rFonts w:ascii="Arial" w:hAnsi="Arial" w:cs="Arial"/>
                <w:bCs/>
                <w:szCs w:val="22"/>
              </w:rPr>
              <w:t xml:space="preserve"> specialist all-inclusive maintenance on complex devices such as baby incubators, Coronary care monitoring equipment, ITU ventilators etc</w:t>
            </w:r>
          </w:p>
          <w:p w14:paraId="5C43CD6A" w14:textId="77777777" w:rsidR="00F277A1" w:rsidRDefault="00B32821" w:rsidP="00B32821">
            <w:pPr>
              <w:jc w:val="both"/>
              <w:rPr>
                <w:rFonts w:ascii="Arial" w:hAnsi="Arial" w:cs="Arial"/>
              </w:rPr>
            </w:pPr>
            <w:r w:rsidRPr="00B32821">
              <w:rPr>
                <w:rFonts w:ascii="Arial" w:hAnsi="Arial" w:cs="Arial"/>
                <w:szCs w:val="22"/>
              </w:rPr>
              <w:t>There is need to plan and work effectively under pressure of either being in a highly charged clinical environment (e.g. theatre during a case) and /or being able to juggle workload to ensure customer needs are met whilst maintaining high levels of technical standards and people management skills.</w:t>
            </w:r>
          </w:p>
          <w:p w14:paraId="590B92F7" w14:textId="2C2AB910" w:rsidR="00A376CF" w:rsidRPr="00022C68" w:rsidRDefault="00A376CF" w:rsidP="00B32821">
            <w:pPr>
              <w:jc w:val="both"/>
              <w:rPr>
                <w:rFonts w:ascii="Arial" w:hAnsi="Arial" w:cs="Arial"/>
              </w:rPr>
            </w:pPr>
          </w:p>
        </w:tc>
      </w:tr>
      <w:tr w:rsidR="00F277A1" w:rsidRPr="00D33C5C" w14:paraId="76859000" w14:textId="77777777" w:rsidTr="005A652D">
        <w:tblPrEx>
          <w:tblBorders>
            <w:insideH w:val="single" w:sz="4" w:space="0" w:color="auto"/>
            <w:insideV w:val="single" w:sz="4" w:space="0" w:color="auto"/>
          </w:tblBorders>
        </w:tblPrEx>
        <w:trPr>
          <w:gridAfter w:val="1"/>
          <w:wAfter w:w="60" w:type="dxa"/>
          <w:trHeight w:val="70"/>
        </w:trPr>
        <w:tc>
          <w:tcPr>
            <w:tcW w:w="10648" w:type="dxa"/>
          </w:tcPr>
          <w:p w14:paraId="490F99A1" w14:textId="77777777" w:rsidR="00F277A1" w:rsidRPr="00D33C5C" w:rsidRDefault="00F277A1" w:rsidP="008E0D7F">
            <w:pPr>
              <w:pStyle w:val="Heading3"/>
              <w:numPr>
                <w:ilvl w:val="0"/>
                <w:numId w:val="5"/>
              </w:numPr>
              <w:tabs>
                <w:tab w:val="clear" w:pos="720"/>
                <w:tab w:val="num" w:pos="432"/>
              </w:tabs>
              <w:spacing w:before="120" w:after="120"/>
              <w:ind w:hanging="720"/>
            </w:pPr>
            <w:r w:rsidRPr="00D33C5C">
              <w:lastRenderedPageBreak/>
              <w:t xml:space="preserve"> ORGANISATIONAL POSITION</w:t>
            </w:r>
          </w:p>
        </w:tc>
      </w:tr>
      <w:tr w:rsidR="00F277A1" w:rsidRPr="00D33C5C" w14:paraId="73A8D2EA" w14:textId="77777777" w:rsidTr="005A652D">
        <w:tblPrEx>
          <w:tblBorders>
            <w:insideH w:val="single" w:sz="4" w:space="0" w:color="auto"/>
            <w:insideV w:val="single" w:sz="4" w:space="0" w:color="auto"/>
          </w:tblBorders>
        </w:tblPrEx>
        <w:trPr>
          <w:gridAfter w:val="1"/>
          <w:wAfter w:w="60" w:type="dxa"/>
          <w:trHeight w:val="161"/>
        </w:trPr>
        <w:tc>
          <w:tcPr>
            <w:tcW w:w="10648" w:type="dxa"/>
          </w:tcPr>
          <w:p w14:paraId="4524FB0E" w14:textId="49674B22" w:rsidR="00F277A1" w:rsidRDefault="002873C0" w:rsidP="007D2AD9">
            <w:pPr>
              <w:rPr>
                <w:rFonts w:ascii="Arial" w:hAnsi="Arial" w:cs="Arial"/>
                <w:noProof/>
                <w:lang w:val="en-US"/>
              </w:rPr>
            </w:pPr>
            <w:r>
              <w:rPr>
                <w:rFonts w:ascii="Arial" w:hAnsi="Arial" w:cs="Arial"/>
                <w:noProof/>
                <w:szCs w:val="22"/>
              </w:rPr>
              <w:pict w14:anchorId="123B9433">
                <v:shapetype id="_x0000_t32" coordsize="21600,21600" o:spt="32" o:oned="t" path="m,l21600,21600e" filled="f">
                  <v:path arrowok="t" fillok="f" o:connecttype="none"/>
                  <o:lock v:ext="edit" shapetype="t"/>
                </v:shapetype>
                <v:shape id="_x0000_s1030" type="#_x0000_t32" style="position:absolute;margin-left:230.4pt;margin-top:220.05pt;width:19.5pt;height:0;z-index:251658240;mso-position-horizontal-relative:text;mso-position-vertical-relative:text" o:connectortype="straight" strokecolor="#4f81bd [3204]" strokeweight="3pt">
                  <v:shadow type="perspective" color="#243f60 [1604]" opacity=".5" offset="1pt" offset2="-1pt"/>
                </v:shape>
              </w:pict>
            </w:r>
            <w:r w:rsidR="00022C68">
              <w:rPr>
                <w:rFonts w:ascii="Arial" w:hAnsi="Arial" w:cs="Arial"/>
                <w:noProof/>
                <w:szCs w:val="22"/>
              </w:rPr>
              <w:drawing>
                <wp:inline distT="0" distB="0" distL="0" distR="0" wp14:anchorId="6C755D6B" wp14:editId="6D8DC76E">
                  <wp:extent cx="5486400" cy="3200400"/>
                  <wp:effectExtent l="0" t="0" r="0" b="0"/>
                  <wp:docPr id="13799522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0D8E24C" w14:textId="77777777" w:rsidR="00022C68" w:rsidRDefault="00022C68" w:rsidP="007D2AD9">
            <w:pPr>
              <w:rPr>
                <w:rFonts w:ascii="Arial" w:hAnsi="Arial" w:cs="Arial"/>
                <w:noProof/>
                <w:lang w:val="en-US"/>
              </w:rPr>
            </w:pPr>
          </w:p>
          <w:p w14:paraId="7CF23A05" w14:textId="0162E13B" w:rsidR="00022C68" w:rsidRPr="00D33C5C" w:rsidRDefault="00022C68" w:rsidP="007D2AD9">
            <w:pPr>
              <w:rPr>
                <w:rFonts w:ascii="Arial" w:hAnsi="Arial" w:cs="Arial"/>
              </w:rPr>
            </w:pPr>
          </w:p>
        </w:tc>
      </w:tr>
    </w:tbl>
    <w:p w14:paraId="2EB05A03" w14:textId="77777777" w:rsidR="00F277A1" w:rsidRPr="00D33C5C" w:rsidRDefault="00F277A1">
      <w:pPr>
        <w:rPr>
          <w:rFonts w:ascii="Arial" w:hAnsi="Arial" w:cs="Arial"/>
        </w:rPr>
      </w:pPr>
    </w:p>
    <w:tbl>
      <w:tblPr>
        <w:tblW w:w="10708" w:type="dxa"/>
        <w:tblInd w:w="-252" w:type="dxa"/>
        <w:tblLayout w:type="fixed"/>
        <w:tblLook w:val="0000" w:firstRow="0" w:lastRow="0" w:firstColumn="0" w:lastColumn="0" w:noHBand="0" w:noVBand="0"/>
      </w:tblPr>
      <w:tblGrid>
        <w:gridCol w:w="10708"/>
      </w:tblGrid>
      <w:tr w:rsidR="00F277A1" w:rsidRPr="00D33C5C" w14:paraId="688949E4" w14:textId="77777777" w:rsidTr="005A652D">
        <w:tc>
          <w:tcPr>
            <w:tcW w:w="10708" w:type="dxa"/>
            <w:tcBorders>
              <w:top w:val="single" w:sz="6" w:space="0" w:color="auto"/>
              <w:left w:val="single" w:sz="4" w:space="0" w:color="auto"/>
              <w:bottom w:val="single" w:sz="6" w:space="0" w:color="auto"/>
              <w:right w:val="single" w:sz="4" w:space="0" w:color="auto"/>
            </w:tcBorders>
          </w:tcPr>
          <w:p w14:paraId="3E79FA6F" w14:textId="77777777" w:rsidR="00F277A1" w:rsidRPr="00D33C5C" w:rsidRDefault="00F277A1" w:rsidP="00750004">
            <w:pPr>
              <w:pStyle w:val="Heading3"/>
              <w:tabs>
                <w:tab w:val="left" w:pos="6660"/>
              </w:tabs>
              <w:spacing w:before="120" w:after="120"/>
            </w:pPr>
            <w:r w:rsidRPr="00D33C5C">
              <w:t>5.   ROLE OF DEPARTMENT</w:t>
            </w:r>
            <w:r w:rsidRPr="00D33C5C">
              <w:tab/>
            </w:r>
          </w:p>
        </w:tc>
      </w:tr>
      <w:tr w:rsidR="00F277A1" w:rsidRPr="00D33C5C" w14:paraId="1CF1018C" w14:textId="77777777" w:rsidTr="005A652D">
        <w:trPr>
          <w:trHeight w:val="454"/>
        </w:trPr>
        <w:tc>
          <w:tcPr>
            <w:tcW w:w="10708" w:type="dxa"/>
            <w:tcBorders>
              <w:top w:val="single" w:sz="6" w:space="0" w:color="auto"/>
              <w:left w:val="single" w:sz="4" w:space="0" w:color="auto"/>
              <w:bottom w:val="single" w:sz="6" w:space="0" w:color="auto"/>
              <w:right w:val="single" w:sz="4" w:space="0" w:color="auto"/>
            </w:tcBorders>
          </w:tcPr>
          <w:p w14:paraId="2670E623" w14:textId="1A9CC33F" w:rsidR="00364186" w:rsidRPr="00364186" w:rsidRDefault="00A376CF" w:rsidP="00364186">
            <w:pPr>
              <w:jc w:val="both"/>
              <w:rPr>
                <w:rFonts w:ascii="Arial" w:hAnsi="Arial" w:cs="Arial"/>
              </w:rPr>
            </w:pPr>
            <w:r w:rsidRPr="00147D46">
              <w:rPr>
                <w:rFonts w:ascii="Arial" w:hAnsi="Arial" w:cs="Arial"/>
              </w:rPr>
              <w:t xml:space="preserve">The </w:t>
            </w:r>
            <w:r>
              <w:rPr>
                <w:rFonts w:ascii="Arial" w:hAnsi="Arial" w:cs="Arial"/>
              </w:rPr>
              <w:t xml:space="preserve">role of the </w:t>
            </w:r>
            <w:r w:rsidRPr="00147D46">
              <w:rPr>
                <w:rFonts w:ascii="Arial" w:hAnsi="Arial" w:cs="Arial"/>
              </w:rPr>
              <w:t xml:space="preserve">medical equipment department </w:t>
            </w:r>
            <w:r>
              <w:rPr>
                <w:rFonts w:ascii="Arial" w:hAnsi="Arial" w:cs="Arial"/>
              </w:rPr>
              <w:t xml:space="preserve">is to undertake </w:t>
            </w:r>
            <w:r w:rsidR="00364186">
              <w:rPr>
                <w:rFonts w:ascii="Arial" w:hAnsi="Arial" w:cs="Arial"/>
              </w:rPr>
              <w:t>t</w:t>
            </w:r>
            <w:r w:rsidR="00F277A1" w:rsidRPr="00D33C5C">
              <w:rPr>
                <w:rFonts w:ascii="Arial" w:hAnsi="Arial" w:cs="Arial"/>
                <w:color w:val="000000"/>
              </w:rPr>
              <w:t xml:space="preserve">he necessary managerial, technical and professional responsibilities associated with providing </w:t>
            </w:r>
            <w:r>
              <w:rPr>
                <w:rFonts w:ascii="Arial" w:hAnsi="Arial" w:cs="Arial"/>
                <w:color w:val="000000"/>
              </w:rPr>
              <w:t xml:space="preserve">medical devices that </w:t>
            </w:r>
            <w:r w:rsidR="00F277A1" w:rsidRPr="00D33C5C">
              <w:rPr>
                <w:rFonts w:ascii="Arial" w:hAnsi="Arial" w:cs="Arial"/>
                <w:color w:val="000000"/>
              </w:rPr>
              <w:t>a</w:t>
            </w:r>
            <w:r>
              <w:rPr>
                <w:rFonts w:ascii="Arial" w:hAnsi="Arial" w:cs="Arial"/>
                <w:color w:val="000000"/>
              </w:rPr>
              <w:t>re</w:t>
            </w:r>
            <w:r w:rsidR="00F277A1" w:rsidRPr="00D33C5C">
              <w:rPr>
                <w:rFonts w:ascii="Arial" w:hAnsi="Arial" w:cs="Arial"/>
                <w:color w:val="000000"/>
              </w:rPr>
              <w:t xml:space="preserve"> safe, secure and appropriate for patients and staff for the delivery of healthcare within NHS Fife. </w:t>
            </w:r>
            <w:r w:rsidR="00364186" w:rsidRPr="00364186">
              <w:rPr>
                <w:rFonts w:ascii="Arial" w:hAnsi="Arial" w:cs="Arial"/>
                <w:szCs w:val="22"/>
              </w:rPr>
              <w:t xml:space="preserve">The sphere of responsibility includes management of approximately 15000 items of medical equipment, </w:t>
            </w:r>
            <w:r w:rsidR="00364186">
              <w:rPr>
                <w:rFonts w:ascii="Arial" w:hAnsi="Arial" w:cs="Arial"/>
                <w:szCs w:val="22"/>
              </w:rPr>
              <w:t>8</w:t>
            </w:r>
            <w:r w:rsidR="00364186" w:rsidRPr="00364186">
              <w:rPr>
                <w:rFonts w:ascii="Arial" w:hAnsi="Arial" w:cs="Arial"/>
                <w:szCs w:val="22"/>
              </w:rPr>
              <w:t xml:space="preserve"> staff members</w:t>
            </w:r>
            <w:r w:rsidR="00364186">
              <w:rPr>
                <w:rFonts w:ascii="Arial" w:hAnsi="Arial" w:cs="Arial"/>
                <w:szCs w:val="22"/>
              </w:rPr>
              <w:t xml:space="preserve"> and the full responsibility for equipment maintenance on the full range of medical equipment and delivery of </w:t>
            </w:r>
            <w:r w:rsidR="00364186" w:rsidRPr="00364186">
              <w:rPr>
                <w:rFonts w:ascii="Arial" w:hAnsi="Arial" w:cs="Arial"/>
                <w:szCs w:val="22"/>
              </w:rPr>
              <w:t>comprehensive technical</w:t>
            </w:r>
            <w:r w:rsidR="00364186">
              <w:rPr>
                <w:rFonts w:ascii="Arial" w:hAnsi="Arial" w:cs="Arial"/>
                <w:szCs w:val="22"/>
              </w:rPr>
              <w:t xml:space="preserve"> </w:t>
            </w:r>
            <w:r w:rsidR="00364186" w:rsidRPr="00364186">
              <w:rPr>
                <w:rFonts w:ascii="Arial" w:hAnsi="Arial" w:cs="Arial"/>
                <w:szCs w:val="22"/>
              </w:rPr>
              <w:t xml:space="preserve">support to equipment without which the service could not function.  </w:t>
            </w:r>
          </w:p>
          <w:p w14:paraId="5E005A15" w14:textId="77777777" w:rsidR="00F277A1" w:rsidRPr="00D33C5C" w:rsidRDefault="00F277A1" w:rsidP="00143550">
            <w:pPr>
              <w:ind w:left="72" w:right="252"/>
              <w:jc w:val="both"/>
              <w:rPr>
                <w:rFonts w:ascii="Arial" w:hAnsi="Arial" w:cs="Arial"/>
                <w:color w:val="000000"/>
              </w:rPr>
            </w:pPr>
          </w:p>
          <w:p w14:paraId="4E8CB6DD" w14:textId="28BC75CF" w:rsidR="00F277A1" w:rsidRPr="00D33C5C" w:rsidRDefault="00F277A1" w:rsidP="00364186">
            <w:pPr>
              <w:ind w:right="252"/>
              <w:jc w:val="both"/>
              <w:rPr>
                <w:rFonts w:ascii="Arial" w:hAnsi="Arial" w:cs="Arial"/>
                <w:color w:val="000000"/>
              </w:rPr>
            </w:pPr>
            <w:r w:rsidRPr="00D33C5C">
              <w:rPr>
                <w:rFonts w:ascii="Arial" w:hAnsi="Arial" w:cs="Arial"/>
                <w:color w:val="000000"/>
              </w:rPr>
              <w:t xml:space="preserve">To contribute to the review and update of a long-term, prioritised </w:t>
            </w:r>
            <w:r w:rsidR="00625F24">
              <w:rPr>
                <w:rFonts w:ascii="Arial" w:hAnsi="Arial" w:cs="Arial"/>
                <w:color w:val="000000"/>
              </w:rPr>
              <w:t xml:space="preserve">Medical Equipment </w:t>
            </w:r>
            <w:r w:rsidRPr="00D33C5C">
              <w:rPr>
                <w:rFonts w:ascii="Arial" w:hAnsi="Arial" w:cs="Arial"/>
                <w:color w:val="000000"/>
              </w:rPr>
              <w:t xml:space="preserve">Asset Management Strategy. This entails planning and implementing appropriate changes to </w:t>
            </w:r>
            <w:r w:rsidR="00A376CF">
              <w:rPr>
                <w:rFonts w:ascii="Arial" w:hAnsi="Arial" w:cs="Arial"/>
                <w:color w:val="000000"/>
              </w:rPr>
              <w:t>medical devices</w:t>
            </w:r>
            <w:r w:rsidRPr="00D33C5C">
              <w:rPr>
                <w:rFonts w:ascii="Arial" w:hAnsi="Arial" w:cs="Arial"/>
                <w:color w:val="000000"/>
              </w:rPr>
              <w:t>, and in so doing provide the infrastructure necessary for the delivery of NHS Fife’s Strategic Clinical objectives.</w:t>
            </w:r>
          </w:p>
          <w:p w14:paraId="075010F5" w14:textId="77777777" w:rsidR="00F277A1" w:rsidRPr="00D33C5C" w:rsidRDefault="00F277A1" w:rsidP="00143550">
            <w:pPr>
              <w:ind w:left="72" w:right="252"/>
              <w:jc w:val="both"/>
              <w:rPr>
                <w:rFonts w:ascii="Arial" w:hAnsi="Arial" w:cs="Arial"/>
                <w:color w:val="000000"/>
              </w:rPr>
            </w:pPr>
          </w:p>
          <w:p w14:paraId="63EBA121" w14:textId="7C9A2578" w:rsidR="00364186" w:rsidRDefault="00F277A1" w:rsidP="00143550">
            <w:pPr>
              <w:pStyle w:val="BodyText"/>
              <w:spacing w:before="120" w:after="120"/>
              <w:rPr>
                <w:rFonts w:cs="Arial"/>
                <w:sz w:val="24"/>
                <w:szCs w:val="24"/>
              </w:rPr>
            </w:pPr>
            <w:r w:rsidRPr="00D33C5C">
              <w:rPr>
                <w:rFonts w:cs="Arial"/>
                <w:color w:val="000000"/>
                <w:sz w:val="24"/>
                <w:szCs w:val="24"/>
              </w:rPr>
              <w:t xml:space="preserve">To manage a team of </w:t>
            </w:r>
            <w:r w:rsidR="00A376CF">
              <w:rPr>
                <w:rFonts w:cs="Arial"/>
                <w:color w:val="000000"/>
                <w:sz w:val="24"/>
                <w:szCs w:val="24"/>
              </w:rPr>
              <w:t>medical equipment</w:t>
            </w:r>
            <w:r w:rsidRPr="00D33C5C">
              <w:rPr>
                <w:rFonts w:cs="Arial"/>
                <w:color w:val="000000"/>
                <w:sz w:val="24"/>
                <w:szCs w:val="24"/>
              </w:rPr>
              <w:t xml:space="preserve"> specialists, as an integrated ‘single system’ for the whole of NHS Fife, that is corporately and professionally responsible for the maintenance and replacement of </w:t>
            </w:r>
            <w:r w:rsidR="00A376CF">
              <w:rPr>
                <w:rFonts w:cs="Arial"/>
                <w:color w:val="000000"/>
                <w:sz w:val="24"/>
                <w:szCs w:val="24"/>
              </w:rPr>
              <w:t>medical equipment</w:t>
            </w:r>
            <w:r w:rsidRPr="00D33C5C">
              <w:rPr>
                <w:rFonts w:cs="Arial"/>
                <w:color w:val="000000"/>
                <w:sz w:val="24"/>
                <w:szCs w:val="24"/>
              </w:rPr>
              <w:t xml:space="preserve">. This will incorporate the management of health and safety, </w:t>
            </w:r>
            <w:r w:rsidR="00625F24">
              <w:rPr>
                <w:rFonts w:cs="Arial"/>
                <w:color w:val="000000"/>
                <w:sz w:val="24"/>
                <w:szCs w:val="24"/>
              </w:rPr>
              <w:t xml:space="preserve">product specific </w:t>
            </w:r>
            <w:r w:rsidR="00A376CF">
              <w:rPr>
                <w:rFonts w:cs="Arial"/>
                <w:color w:val="000000"/>
                <w:sz w:val="24"/>
                <w:szCs w:val="24"/>
              </w:rPr>
              <w:t>training, asset management</w:t>
            </w:r>
            <w:r w:rsidR="00625F24">
              <w:rPr>
                <w:rFonts w:cs="Arial"/>
                <w:color w:val="000000"/>
                <w:sz w:val="24"/>
                <w:szCs w:val="24"/>
              </w:rPr>
              <w:t>, maintenance schedules</w:t>
            </w:r>
            <w:r w:rsidR="00A376CF">
              <w:rPr>
                <w:rFonts w:cs="Arial"/>
                <w:color w:val="000000"/>
                <w:sz w:val="24"/>
                <w:szCs w:val="24"/>
              </w:rPr>
              <w:t xml:space="preserve"> etc </w:t>
            </w:r>
            <w:r w:rsidRPr="00D33C5C">
              <w:rPr>
                <w:rFonts w:cs="Arial"/>
                <w:color w:val="000000"/>
                <w:sz w:val="24"/>
                <w:szCs w:val="24"/>
              </w:rPr>
              <w:t>ensuring, as far as is reasonably practicable, that NHS Fife complies with all applicable statutory instruments and mandatory requirements necessary for the safety of patients/clients, staff and visitors.</w:t>
            </w:r>
            <w:r w:rsidRPr="00D33C5C">
              <w:rPr>
                <w:rFonts w:cs="Arial"/>
                <w:sz w:val="24"/>
                <w:szCs w:val="24"/>
              </w:rPr>
              <w:t xml:space="preserve">  </w:t>
            </w:r>
          </w:p>
          <w:p w14:paraId="1076DD3C" w14:textId="77777777" w:rsidR="00364186" w:rsidRDefault="00364186" w:rsidP="00364186">
            <w:pPr>
              <w:pStyle w:val="BodyText"/>
              <w:jc w:val="left"/>
              <w:rPr>
                <w:rFonts w:cs="Arial"/>
                <w:sz w:val="24"/>
                <w:szCs w:val="24"/>
              </w:rPr>
            </w:pPr>
          </w:p>
          <w:p w14:paraId="25A74439" w14:textId="10E4ABF9" w:rsidR="00364186" w:rsidRPr="00364186" w:rsidRDefault="00364186" w:rsidP="00364186">
            <w:pPr>
              <w:jc w:val="both"/>
              <w:rPr>
                <w:rFonts w:ascii="Arial" w:hAnsi="Arial" w:cs="Arial"/>
              </w:rPr>
            </w:pPr>
            <w:r w:rsidRPr="00364186">
              <w:rPr>
                <w:rFonts w:ascii="Arial" w:hAnsi="Arial" w:cs="Arial"/>
                <w:szCs w:val="22"/>
              </w:rPr>
              <w:t xml:space="preserve">In </w:t>
            </w:r>
            <w:r w:rsidR="00F830D0" w:rsidRPr="00364186">
              <w:rPr>
                <w:rFonts w:ascii="Arial" w:hAnsi="Arial" w:cs="Arial"/>
                <w:szCs w:val="22"/>
              </w:rPr>
              <w:t>addition,</w:t>
            </w:r>
            <w:r w:rsidRPr="00364186">
              <w:rPr>
                <w:rFonts w:ascii="Arial" w:hAnsi="Arial" w:cs="Arial"/>
                <w:szCs w:val="22"/>
              </w:rPr>
              <w:t xml:space="preserve"> the department undertakes training of technical and clinical staff on medical equipment use and support with high level technical advice and support to the </w:t>
            </w:r>
            <w:r w:rsidR="00AC28D8" w:rsidRPr="00364186">
              <w:rPr>
                <w:rFonts w:ascii="Arial" w:hAnsi="Arial" w:cs="Arial"/>
                <w:szCs w:val="22"/>
              </w:rPr>
              <w:t>decision-making</w:t>
            </w:r>
            <w:r w:rsidRPr="00364186">
              <w:rPr>
                <w:rFonts w:ascii="Arial" w:hAnsi="Arial" w:cs="Arial"/>
                <w:szCs w:val="22"/>
              </w:rPr>
              <w:t xml:space="preserve"> process for medical equipment procurement, implementation of safety bulletins involving medical equipment and investigation of equipment related incidents</w:t>
            </w:r>
            <w:r w:rsidR="00AC28D8">
              <w:rPr>
                <w:rFonts w:ascii="Arial" w:hAnsi="Arial" w:cs="Arial"/>
                <w:szCs w:val="22"/>
              </w:rPr>
              <w:t>.</w:t>
            </w:r>
          </w:p>
        </w:tc>
      </w:tr>
    </w:tbl>
    <w:p w14:paraId="64D50C3B" w14:textId="77777777" w:rsidR="00F277A1" w:rsidRPr="00D33C5C" w:rsidRDefault="00F277A1">
      <w:pPr>
        <w:rPr>
          <w:rFonts w:ascii="Arial" w:hAnsi="Arial" w:cs="Arial"/>
        </w:rPr>
      </w:pPr>
    </w:p>
    <w:tbl>
      <w:tblPr>
        <w:tblW w:w="10708" w:type="dxa"/>
        <w:tblInd w:w="-252" w:type="dxa"/>
        <w:tblLayout w:type="fixed"/>
        <w:tblLook w:val="0000" w:firstRow="0" w:lastRow="0" w:firstColumn="0" w:lastColumn="0" w:noHBand="0" w:noVBand="0"/>
      </w:tblPr>
      <w:tblGrid>
        <w:gridCol w:w="10708"/>
      </w:tblGrid>
      <w:tr w:rsidR="00F277A1" w:rsidRPr="00D33C5C" w14:paraId="18EFE817" w14:textId="77777777" w:rsidTr="005A652D">
        <w:tc>
          <w:tcPr>
            <w:tcW w:w="10708" w:type="dxa"/>
            <w:tcBorders>
              <w:top w:val="single" w:sz="6" w:space="0" w:color="auto"/>
              <w:left w:val="single" w:sz="4" w:space="0" w:color="auto"/>
              <w:bottom w:val="single" w:sz="6" w:space="0" w:color="auto"/>
              <w:right w:val="single" w:sz="4" w:space="0" w:color="auto"/>
            </w:tcBorders>
          </w:tcPr>
          <w:p w14:paraId="5C43325C" w14:textId="77777777" w:rsidR="00F277A1" w:rsidRPr="00D33C5C" w:rsidRDefault="00F277A1">
            <w:pPr>
              <w:pStyle w:val="Heading3"/>
              <w:spacing w:before="120" w:after="120"/>
            </w:pPr>
            <w:r w:rsidRPr="00D33C5C">
              <w:lastRenderedPageBreak/>
              <w:t xml:space="preserve">6.   </w:t>
            </w:r>
            <w:smartTag w:uri="urn:schemas-microsoft-com:office:smarttags" w:element="stockticker">
              <w:r w:rsidRPr="00D33C5C">
                <w:t>KEY</w:t>
              </w:r>
            </w:smartTag>
            <w:r w:rsidRPr="00D33C5C">
              <w:t xml:space="preserve"> RESULT AREAS</w:t>
            </w:r>
          </w:p>
        </w:tc>
      </w:tr>
      <w:tr w:rsidR="00F277A1" w:rsidRPr="00D33C5C" w14:paraId="736B687F" w14:textId="77777777" w:rsidTr="005A652D">
        <w:trPr>
          <w:trHeight w:val="2405"/>
        </w:trPr>
        <w:tc>
          <w:tcPr>
            <w:tcW w:w="10708" w:type="dxa"/>
            <w:tcBorders>
              <w:top w:val="single" w:sz="6" w:space="0" w:color="auto"/>
              <w:left w:val="single" w:sz="4" w:space="0" w:color="auto"/>
              <w:bottom w:val="single" w:sz="6" w:space="0" w:color="auto"/>
              <w:right w:val="single" w:sz="4" w:space="0" w:color="auto"/>
            </w:tcBorders>
          </w:tcPr>
          <w:p w14:paraId="1C46EA7D" w14:textId="77777777" w:rsidR="00A376CF" w:rsidRPr="00A376CF" w:rsidRDefault="00A376CF" w:rsidP="00A376CF">
            <w:pPr>
              <w:pStyle w:val="Heading4"/>
              <w:jc w:val="both"/>
              <w:rPr>
                <w:rFonts w:ascii="Arial" w:hAnsi="Arial" w:cs="Arial"/>
                <w:b/>
                <w:sz w:val="24"/>
                <w:u w:val="single"/>
              </w:rPr>
            </w:pPr>
            <w:r w:rsidRPr="00A376CF">
              <w:rPr>
                <w:rFonts w:ascii="Arial" w:hAnsi="Arial" w:cs="Arial"/>
                <w:b/>
                <w:sz w:val="24"/>
                <w:u w:val="single"/>
              </w:rPr>
              <w:t>Management</w:t>
            </w:r>
          </w:p>
          <w:p w14:paraId="679E850A" w14:textId="7AD17B85" w:rsidR="00A376CF" w:rsidRPr="00A376CF" w:rsidRDefault="00A376CF" w:rsidP="00A376CF">
            <w:pPr>
              <w:pStyle w:val="BodyText"/>
              <w:spacing w:before="120" w:after="120" w:line="283" w:lineRule="exact"/>
              <w:rPr>
                <w:rFonts w:cs="Arial"/>
                <w:sz w:val="24"/>
                <w:szCs w:val="24"/>
              </w:rPr>
            </w:pPr>
            <w:r w:rsidRPr="00A376CF">
              <w:rPr>
                <w:rFonts w:cs="Arial"/>
                <w:sz w:val="24"/>
                <w:szCs w:val="24"/>
              </w:rPr>
              <w:t xml:space="preserve">Deliver a technical support service on all electro-medical equipment and devices used in the diagnosis and treatment of patients in all settings throughout </w:t>
            </w:r>
            <w:r w:rsidR="00AC28D8">
              <w:rPr>
                <w:rFonts w:cs="Arial"/>
                <w:sz w:val="24"/>
                <w:szCs w:val="24"/>
              </w:rPr>
              <w:t>NHS Fife</w:t>
            </w:r>
            <w:r w:rsidRPr="00A376CF">
              <w:rPr>
                <w:rFonts w:cs="Arial"/>
                <w:sz w:val="24"/>
                <w:szCs w:val="24"/>
              </w:rPr>
              <w:t>.  This includes responsibility for:</w:t>
            </w:r>
          </w:p>
          <w:p w14:paraId="32ED0AB2" w14:textId="5B79C4D9"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 xml:space="preserve">Management of </w:t>
            </w:r>
            <w:r w:rsidR="0021599F">
              <w:rPr>
                <w:rFonts w:cs="Arial"/>
                <w:sz w:val="24"/>
                <w:szCs w:val="24"/>
              </w:rPr>
              <w:t xml:space="preserve">medical equipment </w:t>
            </w:r>
            <w:r w:rsidRPr="00A376CF">
              <w:rPr>
                <w:rFonts w:cs="Arial"/>
                <w:sz w:val="24"/>
                <w:szCs w:val="24"/>
              </w:rPr>
              <w:t xml:space="preserve">technical staff across all </w:t>
            </w:r>
            <w:r w:rsidR="0021599F">
              <w:rPr>
                <w:rFonts w:cs="Arial"/>
                <w:sz w:val="24"/>
                <w:szCs w:val="24"/>
              </w:rPr>
              <w:t>of NHS Fife</w:t>
            </w:r>
            <w:r w:rsidRPr="00A376CF">
              <w:rPr>
                <w:rFonts w:cs="Arial"/>
                <w:sz w:val="24"/>
                <w:szCs w:val="24"/>
              </w:rPr>
              <w:t xml:space="preserve"> </w:t>
            </w:r>
            <w:r w:rsidR="00AC28D8" w:rsidRPr="00A376CF">
              <w:rPr>
                <w:rFonts w:cs="Arial"/>
                <w:sz w:val="24"/>
                <w:szCs w:val="24"/>
              </w:rPr>
              <w:t>daily</w:t>
            </w:r>
            <w:r w:rsidRPr="00A376CF">
              <w:rPr>
                <w:rFonts w:cs="Arial"/>
                <w:sz w:val="24"/>
                <w:szCs w:val="24"/>
              </w:rPr>
              <w:t xml:space="preserve"> with allocation, progress and supervision of work </w:t>
            </w:r>
            <w:r w:rsidR="00AC28D8">
              <w:rPr>
                <w:rFonts w:cs="Arial"/>
                <w:sz w:val="24"/>
                <w:szCs w:val="24"/>
              </w:rPr>
              <w:t xml:space="preserve">being </w:t>
            </w:r>
            <w:r w:rsidRPr="00A376CF">
              <w:rPr>
                <w:rFonts w:cs="Arial"/>
                <w:sz w:val="24"/>
                <w:szCs w:val="24"/>
              </w:rPr>
              <w:t xml:space="preserve">a major component of </w:t>
            </w:r>
            <w:r w:rsidR="00AC28D8">
              <w:rPr>
                <w:rFonts w:cs="Arial"/>
                <w:sz w:val="24"/>
                <w:szCs w:val="24"/>
              </w:rPr>
              <w:t xml:space="preserve">the </w:t>
            </w:r>
            <w:r w:rsidRPr="00A376CF">
              <w:rPr>
                <w:rFonts w:cs="Arial"/>
                <w:sz w:val="24"/>
                <w:szCs w:val="24"/>
              </w:rPr>
              <w:t>post</w:t>
            </w:r>
          </w:p>
          <w:p w14:paraId="4AC00E94" w14:textId="77777777"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 xml:space="preserve">Undertake performance appraisal of all technical staff under their control and be first line manager to deal with any grievance or operational issues that staff may have </w:t>
            </w:r>
          </w:p>
          <w:p w14:paraId="44FC1B48" w14:textId="77777777"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Participate in recruitment and selection of staff for posts under their remit through developing job descriptions and assessing applicants at interview and judging the suitability of applicants to the post applied for, through informal discussion and application form assessment</w:t>
            </w:r>
          </w:p>
          <w:p w14:paraId="16AF78FE" w14:textId="18919F98"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Manage day to day attendance requirements for staff feeding info to SSTS system</w:t>
            </w:r>
            <w:r w:rsidR="00AC28D8">
              <w:rPr>
                <w:rFonts w:cs="Arial"/>
                <w:sz w:val="24"/>
                <w:szCs w:val="24"/>
              </w:rPr>
              <w:t>,</w:t>
            </w:r>
            <w:r w:rsidRPr="00A376CF">
              <w:rPr>
                <w:rFonts w:cs="Arial"/>
                <w:sz w:val="24"/>
                <w:szCs w:val="24"/>
              </w:rPr>
              <w:t xml:space="preserve"> conducting staff interviews as required</w:t>
            </w:r>
            <w:r w:rsidR="00AC28D8">
              <w:rPr>
                <w:rFonts w:cs="Arial"/>
                <w:sz w:val="24"/>
                <w:szCs w:val="24"/>
              </w:rPr>
              <w:t xml:space="preserve"> and approving annual leave</w:t>
            </w:r>
          </w:p>
          <w:p w14:paraId="64C167F6" w14:textId="0D893091"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 xml:space="preserve">As </w:t>
            </w:r>
            <w:r w:rsidR="0021599F">
              <w:rPr>
                <w:rFonts w:cs="Arial"/>
                <w:sz w:val="24"/>
                <w:szCs w:val="24"/>
              </w:rPr>
              <w:t>workshop manager,</w:t>
            </w:r>
            <w:r w:rsidRPr="00A376CF">
              <w:rPr>
                <w:rFonts w:cs="Arial"/>
                <w:sz w:val="24"/>
                <w:szCs w:val="24"/>
              </w:rPr>
              <w:t xml:space="preserve"> take </w:t>
            </w:r>
            <w:r w:rsidR="0021599F">
              <w:rPr>
                <w:rFonts w:cs="Arial"/>
                <w:sz w:val="24"/>
                <w:szCs w:val="24"/>
              </w:rPr>
              <w:t xml:space="preserve">the </w:t>
            </w:r>
            <w:r w:rsidRPr="00A376CF">
              <w:rPr>
                <w:rFonts w:cs="Arial"/>
                <w:sz w:val="24"/>
                <w:szCs w:val="24"/>
              </w:rPr>
              <w:t xml:space="preserve">lead role in linking with management and clinical staff ensuring satisfactory solutions are provided to equipment related issues which affect clinical service delivery </w:t>
            </w:r>
          </w:p>
          <w:p w14:paraId="1D77C2CE" w14:textId="77777777"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Provision of departmental performance statistics with action plans for the department quality management system</w:t>
            </w:r>
          </w:p>
          <w:p w14:paraId="16791767" w14:textId="77777777"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Ensure that job information on the equipment management data base is kept up to date and information is accurately recorded by staff</w:t>
            </w:r>
          </w:p>
          <w:p w14:paraId="3E839798" w14:textId="7DD58690"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 xml:space="preserve">Ensuring that equipment is serviced in accordance with NHS </w:t>
            </w:r>
            <w:r w:rsidR="00AC28D8">
              <w:rPr>
                <w:rFonts w:cs="Arial"/>
                <w:sz w:val="24"/>
                <w:szCs w:val="24"/>
              </w:rPr>
              <w:t>g</w:t>
            </w:r>
            <w:r w:rsidRPr="00A376CF">
              <w:rPr>
                <w:rFonts w:cs="Arial"/>
                <w:sz w:val="24"/>
                <w:szCs w:val="24"/>
              </w:rPr>
              <w:t xml:space="preserve">uidelines and </w:t>
            </w:r>
            <w:r w:rsidR="00AC28D8">
              <w:rPr>
                <w:rFonts w:cs="Arial"/>
                <w:sz w:val="24"/>
                <w:szCs w:val="24"/>
              </w:rPr>
              <w:t>n</w:t>
            </w:r>
            <w:r w:rsidRPr="00A376CF">
              <w:rPr>
                <w:rFonts w:cs="Arial"/>
                <w:sz w:val="24"/>
                <w:szCs w:val="24"/>
              </w:rPr>
              <w:t>ational and international technical standards.</w:t>
            </w:r>
          </w:p>
          <w:p w14:paraId="595B7F81" w14:textId="77777777"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Ensuring that all test equipment is calibrated and fit for purpose</w:t>
            </w:r>
          </w:p>
          <w:p w14:paraId="2637572D" w14:textId="5294E3CA" w:rsidR="00A376CF" w:rsidRPr="00A376CF" w:rsidRDefault="00A376CF" w:rsidP="00A376CF">
            <w:pPr>
              <w:pStyle w:val="BodyText"/>
              <w:numPr>
                <w:ilvl w:val="3"/>
                <w:numId w:val="24"/>
              </w:numPr>
              <w:spacing w:before="120" w:after="120" w:line="283" w:lineRule="exact"/>
              <w:ind w:left="397"/>
              <w:rPr>
                <w:rFonts w:cs="Arial"/>
                <w:sz w:val="24"/>
                <w:szCs w:val="24"/>
              </w:rPr>
            </w:pPr>
            <w:r w:rsidRPr="00A376CF">
              <w:rPr>
                <w:rFonts w:cs="Arial"/>
                <w:sz w:val="24"/>
                <w:szCs w:val="24"/>
              </w:rPr>
              <w:t xml:space="preserve">Maintaining a stores system in each </w:t>
            </w:r>
            <w:r w:rsidR="0021599F">
              <w:rPr>
                <w:rFonts w:cs="Arial"/>
                <w:sz w:val="24"/>
                <w:szCs w:val="24"/>
              </w:rPr>
              <w:t>sector</w:t>
            </w:r>
            <w:r w:rsidRPr="00A376CF">
              <w:rPr>
                <w:rFonts w:cs="Arial"/>
                <w:sz w:val="24"/>
                <w:szCs w:val="24"/>
              </w:rPr>
              <w:t xml:space="preserve"> ensuring correct parts</w:t>
            </w:r>
            <w:r w:rsidR="0021599F">
              <w:rPr>
                <w:rFonts w:cs="Arial"/>
                <w:sz w:val="24"/>
                <w:szCs w:val="24"/>
              </w:rPr>
              <w:t xml:space="preserve"> are</w:t>
            </w:r>
            <w:r w:rsidRPr="00A376CF">
              <w:rPr>
                <w:rFonts w:cs="Arial"/>
                <w:sz w:val="24"/>
                <w:szCs w:val="24"/>
              </w:rPr>
              <w:t xml:space="preserve"> available for equipment support</w:t>
            </w:r>
          </w:p>
          <w:p w14:paraId="34180E9F" w14:textId="2001FA04" w:rsidR="00A376CF" w:rsidRPr="00A376CF" w:rsidRDefault="00A376CF" w:rsidP="00A376CF">
            <w:pPr>
              <w:numPr>
                <w:ilvl w:val="3"/>
                <w:numId w:val="24"/>
              </w:numPr>
              <w:spacing w:before="120" w:after="120" w:line="283" w:lineRule="exact"/>
              <w:ind w:left="397"/>
              <w:jc w:val="both"/>
              <w:rPr>
                <w:rFonts w:ascii="Arial" w:hAnsi="Arial" w:cs="Arial"/>
              </w:rPr>
            </w:pPr>
            <w:r w:rsidRPr="00A376CF">
              <w:rPr>
                <w:rFonts w:ascii="Arial" w:hAnsi="Arial" w:cs="Arial"/>
              </w:rPr>
              <w:t xml:space="preserve">Supporting </w:t>
            </w:r>
            <w:r w:rsidR="0021599F">
              <w:rPr>
                <w:rFonts w:ascii="Arial" w:hAnsi="Arial" w:cs="Arial"/>
              </w:rPr>
              <w:t xml:space="preserve">the </w:t>
            </w:r>
            <w:r w:rsidRPr="00A376CF">
              <w:rPr>
                <w:rFonts w:ascii="Arial" w:hAnsi="Arial" w:cs="Arial"/>
              </w:rPr>
              <w:t>evaluation of new equipment with the user prior to selection and purchase</w:t>
            </w:r>
          </w:p>
          <w:p w14:paraId="19F5C939" w14:textId="09773394" w:rsidR="00A376CF" w:rsidRPr="00A376CF" w:rsidRDefault="00A376CF" w:rsidP="00A376CF">
            <w:pPr>
              <w:numPr>
                <w:ilvl w:val="3"/>
                <w:numId w:val="24"/>
              </w:numPr>
              <w:spacing w:before="120" w:after="120" w:line="283" w:lineRule="exact"/>
              <w:ind w:left="397"/>
              <w:jc w:val="both"/>
              <w:rPr>
                <w:rFonts w:ascii="Arial" w:hAnsi="Arial" w:cs="Arial"/>
              </w:rPr>
            </w:pPr>
            <w:r w:rsidRPr="00A376CF">
              <w:rPr>
                <w:rFonts w:ascii="Arial" w:hAnsi="Arial" w:cs="Arial"/>
              </w:rPr>
              <w:t>Authorise orders and invoices for payment to a value of £1</w:t>
            </w:r>
            <w:r w:rsidR="0021599F">
              <w:rPr>
                <w:rFonts w:ascii="Arial" w:hAnsi="Arial" w:cs="Arial"/>
              </w:rPr>
              <w:t>0</w:t>
            </w:r>
            <w:r w:rsidRPr="00A376CF">
              <w:rPr>
                <w:rFonts w:ascii="Arial" w:hAnsi="Arial" w:cs="Arial"/>
              </w:rPr>
              <w:t>00</w:t>
            </w:r>
          </w:p>
          <w:p w14:paraId="053552EC" w14:textId="6BCDC255" w:rsidR="00A376CF" w:rsidRPr="00A376CF" w:rsidRDefault="0021599F" w:rsidP="00A376CF">
            <w:pPr>
              <w:pStyle w:val="BodyText2"/>
              <w:numPr>
                <w:ilvl w:val="3"/>
                <w:numId w:val="24"/>
              </w:numPr>
              <w:spacing w:before="120" w:after="120"/>
              <w:ind w:left="397"/>
            </w:pPr>
            <w:r w:rsidRPr="00A376CF">
              <w:t xml:space="preserve">Support </w:t>
            </w:r>
            <w:r w:rsidR="00F830D0" w:rsidRPr="00A376CF">
              <w:t>investigations on</w:t>
            </w:r>
            <w:r w:rsidR="00A376CF" w:rsidRPr="00A376CF">
              <w:t xml:space="preserve"> accidents and incidents involving electro-medical equipment</w:t>
            </w:r>
          </w:p>
          <w:p w14:paraId="69BAD896" w14:textId="77777777" w:rsidR="00A376CF" w:rsidRPr="00A376CF" w:rsidRDefault="00A376CF" w:rsidP="00A376CF">
            <w:pPr>
              <w:numPr>
                <w:ilvl w:val="3"/>
                <w:numId w:val="24"/>
              </w:numPr>
              <w:spacing w:before="120" w:after="120"/>
              <w:ind w:left="397" w:right="-272"/>
              <w:jc w:val="both"/>
              <w:rPr>
                <w:rFonts w:ascii="Arial" w:hAnsi="Arial" w:cs="Arial"/>
              </w:rPr>
            </w:pPr>
            <w:r w:rsidRPr="00A376CF">
              <w:rPr>
                <w:rFonts w:ascii="Arial" w:hAnsi="Arial" w:cs="Arial"/>
              </w:rPr>
              <w:t xml:space="preserve">Identify staff training needs with the requirement to deliver technical training as required. </w:t>
            </w:r>
          </w:p>
          <w:p w14:paraId="4013DCD1" w14:textId="77777777" w:rsidR="00A376CF" w:rsidRPr="0021599F" w:rsidRDefault="00A376CF" w:rsidP="00A376CF">
            <w:pPr>
              <w:ind w:left="397" w:right="-270"/>
              <w:jc w:val="both"/>
              <w:rPr>
                <w:rFonts w:ascii="Arial" w:hAnsi="Arial" w:cs="Arial"/>
                <w:b/>
                <w:u w:val="single"/>
              </w:rPr>
            </w:pPr>
          </w:p>
          <w:p w14:paraId="550B0E19" w14:textId="77777777" w:rsidR="00A376CF" w:rsidRPr="0021599F" w:rsidRDefault="00A376CF" w:rsidP="0021599F">
            <w:pPr>
              <w:ind w:right="-270"/>
              <w:jc w:val="both"/>
              <w:rPr>
                <w:rFonts w:ascii="Arial" w:hAnsi="Arial" w:cs="Arial"/>
                <w:b/>
                <w:u w:val="single"/>
              </w:rPr>
            </w:pPr>
            <w:r w:rsidRPr="0021599F">
              <w:rPr>
                <w:rFonts w:ascii="Arial" w:hAnsi="Arial" w:cs="Arial"/>
                <w:b/>
                <w:u w:val="single"/>
              </w:rPr>
              <w:t xml:space="preserve">Technical </w:t>
            </w:r>
          </w:p>
          <w:p w14:paraId="2428BC8F" w14:textId="03957B84"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 xml:space="preserve">Carry out specialist maintenance and repairs to highly sophisticated and expensive medical devices including Anaesthetic apparatus, Coronary care and ITU monitoring systems, </w:t>
            </w:r>
            <w:r w:rsidR="0021599F">
              <w:rPr>
                <w:rFonts w:ascii="Arial" w:hAnsi="Arial" w:cs="Arial"/>
              </w:rPr>
              <w:t xml:space="preserve">medical </w:t>
            </w:r>
            <w:r w:rsidRPr="00A376CF">
              <w:rPr>
                <w:rFonts w:ascii="Arial" w:hAnsi="Arial" w:cs="Arial"/>
              </w:rPr>
              <w:t>investigation equipment etc as found in departments across NHS F</w:t>
            </w:r>
            <w:r w:rsidR="0021599F">
              <w:rPr>
                <w:rFonts w:ascii="Arial" w:hAnsi="Arial" w:cs="Arial"/>
              </w:rPr>
              <w:t>ife</w:t>
            </w:r>
            <w:r w:rsidRPr="00A376CF">
              <w:rPr>
                <w:rFonts w:ascii="Arial" w:hAnsi="Arial" w:cs="Arial"/>
              </w:rPr>
              <w:t>.</w:t>
            </w:r>
          </w:p>
          <w:p w14:paraId="49D68DDE" w14:textId="77777777"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 xml:space="preserve">Communicate effectively with all grades of clinical staff and external agencies to assess faults, expedite repairs and deal with incidents at the level of urgency required </w:t>
            </w:r>
          </w:p>
          <w:p w14:paraId="470D6845" w14:textId="152DBBEC"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 xml:space="preserve">Undertake advanced </w:t>
            </w:r>
            <w:r w:rsidR="0021599F" w:rsidRPr="00A376CF">
              <w:rPr>
                <w:rFonts w:ascii="Arial" w:hAnsi="Arial" w:cs="Arial"/>
              </w:rPr>
              <w:t>fault-finding</w:t>
            </w:r>
            <w:r w:rsidRPr="00A376CF">
              <w:rPr>
                <w:rFonts w:ascii="Arial" w:hAnsi="Arial" w:cs="Arial"/>
              </w:rPr>
              <w:t xml:space="preserve"> through application of specialist knowledge and skills to diagnose problems, including those beyond the scope of manufacturer supplied information. </w:t>
            </w:r>
          </w:p>
          <w:p w14:paraId="68660B1C" w14:textId="77777777"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 xml:space="preserve"> Exercise judgement to determine the causes of faults in highly complex devices with multiple, complex and inter-related systems such as Anaesthetic systems involving different </w:t>
            </w:r>
            <w:r w:rsidRPr="00A376CF">
              <w:rPr>
                <w:rFonts w:ascii="Arial" w:hAnsi="Arial" w:cs="Arial"/>
              </w:rPr>
              <w:lastRenderedPageBreak/>
              <w:t>technologies which may be due to user error, equipment failure or environmental issues (e.g. Temperature, Radio Frequency interference).</w:t>
            </w:r>
          </w:p>
          <w:p w14:paraId="2DC52E87" w14:textId="77777777" w:rsidR="00A376CF" w:rsidRPr="00A376CF" w:rsidRDefault="00A376CF" w:rsidP="00A376CF">
            <w:pPr>
              <w:pStyle w:val="BodyText2"/>
              <w:numPr>
                <w:ilvl w:val="3"/>
                <w:numId w:val="24"/>
              </w:numPr>
              <w:spacing w:before="120" w:after="120"/>
              <w:ind w:left="397"/>
            </w:pPr>
            <w:r w:rsidRPr="00A376CF">
              <w:t>Carry out technical investigations into incidents involving electro-medical equipment and provide a written report to department head.</w:t>
            </w:r>
          </w:p>
          <w:p w14:paraId="0096C677" w14:textId="77777777"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Investigate and rectify highly complex equipment faults using knowledge and experience in conjunction with high level skills involving manual dexterity and manipulation skills on intricate and expensive equipment.</w:t>
            </w:r>
          </w:p>
          <w:p w14:paraId="33487968" w14:textId="6CBBB462"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 xml:space="preserve">Verify that all equipment under the remit of medical </w:t>
            </w:r>
            <w:r w:rsidR="0021599F">
              <w:rPr>
                <w:rFonts w:ascii="Arial" w:hAnsi="Arial" w:cs="Arial"/>
              </w:rPr>
              <w:t>equipment</w:t>
            </w:r>
            <w:r w:rsidRPr="00A376CF">
              <w:rPr>
                <w:rFonts w:ascii="Arial" w:hAnsi="Arial" w:cs="Arial"/>
              </w:rPr>
              <w:t xml:space="preserve"> is safe to use and fit for purpose and that equipment performs to manufacturer’s specification. </w:t>
            </w:r>
          </w:p>
          <w:p w14:paraId="7E664AC5" w14:textId="77777777" w:rsidR="00A376CF" w:rsidRPr="00A376CF" w:rsidRDefault="00A376CF" w:rsidP="00A376CF">
            <w:pPr>
              <w:numPr>
                <w:ilvl w:val="3"/>
                <w:numId w:val="24"/>
              </w:numPr>
              <w:spacing w:before="120"/>
              <w:ind w:left="397"/>
              <w:jc w:val="both"/>
              <w:rPr>
                <w:rFonts w:ascii="Arial" w:hAnsi="Arial" w:cs="Arial"/>
              </w:rPr>
            </w:pPr>
            <w:r w:rsidRPr="00A376CF">
              <w:rPr>
                <w:rFonts w:ascii="Arial" w:hAnsi="Arial" w:cs="Arial"/>
              </w:rPr>
              <w:t>Support evaluation of trial equipment before use in clinical areas.</w:t>
            </w:r>
          </w:p>
          <w:p w14:paraId="40EA3120" w14:textId="77777777" w:rsidR="00F277A1" w:rsidRPr="00A376CF" w:rsidRDefault="00F277A1" w:rsidP="00A376CF">
            <w:pPr>
              <w:spacing w:after="120"/>
              <w:ind w:left="259" w:hanging="259"/>
              <w:jc w:val="both"/>
              <w:rPr>
                <w:rFonts w:ascii="Arial" w:hAnsi="Arial" w:cs="Arial"/>
              </w:rPr>
            </w:pPr>
          </w:p>
        </w:tc>
      </w:tr>
    </w:tbl>
    <w:p w14:paraId="7A94C219" w14:textId="77777777" w:rsidR="00F277A1" w:rsidRPr="00D33C5C" w:rsidRDefault="00F277A1">
      <w:pPr>
        <w:jc w:val="both"/>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3E25A4E7" w14:textId="77777777" w:rsidTr="005A652D">
        <w:tc>
          <w:tcPr>
            <w:tcW w:w="10708" w:type="dxa"/>
            <w:tcBorders>
              <w:top w:val="single" w:sz="4" w:space="0" w:color="auto"/>
              <w:left w:val="single" w:sz="4" w:space="0" w:color="auto"/>
              <w:bottom w:val="single" w:sz="4" w:space="0" w:color="auto"/>
              <w:right w:val="single" w:sz="4" w:space="0" w:color="auto"/>
            </w:tcBorders>
          </w:tcPr>
          <w:p w14:paraId="37E743ED" w14:textId="77777777" w:rsidR="00F277A1" w:rsidRPr="00D33C5C" w:rsidRDefault="00F277A1">
            <w:pPr>
              <w:pStyle w:val="Heading3"/>
              <w:spacing w:before="120" w:after="120"/>
            </w:pPr>
            <w:r w:rsidRPr="00D33C5C">
              <w:t>7a.   EQUIPMENT AND MACHINERY</w:t>
            </w:r>
          </w:p>
        </w:tc>
      </w:tr>
      <w:tr w:rsidR="00F277A1" w:rsidRPr="00D33C5C" w14:paraId="7CCE88F4" w14:textId="77777777" w:rsidTr="005A652D">
        <w:tc>
          <w:tcPr>
            <w:tcW w:w="10708" w:type="dxa"/>
            <w:tcBorders>
              <w:top w:val="single" w:sz="4" w:space="0" w:color="auto"/>
              <w:left w:val="single" w:sz="4" w:space="0" w:color="auto"/>
              <w:bottom w:val="single" w:sz="4" w:space="0" w:color="auto"/>
              <w:right w:val="single" w:sz="4" w:space="0" w:color="auto"/>
            </w:tcBorders>
          </w:tcPr>
          <w:p w14:paraId="33B65CD7" w14:textId="77777777" w:rsidR="0021599F" w:rsidRPr="0021599F" w:rsidRDefault="0021599F" w:rsidP="0021599F">
            <w:pPr>
              <w:ind w:right="-270"/>
              <w:jc w:val="both"/>
              <w:rPr>
                <w:rFonts w:ascii="Arial" w:hAnsi="Arial" w:cs="Arial"/>
              </w:rPr>
            </w:pPr>
            <w:r w:rsidRPr="0021599F">
              <w:rPr>
                <w:rFonts w:ascii="Arial" w:hAnsi="Arial" w:cs="Arial"/>
                <w:szCs w:val="22"/>
                <w:u w:val="single"/>
              </w:rPr>
              <w:t>Electronic Test Equipment</w:t>
            </w:r>
            <w:r w:rsidRPr="0021599F">
              <w:rPr>
                <w:rFonts w:ascii="Arial" w:hAnsi="Arial" w:cs="Arial"/>
                <w:szCs w:val="22"/>
              </w:rPr>
              <w:t xml:space="preserve">: </w:t>
            </w:r>
          </w:p>
          <w:p w14:paraId="0C55B166" w14:textId="77777777" w:rsidR="0021599F" w:rsidRPr="0021599F" w:rsidRDefault="0021599F" w:rsidP="0021599F">
            <w:pPr>
              <w:jc w:val="both"/>
              <w:rPr>
                <w:rFonts w:ascii="Arial" w:hAnsi="Arial" w:cs="Arial"/>
              </w:rPr>
            </w:pPr>
            <w:r w:rsidRPr="0021599F">
              <w:rPr>
                <w:rFonts w:ascii="Arial" w:hAnsi="Arial" w:cs="Arial"/>
                <w:szCs w:val="22"/>
              </w:rPr>
              <w:t>Electrical Safety Analyser, Digital Oscilloscope, Digital Multimeter, Frequency/Timer Counter, Infusion Device Analytical Equipment, Gas Analysis Equipment, Surgical Diathermy Analyser, Defibrillator Analyser, Pacemaker Analyser, Electrocardiograph Equipment Analyser, Tympanic Thermometer Calibration Equipment, Pressure Measurement Equipment, Foetal Monitor Performance Analyser. Oxygen Saturation Analyser</w:t>
            </w:r>
            <w:r w:rsidRPr="0021599F">
              <w:rPr>
                <w:rFonts w:ascii="Arial" w:hAnsi="Arial" w:cs="Arial"/>
                <w:color w:val="0000FF"/>
                <w:szCs w:val="22"/>
              </w:rPr>
              <w:t>.</w:t>
            </w:r>
          </w:p>
          <w:p w14:paraId="4E834ABB" w14:textId="77777777" w:rsidR="0021599F" w:rsidRPr="0021599F" w:rsidRDefault="0021599F" w:rsidP="0021599F">
            <w:pPr>
              <w:jc w:val="both"/>
              <w:rPr>
                <w:rFonts w:ascii="Arial" w:hAnsi="Arial" w:cs="Arial"/>
              </w:rPr>
            </w:pPr>
          </w:p>
          <w:p w14:paraId="1DD6B603" w14:textId="77777777" w:rsidR="0021599F" w:rsidRPr="0021599F" w:rsidRDefault="0021599F" w:rsidP="0021599F">
            <w:pPr>
              <w:jc w:val="both"/>
              <w:rPr>
                <w:rFonts w:ascii="Arial" w:hAnsi="Arial" w:cs="Arial"/>
              </w:rPr>
            </w:pPr>
            <w:r w:rsidRPr="0021599F">
              <w:rPr>
                <w:rFonts w:ascii="Arial" w:hAnsi="Arial" w:cs="Arial"/>
                <w:szCs w:val="22"/>
                <w:u w:val="single"/>
              </w:rPr>
              <w:t xml:space="preserve">Medical </w:t>
            </w:r>
            <w:proofErr w:type="gramStart"/>
            <w:r w:rsidRPr="0021599F">
              <w:rPr>
                <w:rFonts w:ascii="Arial" w:hAnsi="Arial" w:cs="Arial"/>
                <w:szCs w:val="22"/>
                <w:u w:val="single"/>
              </w:rPr>
              <w:t>Equipment;</w:t>
            </w:r>
            <w:proofErr w:type="gramEnd"/>
            <w:r w:rsidRPr="0021599F">
              <w:rPr>
                <w:rFonts w:ascii="Arial" w:hAnsi="Arial" w:cs="Arial"/>
                <w:szCs w:val="22"/>
              </w:rPr>
              <w:t xml:space="preserve"> </w:t>
            </w:r>
          </w:p>
          <w:p w14:paraId="200CEE81" w14:textId="66E983D5" w:rsidR="0021599F" w:rsidRPr="0021599F" w:rsidRDefault="0021599F" w:rsidP="0021599F">
            <w:pPr>
              <w:jc w:val="both"/>
              <w:rPr>
                <w:rFonts w:ascii="Arial" w:hAnsi="Arial" w:cs="Arial"/>
              </w:rPr>
            </w:pPr>
            <w:r w:rsidRPr="0021599F">
              <w:rPr>
                <w:rFonts w:ascii="Arial" w:hAnsi="Arial" w:cs="Arial"/>
                <w:szCs w:val="22"/>
              </w:rPr>
              <w:t xml:space="preserve">Patient </w:t>
            </w:r>
            <w:r w:rsidR="00F830D0" w:rsidRPr="0021599F">
              <w:rPr>
                <w:rFonts w:ascii="Arial" w:hAnsi="Arial" w:cs="Arial"/>
                <w:szCs w:val="22"/>
              </w:rPr>
              <w:t>Ventilator,</w:t>
            </w:r>
            <w:r w:rsidRPr="0021599F">
              <w:rPr>
                <w:rFonts w:ascii="Arial" w:hAnsi="Arial" w:cs="Arial"/>
                <w:szCs w:val="22"/>
              </w:rPr>
              <w:t xml:space="preserve"> Anaesthesia Systems, Infusion Systems (Syringe Drivers &amp; Volumetric Pumps), Ultrasound Scanners, Patient Monitoring Equipment, Baby Incubators, </w:t>
            </w:r>
            <w:proofErr w:type="spellStart"/>
            <w:r w:rsidRPr="0021599F">
              <w:rPr>
                <w:rFonts w:ascii="Arial" w:hAnsi="Arial" w:cs="Arial"/>
                <w:szCs w:val="22"/>
              </w:rPr>
              <w:t>Fetal</w:t>
            </w:r>
            <w:proofErr w:type="spellEnd"/>
            <w:r w:rsidRPr="0021599F">
              <w:rPr>
                <w:rFonts w:ascii="Arial" w:hAnsi="Arial" w:cs="Arial"/>
                <w:szCs w:val="22"/>
              </w:rPr>
              <w:t xml:space="preserve"> Monitors, Defibrillators, Electrocardiograph Equipment, Blood Pressure Monitoring Equipment, Oxygen Therapy Equipment, Suction Equipment (Electrical &amp; Pipeline), External Pacemakers, Flexible Endoscopes, Temperature Measurement Equipment, Operating Microscopes, Ophthalmic Lasers </w:t>
            </w:r>
            <w:r w:rsidR="00F830D0" w:rsidRPr="0021599F">
              <w:rPr>
                <w:rFonts w:ascii="Arial" w:hAnsi="Arial" w:cs="Arial"/>
                <w:szCs w:val="22"/>
              </w:rPr>
              <w:t>Ultraviolet</w:t>
            </w:r>
            <w:r w:rsidRPr="0021599F">
              <w:rPr>
                <w:rFonts w:ascii="Arial" w:hAnsi="Arial" w:cs="Arial"/>
                <w:szCs w:val="22"/>
              </w:rPr>
              <w:t xml:space="preserve"> Phototherapy equipment. Fluid Management Systems, Theatre Camera Systems, Pain Therapy Systems, Laboratory Equipment, </w:t>
            </w:r>
            <w:proofErr w:type="spellStart"/>
            <w:r w:rsidRPr="0021599F">
              <w:rPr>
                <w:rFonts w:ascii="Arial" w:hAnsi="Arial" w:cs="Arial"/>
                <w:szCs w:val="22"/>
              </w:rPr>
              <w:t>Haemofiltration</w:t>
            </w:r>
            <w:proofErr w:type="spellEnd"/>
            <w:r w:rsidRPr="0021599F">
              <w:rPr>
                <w:rFonts w:ascii="Arial" w:hAnsi="Arial" w:cs="Arial"/>
                <w:szCs w:val="22"/>
              </w:rPr>
              <w:t xml:space="preserve"> System.</w:t>
            </w:r>
          </w:p>
          <w:p w14:paraId="2B2684A2" w14:textId="77777777" w:rsidR="0021599F" w:rsidRPr="0021599F" w:rsidRDefault="0021599F" w:rsidP="0021599F">
            <w:pPr>
              <w:jc w:val="both"/>
              <w:rPr>
                <w:rFonts w:ascii="Arial" w:hAnsi="Arial" w:cs="Arial"/>
              </w:rPr>
            </w:pPr>
          </w:p>
          <w:p w14:paraId="108B86B9" w14:textId="77777777" w:rsidR="009F57EA" w:rsidRDefault="0021599F" w:rsidP="0021599F">
            <w:pPr>
              <w:jc w:val="both"/>
              <w:rPr>
                <w:rFonts w:ascii="Arial" w:hAnsi="Arial" w:cs="Arial"/>
              </w:rPr>
            </w:pPr>
            <w:r w:rsidRPr="0021599F">
              <w:rPr>
                <w:rFonts w:ascii="Arial" w:hAnsi="Arial" w:cs="Arial"/>
                <w:szCs w:val="22"/>
                <w:u w:val="single"/>
              </w:rPr>
              <w:t>IT Equipment</w:t>
            </w:r>
            <w:r w:rsidRPr="0021599F">
              <w:rPr>
                <w:rFonts w:ascii="Arial" w:hAnsi="Arial" w:cs="Arial"/>
                <w:szCs w:val="22"/>
              </w:rPr>
              <w:t>:</w:t>
            </w:r>
          </w:p>
          <w:p w14:paraId="7FBB1669" w14:textId="447D289A" w:rsidR="0021599F" w:rsidRPr="0021599F" w:rsidRDefault="0021599F" w:rsidP="0021599F">
            <w:pPr>
              <w:jc w:val="both"/>
              <w:rPr>
                <w:rFonts w:ascii="Arial" w:hAnsi="Arial" w:cs="Arial"/>
              </w:rPr>
            </w:pPr>
            <w:r w:rsidRPr="0021599F">
              <w:rPr>
                <w:rFonts w:ascii="Arial" w:hAnsi="Arial" w:cs="Arial"/>
                <w:szCs w:val="22"/>
              </w:rPr>
              <w:t>Personal Computers, Computerised Test Equipment</w:t>
            </w:r>
          </w:p>
          <w:p w14:paraId="4757B8FF" w14:textId="77777777" w:rsidR="0021599F" w:rsidRPr="0021599F" w:rsidRDefault="0021599F" w:rsidP="0021599F">
            <w:pPr>
              <w:jc w:val="both"/>
              <w:rPr>
                <w:rFonts w:ascii="Arial" w:hAnsi="Arial" w:cs="Arial"/>
              </w:rPr>
            </w:pPr>
          </w:p>
          <w:p w14:paraId="06F55E5B" w14:textId="77777777" w:rsidR="009F57EA" w:rsidRDefault="0021599F" w:rsidP="0021599F">
            <w:pPr>
              <w:jc w:val="both"/>
              <w:rPr>
                <w:rFonts w:ascii="Arial" w:hAnsi="Arial" w:cs="Arial"/>
              </w:rPr>
            </w:pPr>
            <w:r w:rsidRPr="0021599F">
              <w:rPr>
                <w:rFonts w:ascii="Arial" w:hAnsi="Arial" w:cs="Arial"/>
                <w:szCs w:val="22"/>
                <w:u w:val="single"/>
              </w:rPr>
              <w:t>Software</w:t>
            </w:r>
            <w:r w:rsidRPr="0021599F">
              <w:rPr>
                <w:rFonts w:ascii="Arial" w:hAnsi="Arial" w:cs="Arial"/>
                <w:szCs w:val="22"/>
              </w:rPr>
              <w:t>:</w:t>
            </w:r>
          </w:p>
          <w:p w14:paraId="0B60FC69" w14:textId="7169E7FA" w:rsidR="0021599F" w:rsidRPr="0021599F" w:rsidRDefault="0021599F" w:rsidP="0021599F">
            <w:pPr>
              <w:jc w:val="both"/>
              <w:rPr>
                <w:rFonts w:ascii="Arial" w:hAnsi="Arial" w:cs="Arial"/>
              </w:rPr>
            </w:pPr>
            <w:r w:rsidRPr="0021599F">
              <w:rPr>
                <w:rFonts w:ascii="Arial" w:hAnsi="Arial" w:cs="Arial"/>
                <w:szCs w:val="22"/>
              </w:rPr>
              <w:t xml:space="preserve">Microsoft </w:t>
            </w:r>
            <w:proofErr w:type="spellStart"/>
            <w:r w:rsidRPr="0021599F">
              <w:rPr>
                <w:rFonts w:ascii="Arial" w:hAnsi="Arial" w:cs="Arial"/>
                <w:szCs w:val="22"/>
              </w:rPr>
              <w:t>Powerpoint</w:t>
            </w:r>
            <w:proofErr w:type="spellEnd"/>
            <w:r w:rsidRPr="0021599F">
              <w:rPr>
                <w:rFonts w:ascii="Arial" w:hAnsi="Arial" w:cs="Arial"/>
                <w:szCs w:val="22"/>
              </w:rPr>
              <w:t>, Microsoft Excel, Microsoft Word, Specialist Service Software</w:t>
            </w:r>
          </w:p>
          <w:p w14:paraId="14758DD3" w14:textId="5B9AF4DE" w:rsidR="0021599F" w:rsidRPr="00D33C5C" w:rsidRDefault="0021599F" w:rsidP="008F144B">
            <w:pPr>
              <w:jc w:val="both"/>
              <w:rPr>
                <w:rFonts w:ascii="Arial" w:hAnsi="Arial" w:cs="Arial"/>
                <w:lang w:val="fr-FR"/>
              </w:rPr>
            </w:pPr>
          </w:p>
        </w:tc>
      </w:tr>
    </w:tbl>
    <w:p w14:paraId="1A68E66A" w14:textId="77777777" w:rsidR="00F277A1" w:rsidRPr="00D33C5C" w:rsidRDefault="00F277A1">
      <w:pPr>
        <w:rPr>
          <w:rFonts w:ascii="Arial" w:hAnsi="Arial" w:cs="Arial"/>
          <w:lang w:val="fr-FR"/>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7B78853B" w14:textId="77777777" w:rsidTr="005A652D">
        <w:tc>
          <w:tcPr>
            <w:tcW w:w="10708" w:type="dxa"/>
            <w:tcBorders>
              <w:top w:val="single" w:sz="4" w:space="0" w:color="auto"/>
              <w:left w:val="single" w:sz="4" w:space="0" w:color="auto"/>
              <w:bottom w:val="single" w:sz="4" w:space="0" w:color="auto"/>
              <w:right w:val="single" w:sz="4" w:space="0" w:color="auto"/>
            </w:tcBorders>
          </w:tcPr>
          <w:p w14:paraId="455C2808" w14:textId="77777777" w:rsidR="00F277A1" w:rsidRPr="00D33C5C" w:rsidRDefault="00F277A1">
            <w:pPr>
              <w:spacing w:before="120" w:after="120"/>
              <w:ind w:right="72"/>
              <w:jc w:val="both"/>
              <w:rPr>
                <w:rFonts w:ascii="Arial" w:hAnsi="Arial" w:cs="Arial"/>
                <w:b/>
              </w:rPr>
            </w:pPr>
            <w:r w:rsidRPr="00D33C5C">
              <w:rPr>
                <w:rFonts w:ascii="Arial" w:hAnsi="Arial" w:cs="Arial"/>
                <w:b/>
              </w:rPr>
              <w:t>7b.   SYSTEMS</w:t>
            </w:r>
          </w:p>
        </w:tc>
      </w:tr>
      <w:tr w:rsidR="00F277A1" w:rsidRPr="00D33C5C" w14:paraId="5527DBC2" w14:textId="77777777" w:rsidTr="005A652D">
        <w:tc>
          <w:tcPr>
            <w:tcW w:w="10708" w:type="dxa"/>
            <w:tcBorders>
              <w:top w:val="single" w:sz="4" w:space="0" w:color="auto"/>
              <w:left w:val="single" w:sz="4" w:space="0" w:color="auto"/>
              <w:bottom w:val="single" w:sz="4" w:space="0" w:color="auto"/>
              <w:right w:val="single" w:sz="4" w:space="0" w:color="auto"/>
            </w:tcBorders>
          </w:tcPr>
          <w:p w14:paraId="599C2FD4" w14:textId="143FEE40" w:rsidR="00F277A1" w:rsidRPr="00E62206" w:rsidRDefault="008F144B" w:rsidP="00E62206">
            <w:pPr>
              <w:pStyle w:val="ListParagraph"/>
              <w:numPr>
                <w:ilvl w:val="0"/>
                <w:numId w:val="31"/>
              </w:numPr>
              <w:spacing w:before="120"/>
              <w:ind w:left="397" w:right="72"/>
              <w:jc w:val="both"/>
              <w:rPr>
                <w:rFonts w:ascii="Arial" w:hAnsi="Arial" w:cs="Arial"/>
              </w:rPr>
            </w:pPr>
            <w:r w:rsidRPr="00E62206">
              <w:rPr>
                <w:rFonts w:ascii="Arial" w:hAnsi="Arial" w:cs="Arial"/>
                <w:szCs w:val="22"/>
              </w:rPr>
              <w:t>Medical Equipment Database (eQuip) used to manage our medical equipment</w:t>
            </w:r>
            <w:r w:rsidR="00AC28D8">
              <w:rPr>
                <w:rFonts w:ascii="Arial" w:hAnsi="Arial" w:cs="Arial"/>
                <w:szCs w:val="22"/>
              </w:rPr>
              <w:t>, spare parts and service history</w:t>
            </w:r>
          </w:p>
          <w:p w14:paraId="19B6B641" w14:textId="21EB19B5" w:rsidR="008F144B" w:rsidRPr="00E62206" w:rsidRDefault="00F277A1" w:rsidP="00E62206">
            <w:pPr>
              <w:pStyle w:val="ListParagraph"/>
              <w:numPr>
                <w:ilvl w:val="0"/>
                <w:numId w:val="31"/>
              </w:numPr>
              <w:ind w:left="397" w:right="72"/>
              <w:jc w:val="both"/>
              <w:rPr>
                <w:rFonts w:ascii="Arial" w:hAnsi="Arial" w:cs="Arial"/>
              </w:rPr>
            </w:pPr>
            <w:r w:rsidRPr="00E62206">
              <w:rPr>
                <w:rFonts w:ascii="Arial" w:hAnsi="Arial" w:cs="Arial"/>
              </w:rPr>
              <w:t>Datix Risk Management System</w:t>
            </w:r>
            <w:r w:rsidR="008F144B" w:rsidRPr="00E62206">
              <w:rPr>
                <w:rFonts w:ascii="Arial" w:hAnsi="Arial" w:cs="Arial"/>
              </w:rPr>
              <w:t xml:space="preserve"> used to manage Hazard &amp; Safety Action notices.</w:t>
            </w:r>
          </w:p>
          <w:p w14:paraId="4AA82466" w14:textId="5DE2A57A" w:rsidR="00F277A1" w:rsidRPr="00E62206" w:rsidRDefault="008F144B" w:rsidP="00E62206">
            <w:pPr>
              <w:pStyle w:val="ListParagraph"/>
              <w:numPr>
                <w:ilvl w:val="0"/>
                <w:numId w:val="31"/>
              </w:numPr>
              <w:ind w:left="397" w:right="72"/>
              <w:jc w:val="both"/>
              <w:rPr>
                <w:rFonts w:ascii="Arial" w:hAnsi="Arial" w:cs="Arial"/>
              </w:rPr>
            </w:pPr>
            <w:r w:rsidRPr="00E62206">
              <w:rPr>
                <w:rFonts w:ascii="Arial" w:hAnsi="Arial" w:cs="Arial"/>
              </w:rPr>
              <w:t>Pecos used for purchas</w:t>
            </w:r>
            <w:r w:rsidR="00AC28D8">
              <w:rPr>
                <w:rFonts w:ascii="Arial" w:hAnsi="Arial" w:cs="Arial"/>
              </w:rPr>
              <w:t>e order processing</w:t>
            </w:r>
            <w:r w:rsidR="00F277A1" w:rsidRPr="00E62206">
              <w:rPr>
                <w:rFonts w:ascii="Arial" w:hAnsi="Arial" w:cs="Arial"/>
              </w:rPr>
              <w:t xml:space="preserve"> </w:t>
            </w:r>
          </w:p>
          <w:p w14:paraId="71BF688C" w14:textId="60B80754" w:rsidR="00F277A1" w:rsidRPr="00E62206" w:rsidRDefault="00F277A1" w:rsidP="00E62206">
            <w:pPr>
              <w:pStyle w:val="ListParagraph"/>
              <w:numPr>
                <w:ilvl w:val="0"/>
                <w:numId w:val="31"/>
              </w:numPr>
              <w:ind w:left="397" w:right="72"/>
              <w:jc w:val="both"/>
              <w:rPr>
                <w:rFonts w:ascii="Arial" w:hAnsi="Arial" w:cs="Arial"/>
              </w:rPr>
            </w:pPr>
            <w:r w:rsidRPr="00E62206">
              <w:rPr>
                <w:rFonts w:ascii="Arial" w:hAnsi="Arial" w:cs="Arial"/>
              </w:rPr>
              <w:t xml:space="preserve">Human Resources systems to be able to comply with recruitment, sickness and discipline procedures </w:t>
            </w:r>
          </w:p>
          <w:p w14:paraId="368987B4" w14:textId="67D93B76" w:rsidR="00F277A1" w:rsidRPr="00E62206" w:rsidRDefault="00924E9A" w:rsidP="00E62206">
            <w:pPr>
              <w:pStyle w:val="ListParagraph"/>
              <w:numPr>
                <w:ilvl w:val="0"/>
                <w:numId w:val="31"/>
              </w:numPr>
              <w:spacing w:after="120"/>
              <w:ind w:left="397" w:right="72"/>
              <w:jc w:val="both"/>
              <w:rPr>
                <w:rFonts w:ascii="Arial" w:hAnsi="Arial" w:cs="Arial"/>
              </w:rPr>
            </w:pPr>
            <w:proofErr w:type="spellStart"/>
            <w:r w:rsidRPr="00E62206">
              <w:rPr>
                <w:rFonts w:ascii="Arial" w:hAnsi="Arial" w:cs="Arial"/>
              </w:rPr>
              <w:t>SafetyHub</w:t>
            </w:r>
            <w:proofErr w:type="spellEnd"/>
            <w:r w:rsidRPr="00E62206">
              <w:rPr>
                <w:rFonts w:ascii="Arial" w:hAnsi="Arial" w:cs="Arial"/>
              </w:rPr>
              <w:t xml:space="preserve"> (Toolbox talk system)</w:t>
            </w:r>
          </w:p>
        </w:tc>
      </w:tr>
    </w:tbl>
    <w:p w14:paraId="7526735F"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275D5410" w14:textId="77777777" w:rsidTr="005A652D">
        <w:tc>
          <w:tcPr>
            <w:tcW w:w="10708" w:type="dxa"/>
            <w:tcBorders>
              <w:top w:val="single" w:sz="4" w:space="0" w:color="auto"/>
              <w:left w:val="single" w:sz="4" w:space="0" w:color="auto"/>
              <w:bottom w:val="single" w:sz="4" w:space="0" w:color="auto"/>
              <w:right w:val="single" w:sz="4" w:space="0" w:color="auto"/>
            </w:tcBorders>
          </w:tcPr>
          <w:p w14:paraId="5F24F1CE" w14:textId="77777777" w:rsidR="00F277A1" w:rsidRPr="00D33C5C" w:rsidRDefault="00F277A1" w:rsidP="00E12CBF">
            <w:pPr>
              <w:pStyle w:val="Heading3"/>
              <w:spacing w:before="60" w:after="60"/>
            </w:pPr>
            <w:r w:rsidRPr="00D33C5C">
              <w:lastRenderedPageBreak/>
              <w:t>8.   ASSIGNMENT AND REVIEW OF WORK</w:t>
            </w:r>
          </w:p>
        </w:tc>
      </w:tr>
      <w:tr w:rsidR="00F277A1" w:rsidRPr="00D33C5C" w14:paraId="4952A993" w14:textId="77777777" w:rsidTr="005A652D">
        <w:tc>
          <w:tcPr>
            <w:tcW w:w="10708" w:type="dxa"/>
            <w:tcBorders>
              <w:top w:val="single" w:sz="4" w:space="0" w:color="auto"/>
              <w:left w:val="single" w:sz="4" w:space="0" w:color="auto"/>
              <w:bottom w:val="single" w:sz="4" w:space="0" w:color="auto"/>
              <w:right w:val="single" w:sz="4" w:space="0" w:color="auto"/>
            </w:tcBorders>
          </w:tcPr>
          <w:p w14:paraId="285B1949" w14:textId="0A83EF6F" w:rsidR="008F144B" w:rsidRPr="008F144B" w:rsidRDefault="008F144B" w:rsidP="00E62206">
            <w:pPr>
              <w:numPr>
                <w:ilvl w:val="0"/>
                <w:numId w:val="28"/>
              </w:numPr>
              <w:jc w:val="both"/>
              <w:rPr>
                <w:rFonts w:ascii="Arial" w:hAnsi="Arial" w:cs="Arial"/>
              </w:rPr>
            </w:pPr>
            <w:r w:rsidRPr="008F144B">
              <w:rPr>
                <w:rFonts w:ascii="Arial" w:hAnsi="Arial" w:cs="Arial"/>
                <w:szCs w:val="22"/>
              </w:rPr>
              <w:t>The major proportion of workload is set against daily management of technical staff and workload, carrying a high degree of autonomy within a broad range of objectives at operational level.  (75% of Workload)</w:t>
            </w:r>
          </w:p>
          <w:p w14:paraId="49E5BDB7" w14:textId="77777777" w:rsidR="008F144B" w:rsidRPr="008F144B" w:rsidRDefault="008F144B" w:rsidP="00E62206">
            <w:pPr>
              <w:numPr>
                <w:ilvl w:val="0"/>
                <w:numId w:val="28"/>
              </w:numPr>
              <w:spacing w:before="120" w:after="120"/>
              <w:jc w:val="both"/>
              <w:rPr>
                <w:rFonts w:ascii="Arial" w:hAnsi="Arial" w:cs="Arial"/>
                <w:bCs/>
              </w:rPr>
            </w:pPr>
            <w:r w:rsidRPr="008F144B">
              <w:rPr>
                <w:rFonts w:ascii="Arial" w:hAnsi="Arial" w:cs="Arial"/>
                <w:szCs w:val="22"/>
              </w:rPr>
              <w:t>Workload is managed rather than directed.</w:t>
            </w:r>
          </w:p>
          <w:p w14:paraId="0DABF82A" w14:textId="77777777" w:rsidR="008F144B" w:rsidRPr="008F144B" w:rsidRDefault="008F144B" w:rsidP="00E62206">
            <w:pPr>
              <w:numPr>
                <w:ilvl w:val="0"/>
                <w:numId w:val="28"/>
              </w:numPr>
              <w:spacing w:before="120" w:after="120"/>
              <w:jc w:val="both"/>
              <w:rPr>
                <w:rFonts w:ascii="Arial" w:hAnsi="Arial" w:cs="Arial"/>
              </w:rPr>
            </w:pPr>
            <w:r w:rsidRPr="008F144B">
              <w:rPr>
                <w:rFonts w:ascii="Arial" w:hAnsi="Arial" w:cs="Arial"/>
                <w:szCs w:val="22"/>
              </w:rPr>
              <w:t>Judgements made when prioritising work often under pressure of several highly complex items of equipment not working and patients waiting to be attended (weekly)</w:t>
            </w:r>
          </w:p>
          <w:p w14:paraId="195C1F34" w14:textId="23BCB35F" w:rsidR="008F144B" w:rsidRPr="008F144B" w:rsidRDefault="008F144B" w:rsidP="00E62206">
            <w:pPr>
              <w:numPr>
                <w:ilvl w:val="0"/>
                <w:numId w:val="28"/>
              </w:numPr>
              <w:spacing w:before="120" w:after="120"/>
              <w:jc w:val="both"/>
              <w:rPr>
                <w:rFonts w:ascii="Arial" w:hAnsi="Arial" w:cs="Arial"/>
                <w:bCs/>
              </w:rPr>
            </w:pPr>
            <w:r w:rsidRPr="008F144B">
              <w:rPr>
                <w:rFonts w:ascii="Arial" w:hAnsi="Arial" w:cs="Arial"/>
                <w:szCs w:val="22"/>
              </w:rPr>
              <w:t xml:space="preserve">The post holder is responsible to the </w:t>
            </w:r>
            <w:r>
              <w:rPr>
                <w:rFonts w:ascii="Arial" w:hAnsi="Arial" w:cs="Arial"/>
                <w:szCs w:val="22"/>
              </w:rPr>
              <w:t>Head of Compliance, Medical Equipment and Technical Services</w:t>
            </w:r>
            <w:r w:rsidRPr="008F144B">
              <w:rPr>
                <w:rFonts w:ascii="Arial" w:hAnsi="Arial" w:cs="Arial"/>
                <w:szCs w:val="22"/>
              </w:rPr>
              <w:t>, for work review and formal appraisal of performance via objectives achieved.</w:t>
            </w:r>
          </w:p>
          <w:p w14:paraId="7E25CD5A" w14:textId="4D363C61" w:rsidR="008F144B" w:rsidRPr="008F144B" w:rsidRDefault="008F144B" w:rsidP="00E62206">
            <w:pPr>
              <w:numPr>
                <w:ilvl w:val="0"/>
                <w:numId w:val="28"/>
              </w:numPr>
              <w:spacing w:before="120" w:after="120"/>
              <w:jc w:val="both"/>
              <w:rPr>
                <w:rFonts w:ascii="Arial" w:hAnsi="Arial" w:cs="Arial"/>
              </w:rPr>
            </w:pPr>
            <w:r w:rsidRPr="008F144B">
              <w:rPr>
                <w:rFonts w:ascii="Arial" w:hAnsi="Arial" w:cs="Arial"/>
                <w:szCs w:val="22"/>
              </w:rPr>
              <w:t xml:space="preserve">Management of workload and supervision of progress across </w:t>
            </w:r>
            <w:r>
              <w:rPr>
                <w:rFonts w:ascii="Arial" w:hAnsi="Arial" w:cs="Arial"/>
                <w:szCs w:val="22"/>
              </w:rPr>
              <w:t>workshops</w:t>
            </w:r>
            <w:r w:rsidRPr="008F144B">
              <w:rPr>
                <w:rFonts w:ascii="Arial" w:hAnsi="Arial" w:cs="Arial"/>
                <w:szCs w:val="22"/>
              </w:rPr>
              <w:t xml:space="preserve"> involving highly complex analysis and judgements on technical problems and workload management.</w:t>
            </w:r>
          </w:p>
          <w:p w14:paraId="0B43F022" w14:textId="73CF35D7" w:rsidR="008F144B" w:rsidRPr="008F144B" w:rsidRDefault="008F144B" w:rsidP="00E62206">
            <w:pPr>
              <w:numPr>
                <w:ilvl w:val="0"/>
                <w:numId w:val="28"/>
              </w:numPr>
              <w:spacing w:before="120" w:after="120"/>
              <w:jc w:val="both"/>
              <w:rPr>
                <w:rFonts w:ascii="Arial" w:hAnsi="Arial" w:cs="Arial"/>
              </w:rPr>
            </w:pPr>
            <w:r w:rsidRPr="008F144B">
              <w:rPr>
                <w:rFonts w:ascii="Arial" w:hAnsi="Arial" w:cs="Arial"/>
                <w:szCs w:val="22"/>
              </w:rPr>
              <w:t xml:space="preserve">Management and development of technical staff through performance monitoring, training needs assessment and CPD with high level input to performance appraisal of all technical staff </w:t>
            </w:r>
          </w:p>
          <w:p w14:paraId="485FF456" w14:textId="4DC1FA99" w:rsidR="008F144B" w:rsidRPr="008F144B" w:rsidRDefault="008F144B" w:rsidP="00E62206">
            <w:pPr>
              <w:numPr>
                <w:ilvl w:val="0"/>
                <w:numId w:val="28"/>
              </w:numPr>
              <w:spacing w:before="120" w:after="120"/>
              <w:jc w:val="both"/>
              <w:rPr>
                <w:rFonts w:ascii="Arial" w:hAnsi="Arial" w:cs="Arial"/>
              </w:rPr>
            </w:pPr>
            <w:r w:rsidRPr="008F144B">
              <w:rPr>
                <w:rFonts w:ascii="Arial" w:hAnsi="Arial" w:cs="Arial"/>
                <w:szCs w:val="22"/>
              </w:rPr>
              <w:t xml:space="preserve">The post holder will in conjunction with the </w:t>
            </w:r>
            <w:r>
              <w:rPr>
                <w:rFonts w:ascii="Arial" w:hAnsi="Arial" w:cs="Arial"/>
                <w:szCs w:val="22"/>
              </w:rPr>
              <w:t>Head of Compliance, Medical Equipment and Technical Services</w:t>
            </w:r>
            <w:r w:rsidRPr="008F144B">
              <w:rPr>
                <w:rFonts w:ascii="Arial" w:hAnsi="Arial" w:cs="Arial"/>
                <w:szCs w:val="22"/>
              </w:rPr>
              <w:t xml:space="preserve"> and other staff, decide on appropriate maintenance levels for the variety of equipment held using judgement and analysis of staff technical capability, consequences of failure, resources available to do workload and set up a maintenance regime for all equipment.</w:t>
            </w:r>
          </w:p>
          <w:p w14:paraId="5A637F17" w14:textId="2C3C7F89" w:rsidR="008F144B" w:rsidRPr="00D33C5C" w:rsidRDefault="008F144B" w:rsidP="00E62206">
            <w:pPr>
              <w:pStyle w:val="ListParagraph"/>
              <w:numPr>
                <w:ilvl w:val="0"/>
                <w:numId w:val="28"/>
              </w:numPr>
              <w:jc w:val="both"/>
              <w:rPr>
                <w:rFonts w:ascii="Arial" w:hAnsi="Arial" w:cs="Arial"/>
              </w:rPr>
            </w:pPr>
            <w:r w:rsidRPr="00D33C5C">
              <w:rPr>
                <w:rFonts w:ascii="Arial" w:hAnsi="Arial" w:cs="Arial"/>
              </w:rPr>
              <w:t xml:space="preserve">The standard of work and ability to meet objectives is reviewed by the </w:t>
            </w:r>
            <w:r w:rsidR="0060508B">
              <w:rPr>
                <w:rFonts w:ascii="Arial" w:hAnsi="Arial" w:cs="Arial"/>
                <w:szCs w:val="22"/>
              </w:rPr>
              <w:t>Head of Compliance, Medical Equipment and Technical Services</w:t>
            </w:r>
            <w:r w:rsidR="0060508B" w:rsidRPr="00D33C5C">
              <w:rPr>
                <w:rFonts w:ascii="Arial" w:hAnsi="Arial" w:cs="Arial"/>
              </w:rPr>
              <w:t xml:space="preserve"> </w:t>
            </w:r>
            <w:r w:rsidRPr="00D33C5C">
              <w:rPr>
                <w:rFonts w:ascii="Arial" w:hAnsi="Arial" w:cs="Arial"/>
              </w:rPr>
              <w:t>on an ongoing basis and through regular 1-1 meetings.</w:t>
            </w:r>
          </w:p>
          <w:p w14:paraId="509EA365" w14:textId="1F677544" w:rsidR="008F144B" w:rsidRPr="00D33C5C" w:rsidRDefault="008F144B" w:rsidP="00E62206">
            <w:pPr>
              <w:pStyle w:val="ListParagraph"/>
              <w:numPr>
                <w:ilvl w:val="0"/>
                <w:numId w:val="28"/>
              </w:numPr>
              <w:jc w:val="both"/>
              <w:rPr>
                <w:rFonts w:ascii="Arial" w:hAnsi="Arial" w:cs="Arial"/>
              </w:rPr>
            </w:pPr>
            <w:r w:rsidRPr="00D33C5C">
              <w:rPr>
                <w:rFonts w:ascii="Arial" w:hAnsi="Arial" w:cs="Arial"/>
              </w:rPr>
              <w:t xml:space="preserve">The post holder will have regular contact with public </w:t>
            </w:r>
            <w:r w:rsidR="0060508B">
              <w:rPr>
                <w:rFonts w:ascii="Arial" w:hAnsi="Arial" w:cs="Arial"/>
              </w:rPr>
              <w:t xml:space="preserve">and </w:t>
            </w:r>
            <w:r w:rsidRPr="00D33C5C">
              <w:rPr>
                <w:rFonts w:ascii="Arial" w:hAnsi="Arial" w:cs="Arial"/>
              </w:rPr>
              <w:t xml:space="preserve">external bodies such as </w:t>
            </w:r>
            <w:r w:rsidR="0060508B">
              <w:rPr>
                <w:rFonts w:ascii="Arial" w:hAnsi="Arial" w:cs="Arial"/>
              </w:rPr>
              <w:t>Scottish Government, National Services Scotland, other NHS Boards</w:t>
            </w:r>
            <w:r w:rsidR="00E62206">
              <w:rPr>
                <w:rFonts w:ascii="Arial" w:hAnsi="Arial" w:cs="Arial"/>
              </w:rPr>
              <w:t xml:space="preserve"> and </w:t>
            </w:r>
            <w:r w:rsidRPr="00D33C5C">
              <w:rPr>
                <w:rFonts w:ascii="Arial" w:hAnsi="Arial" w:cs="Arial"/>
              </w:rPr>
              <w:t>Professional Organisations, Consultants and Suppliers both formally and informally for negotiation and advice.</w:t>
            </w:r>
          </w:p>
          <w:p w14:paraId="43A919E1" w14:textId="77777777" w:rsidR="008F144B" w:rsidRPr="00E62206" w:rsidRDefault="008F144B" w:rsidP="00E62206">
            <w:pPr>
              <w:spacing w:after="120"/>
              <w:rPr>
                <w:rFonts w:ascii="Arial" w:hAnsi="Arial" w:cs="Arial"/>
              </w:rPr>
            </w:pPr>
          </w:p>
        </w:tc>
      </w:tr>
    </w:tbl>
    <w:p w14:paraId="03404845"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16D6A49B" w14:textId="77777777" w:rsidTr="005A652D">
        <w:tc>
          <w:tcPr>
            <w:tcW w:w="10708" w:type="dxa"/>
            <w:tcBorders>
              <w:top w:val="single" w:sz="4" w:space="0" w:color="auto"/>
              <w:left w:val="single" w:sz="4" w:space="0" w:color="auto"/>
              <w:bottom w:val="single" w:sz="4" w:space="0" w:color="auto"/>
              <w:right w:val="single" w:sz="4" w:space="0" w:color="auto"/>
            </w:tcBorders>
          </w:tcPr>
          <w:p w14:paraId="542126B4" w14:textId="77777777" w:rsidR="00F277A1" w:rsidRPr="00D33C5C" w:rsidRDefault="00F277A1" w:rsidP="00E12CBF">
            <w:pPr>
              <w:spacing w:before="60" w:after="60"/>
              <w:ind w:right="-274"/>
              <w:jc w:val="both"/>
              <w:rPr>
                <w:rFonts w:ascii="Arial" w:hAnsi="Arial" w:cs="Arial"/>
                <w:b/>
              </w:rPr>
            </w:pPr>
            <w:r w:rsidRPr="00D33C5C">
              <w:rPr>
                <w:rFonts w:ascii="Arial" w:hAnsi="Arial" w:cs="Arial"/>
                <w:b/>
              </w:rPr>
              <w:t>9.   DECISIONS AND JUDGEMENTS</w:t>
            </w:r>
          </w:p>
        </w:tc>
      </w:tr>
      <w:tr w:rsidR="00F277A1" w:rsidRPr="00D33C5C" w14:paraId="5E6C95C5" w14:textId="77777777" w:rsidTr="005A652D">
        <w:tc>
          <w:tcPr>
            <w:tcW w:w="10708" w:type="dxa"/>
            <w:tcBorders>
              <w:top w:val="single" w:sz="4" w:space="0" w:color="auto"/>
              <w:left w:val="single" w:sz="4" w:space="0" w:color="auto"/>
              <w:bottom w:val="single" w:sz="4" w:space="0" w:color="auto"/>
              <w:right w:val="single" w:sz="4" w:space="0" w:color="auto"/>
            </w:tcBorders>
          </w:tcPr>
          <w:p w14:paraId="124721CF" w14:textId="77777777" w:rsidR="00E62206" w:rsidRDefault="00E62206" w:rsidP="00E62206">
            <w:pPr>
              <w:pStyle w:val="ListParagraph"/>
              <w:numPr>
                <w:ilvl w:val="0"/>
                <w:numId w:val="26"/>
              </w:numPr>
              <w:spacing w:before="120"/>
              <w:ind w:right="72"/>
              <w:jc w:val="both"/>
              <w:rPr>
                <w:rFonts w:ascii="Arial" w:hAnsi="Arial" w:cs="Arial"/>
              </w:rPr>
            </w:pPr>
            <w:r w:rsidRPr="00E62206">
              <w:rPr>
                <w:rFonts w:ascii="Arial" w:hAnsi="Arial" w:cs="Arial"/>
              </w:rPr>
              <w:t>See Section 6</w:t>
            </w:r>
          </w:p>
          <w:p w14:paraId="0C16B6B9" w14:textId="7691E772" w:rsidR="00E62206" w:rsidRPr="00E62206" w:rsidRDefault="00E62206" w:rsidP="00E62206">
            <w:pPr>
              <w:spacing w:before="120"/>
              <w:ind w:left="360" w:right="72"/>
              <w:jc w:val="both"/>
              <w:rPr>
                <w:rFonts w:ascii="Arial" w:hAnsi="Arial" w:cs="Arial"/>
              </w:rPr>
            </w:pPr>
          </w:p>
        </w:tc>
      </w:tr>
    </w:tbl>
    <w:p w14:paraId="65000707" w14:textId="77777777" w:rsidR="00D61D92" w:rsidRPr="00D33C5C" w:rsidRDefault="00D61D92">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0AC18B2C" w14:textId="77777777" w:rsidTr="005A652D">
        <w:tc>
          <w:tcPr>
            <w:tcW w:w="10708" w:type="dxa"/>
            <w:tcBorders>
              <w:top w:val="single" w:sz="4" w:space="0" w:color="auto"/>
              <w:left w:val="single" w:sz="4" w:space="0" w:color="auto"/>
              <w:bottom w:val="single" w:sz="4" w:space="0" w:color="auto"/>
              <w:right w:val="single" w:sz="4" w:space="0" w:color="auto"/>
            </w:tcBorders>
          </w:tcPr>
          <w:p w14:paraId="4D1A732E" w14:textId="77777777" w:rsidR="00F277A1" w:rsidRPr="00D33C5C" w:rsidRDefault="00F277A1" w:rsidP="00E12CBF">
            <w:pPr>
              <w:pStyle w:val="Heading3"/>
              <w:spacing w:before="60" w:after="60"/>
            </w:pPr>
            <w:r w:rsidRPr="00D33C5C">
              <w:t>10.   MOST CHALLENGING/DIFFICULT PARTS OF THE JOB</w:t>
            </w:r>
          </w:p>
        </w:tc>
      </w:tr>
      <w:tr w:rsidR="00F277A1" w:rsidRPr="00D33C5C" w14:paraId="231C2A2E" w14:textId="77777777" w:rsidTr="005A652D">
        <w:tc>
          <w:tcPr>
            <w:tcW w:w="10708" w:type="dxa"/>
            <w:tcBorders>
              <w:top w:val="single" w:sz="4" w:space="0" w:color="auto"/>
              <w:left w:val="single" w:sz="4" w:space="0" w:color="auto"/>
              <w:bottom w:val="single" w:sz="4" w:space="0" w:color="auto"/>
              <w:right w:val="single" w:sz="4" w:space="0" w:color="auto"/>
            </w:tcBorders>
          </w:tcPr>
          <w:p w14:paraId="3E04DA32" w14:textId="77777777" w:rsidR="00F277A1" w:rsidRPr="00F83C54" w:rsidRDefault="00F277A1" w:rsidP="00F83C54">
            <w:pPr>
              <w:spacing w:before="120"/>
              <w:ind w:right="72"/>
              <w:rPr>
                <w:rFonts w:ascii="Arial" w:hAnsi="Arial" w:cs="Arial"/>
              </w:rPr>
            </w:pPr>
            <w:r w:rsidRPr="00F83C54">
              <w:rPr>
                <w:rFonts w:ascii="Arial" w:hAnsi="Arial" w:cs="Arial"/>
              </w:rPr>
              <w:t xml:space="preserve">The most challenging parts of the job </w:t>
            </w:r>
            <w:proofErr w:type="gramStart"/>
            <w:r w:rsidRPr="00F83C54">
              <w:rPr>
                <w:rFonts w:ascii="Arial" w:hAnsi="Arial" w:cs="Arial"/>
              </w:rPr>
              <w:t>are :</w:t>
            </w:r>
            <w:proofErr w:type="gramEnd"/>
          </w:p>
          <w:p w14:paraId="5B338761" w14:textId="77777777" w:rsidR="00FF7EED" w:rsidRDefault="00FF7EED" w:rsidP="00FF7EED">
            <w:pPr>
              <w:pStyle w:val="ListParagraph"/>
              <w:numPr>
                <w:ilvl w:val="0"/>
                <w:numId w:val="15"/>
              </w:numPr>
              <w:ind w:left="394" w:right="72"/>
              <w:rPr>
                <w:rFonts w:ascii="Arial" w:hAnsi="Arial" w:cs="Arial"/>
              </w:rPr>
            </w:pPr>
            <w:r w:rsidRPr="00D33C5C">
              <w:rPr>
                <w:rFonts w:ascii="Arial" w:hAnsi="Arial" w:cs="Arial"/>
              </w:rPr>
              <w:t>Balancing the control of improving working conditions/service to comply with the Health &amp; Safety at Work Act 1974, subsequent legislation, regulations and approved codes of practice against cost, time and resources within the organisation.</w:t>
            </w:r>
          </w:p>
          <w:p w14:paraId="6C42764A" w14:textId="730777D7" w:rsidR="00ED46DA" w:rsidRPr="00D33C5C" w:rsidRDefault="00ED46DA" w:rsidP="00FF7EED">
            <w:pPr>
              <w:pStyle w:val="ListParagraph"/>
              <w:numPr>
                <w:ilvl w:val="0"/>
                <w:numId w:val="15"/>
              </w:numPr>
              <w:ind w:left="394" w:right="72"/>
              <w:rPr>
                <w:rFonts w:ascii="Arial" w:hAnsi="Arial" w:cs="Arial"/>
              </w:rPr>
            </w:pPr>
            <w:r>
              <w:rPr>
                <w:rFonts w:ascii="Arial" w:hAnsi="Arial" w:cs="Arial"/>
              </w:rPr>
              <w:t>Balancing the working priorities between preventative and reactive work received from the different departments across NHS Fife.</w:t>
            </w:r>
          </w:p>
          <w:p w14:paraId="62DD7E8F" w14:textId="77777777" w:rsidR="00FF7EED" w:rsidRPr="00D33C5C" w:rsidRDefault="00FF7EED" w:rsidP="00FF7EED">
            <w:pPr>
              <w:pStyle w:val="ListParagraph"/>
              <w:numPr>
                <w:ilvl w:val="0"/>
                <w:numId w:val="15"/>
              </w:numPr>
              <w:ind w:left="394" w:right="72"/>
              <w:rPr>
                <w:rFonts w:ascii="Arial" w:hAnsi="Arial" w:cs="Arial"/>
              </w:rPr>
            </w:pPr>
            <w:r w:rsidRPr="00D33C5C">
              <w:rPr>
                <w:rFonts w:ascii="Arial" w:hAnsi="Arial" w:cs="Arial"/>
              </w:rPr>
              <w:t>Motivating others to provide information and take ownership of their own Health &amp; Safety in the workplace.</w:t>
            </w:r>
          </w:p>
          <w:p w14:paraId="664D2A7C" w14:textId="10408D96" w:rsidR="00F277A1" w:rsidRPr="00D33C5C" w:rsidRDefault="00F277A1" w:rsidP="00FF7EED">
            <w:pPr>
              <w:pStyle w:val="ListParagraph"/>
              <w:numPr>
                <w:ilvl w:val="0"/>
                <w:numId w:val="15"/>
              </w:numPr>
              <w:ind w:left="394" w:right="72"/>
              <w:rPr>
                <w:rFonts w:ascii="Arial" w:hAnsi="Arial" w:cs="Arial"/>
              </w:rPr>
            </w:pPr>
            <w:r w:rsidRPr="00D33C5C">
              <w:rPr>
                <w:rFonts w:ascii="Arial" w:hAnsi="Arial" w:cs="Arial"/>
              </w:rPr>
              <w:t xml:space="preserve">Keeping pace with new technology in the </w:t>
            </w:r>
            <w:r w:rsidR="00E555FD">
              <w:rPr>
                <w:rFonts w:ascii="Arial" w:hAnsi="Arial" w:cs="Arial"/>
              </w:rPr>
              <w:t>medical equipment</w:t>
            </w:r>
            <w:r w:rsidRPr="00D33C5C">
              <w:rPr>
                <w:rFonts w:ascii="Arial" w:hAnsi="Arial" w:cs="Arial"/>
              </w:rPr>
              <w:t xml:space="preserve"> field.</w:t>
            </w:r>
          </w:p>
          <w:p w14:paraId="3963BE86" w14:textId="69781DF2" w:rsidR="00F277A1" w:rsidRPr="00D33C5C" w:rsidRDefault="00F277A1" w:rsidP="00FF7EED">
            <w:pPr>
              <w:pStyle w:val="ListParagraph"/>
              <w:numPr>
                <w:ilvl w:val="0"/>
                <w:numId w:val="15"/>
              </w:numPr>
              <w:ind w:left="394" w:right="72"/>
              <w:rPr>
                <w:rFonts w:ascii="Arial" w:hAnsi="Arial" w:cs="Arial"/>
              </w:rPr>
            </w:pPr>
            <w:r w:rsidRPr="00D33C5C">
              <w:rPr>
                <w:rFonts w:ascii="Arial" w:hAnsi="Arial" w:cs="Arial"/>
              </w:rPr>
              <w:t>Motivating staff to perform at the highest standards through periods of change and uncertainty.</w:t>
            </w:r>
          </w:p>
          <w:p w14:paraId="4290EE99" w14:textId="6480F9E7" w:rsidR="00F277A1" w:rsidRPr="00D33C5C" w:rsidRDefault="00F277A1" w:rsidP="00FF7EED">
            <w:pPr>
              <w:pStyle w:val="ListParagraph"/>
              <w:numPr>
                <w:ilvl w:val="0"/>
                <w:numId w:val="15"/>
              </w:numPr>
              <w:ind w:left="394" w:right="72"/>
              <w:rPr>
                <w:rFonts w:ascii="Arial" w:hAnsi="Arial" w:cs="Arial"/>
              </w:rPr>
            </w:pPr>
            <w:r w:rsidRPr="00D33C5C">
              <w:rPr>
                <w:rFonts w:ascii="Arial" w:hAnsi="Arial" w:cs="Arial"/>
              </w:rPr>
              <w:t xml:space="preserve">Being flexible </w:t>
            </w:r>
            <w:r w:rsidR="00F830D0" w:rsidRPr="00D33C5C">
              <w:rPr>
                <w:rFonts w:ascii="Arial" w:hAnsi="Arial" w:cs="Arial"/>
              </w:rPr>
              <w:t>self-motivated</w:t>
            </w:r>
            <w:r w:rsidRPr="00D33C5C">
              <w:rPr>
                <w:rFonts w:ascii="Arial" w:hAnsi="Arial" w:cs="Arial"/>
              </w:rPr>
              <w:t xml:space="preserve"> and adaptable.</w:t>
            </w:r>
          </w:p>
          <w:p w14:paraId="4D1E4E34" w14:textId="78BCD559" w:rsidR="00F277A1" w:rsidRDefault="00F277A1" w:rsidP="00FF7EED">
            <w:pPr>
              <w:pStyle w:val="ListParagraph"/>
              <w:numPr>
                <w:ilvl w:val="0"/>
                <w:numId w:val="15"/>
              </w:numPr>
              <w:ind w:left="394" w:right="72"/>
              <w:rPr>
                <w:rFonts w:ascii="Arial" w:hAnsi="Arial" w:cs="Arial"/>
              </w:rPr>
            </w:pPr>
            <w:r w:rsidRPr="00D33C5C">
              <w:rPr>
                <w:rFonts w:ascii="Arial" w:hAnsi="Arial" w:cs="Arial"/>
              </w:rPr>
              <w:t>Ensuring risk assessment is completed on a consistent basis across NHS Fife.</w:t>
            </w:r>
          </w:p>
          <w:p w14:paraId="1EAB0CF1" w14:textId="008D56C4" w:rsidR="00FF7EED" w:rsidRPr="00D33C5C" w:rsidRDefault="00F83C54" w:rsidP="00ED46DA">
            <w:pPr>
              <w:pStyle w:val="ListParagraph"/>
              <w:numPr>
                <w:ilvl w:val="0"/>
                <w:numId w:val="15"/>
              </w:numPr>
              <w:ind w:left="394" w:right="72"/>
              <w:rPr>
                <w:rFonts w:ascii="Arial" w:hAnsi="Arial" w:cs="Arial"/>
              </w:rPr>
            </w:pPr>
            <w:r>
              <w:rPr>
                <w:rFonts w:ascii="Arial" w:hAnsi="Arial" w:cs="Arial"/>
              </w:rPr>
              <w:t>Getting information fed back from all the different parts of the Department.</w:t>
            </w:r>
          </w:p>
        </w:tc>
      </w:tr>
    </w:tbl>
    <w:p w14:paraId="0A8AFC22"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7C58AD07" w14:textId="77777777" w:rsidTr="005A652D">
        <w:tc>
          <w:tcPr>
            <w:tcW w:w="10708" w:type="dxa"/>
            <w:tcBorders>
              <w:top w:val="single" w:sz="4" w:space="0" w:color="auto"/>
              <w:left w:val="single" w:sz="4" w:space="0" w:color="auto"/>
              <w:bottom w:val="single" w:sz="4" w:space="0" w:color="auto"/>
              <w:right w:val="single" w:sz="4" w:space="0" w:color="auto"/>
            </w:tcBorders>
          </w:tcPr>
          <w:p w14:paraId="10F75A87" w14:textId="77777777" w:rsidR="00F277A1" w:rsidRPr="00D33C5C" w:rsidRDefault="00F277A1">
            <w:pPr>
              <w:spacing w:before="120" w:after="120"/>
              <w:ind w:right="-274"/>
              <w:jc w:val="both"/>
              <w:rPr>
                <w:rFonts w:ascii="Arial" w:hAnsi="Arial" w:cs="Arial"/>
                <w:b/>
              </w:rPr>
            </w:pPr>
            <w:r w:rsidRPr="00D33C5C">
              <w:rPr>
                <w:rFonts w:ascii="Arial" w:hAnsi="Arial" w:cs="Arial"/>
                <w:b/>
              </w:rPr>
              <w:lastRenderedPageBreak/>
              <w:t>11.   COMMUNICATIONS AND RELATIONSHIPS</w:t>
            </w:r>
          </w:p>
        </w:tc>
      </w:tr>
      <w:tr w:rsidR="00F277A1" w:rsidRPr="00D33C5C" w14:paraId="4B07385D" w14:textId="77777777" w:rsidTr="005A652D">
        <w:tc>
          <w:tcPr>
            <w:tcW w:w="10708" w:type="dxa"/>
            <w:tcBorders>
              <w:top w:val="single" w:sz="4" w:space="0" w:color="auto"/>
              <w:left w:val="single" w:sz="4" w:space="0" w:color="auto"/>
              <w:bottom w:val="single" w:sz="4" w:space="0" w:color="auto"/>
              <w:right w:val="single" w:sz="4" w:space="0" w:color="auto"/>
            </w:tcBorders>
          </w:tcPr>
          <w:p w14:paraId="0A01A2AB" w14:textId="77777777" w:rsidR="00E62206" w:rsidRPr="009F57EA" w:rsidRDefault="00E62206" w:rsidP="00E62206">
            <w:pPr>
              <w:pStyle w:val="Heading6"/>
              <w:jc w:val="both"/>
              <w:rPr>
                <w:rFonts w:ascii="Arial" w:hAnsi="Arial" w:cs="Arial"/>
                <w:b/>
                <w:color w:val="auto"/>
              </w:rPr>
            </w:pPr>
            <w:r w:rsidRPr="009F57EA">
              <w:rPr>
                <w:rFonts w:ascii="Arial" w:hAnsi="Arial" w:cs="Arial"/>
                <w:b/>
                <w:color w:val="auto"/>
                <w:szCs w:val="22"/>
              </w:rPr>
              <w:t>Internal Communications</w:t>
            </w:r>
          </w:p>
          <w:p w14:paraId="7BCA36A9" w14:textId="4E26F856"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Communicate</w:t>
            </w:r>
            <w:r w:rsidR="009F57EA" w:rsidRPr="009F57EA">
              <w:rPr>
                <w:rFonts w:ascii="Arial" w:hAnsi="Arial" w:cs="Arial"/>
                <w:szCs w:val="22"/>
              </w:rPr>
              <w:t>s</w:t>
            </w:r>
            <w:r w:rsidRPr="009F57EA">
              <w:rPr>
                <w:rFonts w:ascii="Arial" w:hAnsi="Arial" w:cs="Arial"/>
                <w:szCs w:val="22"/>
              </w:rPr>
              <w:t xml:space="preserve"> complex technical instruction &amp; information on theoretical and practical issues involving medical equipment to a variety of disciplines e.g. Clinical</w:t>
            </w:r>
            <w:r w:rsidR="009F57EA" w:rsidRPr="009F57EA">
              <w:rPr>
                <w:rFonts w:ascii="Arial" w:hAnsi="Arial" w:cs="Arial"/>
                <w:szCs w:val="22"/>
              </w:rPr>
              <w:t>,</w:t>
            </w:r>
            <w:r w:rsidRPr="009F57EA">
              <w:rPr>
                <w:rFonts w:ascii="Arial" w:hAnsi="Arial" w:cs="Arial"/>
                <w:szCs w:val="22"/>
              </w:rPr>
              <w:t xml:space="preserve"> Management</w:t>
            </w:r>
            <w:r w:rsidR="009F57EA" w:rsidRPr="009F57EA">
              <w:rPr>
                <w:rFonts w:ascii="Arial" w:hAnsi="Arial" w:cs="Arial"/>
                <w:szCs w:val="22"/>
              </w:rPr>
              <w:t>,</w:t>
            </w:r>
            <w:r w:rsidRPr="009F57EA">
              <w:rPr>
                <w:rFonts w:ascii="Arial" w:hAnsi="Arial" w:cs="Arial"/>
                <w:szCs w:val="22"/>
              </w:rPr>
              <w:t xml:space="preserve"> Nursing, Medical &amp; Professions Allied to Medicine, risk management, etc as required</w:t>
            </w:r>
          </w:p>
          <w:p w14:paraId="179FE89C" w14:textId="281A414C"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 xml:space="preserve">Reports to </w:t>
            </w:r>
            <w:r w:rsidR="009F57EA" w:rsidRPr="009F57EA">
              <w:rPr>
                <w:rFonts w:ascii="Arial" w:hAnsi="Arial" w:cs="Arial"/>
                <w:szCs w:val="22"/>
              </w:rPr>
              <w:t>Head of Compliance, Medical Equipment and Technical Services, on</w:t>
            </w:r>
            <w:r w:rsidRPr="009F57EA">
              <w:rPr>
                <w:rFonts w:ascii="Arial" w:hAnsi="Arial" w:cs="Arial"/>
                <w:szCs w:val="22"/>
              </w:rPr>
              <w:t xml:space="preserve"> a regular basis on department issues e.g. performance, complaints, HR and </w:t>
            </w:r>
            <w:r w:rsidR="00F830D0" w:rsidRPr="009F57EA">
              <w:rPr>
                <w:rFonts w:ascii="Arial" w:hAnsi="Arial" w:cs="Arial"/>
                <w:szCs w:val="22"/>
              </w:rPr>
              <w:t>staffing issues</w:t>
            </w:r>
            <w:r w:rsidR="00F830D0">
              <w:rPr>
                <w:rFonts w:ascii="Arial" w:hAnsi="Arial" w:cs="Arial"/>
                <w:szCs w:val="22"/>
              </w:rPr>
              <w:t>.</w:t>
            </w:r>
            <w:r w:rsidRPr="009F57EA">
              <w:rPr>
                <w:rFonts w:ascii="Arial" w:hAnsi="Arial" w:cs="Arial"/>
                <w:szCs w:val="22"/>
              </w:rPr>
              <w:t xml:space="preserve"> </w:t>
            </w:r>
          </w:p>
          <w:p w14:paraId="6CAB5BD8" w14:textId="77777777"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Supports training of in-house technical staff on medical equipment maintenance and test procedures.</w:t>
            </w:r>
          </w:p>
          <w:p w14:paraId="04EF6FFF" w14:textId="77777777"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Supports training of medical &amp; nursing staff on the safe use &amp; operation of medical equipment e.g. infusion devices, patient monitors, etc.</w:t>
            </w:r>
          </w:p>
          <w:p w14:paraId="70A84D4B" w14:textId="77777777" w:rsidR="00E62206" w:rsidRPr="009F57EA" w:rsidRDefault="00E62206" w:rsidP="009F57EA">
            <w:pPr>
              <w:pStyle w:val="Heading7"/>
              <w:ind w:left="397" w:right="40"/>
              <w:jc w:val="both"/>
              <w:rPr>
                <w:rFonts w:ascii="Arial" w:hAnsi="Arial" w:cs="Arial"/>
                <w:color w:val="auto"/>
              </w:rPr>
            </w:pPr>
          </w:p>
          <w:p w14:paraId="34174A2D" w14:textId="5F98525D" w:rsidR="00E62206" w:rsidRPr="009F57EA" w:rsidRDefault="00E62206" w:rsidP="009F57EA">
            <w:pPr>
              <w:pStyle w:val="Heading7"/>
              <w:ind w:right="40"/>
              <w:jc w:val="both"/>
              <w:rPr>
                <w:rFonts w:ascii="Arial" w:hAnsi="Arial" w:cs="Arial"/>
                <w:b/>
                <w:bCs/>
                <w:i w:val="0"/>
                <w:iCs w:val="0"/>
                <w:color w:val="auto"/>
              </w:rPr>
            </w:pPr>
            <w:r w:rsidRPr="009F57EA">
              <w:rPr>
                <w:rFonts w:ascii="Arial" w:hAnsi="Arial" w:cs="Arial"/>
                <w:b/>
                <w:bCs/>
                <w:i w:val="0"/>
                <w:iCs w:val="0"/>
                <w:color w:val="auto"/>
                <w:szCs w:val="22"/>
              </w:rPr>
              <w:t>External Communications</w:t>
            </w:r>
          </w:p>
          <w:p w14:paraId="28A769DC" w14:textId="77777777" w:rsidR="00E62206" w:rsidRPr="009F57EA" w:rsidRDefault="00E62206" w:rsidP="009F57EA">
            <w:pPr>
              <w:numPr>
                <w:ilvl w:val="0"/>
                <w:numId w:val="32"/>
              </w:numPr>
              <w:ind w:left="397" w:right="40"/>
              <w:jc w:val="both"/>
              <w:rPr>
                <w:rFonts w:ascii="Arial" w:hAnsi="Arial" w:cs="Arial"/>
              </w:rPr>
            </w:pPr>
            <w:r w:rsidRPr="009F57EA">
              <w:rPr>
                <w:rFonts w:ascii="Arial" w:hAnsi="Arial" w:cs="Arial"/>
                <w:szCs w:val="22"/>
              </w:rPr>
              <w:t xml:space="preserve">Communicates with a variety of associated healthcare professionals within the NHS and related agencies to maintain professional competency </w:t>
            </w:r>
          </w:p>
          <w:p w14:paraId="3994E920" w14:textId="77777777"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Communicates with external contractors and suppliers on service support and sales issues</w:t>
            </w:r>
          </w:p>
          <w:p w14:paraId="20C0400D" w14:textId="77777777" w:rsidR="00E62206" w:rsidRPr="009F57EA" w:rsidRDefault="00E62206" w:rsidP="009F57EA">
            <w:pPr>
              <w:numPr>
                <w:ilvl w:val="0"/>
                <w:numId w:val="32"/>
              </w:numPr>
              <w:spacing w:before="120" w:after="120"/>
              <w:ind w:left="397" w:right="40"/>
              <w:jc w:val="both"/>
              <w:rPr>
                <w:rFonts w:ascii="Arial" w:hAnsi="Arial" w:cs="Arial"/>
              </w:rPr>
            </w:pPr>
            <w:r w:rsidRPr="009F57EA">
              <w:rPr>
                <w:rFonts w:ascii="Arial" w:hAnsi="Arial" w:cs="Arial"/>
                <w:szCs w:val="22"/>
              </w:rPr>
              <w:t>Communicates with equipment specialists on highly complex technical issues</w:t>
            </w:r>
          </w:p>
          <w:p w14:paraId="518A8B1A" w14:textId="6016F106" w:rsidR="00E62206" w:rsidRPr="009F57EA" w:rsidRDefault="00E62206" w:rsidP="00E62206">
            <w:pPr>
              <w:pStyle w:val="BodyText"/>
              <w:spacing w:line="264" w:lineRule="auto"/>
              <w:rPr>
                <w:rFonts w:cs="Arial"/>
                <w:sz w:val="24"/>
                <w:szCs w:val="24"/>
              </w:rPr>
            </w:pPr>
          </w:p>
        </w:tc>
      </w:tr>
    </w:tbl>
    <w:p w14:paraId="6F0A3268" w14:textId="77777777" w:rsidR="00FF7EED" w:rsidRPr="00D33C5C" w:rsidRDefault="00FF7EED">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3398BB29" w14:textId="77777777" w:rsidTr="005A652D">
        <w:tc>
          <w:tcPr>
            <w:tcW w:w="10708" w:type="dxa"/>
            <w:tcBorders>
              <w:top w:val="single" w:sz="4" w:space="0" w:color="auto"/>
              <w:left w:val="single" w:sz="4" w:space="0" w:color="auto"/>
              <w:bottom w:val="single" w:sz="4" w:space="0" w:color="auto"/>
              <w:right w:val="single" w:sz="4" w:space="0" w:color="auto"/>
            </w:tcBorders>
          </w:tcPr>
          <w:p w14:paraId="753CABD3" w14:textId="77777777" w:rsidR="00F277A1" w:rsidRPr="00D33C5C" w:rsidRDefault="00F277A1">
            <w:pPr>
              <w:spacing w:before="120" w:after="120"/>
              <w:ind w:right="-274"/>
              <w:jc w:val="both"/>
              <w:rPr>
                <w:rFonts w:ascii="Arial" w:hAnsi="Arial" w:cs="Arial"/>
                <w:b/>
              </w:rPr>
            </w:pPr>
            <w:r w:rsidRPr="00D33C5C">
              <w:rPr>
                <w:rFonts w:ascii="Arial" w:hAnsi="Arial" w:cs="Arial"/>
                <w:b/>
              </w:rPr>
              <w:t>12.   PHYSICAL, MENTAL, EMOTIONAL AND ENVIRONMENTAL DEMANDS OF THE JOB</w:t>
            </w:r>
          </w:p>
        </w:tc>
      </w:tr>
      <w:tr w:rsidR="00F277A1" w:rsidRPr="009F57EA" w14:paraId="79F87268" w14:textId="77777777" w:rsidTr="005A652D">
        <w:tc>
          <w:tcPr>
            <w:tcW w:w="10708" w:type="dxa"/>
            <w:tcBorders>
              <w:top w:val="single" w:sz="4" w:space="0" w:color="auto"/>
              <w:left w:val="single" w:sz="4" w:space="0" w:color="auto"/>
              <w:bottom w:val="single" w:sz="4" w:space="0" w:color="auto"/>
              <w:right w:val="single" w:sz="4" w:space="0" w:color="auto"/>
            </w:tcBorders>
          </w:tcPr>
          <w:p w14:paraId="57EEDEAF" w14:textId="6F9F54B8"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Frequent </w:t>
            </w:r>
            <w:r>
              <w:rPr>
                <w:rFonts w:ascii="Arial" w:hAnsi="Arial" w:cs="Arial"/>
                <w:szCs w:val="22"/>
              </w:rPr>
              <w:t>m</w:t>
            </w:r>
            <w:r w:rsidRPr="009F57EA">
              <w:rPr>
                <w:rFonts w:ascii="Arial" w:hAnsi="Arial" w:cs="Arial"/>
                <w:szCs w:val="22"/>
              </w:rPr>
              <w:t xml:space="preserve">oderate physical effort expended when moving and lifting heavy awkward patient connected Electro-medical </w:t>
            </w:r>
            <w:r>
              <w:rPr>
                <w:rFonts w:ascii="Arial" w:hAnsi="Arial" w:cs="Arial"/>
                <w:szCs w:val="22"/>
              </w:rPr>
              <w:t>e</w:t>
            </w:r>
            <w:r w:rsidRPr="009F57EA">
              <w:rPr>
                <w:rFonts w:ascii="Arial" w:hAnsi="Arial" w:cs="Arial"/>
                <w:szCs w:val="22"/>
              </w:rPr>
              <w:t>quipment.</w:t>
            </w:r>
          </w:p>
          <w:p w14:paraId="01E1B8E5" w14:textId="6B684AF8"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Frequent working in a restricted position for short periods of time when working on medical equipment in a cramped environment (kneeling, crouching, twisting, bending and stretching.)</w:t>
            </w:r>
          </w:p>
          <w:p w14:paraId="4B7ECA16"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bCs/>
                <w:iCs/>
                <w:szCs w:val="22"/>
              </w:rPr>
              <w:t>Frequent</w:t>
            </w:r>
            <w:r w:rsidRPr="009F57EA">
              <w:rPr>
                <w:rFonts w:ascii="Arial" w:hAnsi="Arial" w:cs="Arial"/>
                <w:bCs/>
                <w:szCs w:val="22"/>
              </w:rPr>
              <w:t xml:space="preserve"> exposure to hazardous materials – blood, microbial contamination </w:t>
            </w:r>
            <w:r w:rsidRPr="009F57EA">
              <w:rPr>
                <w:rFonts w:ascii="Arial" w:hAnsi="Arial" w:cs="Arial"/>
                <w:bCs/>
                <w:iCs/>
                <w:szCs w:val="22"/>
              </w:rPr>
              <w:t>(MRSA, Hep C)</w:t>
            </w:r>
            <w:r w:rsidRPr="009F57EA">
              <w:rPr>
                <w:rFonts w:ascii="Arial" w:hAnsi="Arial" w:cs="Arial"/>
                <w:bCs/>
                <w:szCs w:val="22"/>
              </w:rPr>
              <w:t xml:space="preserve"> and chemical spills.</w:t>
            </w:r>
          </w:p>
          <w:p w14:paraId="2282E8F4" w14:textId="372046F3"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Exposure to hazardous chemicals during cleaning, decontamination of contaminated medical equipment prior to repair.</w:t>
            </w:r>
          </w:p>
          <w:p w14:paraId="132F9C4E" w14:textId="45A8111F"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Standard keyboard use</w:t>
            </w:r>
            <w:r w:rsidR="002873C0">
              <w:rPr>
                <w:rFonts w:ascii="Arial" w:hAnsi="Arial" w:cs="Arial"/>
                <w:szCs w:val="22"/>
              </w:rPr>
              <w:t xml:space="preserve"> </w:t>
            </w:r>
            <w:r w:rsidRPr="009F57EA">
              <w:rPr>
                <w:rFonts w:ascii="Arial" w:hAnsi="Arial" w:cs="Arial"/>
                <w:szCs w:val="22"/>
              </w:rPr>
              <w:t>- Typing skills normally acquired through practice.</w:t>
            </w:r>
          </w:p>
          <w:p w14:paraId="248C10A3" w14:textId="5BA5A5E1"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Use of specialist test equipment</w:t>
            </w:r>
            <w:r w:rsidR="002873C0">
              <w:rPr>
                <w:rFonts w:ascii="Arial" w:hAnsi="Arial" w:cs="Arial"/>
                <w:szCs w:val="22"/>
              </w:rPr>
              <w:t xml:space="preserve"> </w:t>
            </w:r>
            <w:r w:rsidRPr="009F57EA">
              <w:rPr>
                <w:rFonts w:ascii="Arial" w:hAnsi="Arial" w:cs="Arial"/>
                <w:szCs w:val="22"/>
              </w:rPr>
              <w:t>/ tools- skills requiring hand/eye co-ordination, normally acquired through practice.</w:t>
            </w:r>
          </w:p>
          <w:p w14:paraId="2C670ED0"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Manipulation of fine tools, where accuracy is important through developed skills. </w:t>
            </w:r>
          </w:p>
          <w:p w14:paraId="08B013FD"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Advanced soldering skills normally acquired through practice.</w:t>
            </w:r>
          </w:p>
          <w:p w14:paraId="65FB7CE4" w14:textId="3C00E88E"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Frequen</w:t>
            </w:r>
            <w:r w:rsidR="002873C0">
              <w:rPr>
                <w:rFonts w:ascii="Arial" w:hAnsi="Arial" w:cs="Arial"/>
                <w:szCs w:val="22"/>
              </w:rPr>
              <w:t>t</w:t>
            </w:r>
            <w:r w:rsidRPr="009F57EA">
              <w:rPr>
                <w:rFonts w:ascii="Arial" w:hAnsi="Arial" w:cs="Arial"/>
                <w:szCs w:val="22"/>
              </w:rPr>
              <w:t xml:space="preserve"> light physical effort when walking between hospital locations</w:t>
            </w:r>
          </w:p>
          <w:p w14:paraId="410C7FE7" w14:textId="1DB9931B"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Exerts intense physical effort for short periods when pushing/pulling equipment or trolleys (&gt;15Kg) </w:t>
            </w:r>
          </w:p>
          <w:p w14:paraId="1793A6AC" w14:textId="34363E5E" w:rsidR="009F57EA" w:rsidRPr="009F57EA" w:rsidRDefault="009F57EA" w:rsidP="002873C0">
            <w:pPr>
              <w:numPr>
                <w:ilvl w:val="0"/>
                <w:numId w:val="36"/>
              </w:numPr>
              <w:spacing w:before="120" w:after="120"/>
              <w:ind w:left="397" w:right="181" w:hanging="357"/>
              <w:jc w:val="both"/>
              <w:rPr>
                <w:rFonts w:ascii="Arial" w:hAnsi="Arial" w:cs="Arial"/>
              </w:rPr>
            </w:pPr>
            <w:r w:rsidRPr="009F57EA">
              <w:rPr>
                <w:rFonts w:ascii="Arial" w:hAnsi="Arial" w:cs="Arial"/>
                <w:szCs w:val="22"/>
              </w:rPr>
              <w:t>Prolonged concentration required frequently when fault finding on complex devices</w:t>
            </w:r>
          </w:p>
          <w:p w14:paraId="166DE197" w14:textId="01183C0B" w:rsidR="009F57EA" w:rsidRPr="009F57EA" w:rsidRDefault="009F57EA" w:rsidP="002873C0">
            <w:pPr>
              <w:numPr>
                <w:ilvl w:val="0"/>
                <w:numId w:val="36"/>
              </w:numPr>
              <w:spacing w:before="120" w:after="120"/>
              <w:ind w:left="397" w:right="181" w:hanging="357"/>
              <w:jc w:val="both"/>
              <w:rPr>
                <w:rFonts w:ascii="Arial" w:hAnsi="Arial" w:cs="Arial"/>
              </w:rPr>
            </w:pPr>
            <w:r w:rsidRPr="009F57EA">
              <w:rPr>
                <w:rFonts w:ascii="Arial" w:hAnsi="Arial" w:cs="Arial"/>
                <w:szCs w:val="22"/>
              </w:rPr>
              <w:t>Attending to emergency situations in Theatres, Intensive Care Area and Resuscitation Unit with severely injured patients and occasionally corpses present</w:t>
            </w:r>
          </w:p>
          <w:p w14:paraId="10740DD0" w14:textId="19C4216E" w:rsidR="009F57EA" w:rsidRPr="009F57EA" w:rsidRDefault="009F57EA" w:rsidP="002873C0">
            <w:pPr>
              <w:numPr>
                <w:ilvl w:val="0"/>
                <w:numId w:val="36"/>
              </w:numPr>
              <w:spacing w:before="120" w:after="120"/>
              <w:ind w:left="397" w:right="181" w:hanging="357"/>
              <w:jc w:val="both"/>
              <w:rPr>
                <w:rFonts w:ascii="Arial" w:hAnsi="Arial" w:cs="Arial"/>
              </w:rPr>
            </w:pPr>
            <w:r w:rsidRPr="009F57EA">
              <w:rPr>
                <w:rFonts w:ascii="Arial" w:hAnsi="Arial" w:cs="Arial"/>
                <w:szCs w:val="22"/>
              </w:rPr>
              <w:t xml:space="preserve">Intense concentration is required during procedures on equipment in the patient environment </w:t>
            </w:r>
            <w:r w:rsidRPr="009F57EA">
              <w:rPr>
                <w:rFonts w:ascii="Arial" w:hAnsi="Arial" w:cs="Arial"/>
                <w:szCs w:val="22"/>
              </w:rPr>
              <w:lastRenderedPageBreak/>
              <w:t>which can be distressing requiring the ability to focus on the job in hand without being emotionally affected by patients</w:t>
            </w:r>
          </w:p>
          <w:p w14:paraId="4F42A1A1"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 Concentration required on technical or administrative work when subjected to unpredictable work patterns and frequent interruptions.</w:t>
            </w:r>
          </w:p>
          <w:p w14:paraId="4A3F78C0"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Dealing with staff performance issues which require empathy, motivational and negotiating skills and the ability to be emotionally detached under emotionally distressing circumstances</w:t>
            </w:r>
          </w:p>
          <w:p w14:paraId="000840BC" w14:textId="4D060FFB"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Frequent exposure to highly distressing circumstances when attending to emergency problems in critical care patient areas, (A&amp;E; ITU; </w:t>
            </w:r>
            <w:r w:rsidR="00F830D0" w:rsidRPr="009F57EA">
              <w:rPr>
                <w:rFonts w:ascii="Arial" w:hAnsi="Arial" w:cs="Arial"/>
                <w:szCs w:val="22"/>
              </w:rPr>
              <w:t>Theatres;</w:t>
            </w:r>
            <w:r w:rsidRPr="009F57EA">
              <w:rPr>
                <w:rFonts w:ascii="Arial" w:hAnsi="Arial" w:cs="Arial"/>
                <w:szCs w:val="22"/>
              </w:rPr>
              <w:t xml:space="preserve"> CCU; SCBU) requiring intense concentration to highly complex equipment and its application in the patient environment, often with critically ill or injured patients undergoing care or treatment.</w:t>
            </w:r>
          </w:p>
          <w:p w14:paraId="57A81DC0" w14:textId="77777777" w:rsidR="009F57EA" w:rsidRPr="009F57EA" w:rsidRDefault="009F57EA" w:rsidP="009F57EA">
            <w:pPr>
              <w:numPr>
                <w:ilvl w:val="0"/>
                <w:numId w:val="36"/>
              </w:numPr>
              <w:spacing w:before="120" w:after="120"/>
              <w:ind w:left="397" w:right="181"/>
              <w:jc w:val="both"/>
              <w:rPr>
                <w:rFonts w:ascii="Arial" w:hAnsi="Arial" w:cs="Arial"/>
              </w:rPr>
            </w:pPr>
            <w:r w:rsidRPr="009F57EA">
              <w:rPr>
                <w:rFonts w:ascii="Arial" w:hAnsi="Arial" w:cs="Arial"/>
                <w:szCs w:val="22"/>
              </w:rPr>
              <w:t xml:space="preserve">Counselling/Mentoring staff members when they have personal problems that affect their work and seeking solutions or advising them of various options available to them. </w:t>
            </w:r>
          </w:p>
          <w:p w14:paraId="63882B77" w14:textId="77777777" w:rsidR="009F57EA" w:rsidRPr="009F57EA" w:rsidRDefault="009F57EA" w:rsidP="009F57EA">
            <w:pPr>
              <w:pStyle w:val="BodyText"/>
              <w:spacing w:line="264" w:lineRule="auto"/>
              <w:ind w:left="397" w:right="181"/>
              <w:rPr>
                <w:rFonts w:cs="Arial"/>
                <w:sz w:val="24"/>
                <w:szCs w:val="24"/>
              </w:rPr>
            </w:pPr>
          </w:p>
        </w:tc>
      </w:tr>
    </w:tbl>
    <w:p w14:paraId="4B49FB7D" w14:textId="77777777" w:rsidR="00F277A1" w:rsidRPr="00D33C5C" w:rsidRDefault="00F277A1">
      <w:pPr>
        <w:jc w:val="both"/>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10708"/>
      </w:tblGrid>
      <w:tr w:rsidR="00F277A1" w:rsidRPr="00D33C5C" w14:paraId="2571A42B" w14:textId="77777777" w:rsidTr="005A652D">
        <w:tc>
          <w:tcPr>
            <w:tcW w:w="10708" w:type="dxa"/>
            <w:tcBorders>
              <w:top w:val="single" w:sz="4" w:space="0" w:color="auto"/>
              <w:left w:val="single" w:sz="4" w:space="0" w:color="auto"/>
              <w:bottom w:val="single" w:sz="4" w:space="0" w:color="auto"/>
              <w:right w:val="single" w:sz="4" w:space="0" w:color="auto"/>
            </w:tcBorders>
          </w:tcPr>
          <w:p w14:paraId="7041C00D" w14:textId="77777777" w:rsidR="00F277A1" w:rsidRPr="00D33C5C" w:rsidRDefault="00F277A1">
            <w:pPr>
              <w:pStyle w:val="Heading3"/>
              <w:spacing w:before="120" w:after="120"/>
            </w:pPr>
            <w:r w:rsidRPr="00D33C5C">
              <w:lastRenderedPageBreak/>
              <w:t>13.  KNOWLEDGE, TRAINING AND EXPERIENCE REQUIRED TO DO THE JOB</w:t>
            </w:r>
          </w:p>
        </w:tc>
      </w:tr>
      <w:tr w:rsidR="00F277A1" w:rsidRPr="00D33C5C" w14:paraId="2E2C9E85" w14:textId="77777777" w:rsidTr="005A652D">
        <w:tc>
          <w:tcPr>
            <w:tcW w:w="10708" w:type="dxa"/>
            <w:tcBorders>
              <w:top w:val="single" w:sz="4" w:space="0" w:color="auto"/>
              <w:left w:val="single" w:sz="4" w:space="0" w:color="auto"/>
              <w:bottom w:val="single" w:sz="4" w:space="0" w:color="auto"/>
              <w:right w:val="single" w:sz="4" w:space="0" w:color="auto"/>
            </w:tcBorders>
          </w:tcPr>
          <w:p w14:paraId="46EBEB0D" w14:textId="75E59EF1" w:rsidR="009F57EA" w:rsidRPr="002873C0" w:rsidRDefault="009F57EA" w:rsidP="002873C0">
            <w:pPr>
              <w:pStyle w:val="Heading4"/>
              <w:ind w:right="40"/>
              <w:jc w:val="both"/>
              <w:rPr>
                <w:rFonts w:ascii="Arial" w:hAnsi="Arial" w:cs="Arial"/>
                <w:b/>
                <w:sz w:val="24"/>
              </w:rPr>
            </w:pPr>
            <w:r w:rsidRPr="009F57EA">
              <w:rPr>
                <w:rFonts w:ascii="Arial" w:hAnsi="Arial" w:cs="Arial"/>
                <w:b/>
                <w:sz w:val="24"/>
              </w:rPr>
              <w:t>Qualifications</w:t>
            </w:r>
          </w:p>
          <w:p w14:paraId="63A52C62" w14:textId="667E7D17" w:rsidR="009F57EA" w:rsidRPr="009F57EA" w:rsidRDefault="009F57EA" w:rsidP="009F57EA">
            <w:pPr>
              <w:ind w:right="40"/>
              <w:jc w:val="both"/>
              <w:rPr>
                <w:rFonts w:ascii="Arial" w:hAnsi="Arial" w:cs="Arial"/>
              </w:rPr>
            </w:pPr>
            <w:r w:rsidRPr="009F57EA">
              <w:rPr>
                <w:rFonts w:ascii="Arial" w:hAnsi="Arial" w:cs="Arial"/>
              </w:rPr>
              <w:t>A Degree in Medical Technology, or another related discipline e.g. Applied Physics or Electrical &amp; Electronic Engineering plus post graduate qualification and /or relevant experience equivalent to master’s level. HNC/HND, or equivalent qualifications, will be considered provided the knowledge, training and experience profile matches the required person specification.</w:t>
            </w:r>
          </w:p>
          <w:p w14:paraId="52A4A390" w14:textId="77777777" w:rsidR="009F57EA" w:rsidRPr="009F57EA" w:rsidRDefault="009F57EA" w:rsidP="009F57EA">
            <w:pPr>
              <w:ind w:right="40"/>
              <w:jc w:val="both"/>
              <w:rPr>
                <w:rFonts w:ascii="Arial" w:hAnsi="Arial" w:cs="Arial"/>
              </w:rPr>
            </w:pPr>
            <w:r w:rsidRPr="009F57EA">
              <w:rPr>
                <w:rFonts w:ascii="Arial" w:hAnsi="Arial" w:cs="Arial"/>
              </w:rPr>
              <w:t>Registered on The Voluntary Register of Clinical Technologists held by Institute of Physics and Engineering in Medicine (Preferred)</w:t>
            </w:r>
          </w:p>
          <w:p w14:paraId="11239DBD" w14:textId="77777777" w:rsidR="009F57EA" w:rsidRPr="009F57EA" w:rsidRDefault="009F57EA" w:rsidP="009F57EA">
            <w:pPr>
              <w:ind w:right="40"/>
              <w:jc w:val="both"/>
              <w:rPr>
                <w:rFonts w:ascii="Arial" w:hAnsi="Arial" w:cs="Arial"/>
              </w:rPr>
            </w:pPr>
            <w:r w:rsidRPr="009F57EA">
              <w:rPr>
                <w:rFonts w:ascii="Arial" w:hAnsi="Arial" w:cs="Arial"/>
              </w:rPr>
              <w:t>Incorporated Member of the Institute of Physics and Engineering in Medicine (Preferred)</w:t>
            </w:r>
          </w:p>
          <w:p w14:paraId="1E6707A5" w14:textId="77777777" w:rsidR="009F57EA" w:rsidRPr="009F57EA" w:rsidRDefault="009F57EA" w:rsidP="009F57EA">
            <w:pPr>
              <w:ind w:right="40"/>
              <w:jc w:val="both"/>
              <w:rPr>
                <w:rFonts w:ascii="Arial" w:hAnsi="Arial" w:cs="Arial"/>
              </w:rPr>
            </w:pPr>
          </w:p>
          <w:p w14:paraId="0500F3A8" w14:textId="77777777" w:rsidR="009F57EA" w:rsidRPr="009F57EA" w:rsidRDefault="009F57EA" w:rsidP="009F57EA">
            <w:pPr>
              <w:ind w:right="40"/>
              <w:jc w:val="both"/>
              <w:rPr>
                <w:rFonts w:ascii="Arial" w:hAnsi="Arial" w:cs="Arial"/>
              </w:rPr>
            </w:pPr>
          </w:p>
          <w:p w14:paraId="1090336C" w14:textId="77777777" w:rsidR="009F57EA" w:rsidRPr="009F57EA" w:rsidRDefault="009F57EA" w:rsidP="009F57EA">
            <w:pPr>
              <w:pStyle w:val="Heading4"/>
              <w:ind w:right="40"/>
              <w:jc w:val="both"/>
              <w:rPr>
                <w:rFonts w:ascii="Arial" w:hAnsi="Arial" w:cs="Arial"/>
                <w:b/>
                <w:sz w:val="24"/>
              </w:rPr>
            </w:pPr>
            <w:r w:rsidRPr="009F57EA">
              <w:rPr>
                <w:rFonts w:ascii="Arial" w:hAnsi="Arial" w:cs="Arial"/>
                <w:b/>
                <w:sz w:val="24"/>
              </w:rPr>
              <w:t>Knowledge and Training</w:t>
            </w:r>
          </w:p>
          <w:p w14:paraId="45E8508F" w14:textId="77777777" w:rsidR="009F57EA" w:rsidRPr="009F57EA" w:rsidRDefault="009F57EA" w:rsidP="009F57EA">
            <w:pPr>
              <w:ind w:right="40"/>
              <w:jc w:val="both"/>
              <w:rPr>
                <w:rFonts w:ascii="Arial" w:hAnsi="Arial" w:cs="Arial"/>
              </w:rPr>
            </w:pPr>
            <w:r w:rsidRPr="009F57EA">
              <w:rPr>
                <w:rFonts w:ascii="Arial" w:hAnsi="Arial" w:cs="Arial"/>
              </w:rPr>
              <w:t>Advanced knowledge gained by professional qualifications, continuing professional development, practical experience and training include:</w:t>
            </w:r>
          </w:p>
          <w:p w14:paraId="7C676160" w14:textId="28656F4E" w:rsidR="009F57EA" w:rsidRPr="009F57EA" w:rsidRDefault="009F57EA" w:rsidP="009F57EA">
            <w:pPr>
              <w:numPr>
                <w:ilvl w:val="0"/>
                <w:numId w:val="37"/>
              </w:numPr>
              <w:tabs>
                <w:tab w:val="left" w:pos="900"/>
              </w:tabs>
              <w:spacing w:before="120" w:after="120"/>
              <w:ind w:left="397" w:right="40"/>
              <w:jc w:val="both"/>
              <w:rPr>
                <w:rFonts w:ascii="Arial" w:hAnsi="Arial" w:cs="Arial"/>
                <w:bCs/>
                <w:u w:val="single"/>
              </w:rPr>
            </w:pPr>
            <w:r w:rsidRPr="009F57EA">
              <w:rPr>
                <w:rFonts w:ascii="Arial" w:hAnsi="Arial" w:cs="Arial"/>
              </w:rPr>
              <w:t>A record of generic and specific competency on a wide range of complex, and highly complex, medical equipment</w:t>
            </w:r>
            <w:r w:rsidRPr="009F57EA">
              <w:rPr>
                <w:rFonts w:ascii="Arial" w:hAnsi="Arial" w:cs="Arial"/>
                <w:bCs/>
              </w:rPr>
              <w:t xml:space="preserve"> demonstrating understanding of</w:t>
            </w:r>
            <w:r w:rsidRPr="009F57EA">
              <w:rPr>
                <w:rFonts w:ascii="Arial" w:hAnsi="Arial" w:cs="Arial"/>
              </w:rPr>
              <w:t xml:space="preserve"> their operation, technical function and application</w:t>
            </w:r>
          </w:p>
          <w:p w14:paraId="250FA181" w14:textId="77777777" w:rsidR="009F57EA" w:rsidRPr="009F57EA" w:rsidRDefault="009F57EA" w:rsidP="009F57EA">
            <w:pPr>
              <w:numPr>
                <w:ilvl w:val="0"/>
                <w:numId w:val="37"/>
              </w:numPr>
              <w:tabs>
                <w:tab w:val="left" w:pos="900"/>
              </w:tabs>
              <w:spacing w:before="120" w:after="120"/>
              <w:ind w:left="397" w:right="40"/>
              <w:jc w:val="both"/>
              <w:rPr>
                <w:rFonts w:ascii="Arial" w:hAnsi="Arial" w:cs="Arial"/>
                <w:bCs/>
                <w:u w:val="single"/>
              </w:rPr>
            </w:pPr>
            <w:r w:rsidRPr="009F57EA">
              <w:rPr>
                <w:rFonts w:ascii="Arial" w:hAnsi="Arial" w:cs="Arial"/>
              </w:rPr>
              <w:t>Comprehensive knowledge of relevant legislation, national standards, professional and other guidelines</w:t>
            </w:r>
            <w:r w:rsidRPr="009F57EA">
              <w:rPr>
                <w:rFonts w:ascii="Arial" w:hAnsi="Arial" w:cs="Arial"/>
                <w:bCs/>
                <w:u w:val="single"/>
              </w:rPr>
              <w:t xml:space="preserve"> </w:t>
            </w:r>
            <w:r w:rsidRPr="009F57EA">
              <w:rPr>
                <w:rFonts w:ascii="Arial" w:hAnsi="Arial" w:cs="Arial"/>
                <w:bCs/>
              </w:rPr>
              <w:t>related to medical equipment management</w:t>
            </w:r>
          </w:p>
          <w:p w14:paraId="63B38EA1" w14:textId="77777777" w:rsidR="009F57EA" w:rsidRPr="009F57EA" w:rsidRDefault="009F57EA" w:rsidP="009F57EA">
            <w:pPr>
              <w:pStyle w:val="BodyText"/>
              <w:numPr>
                <w:ilvl w:val="0"/>
                <w:numId w:val="37"/>
              </w:numPr>
              <w:tabs>
                <w:tab w:val="left" w:pos="900"/>
              </w:tabs>
              <w:spacing w:before="120" w:after="120" w:line="283" w:lineRule="exact"/>
              <w:ind w:left="397" w:right="40"/>
              <w:rPr>
                <w:rFonts w:cs="Arial"/>
                <w:sz w:val="24"/>
                <w:szCs w:val="24"/>
              </w:rPr>
            </w:pPr>
            <w:r w:rsidRPr="009F57EA">
              <w:rPr>
                <w:rFonts w:cs="Arial"/>
                <w:sz w:val="24"/>
                <w:szCs w:val="24"/>
              </w:rPr>
              <w:t>The development of departmental policies and practices for medical equipment management</w:t>
            </w:r>
          </w:p>
          <w:p w14:paraId="7A739C3D" w14:textId="77777777" w:rsidR="009F57EA" w:rsidRPr="009F57EA" w:rsidRDefault="009F57EA" w:rsidP="009F57EA">
            <w:pPr>
              <w:numPr>
                <w:ilvl w:val="0"/>
                <w:numId w:val="37"/>
              </w:numPr>
              <w:tabs>
                <w:tab w:val="left" w:pos="900"/>
              </w:tabs>
              <w:spacing w:before="120" w:after="120"/>
              <w:ind w:left="397" w:right="40"/>
              <w:jc w:val="both"/>
              <w:rPr>
                <w:rFonts w:ascii="Arial" w:hAnsi="Arial" w:cs="Arial"/>
                <w:bCs/>
                <w:u w:val="single"/>
              </w:rPr>
            </w:pPr>
            <w:r w:rsidRPr="009F57EA">
              <w:rPr>
                <w:rFonts w:ascii="Arial" w:hAnsi="Arial" w:cs="Arial"/>
              </w:rPr>
              <w:t>The development of medical device service provision, including planned preventive maintenance (PPM), inspection, testing, calibration and repair</w:t>
            </w:r>
          </w:p>
          <w:p w14:paraId="403DC3A0" w14:textId="77777777" w:rsidR="009F57EA" w:rsidRPr="009F57EA" w:rsidRDefault="009F57EA" w:rsidP="009F57EA">
            <w:pPr>
              <w:numPr>
                <w:ilvl w:val="0"/>
                <w:numId w:val="37"/>
              </w:numPr>
              <w:tabs>
                <w:tab w:val="left" w:pos="900"/>
              </w:tabs>
              <w:spacing w:before="120" w:after="120"/>
              <w:ind w:left="397" w:right="40"/>
              <w:jc w:val="both"/>
              <w:rPr>
                <w:rFonts w:ascii="Arial" w:hAnsi="Arial" w:cs="Arial"/>
                <w:bCs/>
                <w:u w:val="single"/>
              </w:rPr>
            </w:pPr>
            <w:r w:rsidRPr="009F57EA">
              <w:rPr>
                <w:rFonts w:ascii="Arial" w:hAnsi="Arial" w:cs="Arial"/>
              </w:rPr>
              <w:t>Complete level of understanding of risk management issues relating to medical device technology at the patient/equipment interface</w:t>
            </w:r>
          </w:p>
          <w:p w14:paraId="1C86A785" w14:textId="77777777" w:rsidR="009F57EA" w:rsidRPr="002873C0" w:rsidRDefault="009F57EA" w:rsidP="009F57EA">
            <w:pPr>
              <w:numPr>
                <w:ilvl w:val="0"/>
                <w:numId w:val="37"/>
              </w:numPr>
              <w:tabs>
                <w:tab w:val="left" w:pos="900"/>
              </w:tabs>
              <w:spacing w:before="120" w:after="120"/>
              <w:ind w:left="397" w:right="40"/>
              <w:jc w:val="both"/>
              <w:rPr>
                <w:rFonts w:ascii="Arial" w:hAnsi="Arial" w:cs="Arial"/>
                <w:bCs/>
                <w:u w:val="single"/>
              </w:rPr>
            </w:pPr>
            <w:r w:rsidRPr="009F57EA">
              <w:rPr>
                <w:rFonts w:ascii="Arial" w:hAnsi="Arial" w:cs="Arial"/>
              </w:rPr>
              <w:t>Demonstrate a good understanding &amp; knowledge of human anatomy &amp; physiology.</w:t>
            </w:r>
          </w:p>
          <w:p w14:paraId="264C008C" w14:textId="77777777" w:rsidR="002873C0" w:rsidRPr="009F57EA" w:rsidRDefault="002873C0" w:rsidP="002873C0">
            <w:pPr>
              <w:tabs>
                <w:tab w:val="left" w:pos="900"/>
              </w:tabs>
              <w:spacing w:before="120" w:after="120"/>
              <w:ind w:left="397" w:right="40"/>
              <w:jc w:val="both"/>
              <w:rPr>
                <w:rFonts w:ascii="Arial" w:hAnsi="Arial" w:cs="Arial"/>
                <w:bCs/>
                <w:u w:val="single"/>
              </w:rPr>
            </w:pPr>
          </w:p>
          <w:p w14:paraId="386B1CD6" w14:textId="032075D7" w:rsidR="009F57EA" w:rsidRPr="009F57EA" w:rsidRDefault="009F57EA" w:rsidP="009F57EA">
            <w:pPr>
              <w:ind w:right="40"/>
              <w:jc w:val="both"/>
              <w:rPr>
                <w:rFonts w:ascii="Arial" w:hAnsi="Arial" w:cs="Arial"/>
                <w:b/>
              </w:rPr>
            </w:pPr>
            <w:r w:rsidRPr="009F57EA">
              <w:rPr>
                <w:rFonts w:ascii="Arial" w:hAnsi="Arial" w:cs="Arial"/>
                <w:b/>
              </w:rPr>
              <w:t>Experience</w:t>
            </w:r>
          </w:p>
          <w:p w14:paraId="003E212D" w14:textId="76C17FBA" w:rsidR="009F57EA" w:rsidRPr="009F57EA" w:rsidRDefault="009F57EA" w:rsidP="009F57EA">
            <w:pPr>
              <w:ind w:right="40"/>
              <w:jc w:val="both"/>
              <w:rPr>
                <w:rFonts w:ascii="Arial" w:hAnsi="Arial" w:cs="Arial"/>
              </w:rPr>
            </w:pPr>
            <w:r w:rsidRPr="009F57EA">
              <w:rPr>
                <w:rFonts w:ascii="Arial" w:hAnsi="Arial" w:cs="Arial"/>
              </w:rPr>
              <w:t xml:space="preserve">Minimum of </w:t>
            </w:r>
            <w:r>
              <w:rPr>
                <w:rFonts w:ascii="Arial" w:hAnsi="Arial" w:cs="Arial"/>
              </w:rPr>
              <w:t>5</w:t>
            </w:r>
            <w:r w:rsidRPr="009F57EA">
              <w:rPr>
                <w:rFonts w:ascii="Arial" w:hAnsi="Arial" w:cs="Arial"/>
              </w:rPr>
              <w:t xml:space="preserve"> years relevant post-qualification experience for Degree and HNC/HND holders is required with at least 2 </w:t>
            </w:r>
            <w:r w:rsidR="00364186" w:rsidRPr="009F57EA">
              <w:rPr>
                <w:rFonts w:ascii="Arial" w:hAnsi="Arial" w:cs="Arial"/>
              </w:rPr>
              <w:t>years’ experience</w:t>
            </w:r>
            <w:r w:rsidRPr="009F57EA">
              <w:rPr>
                <w:rFonts w:ascii="Arial" w:hAnsi="Arial" w:cs="Arial"/>
              </w:rPr>
              <w:t xml:space="preserve"> as a specialist in Medical Physics Technology.</w:t>
            </w:r>
          </w:p>
          <w:p w14:paraId="6A8B703F" w14:textId="784DF01D" w:rsidR="009F57EA" w:rsidRPr="009F57EA" w:rsidRDefault="009F57EA" w:rsidP="009F57EA">
            <w:pPr>
              <w:ind w:right="40"/>
              <w:jc w:val="both"/>
              <w:rPr>
                <w:rFonts w:ascii="Arial" w:hAnsi="Arial" w:cs="Arial"/>
              </w:rPr>
            </w:pPr>
            <w:r w:rsidRPr="009F57EA">
              <w:rPr>
                <w:rFonts w:ascii="Arial" w:hAnsi="Arial" w:cs="Arial"/>
              </w:rPr>
              <w:t>Relevant experience includes:</w:t>
            </w:r>
          </w:p>
          <w:p w14:paraId="025E03DF" w14:textId="77777777" w:rsidR="009F57EA" w:rsidRPr="009F57EA" w:rsidRDefault="009F57EA" w:rsidP="009F57EA">
            <w:pPr>
              <w:ind w:right="40"/>
              <w:jc w:val="both"/>
              <w:rPr>
                <w:rFonts w:ascii="Arial" w:hAnsi="Arial" w:cs="Arial"/>
              </w:rPr>
            </w:pPr>
          </w:p>
          <w:p w14:paraId="6BC741D9" w14:textId="77777777"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 xml:space="preserve">Practical experience on a broad range of complex, and highly complex, medical equipment </w:t>
            </w:r>
          </w:p>
          <w:p w14:paraId="563618BF" w14:textId="46348395"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 xml:space="preserve">Experience of the </w:t>
            </w:r>
            <w:r w:rsidR="00364186" w:rsidRPr="009F57EA">
              <w:rPr>
                <w:rFonts w:ascii="Arial" w:hAnsi="Arial" w:cs="Arial"/>
              </w:rPr>
              <w:t>day-to-day</w:t>
            </w:r>
            <w:r w:rsidRPr="009F57EA">
              <w:rPr>
                <w:rFonts w:ascii="Arial" w:hAnsi="Arial" w:cs="Arial"/>
              </w:rPr>
              <w:t xml:space="preserve"> management of other technical staff and work allocation</w:t>
            </w:r>
          </w:p>
          <w:p w14:paraId="74602BFA" w14:textId="77777777"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Experience of workplace practice and techniques including Health and Safety regulations</w:t>
            </w:r>
          </w:p>
          <w:p w14:paraId="288418CC" w14:textId="0EFE3A90"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 xml:space="preserve">Experience of the application of a range of technologies utilised </w:t>
            </w:r>
            <w:r w:rsidR="00364186" w:rsidRPr="009F57EA">
              <w:rPr>
                <w:rFonts w:ascii="Arial" w:hAnsi="Arial" w:cs="Arial"/>
              </w:rPr>
              <w:t>in medical</w:t>
            </w:r>
            <w:r w:rsidRPr="009F57EA">
              <w:rPr>
                <w:rFonts w:ascii="Arial" w:hAnsi="Arial" w:cs="Arial"/>
              </w:rPr>
              <w:t xml:space="preserve"> equipment within </w:t>
            </w:r>
            <w:r w:rsidR="00F830D0" w:rsidRPr="009F57EA">
              <w:rPr>
                <w:rFonts w:ascii="Arial" w:hAnsi="Arial" w:cs="Arial"/>
              </w:rPr>
              <w:t>a healthcare</w:t>
            </w:r>
            <w:r w:rsidRPr="009F57EA">
              <w:rPr>
                <w:rFonts w:ascii="Arial" w:hAnsi="Arial" w:cs="Arial"/>
              </w:rPr>
              <w:t xml:space="preserve"> environment</w:t>
            </w:r>
          </w:p>
          <w:p w14:paraId="6EB81110" w14:textId="77777777"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Training of clinical, nursing or other technical staff as individuals or in groups</w:t>
            </w:r>
          </w:p>
          <w:p w14:paraId="2673938B" w14:textId="77777777"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Presentations on medical equipment technology to clinical, nursing or other health care professional staff</w:t>
            </w:r>
          </w:p>
          <w:p w14:paraId="3AEFF15F" w14:textId="77777777" w:rsidR="009F57EA" w:rsidRPr="009F57EA"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Delivery of performance indicators within a Quality Management System</w:t>
            </w:r>
          </w:p>
          <w:p w14:paraId="5DEF5FC6" w14:textId="77777777" w:rsidR="00F83C54" w:rsidRDefault="009F57EA" w:rsidP="00364186">
            <w:pPr>
              <w:numPr>
                <w:ilvl w:val="0"/>
                <w:numId w:val="38"/>
              </w:numPr>
              <w:tabs>
                <w:tab w:val="clear" w:pos="360"/>
              </w:tabs>
              <w:spacing w:before="120"/>
              <w:ind w:right="40"/>
              <w:jc w:val="both"/>
              <w:rPr>
                <w:rFonts w:ascii="Arial" w:hAnsi="Arial" w:cs="Arial"/>
              </w:rPr>
            </w:pPr>
            <w:r w:rsidRPr="009F57EA">
              <w:rPr>
                <w:rFonts w:ascii="Arial" w:hAnsi="Arial" w:cs="Arial"/>
              </w:rPr>
              <w:t>Experience of dealing with clinical staff involved in using equipment and often with equipment problems under pressure of a busy clinical list</w:t>
            </w:r>
          </w:p>
          <w:p w14:paraId="2460BC82" w14:textId="02D8BB50" w:rsidR="00364186" w:rsidRPr="00364186" w:rsidRDefault="00364186" w:rsidP="00364186">
            <w:pPr>
              <w:spacing w:before="120"/>
              <w:ind w:left="340" w:right="40"/>
              <w:jc w:val="both"/>
              <w:rPr>
                <w:rFonts w:ascii="Arial" w:hAnsi="Arial" w:cs="Arial"/>
              </w:rPr>
            </w:pPr>
          </w:p>
        </w:tc>
      </w:tr>
    </w:tbl>
    <w:p w14:paraId="00CA1F40" w14:textId="77777777" w:rsidR="00F277A1" w:rsidRPr="00D33C5C" w:rsidRDefault="00F277A1">
      <w:pPr>
        <w:rPr>
          <w:rFonts w:ascii="Arial" w:hAnsi="Arial" w:cs="Arial"/>
        </w:rPr>
      </w:pPr>
    </w:p>
    <w:tbl>
      <w:tblPr>
        <w:tblW w:w="10708" w:type="dxa"/>
        <w:tblInd w:w="-252" w:type="dxa"/>
        <w:tblBorders>
          <w:insideV w:val="single" w:sz="4" w:space="0" w:color="auto"/>
        </w:tblBorders>
        <w:tblLayout w:type="fixed"/>
        <w:tblLook w:val="0000" w:firstRow="0" w:lastRow="0" w:firstColumn="0" w:lastColumn="0" w:noHBand="0" w:noVBand="0"/>
      </w:tblPr>
      <w:tblGrid>
        <w:gridCol w:w="8100"/>
        <w:gridCol w:w="2608"/>
      </w:tblGrid>
      <w:tr w:rsidR="00F277A1" w:rsidRPr="00D33C5C" w14:paraId="37C2020A" w14:textId="77777777" w:rsidTr="005A652D">
        <w:tc>
          <w:tcPr>
            <w:tcW w:w="10708" w:type="dxa"/>
            <w:gridSpan w:val="2"/>
            <w:tcBorders>
              <w:top w:val="single" w:sz="4" w:space="0" w:color="auto"/>
              <w:left w:val="single" w:sz="4" w:space="0" w:color="auto"/>
              <w:bottom w:val="single" w:sz="4" w:space="0" w:color="auto"/>
              <w:right w:val="single" w:sz="4" w:space="0" w:color="auto"/>
            </w:tcBorders>
          </w:tcPr>
          <w:p w14:paraId="651D7FF0" w14:textId="77777777" w:rsidR="00F277A1" w:rsidRPr="00D33C5C" w:rsidRDefault="00F277A1">
            <w:pPr>
              <w:spacing w:before="120" w:after="120"/>
              <w:jc w:val="both"/>
              <w:rPr>
                <w:rFonts w:ascii="Arial" w:hAnsi="Arial" w:cs="Arial"/>
                <w:b/>
              </w:rPr>
            </w:pPr>
            <w:r w:rsidRPr="00D33C5C">
              <w:rPr>
                <w:rFonts w:ascii="Arial" w:hAnsi="Arial" w:cs="Arial"/>
                <w:b/>
              </w:rPr>
              <w:t>14.  JOB DESCRIPTION AGREEMENT</w:t>
            </w:r>
          </w:p>
        </w:tc>
      </w:tr>
      <w:tr w:rsidR="00F277A1" w:rsidRPr="00D33C5C" w14:paraId="4BDA3FBE" w14:textId="77777777" w:rsidTr="005A652D">
        <w:trPr>
          <w:trHeight w:val="889"/>
        </w:trPr>
        <w:tc>
          <w:tcPr>
            <w:tcW w:w="8100" w:type="dxa"/>
            <w:tcBorders>
              <w:top w:val="single" w:sz="4" w:space="0" w:color="auto"/>
              <w:left w:val="single" w:sz="4" w:space="0" w:color="auto"/>
              <w:bottom w:val="single" w:sz="4" w:space="0" w:color="auto"/>
            </w:tcBorders>
          </w:tcPr>
          <w:p w14:paraId="28D5157F" w14:textId="77777777" w:rsidR="00F277A1" w:rsidRPr="00D33C5C" w:rsidRDefault="00F277A1">
            <w:pPr>
              <w:ind w:right="-270"/>
              <w:jc w:val="both"/>
              <w:rPr>
                <w:rFonts w:ascii="Arial" w:hAnsi="Arial" w:cs="Arial"/>
              </w:rPr>
            </w:pPr>
          </w:p>
          <w:p w14:paraId="11A67724" w14:textId="77777777" w:rsidR="00F277A1" w:rsidRPr="00D33C5C" w:rsidRDefault="00F277A1">
            <w:pPr>
              <w:ind w:right="-270"/>
              <w:jc w:val="both"/>
              <w:rPr>
                <w:rFonts w:ascii="Arial" w:hAnsi="Arial" w:cs="Arial"/>
              </w:rPr>
            </w:pPr>
            <w:r w:rsidRPr="00D33C5C">
              <w:rPr>
                <w:rFonts w:ascii="Arial" w:hAnsi="Arial" w:cs="Arial"/>
              </w:rPr>
              <w:t>Job Holder’s Signature:</w:t>
            </w:r>
          </w:p>
          <w:p w14:paraId="3A3556ED" w14:textId="77777777" w:rsidR="00F277A1" w:rsidRPr="00D33C5C" w:rsidRDefault="00F277A1">
            <w:pPr>
              <w:ind w:right="-270"/>
              <w:jc w:val="both"/>
              <w:rPr>
                <w:rFonts w:ascii="Arial" w:hAnsi="Arial" w:cs="Arial"/>
              </w:rPr>
            </w:pPr>
          </w:p>
          <w:p w14:paraId="2B549A71" w14:textId="77777777" w:rsidR="00F277A1" w:rsidRPr="00D33C5C" w:rsidRDefault="007733E4">
            <w:pPr>
              <w:ind w:right="-270"/>
              <w:jc w:val="both"/>
              <w:rPr>
                <w:rFonts w:ascii="Arial" w:hAnsi="Arial" w:cs="Arial"/>
              </w:rPr>
            </w:pPr>
            <w:r w:rsidRPr="00D33C5C">
              <w:rPr>
                <w:rFonts w:ascii="Arial" w:hAnsi="Arial" w:cs="Arial"/>
              </w:rPr>
              <w:t xml:space="preserve"> </w:t>
            </w:r>
            <w:r w:rsidR="00F277A1" w:rsidRPr="00D33C5C">
              <w:rPr>
                <w:rFonts w:ascii="Arial" w:hAnsi="Arial" w:cs="Arial"/>
              </w:rPr>
              <w:t>Head of Department Signature:</w:t>
            </w:r>
          </w:p>
          <w:p w14:paraId="67B59A72" w14:textId="77777777" w:rsidR="00F277A1" w:rsidRPr="00D33C5C" w:rsidRDefault="00F277A1">
            <w:pPr>
              <w:ind w:right="-270"/>
              <w:jc w:val="both"/>
              <w:rPr>
                <w:rFonts w:ascii="Arial" w:hAnsi="Arial" w:cs="Arial"/>
              </w:rPr>
            </w:pPr>
          </w:p>
        </w:tc>
        <w:tc>
          <w:tcPr>
            <w:tcW w:w="2608" w:type="dxa"/>
            <w:tcBorders>
              <w:top w:val="single" w:sz="4" w:space="0" w:color="auto"/>
              <w:bottom w:val="single" w:sz="4" w:space="0" w:color="auto"/>
              <w:right w:val="single" w:sz="4" w:space="0" w:color="auto"/>
            </w:tcBorders>
          </w:tcPr>
          <w:p w14:paraId="3CF2E680" w14:textId="77777777" w:rsidR="00F277A1" w:rsidRPr="00D33C5C" w:rsidRDefault="00F277A1">
            <w:pPr>
              <w:ind w:right="-270"/>
              <w:jc w:val="both"/>
              <w:rPr>
                <w:rFonts w:ascii="Arial" w:hAnsi="Arial" w:cs="Arial"/>
              </w:rPr>
            </w:pPr>
          </w:p>
          <w:p w14:paraId="4D81833B" w14:textId="77777777" w:rsidR="00F277A1" w:rsidRPr="00D33C5C" w:rsidRDefault="00F277A1">
            <w:pPr>
              <w:ind w:right="-270"/>
              <w:jc w:val="both"/>
              <w:rPr>
                <w:rFonts w:ascii="Arial" w:hAnsi="Arial" w:cs="Arial"/>
              </w:rPr>
            </w:pPr>
            <w:r w:rsidRPr="00D33C5C">
              <w:rPr>
                <w:rFonts w:ascii="Arial" w:hAnsi="Arial" w:cs="Arial"/>
              </w:rPr>
              <w:t>Date:</w:t>
            </w:r>
          </w:p>
          <w:p w14:paraId="7C945A41" w14:textId="77777777" w:rsidR="00F277A1" w:rsidRPr="00D33C5C" w:rsidRDefault="00F277A1">
            <w:pPr>
              <w:ind w:right="-270"/>
              <w:jc w:val="both"/>
              <w:rPr>
                <w:rFonts w:ascii="Arial" w:hAnsi="Arial" w:cs="Arial"/>
              </w:rPr>
            </w:pPr>
          </w:p>
          <w:p w14:paraId="62575810" w14:textId="77777777" w:rsidR="00F277A1" w:rsidRPr="00D33C5C" w:rsidRDefault="00F277A1">
            <w:pPr>
              <w:ind w:right="-270"/>
              <w:jc w:val="both"/>
              <w:rPr>
                <w:rFonts w:ascii="Arial" w:hAnsi="Arial" w:cs="Arial"/>
              </w:rPr>
            </w:pPr>
            <w:r w:rsidRPr="00D33C5C">
              <w:rPr>
                <w:rFonts w:ascii="Arial" w:hAnsi="Arial" w:cs="Arial"/>
              </w:rPr>
              <w:t>Date:</w:t>
            </w:r>
          </w:p>
        </w:tc>
      </w:tr>
    </w:tbl>
    <w:p w14:paraId="0ECC4560" w14:textId="77777777" w:rsidR="00F277A1" w:rsidRPr="00D33C5C" w:rsidRDefault="00F277A1">
      <w:pPr>
        <w:jc w:val="both"/>
        <w:rPr>
          <w:rFonts w:ascii="Arial" w:hAnsi="Arial" w:cs="Arial"/>
        </w:rPr>
      </w:pPr>
    </w:p>
    <w:sectPr w:rsidR="00F277A1" w:rsidRPr="00D33C5C" w:rsidSect="00ED46DA">
      <w:pgSz w:w="12240" w:h="15840"/>
      <w:pgMar w:top="568" w:right="1134" w:bottom="993"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DD2"/>
    <w:multiLevelType w:val="hybridMultilevel"/>
    <w:tmpl w:val="D66ED1A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857BA"/>
    <w:multiLevelType w:val="multilevel"/>
    <w:tmpl w:val="9DF2DC5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8C65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3511B2"/>
    <w:multiLevelType w:val="hybridMultilevel"/>
    <w:tmpl w:val="3042C6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61F0D"/>
    <w:multiLevelType w:val="hybridMultilevel"/>
    <w:tmpl w:val="B42A3C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B044E"/>
    <w:multiLevelType w:val="hybridMultilevel"/>
    <w:tmpl w:val="7892E2F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537989"/>
    <w:multiLevelType w:val="hybridMultilevel"/>
    <w:tmpl w:val="7278E1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265811"/>
    <w:multiLevelType w:val="hybridMultilevel"/>
    <w:tmpl w:val="9FA40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3196C"/>
    <w:multiLevelType w:val="hybridMultilevel"/>
    <w:tmpl w:val="121400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11342"/>
    <w:multiLevelType w:val="hybridMultilevel"/>
    <w:tmpl w:val="F7646424"/>
    <w:lvl w:ilvl="0" w:tplc="185C032E">
      <w:start w:val="1"/>
      <w:numFmt w:val="bullet"/>
      <w:lvlText w:val=""/>
      <w:lvlJc w:val="left"/>
      <w:pPr>
        <w:tabs>
          <w:tab w:val="num" w:pos="360"/>
        </w:tabs>
        <w:ind w:left="340" w:hanging="340"/>
      </w:pPr>
      <w:rPr>
        <w:rFonts w:ascii="Symbol" w:hAnsi="Symbol" w:hint="default"/>
      </w:rPr>
    </w:lvl>
    <w:lvl w:ilvl="1" w:tplc="4B7AE03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EE5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63C0050"/>
    <w:multiLevelType w:val="hybridMultilevel"/>
    <w:tmpl w:val="698EC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1F6F00"/>
    <w:multiLevelType w:val="hybridMultilevel"/>
    <w:tmpl w:val="F36C1D02"/>
    <w:lvl w:ilvl="0" w:tplc="0809000F">
      <w:start w:val="1"/>
      <w:numFmt w:val="decimal"/>
      <w:lvlText w:val="%1."/>
      <w:lvlJc w:val="left"/>
      <w:pPr>
        <w:tabs>
          <w:tab w:val="num" w:pos="360"/>
        </w:tabs>
        <w:ind w:left="-227" w:firstLine="227"/>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A79D8"/>
    <w:multiLevelType w:val="hybridMultilevel"/>
    <w:tmpl w:val="C27C9CF0"/>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451428E"/>
    <w:multiLevelType w:val="hybridMultilevel"/>
    <w:tmpl w:val="45D684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72CA"/>
    <w:multiLevelType w:val="hybridMultilevel"/>
    <w:tmpl w:val="12A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A1CAA"/>
    <w:multiLevelType w:val="hybridMultilevel"/>
    <w:tmpl w:val="EA5A1894"/>
    <w:lvl w:ilvl="0" w:tplc="0809000F">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834D3"/>
    <w:multiLevelType w:val="hybridMultilevel"/>
    <w:tmpl w:val="33024DC8"/>
    <w:lvl w:ilvl="0" w:tplc="185C032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CD5B41"/>
    <w:multiLevelType w:val="hybridMultilevel"/>
    <w:tmpl w:val="323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2659E"/>
    <w:multiLevelType w:val="hybridMultilevel"/>
    <w:tmpl w:val="417A36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80AB3"/>
    <w:multiLevelType w:val="hybridMultilevel"/>
    <w:tmpl w:val="B1B6179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3A4CE5"/>
    <w:multiLevelType w:val="hybridMultilevel"/>
    <w:tmpl w:val="7E3064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8C1ED0"/>
    <w:multiLevelType w:val="hybridMultilevel"/>
    <w:tmpl w:val="ACD860B2"/>
    <w:lvl w:ilvl="0" w:tplc="39E431DE">
      <w:start w:val="1"/>
      <w:numFmt w:val="bullet"/>
      <w:lvlText w:val=""/>
      <w:lvlJc w:val="left"/>
      <w:pPr>
        <w:tabs>
          <w:tab w:val="num" w:pos="927"/>
        </w:tabs>
        <w:ind w:left="340" w:firstLine="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D63FC"/>
    <w:multiLevelType w:val="hybridMultilevel"/>
    <w:tmpl w:val="409C2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77037F"/>
    <w:multiLevelType w:val="hybridMultilevel"/>
    <w:tmpl w:val="AC9E9E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3B7D78"/>
    <w:multiLevelType w:val="hybridMultilevel"/>
    <w:tmpl w:val="600E948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4422C0C"/>
    <w:multiLevelType w:val="hybridMultilevel"/>
    <w:tmpl w:val="15B87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F55E9"/>
    <w:multiLevelType w:val="hybridMultilevel"/>
    <w:tmpl w:val="1A0A6666"/>
    <w:lvl w:ilvl="0" w:tplc="185C032E">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B7413"/>
    <w:multiLevelType w:val="hybridMultilevel"/>
    <w:tmpl w:val="4C3270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524FB9"/>
    <w:multiLevelType w:val="hybridMultilevel"/>
    <w:tmpl w:val="1F56663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9048F"/>
    <w:multiLevelType w:val="hybridMultilevel"/>
    <w:tmpl w:val="9EA8322A"/>
    <w:lvl w:ilvl="0" w:tplc="08090001">
      <w:start w:val="1"/>
      <w:numFmt w:val="bullet"/>
      <w:lvlText w:val=""/>
      <w:lvlJc w:val="left"/>
      <w:pPr>
        <w:tabs>
          <w:tab w:val="num" w:pos="360"/>
        </w:tabs>
        <w:ind w:left="-227" w:firstLine="22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EB3C8C"/>
    <w:multiLevelType w:val="hybridMultilevel"/>
    <w:tmpl w:val="21BECC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4509EA"/>
    <w:multiLevelType w:val="hybridMultilevel"/>
    <w:tmpl w:val="18F4C928"/>
    <w:lvl w:ilvl="0" w:tplc="0809000F">
      <w:start w:val="1"/>
      <w:numFmt w:val="decimal"/>
      <w:lvlText w:val="%1."/>
      <w:lvlJc w:val="left"/>
      <w:pPr>
        <w:tabs>
          <w:tab w:val="num" w:pos="360"/>
        </w:tabs>
        <w:ind w:left="340" w:hanging="34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DB27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9E1C38"/>
    <w:multiLevelType w:val="hybridMultilevel"/>
    <w:tmpl w:val="B3ECD7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0985012"/>
    <w:multiLevelType w:val="hybridMultilevel"/>
    <w:tmpl w:val="A3E61932"/>
    <w:lvl w:ilvl="0" w:tplc="36FA8786">
      <w:start w:val="4"/>
      <w:numFmt w:val="decimal"/>
      <w:lvlText w:val="%1."/>
      <w:lvlJc w:val="left"/>
      <w:pPr>
        <w:tabs>
          <w:tab w:val="num" w:pos="720"/>
        </w:tabs>
        <w:ind w:left="720" w:hanging="360"/>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49305FD"/>
    <w:multiLevelType w:val="hybridMultilevel"/>
    <w:tmpl w:val="CF322A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A4D232D"/>
    <w:multiLevelType w:val="hybridMultilevel"/>
    <w:tmpl w:val="57D4F2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08723591">
    <w:abstractNumId w:val="13"/>
  </w:num>
  <w:num w:numId="2" w16cid:durableId="1575705691">
    <w:abstractNumId w:val="24"/>
  </w:num>
  <w:num w:numId="3" w16cid:durableId="1941184375">
    <w:abstractNumId w:val="35"/>
  </w:num>
  <w:num w:numId="4" w16cid:durableId="70009943">
    <w:abstractNumId w:val="29"/>
  </w:num>
  <w:num w:numId="5" w16cid:durableId="106316823">
    <w:abstractNumId w:val="5"/>
  </w:num>
  <w:num w:numId="6" w16cid:durableId="1474634784">
    <w:abstractNumId w:val="25"/>
  </w:num>
  <w:num w:numId="7" w16cid:durableId="202403014">
    <w:abstractNumId w:val="36"/>
  </w:num>
  <w:num w:numId="8" w16cid:durableId="1060054200">
    <w:abstractNumId w:val="34"/>
  </w:num>
  <w:num w:numId="9" w16cid:durableId="954485125">
    <w:abstractNumId w:val="33"/>
  </w:num>
  <w:num w:numId="10" w16cid:durableId="861094064">
    <w:abstractNumId w:val="7"/>
  </w:num>
  <w:num w:numId="11" w16cid:durableId="2120566459">
    <w:abstractNumId w:val="28"/>
  </w:num>
  <w:num w:numId="12" w16cid:durableId="1063287327">
    <w:abstractNumId w:val="0"/>
  </w:num>
  <w:num w:numId="13" w16cid:durableId="360059558">
    <w:abstractNumId w:val="8"/>
  </w:num>
  <w:num w:numId="14" w16cid:durableId="722675529">
    <w:abstractNumId w:val="23"/>
  </w:num>
  <w:num w:numId="15" w16cid:durableId="1844659839">
    <w:abstractNumId w:val="21"/>
  </w:num>
  <w:num w:numId="16" w16cid:durableId="448663551">
    <w:abstractNumId w:val="18"/>
  </w:num>
  <w:num w:numId="17" w16cid:durableId="743260643">
    <w:abstractNumId w:val="4"/>
  </w:num>
  <w:num w:numId="18" w16cid:durableId="311299369">
    <w:abstractNumId w:val="3"/>
  </w:num>
  <w:num w:numId="19" w16cid:durableId="1665621038">
    <w:abstractNumId w:val="19"/>
  </w:num>
  <w:num w:numId="20" w16cid:durableId="114758362">
    <w:abstractNumId w:val="9"/>
  </w:num>
  <w:num w:numId="21" w16cid:durableId="1876312113">
    <w:abstractNumId w:val="1"/>
  </w:num>
  <w:num w:numId="22" w16cid:durableId="1335840434">
    <w:abstractNumId w:val="12"/>
  </w:num>
  <w:num w:numId="23" w16cid:durableId="198668267">
    <w:abstractNumId w:val="30"/>
  </w:num>
  <w:num w:numId="24" w16cid:durableId="194782330">
    <w:abstractNumId w:val="6"/>
  </w:num>
  <w:num w:numId="25" w16cid:durableId="1339573828">
    <w:abstractNumId w:val="22"/>
  </w:num>
  <w:num w:numId="26" w16cid:durableId="526023472">
    <w:abstractNumId w:val="14"/>
  </w:num>
  <w:num w:numId="27" w16cid:durableId="1858032800">
    <w:abstractNumId w:val="27"/>
  </w:num>
  <w:num w:numId="28" w16cid:durableId="1838418139">
    <w:abstractNumId w:val="16"/>
  </w:num>
  <w:num w:numId="29" w16cid:durableId="743643488">
    <w:abstractNumId w:val="11"/>
  </w:num>
  <w:num w:numId="30" w16cid:durableId="1977299683">
    <w:abstractNumId w:val="20"/>
  </w:num>
  <w:num w:numId="31" w16cid:durableId="1842038587">
    <w:abstractNumId w:val="31"/>
  </w:num>
  <w:num w:numId="32" w16cid:durableId="710424533">
    <w:abstractNumId w:val="15"/>
  </w:num>
  <w:num w:numId="33" w16cid:durableId="1825928445">
    <w:abstractNumId w:val="2"/>
  </w:num>
  <w:num w:numId="34" w16cid:durableId="771778266">
    <w:abstractNumId w:val="10"/>
  </w:num>
  <w:num w:numId="35" w16cid:durableId="886378798">
    <w:abstractNumId w:val="17"/>
  </w:num>
  <w:num w:numId="36" w16cid:durableId="541017107">
    <w:abstractNumId w:val="26"/>
  </w:num>
  <w:num w:numId="37" w16cid:durableId="170604150">
    <w:abstractNumId w:val="37"/>
  </w:num>
  <w:num w:numId="38" w16cid:durableId="55016045">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4DBC"/>
    <w:rsid w:val="00001BED"/>
    <w:rsid w:val="00002A34"/>
    <w:rsid w:val="00006903"/>
    <w:rsid w:val="00022C68"/>
    <w:rsid w:val="00036970"/>
    <w:rsid w:val="00051D93"/>
    <w:rsid w:val="000645AE"/>
    <w:rsid w:val="00071B30"/>
    <w:rsid w:val="00080824"/>
    <w:rsid w:val="00086BC1"/>
    <w:rsid w:val="00090E9C"/>
    <w:rsid w:val="000B0C3C"/>
    <w:rsid w:val="000B3508"/>
    <w:rsid w:val="000B4E28"/>
    <w:rsid w:val="000C2C27"/>
    <w:rsid w:val="000D59AC"/>
    <w:rsid w:val="000E0D17"/>
    <w:rsid w:val="000E1DEA"/>
    <w:rsid w:val="000E32FF"/>
    <w:rsid w:val="000E3408"/>
    <w:rsid w:val="000F1812"/>
    <w:rsid w:val="00107CE3"/>
    <w:rsid w:val="00107D0D"/>
    <w:rsid w:val="0011692A"/>
    <w:rsid w:val="001224AA"/>
    <w:rsid w:val="00126F72"/>
    <w:rsid w:val="00132F48"/>
    <w:rsid w:val="00140C46"/>
    <w:rsid w:val="00142FEA"/>
    <w:rsid w:val="00143550"/>
    <w:rsid w:val="00147D46"/>
    <w:rsid w:val="0016545F"/>
    <w:rsid w:val="00183BA6"/>
    <w:rsid w:val="00192742"/>
    <w:rsid w:val="001A23D9"/>
    <w:rsid w:val="001A2B9B"/>
    <w:rsid w:val="001C59FA"/>
    <w:rsid w:val="001D1631"/>
    <w:rsid w:val="001D7328"/>
    <w:rsid w:val="001E239F"/>
    <w:rsid w:val="001E7040"/>
    <w:rsid w:val="0021599F"/>
    <w:rsid w:val="00220863"/>
    <w:rsid w:val="00224A58"/>
    <w:rsid w:val="00246C7E"/>
    <w:rsid w:val="00264C4C"/>
    <w:rsid w:val="0027348C"/>
    <w:rsid w:val="002845F1"/>
    <w:rsid w:val="002873C0"/>
    <w:rsid w:val="002875E8"/>
    <w:rsid w:val="00293BAA"/>
    <w:rsid w:val="002B1C43"/>
    <w:rsid w:val="002C3F35"/>
    <w:rsid w:val="002D4C1A"/>
    <w:rsid w:val="002D6260"/>
    <w:rsid w:val="002F0DD7"/>
    <w:rsid w:val="00314EEC"/>
    <w:rsid w:val="00332ECB"/>
    <w:rsid w:val="003350E7"/>
    <w:rsid w:val="0034264E"/>
    <w:rsid w:val="00364186"/>
    <w:rsid w:val="003646FC"/>
    <w:rsid w:val="00364732"/>
    <w:rsid w:val="00364CFE"/>
    <w:rsid w:val="0037579F"/>
    <w:rsid w:val="003816A1"/>
    <w:rsid w:val="003854F5"/>
    <w:rsid w:val="003C226C"/>
    <w:rsid w:val="003D50C5"/>
    <w:rsid w:val="004002BC"/>
    <w:rsid w:val="00430204"/>
    <w:rsid w:val="0043623C"/>
    <w:rsid w:val="004566A7"/>
    <w:rsid w:val="00457253"/>
    <w:rsid w:val="004652A3"/>
    <w:rsid w:val="00470F55"/>
    <w:rsid w:val="0049320C"/>
    <w:rsid w:val="004A08B9"/>
    <w:rsid w:val="004A2070"/>
    <w:rsid w:val="004A2101"/>
    <w:rsid w:val="004B63BE"/>
    <w:rsid w:val="004D64C5"/>
    <w:rsid w:val="004E608C"/>
    <w:rsid w:val="004E6781"/>
    <w:rsid w:val="004E7292"/>
    <w:rsid w:val="004E7B6A"/>
    <w:rsid w:val="00502AE3"/>
    <w:rsid w:val="005108FB"/>
    <w:rsid w:val="00527F22"/>
    <w:rsid w:val="0053117D"/>
    <w:rsid w:val="00532594"/>
    <w:rsid w:val="00535283"/>
    <w:rsid w:val="005368B1"/>
    <w:rsid w:val="005422C3"/>
    <w:rsid w:val="00545CB7"/>
    <w:rsid w:val="005470F2"/>
    <w:rsid w:val="005702D2"/>
    <w:rsid w:val="005845D7"/>
    <w:rsid w:val="00591721"/>
    <w:rsid w:val="00592078"/>
    <w:rsid w:val="00594DDA"/>
    <w:rsid w:val="005A652D"/>
    <w:rsid w:val="005A7253"/>
    <w:rsid w:val="005D5BD1"/>
    <w:rsid w:val="0060019B"/>
    <w:rsid w:val="0060508B"/>
    <w:rsid w:val="0061135A"/>
    <w:rsid w:val="00611FBF"/>
    <w:rsid w:val="00624DBC"/>
    <w:rsid w:val="00625F24"/>
    <w:rsid w:val="006265CD"/>
    <w:rsid w:val="00637D6D"/>
    <w:rsid w:val="0064097D"/>
    <w:rsid w:val="00655573"/>
    <w:rsid w:val="0066446E"/>
    <w:rsid w:val="00674821"/>
    <w:rsid w:val="00677B81"/>
    <w:rsid w:val="00697935"/>
    <w:rsid w:val="006A696A"/>
    <w:rsid w:val="006B3318"/>
    <w:rsid w:val="006B3519"/>
    <w:rsid w:val="006C18E7"/>
    <w:rsid w:val="006D0B42"/>
    <w:rsid w:val="006E4FD8"/>
    <w:rsid w:val="006F3592"/>
    <w:rsid w:val="006F4854"/>
    <w:rsid w:val="00710851"/>
    <w:rsid w:val="007113E5"/>
    <w:rsid w:val="00711D0F"/>
    <w:rsid w:val="00713133"/>
    <w:rsid w:val="00721F10"/>
    <w:rsid w:val="00724DE1"/>
    <w:rsid w:val="0074184F"/>
    <w:rsid w:val="00750004"/>
    <w:rsid w:val="0077156C"/>
    <w:rsid w:val="00772AB8"/>
    <w:rsid w:val="007733E4"/>
    <w:rsid w:val="007B49E1"/>
    <w:rsid w:val="007D0026"/>
    <w:rsid w:val="007D0E8F"/>
    <w:rsid w:val="007D2AD9"/>
    <w:rsid w:val="007E7BEC"/>
    <w:rsid w:val="007F5CF1"/>
    <w:rsid w:val="007F6837"/>
    <w:rsid w:val="00805C25"/>
    <w:rsid w:val="00817247"/>
    <w:rsid w:val="00827E27"/>
    <w:rsid w:val="00840C7A"/>
    <w:rsid w:val="00844464"/>
    <w:rsid w:val="00863895"/>
    <w:rsid w:val="008658CF"/>
    <w:rsid w:val="008A2C04"/>
    <w:rsid w:val="008A7E96"/>
    <w:rsid w:val="008B594B"/>
    <w:rsid w:val="008D4BCC"/>
    <w:rsid w:val="008E0D7F"/>
    <w:rsid w:val="008E19B7"/>
    <w:rsid w:val="008F144B"/>
    <w:rsid w:val="00910A7D"/>
    <w:rsid w:val="009114D4"/>
    <w:rsid w:val="00924E9A"/>
    <w:rsid w:val="00930449"/>
    <w:rsid w:val="00935483"/>
    <w:rsid w:val="00942544"/>
    <w:rsid w:val="00965DBF"/>
    <w:rsid w:val="00974535"/>
    <w:rsid w:val="0097603A"/>
    <w:rsid w:val="0098225E"/>
    <w:rsid w:val="00993BD9"/>
    <w:rsid w:val="009A122A"/>
    <w:rsid w:val="009B49FA"/>
    <w:rsid w:val="009B6077"/>
    <w:rsid w:val="009C3343"/>
    <w:rsid w:val="009E5B7A"/>
    <w:rsid w:val="009E5DC7"/>
    <w:rsid w:val="009F4A18"/>
    <w:rsid w:val="009F57EA"/>
    <w:rsid w:val="009F767A"/>
    <w:rsid w:val="00A10DCE"/>
    <w:rsid w:val="00A16382"/>
    <w:rsid w:val="00A17A1E"/>
    <w:rsid w:val="00A306C6"/>
    <w:rsid w:val="00A354C6"/>
    <w:rsid w:val="00A3583A"/>
    <w:rsid w:val="00A376CF"/>
    <w:rsid w:val="00A51187"/>
    <w:rsid w:val="00AB7F7B"/>
    <w:rsid w:val="00AC28D8"/>
    <w:rsid w:val="00AC400B"/>
    <w:rsid w:val="00AC504C"/>
    <w:rsid w:val="00B16E98"/>
    <w:rsid w:val="00B2792D"/>
    <w:rsid w:val="00B30F9E"/>
    <w:rsid w:val="00B32821"/>
    <w:rsid w:val="00B40323"/>
    <w:rsid w:val="00B43F9D"/>
    <w:rsid w:val="00B44451"/>
    <w:rsid w:val="00B4725E"/>
    <w:rsid w:val="00B6469F"/>
    <w:rsid w:val="00B73CB6"/>
    <w:rsid w:val="00B9092F"/>
    <w:rsid w:val="00B91EB6"/>
    <w:rsid w:val="00B93CA1"/>
    <w:rsid w:val="00BA0862"/>
    <w:rsid w:val="00BA37D5"/>
    <w:rsid w:val="00BB0FA6"/>
    <w:rsid w:val="00BB35E4"/>
    <w:rsid w:val="00BD5786"/>
    <w:rsid w:val="00BE1C1B"/>
    <w:rsid w:val="00BF432B"/>
    <w:rsid w:val="00C046B1"/>
    <w:rsid w:val="00C16314"/>
    <w:rsid w:val="00C3348B"/>
    <w:rsid w:val="00C51A0C"/>
    <w:rsid w:val="00C71BE4"/>
    <w:rsid w:val="00C742DE"/>
    <w:rsid w:val="00C85C7C"/>
    <w:rsid w:val="00C87228"/>
    <w:rsid w:val="00C97253"/>
    <w:rsid w:val="00CA4714"/>
    <w:rsid w:val="00CB6EA7"/>
    <w:rsid w:val="00CD57F7"/>
    <w:rsid w:val="00D33C5C"/>
    <w:rsid w:val="00D52F98"/>
    <w:rsid w:val="00D54BAC"/>
    <w:rsid w:val="00D555CD"/>
    <w:rsid w:val="00D61D92"/>
    <w:rsid w:val="00D81521"/>
    <w:rsid w:val="00D9205C"/>
    <w:rsid w:val="00DA155D"/>
    <w:rsid w:val="00DB073F"/>
    <w:rsid w:val="00DB182F"/>
    <w:rsid w:val="00DB1A32"/>
    <w:rsid w:val="00DD14D2"/>
    <w:rsid w:val="00DD188C"/>
    <w:rsid w:val="00DD485A"/>
    <w:rsid w:val="00DE325E"/>
    <w:rsid w:val="00DF2C49"/>
    <w:rsid w:val="00DF6BF0"/>
    <w:rsid w:val="00E12CBF"/>
    <w:rsid w:val="00E204A1"/>
    <w:rsid w:val="00E42580"/>
    <w:rsid w:val="00E555FD"/>
    <w:rsid w:val="00E62206"/>
    <w:rsid w:val="00E73698"/>
    <w:rsid w:val="00E90C64"/>
    <w:rsid w:val="00EA2DD6"/>
    <w:rsid w:val="00EA4378"/>
    <w:rsid w:val="00EA774E"/>
    <w:rsid w:val="00EB719A"/>
    <w:rsid w:val="00EC6C8B"/>
    <w:rsid w:val="00EC7B7C"/>
    <w:rsid w:val="00ED46DA"/>
    <w:rsid w:val="00EE1173"/>
    <w:rsid w:val="00EF0E3F"/>
    <w:rsid w:val="00F04241"/>
    <w:rsid w:val="00F10FD8"/>
    <w:rsid w:val="00F16902"/>
    <w:rsid w:val="00F25855"/>
    <w:rsid w:val="00F277A1"/>
    <w:rsid w:val="00F30804"/>
    <w:rsid w:val="00F325BE"/>
    <w:rsid w:val="00F508C7"/>
    <w:rsid w:val="00F53A9D"/>
    <w:rsid w:val="00F7273C"/>
    <w:rsid w:val="00F758DC"/>
    <w:rsid w:val="00F830D0"/>
    <w:rsid w:val="00F83C54"/>
    <w:rsid w:val="00F8502C"/>
    <w:rsid w:val="00F965A2"/>
    <w:rsid w:val="00FB3C29"/>
    <w:rsid w:val="00FC44C8"/>
    <w:rsid w:val="00FD1304"/>
    <w:rsid w:val="00FE2C1F"/>
    <w:rsid w:val="00FF4EC4"/>
    <w:rsid w:val="00FF781A"/>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1">
      <o:colormenu v:ext="edit" strokecolor="none [3204]"/>
    </o:shapedefaults>
    <o:shapelayout v:ext="edit">
      <o:idmap v:ext="edit" data="1"/>
      <o:rules v:ext="edit">
        <o:r id="V:Rule2" type="connector" idref="#_x0000_s1030"/>
      </o:rules>
    </o:shapelayout>
  </w:shapeDefaults>
  <w:decimalSymbol w:val="."/>
  <w:listSeparator w:val=","/>
  <w14:docId w14:val="1C21C9F8"/>
  <w15:docId w15:val="{0BF12512-DFAA-49BE-BF1C-631BEB07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7D"/>
    <w:rPr>
      <w:sz w:val="24"/>
      <w:szCs w:val="24"/>
      <w:lang w:eastAsia="en-US"/>
    </w:rPr>
  </w:style>
  <w:style w:type="paragraph" w:styleId="Heading1">
    <w:name w:val="heading 1"/>
    <w:basedOn w:val="Normal"/>
    <w:next w:val="Normal"/>
    <w:link w:val="Heading1Char"/>
    <w:uiPriority w:val="99"/>
    <w:qFormat/>
    <w:rsid w:val="0064097D"/>
    <w:pPr>
      <w:keepNext/>
      <w:ind w:right="-360"/>
      <w:outlineLvl w:val="0"/>
    </w:pPr>
    <w:rPr>
      <w:rFonts w:ascii="Arial" w:hAnsi="Arial" w:cs="Arial"/>
      <w:b/>
      <w:bCs/>
    </w:rPr>
  </w:style>
  <w:style w:type="paragraph" w:styleId="Heading2">
    <w:name w:val="heading 2"/>
    <w:basedOn w:val="Normal"/>
    <w:next w:val="Normal"/>
    <w:link w:val="Heading2Char"/>
    <w:uiPriority w:val="99"/>
    <w:qFormat/>
    <w:rsid w:val="0064097D"/>
    <w:pPr>
      <w:keepNext/>
      <w:jc w:val="both"/>
      <w:outlineLvl w:val="1"/>
    </w:pPr>
    <w:rPr>
      <w:rFonts w:ascii="Arial" w:hAnsi="Arial" w:cs="Arial"/>
      <w:b/>
      <w:bCs/>
    </w:rPr>
  </w:style>
  <w:style w:type="paragraph" w:styleId="Heading3">
    <w:name w:val="heading 3"/>
    <w:basedOn w:val="Normal"/>
    <w:next w:val="Normal"/>
    <w:link w:val="Heading3Char"/>
    <w:uiPriority w:val="99"/>
    <w:qFormat/>
    <w:rsid w:val="0064097D"/>
    <w:pPr>
      <w:keepNext/>
      <w:jc w:val="both"/>
      <w:outlineLvl w:val="2"/>
    </w:pPr>
    <w:rPr>
      <w:rFonts w:ascii="Arial" w:hAnsi="Arial" w:cs="Arial"/>
      <w:b/>
      <w:bCs/>
    </w:rPr>
  </w:style>
  <w:style w:type="paragraph" w:styleId="Heading4">
    <w:name w:val="heading 4"/>
    <w:basedOn w:val="Normal"/>
    <w:next w:val="Normal"/>
    <w:link w:val="Heading4Char"/>
    <w:uiPriority w:val="99"/>
    <w:qFormat/>
    <w:rsid w:val="0064097D"/>
    <w:pPr>
      <w:keepNext/>
      <w:outlineLvl w:val="3"/>
    </w:pPr>
    <w:rPr>
      <w:sz w:val="32"/>
    </w:rPr>
  </w:style>
  <w:style w:type="paragraph" w:styleId="Heading5">
    <w:name w:val="heading 5"/>
    <w:basedOn w:val="Normal"/>
    <w:next w:val="Normal"/>
    <w:link w:val="Heading5Char"/>
    <w:uiPriority w:val="99"/>
    <w:qFormat/>
    <w:rsid w:val="0064097D"/>
    <w:pPr>
      <w:keepNext/>
      <w:jc w:val="center"/>
      <w:outlineLvl w:val="4"/>
    </w:pPr>
    <w:rPr>
      <w:b/>
    </w:rPr>
  </w:style>
  <w:style w:type="paragraph" w:styleId="Heading6">
    <w:name w:val="heading 6"/>
    <w:basedOn w:val="Normal"/>
    <w:next w:val="Normal"/>
    <w:link w:val="Heading6Char"/>
    <w:semiHidden/>
    <w:unhideWhenUsed/>
    <w:qFormat/>
    <w:locked/>
    <w:rsid w:val="00E6220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E6220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A774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A774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A774E"/>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A774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A774E"/>
    <w:rPr>
      <w:rFonts w:ascii="Calibri" w:hAnsi="Calibri" w:cs="Times New Roman"/>
      <w:b/>
      <w:bCs/>
      <w:i/>
      <w:iCs/>
      <w:sz w:val="26"/>
      <w:szCs w:val="26"/>
      <w:lang w:eastAsia="en-US"/>
    </w:rPr>
  </w:style>
  <w:style w:type="paragraph" w:styleId="BodyText">
    <w:name w:val="Body Text"/>
    <w:basedOn w:val="Normal"/>
    <w:link w:val="BodyTextChar"/>
    <w:rsid w:val="0064097D"/>
    <w:pPr>
      <w:jc w:val="both"/>
    </w:pPr>
    <w:rPr>
      <w:rFonts w:ascii="Arial" w:hAnsi="Arial"/>
      <w:sz w:val="22"/>
      <w:szCs w:val="20"/>
    </w:rPr>
  </w:style>
  <w:style w:type="character" w:customStyle="1" w:styleId="BodyTextChar">
    <w:name w:val="Body Text Char"/>
    <w:basedOn w:val="DefaultParagraphFont"/>
    <w:link w:val="BodyText"/>
    <w:uiPriority w:val="99"/>
    <w:semiHidden/>
    <w:locked/>
    <w:rsid w:val="00EA774E"/>
    <w:rPr>
      <w:rFonts w:cs="Times New Roman"/>
      <w:sz w:val="24"/>
      <w:szCs w:val="24"/>
      <w:lang w:eastAsia="en-US"/>
    </w:rPr>
  </w:style>
  <w:style w:type="paragraph" w:styleId="BodyText2">
    <w:name w:val="Body Text 2"/>
    <w:basedOn w:val="Normal"/>
    <w:link w:val="BodyText2Char"/>
    <w:rsid w:val="0064097D"/>
    <w:pPr>
      <w:jc w:val="both"/>
    </w:pPr>
    <w:rPr>
      <w:rFonts w:ascii="Arial" w:hAnsi="Arial" w:cs="Arial"/>
    </w:rPr>
  </w:style>
  <w:style w:type="character" w:customStyle="1" w:styleId="BodyText2Char">
    <w:name w:val="Body Text 2 Char"/>
    <w:basedOn w:val="DefaultParagraphFont"/>
    <w:link w:val="BodyText2"/>
    <w:uiPriority w:val="99"/>
    <w:semiHidden/>
    <w:locked/>
    <w:rsid w:val="00EA774E"/>
    <w:rPr>
      <w:rFonts w:cs="Times New Roman"/>
      <w:sz w:val="24"/>
      <w:szCs w:val="24"/>
      <w:lang w:eastAsia="en-US"/>
    </w:rPr>
  </w:style>
  <w:style w:type="paragraph" w:styleId="BodyText3">
    <w:name w:val="Body Text 3"/>
    <w:basedOn w:val="Normal"/>
    <w:link w:val="BodyText3Char"/>
    <w:uiPriority w:val="99"/>
    <w:rsid w:val="0064097D"/>
    <w:pPr>
      <w:ind w:right="-270"/>
      <w:jc w:val="both"/>
    </w:pPr>
    <w:rPr>
      <w:rFonts w:ascii="Arial" w:hAnsi="Arial" w:cs="Arial"/>
    </w:rPr>
  </w:style>
  <w:style w:type="character" w:customStyle="1" w:styleId="BodyText3Char">
    <w:name w:val="Body Text 3 Char"/>
    <w:basedOn w:val="DefaultParagraphFont"/>
    <w:link w:val="BodyText3"/>
    <w:uiPriority w:val="99"/>
    <w:semiHidden/>
    <w:locked/>
    <w:rsid w:val="00EA774E"/>
    <w:rPr>
      <w:rFonts w:cs="Times New Roman"/>
      <w:sz w:val="16"/>
      <w:szCs w:val="16"/>
      <w:lang w:eastAsia="en-US"/>
    </w:rPr>
  </w:style>
  <w:style w:type="paragraph" w:styleId="BalloonText">
    <w:name w:val="Balloon Text"/>
    <w:basedOn w:val="Normal"/>
    <w:link w:val="BalloonTextChar"/>
    <w:uiPriority w:val="99"/>
    <w:semiHidden/>
    <w:rsid w:val="0064097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774E"/>
    <w:rPr>
      <w:rFonts w:cs="Times New Roman"/>
      <w:sz w:val="2"/>
      <w:lang w:eastAsia="en-US"/>
    </w:rPr>
  </w:style>
  <w:style w:type="table" w:styleId="TableGrid">
    <w:name w:val="Table Grid"/>
    <w:basedOn w:val="TableNormal"/>
    <w:uiPriority w:val="99"/>
    <w:rsid w:val="004652A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611F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74E"/>
    <w:rPr>
      <w:rFonts w:cs="Times New Roman"/>
      <w:sz w:val="2"/>
      <w:lang w:eastAsia="en-US"/>
    </w:rPr>
  </w:style>
  <w:style w:type="character" w:customStyle="1" w:styleId="BodyTextCharCharChar">
    <w:name w:val="Body Text Char Char Char"/>
    <w:basedOn w:val="DefaultParagraphFont"/>
    <w:uiPriority w:val="99"/>
    <w:rsid w:val="00143550"/>
    <w:rPr>
      <w:rFonts w:ascii="Arial" w:hAnsi="Arial" w:cs="Times New Roman"/>
      <w:sz w:val="22"/>
      <w:lang w:val="en-GB" w:eastAsia="en-US" w:bidi="ar-SA"/>
    </w:rPr>
  </w:style>
  <w:style w:type="paragraph" w:styleId="Footer">
    <w:name w:val="footer"/>
    <w:basedOn w:val="Normal"/>
    <w:link w:val="FooterChar"/>
    <w:semiHidden/>
    <w:rsid w:val="006A696A"/>
    <w:pPr>
      <w:tabs>
        <w:tab w:val="center" w:pos="4153"/>
        <w:tab w:val="right" w:pos="8306"/>
      </w:tabs>
      <w:overflowPunct w:val="0"/>
      <w:autoSpaceDE w:val="0"/>
      <w:autoSpaceDN w:val="0"/>
      <w:adjustRightInd w:val="0"/>
      <w:spacing w:line="220" w:lineRule="atLeast"/>
      <w:jc w:val="both"/>
      <w:textAlignment w:val="baseline"/>
    </w:pPr>
    <w:rPr>
      <w:sz w:val="20"/>
      <w:szCs w:val="20"/>
    </w:rPr>
  </w:style>
  <w:style w:type="character" w:customStyle="1" w:styleId="FooterChar">
    <w:name w:val="Footer Char"/>
    <w:basedOn w:val="DefaultParagraphFont"/>
    <w:link w:val="Footer"/>
    <w:semiHidden/>
    <w:rsid w:val="006A696A"/>
    <w:rPr>
      <w:sz w:val="20"/>
      <w:szCs w:val="20"/>
      <w:lang w:eastAsia="en-US"/>
    </w:rPr>
  </w:style>
  <w:style w:type="paragraph" w:styleId="ListParagraph">
    <w:name w:val="List Paragraph"/>
    <w:basedOn w:val="Normal"/>
    <w:uiPriority w:val="34"/>
    <w:qFormat/>
    <w:rsid w:val="00086BC1"/>
    <w:pPr>
      <w:ind w:left="720"/>
      <w:contextualSpacing/>
    </w:pPr>
  </w:style>
  <w:style w:type="character" w:customStyle="1" w:styleId="Heading6Char">
    <w:name w:val="Heading 6 Char"/>
    <w:basedOn w:val="DefaultParagraphFont"/>
    <w:link w:val="Heading6"/>
    <w:semiHidden/>
    <w:rsid w:val="00E62206"/>
    <w:rPr>
      <w:rFonts w:asciiTheme="majorHAnsi" w:eastAsiaTheme="majorEastAsia" w:hAnsiTheme="majorHAnsi" w:cstheme="majorBidi"/>
      <w:color w:val="243F60" w:themeColor="accent1" w:themeShade="7F"/>
      <w:sz w:val="24"/>
      <w:szCs w:val="24"/>
      <w:lang w:eastAsia="en-US"/>
    </w:rPr>
  </w:style>
  <w:style w:type="character" w:customStyle="1" w:styleId="Heading7Char">
    <w:name w:val="Heading 7 Char"/>
    <w:basedOn w:val="DefaultParagraphFont"/>
    <w:link w:val="Heading7"/>
    <w:semiHidden/>
    <w:rsid w:val="00E62206"/>
    <w:rPr>
      <w:rFonts w:asciiTheme="majorHAnsi" w:eastAsiaTheme="majorEastAsia" w:hAnsiTheme="majorHAnsi" w:cstheme="majorBidi"/>
      <w:i/>
      <w:iCs/>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5108">
      <w:marLeft w:val="0"/>
      <w:marRight w:val="0"/>
      <w:marTop w:val="0"/>
      <w:marBottom w:val="0"/>
      <w:divBdr>
        <w:top w:val="none" w:sz="0" w:space="0" w:color="auto"/>
        <w:left w:val="none" w:sz="0" w:space="0" w:color="auto"/>
        <w:bottom w:val="none" w:sz="0" w:space="0" w:color="auto"/>
        <w:right w:val="none" w:sz="0" w:space="0" w:color="auto"/>
      </w:divBdr>
    </w:div>
    <w:div w:id="674068524">
      <w:bodyDiv w:val="1"/>
      <w:marLeft w:val="0"/>
      <w:marRight w:val="0"/>
      <w:marTop w:val="0"/>
      <w:marBottom w:val="0"/>
      <w:divBdr>
        <w:top w:val="none" w:sz="0" w:space="0" w:color="auto"/>
        <w:left w:val="none" w:sz="0" w:space="0" w:color="auto"/>
        <w:bottom w:val="none" w:sz="0" w:space="0" w:color="auto"/>
        <w:right w:val="none" w:sz="0" w:space="0" w:color="auto"/>
      </w:divBdr>
      <w:divsChild>
        <w:div w:id="1246644222">
          <w:marLeft w:val="547"/>
          <w:marRight w:val="0"/>
          <w:marTop w:val="0"/>
          <w:marBottom w:val="0"/>
          <w:divBdr>
            <w:top w:val="none" w:sz="0" w:space="0" w:color="auto"/>
            <w:left w:val="none" w:sz="0" w:space="0" w:color="auto"/>
            <w:bottom w:val="none" w:sz="0" w:space="0" w:color="auto"/>
            <w:right w:val="none" w:sz="0" w:space="0" w:color="auto"/>
          </w:divBdr>
        </w:div>
        <w:div w:id="1772703497">
          <w:marLeft w:val="1166"/>
          <w:marRight w:val="0"/>
          <w:marTop w:val="0"/>
          <w:marBottom w:val="0"/>
          <w:divBdr>
            <w:top w:val="none" w:sz="0" w:space="0" w:color="auto"/>
            <w:left w:val="none" w:sz="0" w:space="0" w:color="auto"/>
            <w:bottom w:val="none" w:sz="0" w:space="0" w:color="auto"/>
            <w:right w:val="none" w:sz="0" w:space="0" w:color="auto"/>
          </w:divBdr>
        </w:div>
        <w:div w:id="568732014">
          <w:marLeft w:val="1166"/>
          <w:marRight w:val="0"/>
          <w:marTop w:val="0"/>
          <w:marBottom w:val="0"/>
          <w:divBdr>
            <w:top w:val="none" w:sz="0" w:space="0" w:color="auto"/>
            <w:left w:val="none" w:sz="0" w:space="0" w:color="auto"/>
            <w:bottom w:val="none" w:sz="0" w:space="0" w:color="auto"/>
            <w:right w:val="none" w:sz="0" w:space="0" w:color="auto"/>
          </w:divBdr>
        </w:div>
        <w:div w:id="18358833">
          <w:marLeft w:val="1166"/>
          <w:marRight w:val="0"/>
          <w:marTop w:val="0"/>
          <w:marBottom w:val="0"/>
          <w:divBdr>
            <w:top w:val="none" w:sz="0" w:space="0" w:color="auto"/>
            <w:left w:val="none" w:sz="0" w:space="0" w:color="auto"/>
            <w:bottom w:val="none" w:sz="0" w:space="0" w:color="auto"/>
            <w:right w:val="none" w:sz="0" w:space="0" w:color="auto"/>
          </w:divBdr>
        </w:div>
        <w:div w:id="1327395140">
          <w:marLeft w:val="1166"/>
          <w:marRight w:val="0"/>
          <w:marTop w:val="0"/>
          <w:marBottom w:val="0"/>
          <w:divBdr>
            <w:top w:val="none" w:sz="0" w:space="0" w:color="auto"/>
            <w:left w:val="none" w:sz="0" w:space="0" w:color="auto"/>
            <w:bottom w:val="none" w:sz="0" w:space="0" w:color="auto"/>
            <w:right w:val="none" w:sz="0" w:space="0" w:color="auto"/>
          </w:divBdr>
        </w:div>
        <w:div w:id="1776367884">
          <w:marLeft w:val="1166"/>
          <w:marRight w:val="0"/>
          <w:marTop w:val="0"/>
          <w:marBottom w:val="0"/>
          <w:divBdr>
            <w:top w:val="none" w:sz="0" w:space="0" w:color="auto"/>
            <w:left w:val="none" w:sz="0" w:space="0" w:color="auto"/>
            <w:bottom w:val="none" w:sz="0" w:space="0" w:color="auto"/>
            <w:right w:val="none" w:sz="0" w:space="0" w:color="auto"/>
          </w:divBdr>
        </w:div>
        <w:div w:id="340471677">
          <w:marLeft w:val="1166"/>
          <w:marRight w:val="0"/>
          <w:marTop w:val="0"/>
          <w:marBottom w:val="0"/>
          <w:divBdr>
            <w:top w:val="none" w:sz="0" w:space="0" w:color="auto"/>
            <w:left w:val="none" w:sz="0" w:space="0" w:color="auto"/>
            <w:bottom w:val="none" w:sz="0" w:space="0" w:color="auto"/>
            <w:right w:val="none" w:sz="0" w:space="0" w:color="auto"/>
          </w:divBdr>
        </w:div>
        <w:div w:id="1764571715">
          <w:marLeft w:val="1166"/>
          <w:marRight w:val="0"/>
          <w:marTop w:val="0"/>
          <w:marBottom w:val="0"/>
          <w:divBdr>
            <w:top w:val="none" w:sz="0" w:space="0" w:color="auto"/>
            <w:left w:val="none" w:sz="0" w:space="0" w:color="auto"/>
            <w:bottom w:val="none" w:sz="0" w:space="0" w:color="auto"/>
            <w:right w:val="none" w:sz="0" w:space="0" w:color="auto"/>
          </w:divBdr>
        </w:div>
        <w:div w:id="1117331111">
          <w:marLeft w:val="1166"/>
          <w:marRight w:val="0"/>
          <w:marTop w:val="0"/>
          <w:marBottom w:val="0"/>
          <w:divBdr>
            <w:top w:val="none" w:sz="0" w:space="0" w:color="auto"/>
            <w:left w:val="none" w:sz="0" w:space="0" w:color="auto"/>
            <w:bottom w:val="none" w:sz="0" w:space="0" w:color="auto"/>
            <w:right w:val="none" w:sz="0" w:space="0" w:color="auto"/>
          </w:divBdr>
        </w:div>
        <w:div w:id="2017413654">
          <w:marLeft w:val="1800"/>
          <w:marRight w:val="0"/>
          <w:marTop w:val="0"/>
          <w:marBottom w:val="0"/>
          <w:divBdr>
            <w:top w:val="none" w:sz="0" w:space="0" w:color="auto"/>
            <w:left w:val="none" w:sz="0" w:space="0" w:color="auto"/>
            <w:bottom w:val="none" w:sz="0" w:space="0" w:color="auto"/>
            <w:right w:val="none" w:sz="0" w:space="0" w:color="auto"/>
          </w:divBdr>
        </w:div>
        <w:div w:id="1507935723">
          <w:marLeft w:val="1800"/>
          <w:marRight w:val="0"/>
          <w:marTop w:val="0"/>
          <w:marBottom w:val="0"/>
          <w:divBdr>
            <w:top w:val="none" w:sz="0" w:space="0" w:color="auto"/>
            <w:left w:val="none" w:sz="0" w:space="0" w:color="auto"/>
            <w:bottom w:val="none" w:sz="0" w:space="0" w:color="auto"/>
            <w:right w:val="none" w:sz="0" w:space="0" w:color="auto"/>
          </w:divBdr>
        </w:div>
        <w:div w:id="1486169462">
          <w:marLeft w:val="1800"/>
          <w:marRight w:val="0"/>
          <w:marTop w:val="0"/>
          <w:marBottom w:val="0"/>
          <w:divBdr>
            <w:top w:val="none" w:sz="0" w:space="0" w:color="auto"/>
            <w:left w:val="none" w:sz="0" w:space="0" w:color="auto"/>
            <w:bottom w:val="none" w:sz="0" w:space="0" w:color="auto"/>
            <w:right w:val="none" w:sz="0" w:space="0" w:color="auto"/>
          </w:divBdr>
        </w:div>
        <w:div w:id="793983640">
          <w:marLeft w:val="1800"/>
          <w:marRight w:val="0"/>
          <w:marTop w:val="0"/>
          <w:marBottom w:val="0"/>
          <w:divBdr>
            <w:top w:val="none" w:sz="0" w:space="0" w:color="auto"/>
            <w:left w:val="none" w:sz="0" w:space="0" w:color="auto"/>
            <w:bottom w:val="none" w:sz="0" w:space="0" w:color="auto"/>
            <w:right w:val="none" w:sz="0" w:space="0" w:color="auto"/>
          </w:divBdr>
        </w:div>
        <w:div w:id="2008287968">
          <w:marLeft w:val="1800"/>
          <w:marRight w:val="0"/>
          <w:marTop w:val="0"/>
          <w:marBottom w:val="0"/>
          <w:divBdr>
            <w:top w:val="none" w:sz="0" w:space="0" w:color="auto"/>
            <w:left w:val="none" w:sz="0" w:space="0" w:color="auto"/>
            <w:bottom w:val="none" w:sz="0" w:space="0" w:color="auto"/>
            <w:right w:val="none" w:sz="0" w:space="0" w:color="auto"/>
          </w:divBdr>
        </w:div>
        <w:div w:id="1019116904">
          <w:marLeft w:val="547"/>
          <w:marRight w:val="0"/>
          <w:marTop w:val="0"/>
          <w:marBottom w:val="0"/>
          <w:divBdr>
            <w:top w:val="none" w:sz="0" w:space="0" w:color="auto"/>
            <w:left w:val="none" w:sz="0" w:space="0" w:color="auto"/>
            <w:bottom w:val="none" w:sz="0" w:space="0" w:color="auto"/>
            <w:right w:val="none" w:sz="0" w:space="0" w:color="auto"/>
          </w:divBdr>
        </w:div>
      </w:divsChild>
    </w:div>
    <w:div w:id="781455238">
      <w:bodyDiv w:val="1"/>
      <w:marLeft w:val="0"/>
      <w:marRight w:val="0"/>
      <w:marTop w:val="0"/>
      <w:marBottom w:val="0"/>
      <w:divBdr>
        <w:top w:val="none" w:sz="0" w:space="0" w:color="auto"/>
        <w:left w:val="none" w:sz="0" w:space="0" w:color="auto"/>
        <w:bottom w:val="none" w:sz="0" w:space="0" w:color="auto"/>
        <w:right w:val="none" w:sz="0" w:space="0" w:color="auto"/>
      </w:divBdr>
      <w:divsChild>
        <w:div w:id="1614753266">
          <w:marLeft w:val="547"/>
          <w:marRight w:val="0"/>
          <w:marTop w:val="0"/>
          <w:marBottom w:val="0"/>
          <w:divBdr>
            <w:top w:val="none" w:sz="0" w:space="0" w:color="auto"/>
            <w:left w:val="none" w:sz="0" w:space="0" w:color="auto"/>
            <w:bottom w:val="none" w:sz="0" w:space="0" w:color="auto"/>
            <w:right w:val="none" w:sz="0" w:space="0" w:color="auto"/>
          </w:divBdr>
        </w:div>
        <w:div w:id="598296642">
          <w:marLeft w:val="1166"/>
          <w:marRight w:val="0"/>
          <w:marTop w:val="0"/>
          <w:marBottom w:val="0"/>
          <w:divBdr>
            <w:top w:val="none" w:sz="0" w:space="0" w:color="auto"/>
            <w:left w:val="none" w:sz="0" w:space="0" w:color="auto"/>
            <w:bottom w:val="none" w:sz="0" w:space="0" w:color="auto"/>
            <w:right w:val="none" w:sz="0" w:space="0" w:color="auto"/>
          </w:divBdr>
        </w:div>
        <w:div w:id="426468664">
          <w:marLeft w:val="1800"/>
          <w:marRight w:val="0"/>
          <w:marTop w:val="0"/>
          <w:marBottom w:val="0"/>
          <w:divBdr>
            <w:top w:val="none" w:sz="0" w:space="0" w:color="auto"/>
            <w:left w:val="none" w:sz="0" w:space="0" w:color="auto"/>
            <w:bottom w:val="none" w:sz="0" w:space="0" w:color="auto"/>
            <w:right w:val="none" w:sz="0" w:space="0" w:color="auto"/>
          </w:divBdr>
        </w:div>
        <w:div w:id="1206068424">
          <w:marLeft w:val="1800"/>
          <w:marRight w:val="0"/>
          <w:marTop w:val="0"/>
          <w:marBottom w:val="0"/>
          <w:divBdr>
            <w:top w:val="none" w:sz="0" w:space="0" w:color="auto"/>
            <w:left w:val="none" w:sz="0" w:space="0" w:color="auto"/>
            <w:bottom w:val="none" w:sz="0" w:space="0" w:color="auto"/>
            <w:right w:val="none" w:sz="0" w:space="0" w:color="auto"/>
          </w:divBdr>
        </w:div>
        <w:div w:id="814565828">
          <w:marLeft w:val="1800"/>
          <w:marRight w:val="0"/>
          <w:marTop w:val="0"/>
          <w:marBottom w:val="0"/>
          <w:divBdr>
            <w:top w:val="none" w:sz="0" w:space="0" w:color="auto"/>
            <w:left w:val="none" w:sz="0" w:space="0" w:color="auto"/>
            <w:bottom w:val="none" w:sz="0" w:space="0" w:color="auto"/>
            <w:right w:val="none" w:sz="0" w:space="0" w:color="auto"/>
          </w:divBdr>
        </w:div>
        <w:div w:id="1978946480">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image" Target="media/image1.png"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55F97D-57AD-4F5A-A054-765E60B9EEC4}"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8342D0-6AF4-44CA-891F-18E208E1844B}">
      <dgm:prSet phldrT="[Text]"/>
      <dgm:spPr/>
      <dgm:t>
        <a:bodyPr/>
        <a:lstStyle/>
        <a:p>
          <a:r>
            <a:rPr lang="en-GB"/>
            <a:t>Head of Compliance, Medical Equipment &amp; Technical Services</a:t>
          </a:r>
        </a:p>
      </dgm:t>
    </dgm:pt>
    <dgm:pt modelId="{848CF2C9-2921-4500-B2AD-DDDFEEAC9505}" type="parTrans" cxnId="{911DC68B-18F1-4FAE-BD32-3D6F5274C410}">
      <dgm:prSet/>
      <dgm:spPr/>
      <dgm:t>
        <a:bodyPr/>
        <a:lstStyle/>
        <a:p>
          <a:endParaRPr lang="en-GB"/>
        </a:p>
      </dgm:t>
    </dgm:pt>
    <dgm:pt modelId="{EE3943CD-57F7-4701-B224-65594D65FF0E}" type="sibTrans" cxnId="{911DC68B-18F1-4FAE-BD32-3D6F5274C410}">
      <dgm:prSet/>
      <dgm:spPr/>
      <dgm:t>
        <a:bodyPr/>
        <a:lstStyle/>
        <a:p>
          <a:endParaRPr lang="en-GB"/>
        </a:p>
      </dgm:t>
    </dgm:pt>
    <dgm:pt modelId="{4BD83609-63EC-4671-A39D-36AA7321E9E1}">
      <dgm:prSet phldrT="[Text]"/>
      <dgm:spPr/>
      <dgm:t>
        <a:bodyPr/>
        <a:lstStyle/>
        <a:p>
          <a:r>
            <a:rPr lang="en-GB"/>
            <a:t>Workshop Manager</a:t>
          </a:r>
        </a:p>
        <a:p>
          <a:r>
            <a:rPr lang="en-GB"/>
            <a:t>(This Role)</a:t>
          </a:r>
        </a:p>
      </dgm:t>
    </dgm:pt>
    <dgm:pt modelId="{0249C082-C93C-4AD1-80F3-6D55857AA3AE}" type="parTrans" cxnId="{C60B7672-13D7-4B9A-958C-87A638A253B2}">
      <dgm:prSet/>
      <dgm:spPr/>
      <dgm:t>
        <a:bodyPr/>
        <a:lstStyle/>
        <a:p>
          <a:endParaRPr lang="en-GB"/>
        </a:p>
      </dgm:t>
    </dgm:pt>
    <dgm:pt modelId="{545F3B4C-E274-4F90-93E4-693026172519}" type="sibTrans" cxnId="{C60B7672-13D7-4B9A-958C-87A638A253B2}">
      <dgm:prSet/>
      <dgm:spPr/>
      <dgm:t>
        <a:bodyPr/>
        <a:lstStyle/>
        <a:p>
          <a:endParaRPr lang="en-GB"/>
        </a:p>
      </dgm:t>
    </dgm:pt>
    <dgm:pt modelId="{913D41F9-91AA-483E-9669-F4936785DDC3}">
      <dgm:prSet/>
      <dgm:spPr/>
      <dgm:t>
        <a:bodyPr/>
        <a:lstStyle/>
        <a:p>
          <a:r>
            <a:rPr lang="en-GB"/>
            <a:t>VHK Tech's</a:t>
          </a:r>
        </a:p>
      </dgm:t>
    </dgm:pt>
    <dgm:pt modelId="{0D27D9C9-98A9-4E59-8197-B002E8765D95}" type="parTrans" cxnId="{BE7C384F-D143-4EE7-9E93-543787A804C1}">
      <dgm:prSet/>
      <dgm:spPr/>
      <dgm:t>
        <a:bodyPr/>
        <a:lstStyle/>
        <a:p>
          <a:endParaRPr lang="en-GB"/>
        </a:p>
      </dgm:t>
    </dgm:pt>
    <dgm:pt modelId="{2BECDEF6-A68E-4E50-916D-DCE44EE25FE0}" type="sibTrans" cxnId="{BE7C384F-D143-4EE7-9E93-543787A804C1}">
      <dgm:prSet/>
      <dgm:spPr/>
      <dgm:t>
        <a:bodyPr/>
        <a:lstStyle/>
        <a:p>
          <a:endParaRPr lang="en-GB"/>
        </a:p>
      </dgm:t>
    </dgm:pt>
    <dgm:pt modelId="{7A318825-FCF5-4FA6-B96E-79534CC57536}">
      <dgm:prSet/>
      <dgm:spPr/>
      <dgm:t>
        <a:bodyPr/>
        <a:lstStyle/>
        <a:p>
          <a:r>
            <a:rPr lang="en-GB"/>
            <a:t>QMH &amp; Community Tech's</a:t>
          </a:r>
        </a:p>
      </dgm:t>
    </dgm:pt>
    <dgm:pt modelId="{1F27FB05-8477-4E45-8E3C-446F203FB9B6}" type="parTrans" cxnId="{B44DC244-BE83-45A4-AD9A-B306E0935A96}">
      <dgm:prSet/>
      <dgm:spPr/>
      <dgm:t>
        <a:bodyPr/>
        <a:lstStyle/>
        <a:p>
          <a:endParaRPr lang="en-GB"/>
        </a:p>
      </dgm:t>
    </dgm:pt>
    <dgm:pt modelId="{EF9E4DFF-C4DE-4258-8E02-01709A3E3314}" type="sibTrans" cxnId="{B44DC244-BE83-45A4-AD9A-B306E0935A96}">
      <dgm:prSet/>
      <dgm:spPr/>
      <dgm:t>
        <a:bodyPr/>
        <a:lstStyle/>
        <a:p>
          <a:endParaRPr lang="en-GB"/>
        </a:p>
      </dgm:t>
    </dgm:pt>
    <dgm:pt modelId="{69956E4A-A097-4D27-809D-13F29AA54F1C}" type="pres">
      <dgm:prSet presAssocID="{5855F97D-57AD-4F5A-A054-765E60B9EEC4}" presName="hierChild1" presStyleCnt="0">
        <dgm:presLayoutVars>
          <dgm:orgChart val="1"/>
          <dgm:chPref val="1"/>
          <dgm:dir/>
          <dgm:animOne val="branch"/>
          <dgm:animLvl val="lvl"/>
          <dgm:resizeHandles/>
        </dgm:presLayoutVars>
      </dgm:prSet>
      <dgm:spPr/>
    </dgm:pt>
    <dgm:pt modelId="{2610E82E-7A34-4D8D-A76B-B5868F0015DE}" type="pres">
      <dgm:prSet presAssocID="{6E8342D0-6AF4-44CA-891F-18E208E1844B}" presName="hierRoot1" presStyleCnt="0">
        <dgm:presLayoutVars>
          <dgm:hierBranch val="init"/>
        </dgm:presLayoutVars>
      </dgm:prSet>
      <dgm:spPr/>
    </dgm:pt>
    <dgm:pt modelId="{D4DDCD0C-8655-44D1-96F7-148DC8DB13E5}" type="pres">
      <dgm:prSet presAssocID="{6E8342D0-6AF4-44CA-891F-18E208E1844B}" presName="rootComposite1" presStyleCnt="0"/>
      <dgm:spPr/>
    </dgm:pt>
    <dgm:pt modelId="{A091024F-19CA-426E-AE9F-974143278395}" type="pres">
      <dgm:prSet presAssocID="{6E8342D0-6AF4-44CA-891F-18E208E1844B}" presName="rootText1" presStyleLbl="node0" presStyleIdx="0" presStyleCnt="2">
        <dgm:presLayoutVars>
          <dgm:chPref val="3"/>
        </dgm:presLayoutVars>
      </dgm:prSet>
      <dgm:spPr/>
    </dgm:pt>
    <dgm:pt modelId="{144517D7-EB2B-49D8-BE3A-E7686702D7F3}" type="pres">
      <dgm:prSet presAssocID="{6E8342D0-6AF4-44CA-891F-18E208E1844B}" presName="rootConnector1" presStyleLbl="node1" presStyleIdx="0" presStyleCnt="0"/>
      <dgm:spPr/>
    </dgm:pt>
    <dgm:pt modelId="{EE490D5E-CAFF-463C-84C2-0A83C7E13F8E}" type="pres">
      <dgm:prSet presAssocID="{6E8342D0-6AF4-44CA-891F-18E208E1844B}" presName="hierChild2" presStyleCnt="0"/>
      <dgm:spPr/>
    </dgm:pt>
    <dgm:pt modelId="{190B6DD2-B6A5-4F88-9F90-7F608AE66D6A}" type="pres">
      <dgm:prSet presAssocID="{0249C082-C93C-4AD1-80F3-6D55857AA3AE}" presName="Name37" presStyleLbl="parChTrans1D2" presStyleIdx="0" presStyleCnt="1"/>
      <dgm:spPr/>
    </dgm:pt>
    <dgm:pt modelId="{FA82C324-A15B-4D3A-8BEF-79D8EF950BF0}" type="pres">
      <dgm:prSet presAssocID="{4BD83609-63EC-4671-A39D-36AA7321E9E1}" presName="hierRoot2" presStyleCnt="0">
        <dgm:presLayoutVars>
          <dgm:hierBranch val="init"/>
        </dgm:presLayoutVars>
      </dgm:prSet>
      <dgm:spPr/>
    </dgm:pt>
    <dgm:pt modelId="{46316277-5A7A-4134-8CCC-6D616BE4C7B5}" type="pres">
      <dgm:prSet presAssocID="{4BD83609-63EC-4671-A39D-36AA7321E9E1}" presName="rootComposite" presStyleCnt="0"/>
      <dgm:spPr/>
    </dgm:pt>
    <dgm:pt modelId="{AA14627A-B06F-4DB9-933D-30C5CA88ECB5}" type="pres">
      <dgm:prSet presAssocID="{4BD83609-63EC-4671-A39D-36AA7321E9E1}" presName="rootText" presStyleLbl="node2" presStyleIdx="0" presStyleCnt="1">
        <dgm:presLayoutVars>
          <dgm:chPref val="3"/>
        </dgm:presLayoutVars>
      </dgm:prSet>
      <dgm:spPr/>
    </dgm:pt>
    <dgm:pt modelId="{17170F0E-3A97-438B-85E4-2FAEBB655185}" type="pres">
      <dgm:prSet presAssocID="{4BD83609-63EC-4671-A39D-36AA7321E9E1}" presName="rootConnector" presStyleLbl="node2" presStyleIdx="0" presStyleCnt="1"/>
      <dgm:spPr/>
    </dgm:pt>
    <dgm:pt modelId="{7724480C-B85C-471A-A924-BF48F22DADC4}" type="pres">
      <dgm:prSet presAssocID="{4BD83609-63EC-4671-A39D-36AA7321E9E1}" presName="hierChild4" presStyleCnt="0"/>
      <dgm:spPr/>
    </dgm:pt>
    <dgm:pt modelId="{5C21A8B4-338A-478A-9CC2-EB427E7E650F}" type="pres">
      <dgm:prSet presAssocID="{0D27D9C9-98A9-4E59-8197-B002E8765D95}" presName="Name37" presStyleLbl="parChTrans1D3" presStyleIdx="0" presStyleCnt="1"/>
      <dgm:spPr/>
    </dgm:pt>
    <dgm:pt modelId="{231FF8D1-460D-4E61-B15E-36E891134DFC}" type="pres">
      <dgm:prSet presAssocID="{913D41F9-91AA-483E-9669-F4936785DDC3}" presName="hierRoot2" presStyleCnt="0">
        <dgm:presLayoutVars>
          <dgm:hierBranch val="init"/>
        </dgm:presLayoutVars>
      </dgm:prSet>
      <dgm:spPr/>
    </dgm:pt>
    <dgm:pt modelId="{A94A959A-999B-4DBA-B19C-A11FAC005817}" type="pres">
      <dgm:prSet presAssocID="{913D41F9-91AA-483E-9669-F4936785DDC3}" presName="rootComposite" presStyleCnt="0"/>
      <dgm:spPr/>
    </dgm:pt>
    <dgm:pt modelId="{0480856D-2C46-4EAD-BA64-882E7B16EB15}" type="pres">
      <dgm:prSet presAssocID="{913D41F9-91AA-483E-9669-F4936785DDC3}" presName="rootText" presStyleLbl="node3" presStyleIdx="0" presStyleCnt="1">
        <dgm:presLayoutVars>
          <dgm:chPref val="3"/>
        </dgm:presLayoutVars>
      </dgm:prSet>
      <dgm:spPr/>
    </dgm:pt>
    <dgm:pt modelId="{8A723DA5-6282-4D4D-B742-4710F3D2CC52}" type="pres">
      <dgm:prSet presAssocID="{913D41F9-91AA-483E-9669-F4936785DDC3}" presName="rootConnector" presStyleLbl="node3" presStyleIdx="0" presStyleCnt="1"/>
      <dgm:spPr/>
    </dgm:pt>
    <dgm:pt modelId="{484B6F3D-8248-44FF-9A5B-92E110A91DF4}" type="pres">
      <dgm:prSet presAssocID="{913D41F9-91AA-483E-9669-F4936785DDC3}" presName="hierChild4" presStyleCnt="0"/>
      <dgm:spPr/>
    </dgm:pt>
    <dgm:pt modelId="{8A14C81D-3971-4224-8D17-001B67FD6C34}" type="pres">
      <dgm:prSet presAssocID="{913D41F9-91AA-483E-9669-F4936785DDC3}" presName="hierChild5" presStyleCnt="0"/>
      <dgm:spPr/>
    </dgm:pt>
    <dgm:pt modelId="{2757E494-CBE3-40A5-8589-15E850C2591D}" type="pres">
      <dgm:prSet presAssocID="{4BD83609-63EC-4671-A39D-36AA7321E9E1}" presName="hierChild5" presStyleCnt="0"/>
      <dgm:spPr/>
    </dgm:pt>
    <dgm:pt modelId="{2270B7B4-2FF9-405B-9D3E-B8D5CE576335}" type="pres">
      <dgm:prSet presAssocID="{6E8342D0-6AF4-44CA-891F-18E208E1844B}" presName="hierChild3" presStyleCnt="0"/>
      <dgm:spPr/>
    </dgm:pt>
    <dgm:pt modelId="{4CAD19A6-913F-470C-9DB9-9039F0F4389B}" type="pres">
      <dgm:prSet presAssocID="{7A318825-FCF5-4FA6-B96E-79534CC57536}" presName="hierRoot1" presStyleCnt="0">
        <dgm:presLayoutVars>
          <dgm:hierBranch val="init"/>
        </dgm:presLayoutVars>
      </dgm:prSet>
      <dgm:spPr/>
    </dgm:pt>
    <dgm:pt modelId="{E0A53D23-4EF1-4F45-BBCD-BD07B157CF67}" type="pres">
      <dgm:prSet presAssocID="{7A318825-FCF5-4FA6-B96E-79534CC57536}" presName="rootComposite1" presStyleCnt="0"/>
      <dgm:spPr/>
    </dgm:pt>
    <dgm:pt modelId="{CAE86734-551E-4446-AC10-14E9DE64FE81}" type="pres">
      <dgm:prSet presAssocID="{7A318825-FCF5-4FA6-B96E-79534CC57536}" presName="rootText1" presStyleLbl="node0" presStyleIdx="1" presStyleCnt="2" custLinFactY="100000" custLinFactNeighborX="12007" custLinFactNeighborY="184107">
        <dgm:presLayoutVars>
          <dgm:chPref val="3"/>
        </dgm:presLayoutVars>
      </dgm:prSet>
      <dgm:spPr/>
    </dgm:pt>
    <dgm:pt modelId="{15D50ACD-617B-478C-80B3-7ACA18A620CF}" type="pres">
      <dgm:prSet presAssocID="{7A318825-FCF5-4FA6-B96E-79534CC57536}" presName="rootConnector1" presStyleLbl="node1" presStyleIdx="0" presStyleCnt="0"/>
      <dgm:spPr/>
    </dgm:pt>
    <dgm:pt modelId="{7B3A7D88-578A-46D3-809C-1C6266ADFF35}" type="pres">
      <dgm:prSet presAssocID="{7A318825-FCF5-4FA6-B96E-79534CC57536}" presName="hierChild2" presStyleCnt="0"/>
      <dgm:spPr/>
    </dgm:pt>
    <dgm:pt modelId="{22DC478F-EB21-4FA9-8F48-55F0F215A36B}" type="pres">
      <dgm:prSet presAssocID="{7A318825-FCF5-4FA6-B96E-79534CC57536}" presName="hierChild3" presStyleCnt="0"/>
      <dgm:spPr/>
    </dgm:pt>
  </dgm:ptLst>
  <dgm:cxnLst>
    <dgm:cxn modelId="{71243E1C-7303-4031-AB54-637EC8EB0910}" type="presOf" srcId="{4BD83609-63EC-4671-A39D-36AA7321E9E1}" destId="{17170F0E-3A97-438B-85E4-2FAEBB655185}" srcOrd="1" destOrd="0" presId="urn:microsoft.com/office/officeart/2005/8/layout/orgChart1"/>
    <dgm:cxn modelId="{B44DC244-BE83-45A4-AD9A-B306E0935A96}" srcId="{5855F97D-57AD-4F5A-A054-765E60B9EEC4}" destId="{7A318825-FCF5-4FA6-B96E-79534CC57536}" srcOrd="1" destOrd="0" parTransId="{1F27FB05-8477-4E45-8E3C-446F203FB9B6}" sibTransId="{EF9E4DFF-C4DE-4258-8E02-01709A3E3314}"/>
    <dgm:cxn modelId="{101E4666-48A6-4B1A-AAB0-7E46C52A03B5}" type="presOf" srcId="{913D41F9-91AA-483E-9669-F4936785DDC3}" destId="{8A723DA5-6282-4D4D-B742-4710F3D2CC52}" srcOrd="1" destOrd="0" presId="urn:microsoft.com/office/officeart/2005/8/layout/orgChart1"/>
    <dgm:cxn modelId="{BE7C384F-D143-4EE7-9E93-543787A804C1}" srcId="{4BD83609-63EC-4671-A39D-36AA7321E9E1}" destId="{913D41F9-91AA-483E-9669-F4936785DDC3}" srcOrd="0" destOrd="0" parTransId="{0D27D9C9-98A9-4E59-8197-B002E8765D95}" sibTransId="{2BECDEF6-A68E-4E50-916D-DCE44EE25FE0}"/>
    <dgm:cxn modelId="{C60B7672-13D7-4B9A-958C-87A638A253B2}" srcId="{6E8342D0-6AF4-44CA-891F-18E208E1844B}" destId="{4BD83609-63EC-4671-A39D-36AA7321E9E1}" srcOrd="0" destOrd="0" parTransId="{0249C082-C93C-4AD1-80F3-6D55857AA3AE}" sibTransId="{545F3B4C-E274-4F90-93E4-693026172519}"/>
    <dgm:cxn modelId="{09528E57-FB40-42D4-89AA-C8DC68F5F23E}" type="presOf" srcId="{913D41F9-91AA-483E-9669-F4936785DDC3}" destId="{0480856D-2C46-4EAD-BA64-882E7B16EB15}" srcOrd="0" destOrd="0" presId="urn:microsoft.com/office/officeart/2005/8/layout/orgChart1"/>
    <dgm:cxn modelId="{911DC68B-18F1-4FAE-BD32-3D6F5274C410}" srcId="{5855F97D-57AD-4F5A-A054-765E60B9EEC4}" destId="{6E8342D0-6AF4-44CA-891F-18E208E1844B}" srcOrd="0" destOrd="0" parTransId="{848CF2C9-2921-4500-B2AD-DDDFEEAC9505}" sibTransId="{EE3943CD-57F7-4701-B224-65594D65FF0E}"/>
    <dgm:cxn modelId="{CC3CD88B-1782-4356-8643-44C87ADFAF4F}" type="presOf" srcId="{7A318825-FCF5-4FA6-B96E-79534CC57536}" destId="{15D50ACD-617B-478C-80B3-7ACA18A620CF}" srcOrd="1" destOrd="0" presId="urn:microsoft.com/office/officeart/2005/8/layout/orgChart1"/>
    <dgm:cxn modelId="{C87E29A1-7653-4C99-B343-D775565651C4}" type="presOf" srcId="{0D27D9C9-98A9-4E59-8197-B002E8765D95}" destId="{5C21A8B4-338A-478A-9CC2-EB427E7E650F}" srcOrd="0" destOrd="0" presId="urn:microsoft.com/office/officeart/2005/8/layout/orgChart1"/>
    <dgm:cxn modelId="{CDC40EB8-1A06-449E-B600-7C51A2D293E4}" type="presOf" srcId="{5855F97D-57AD-4F5A-A054-765E60B9EEC4}" destId="{69956E4A-A097-4D27-809D-13F29AA54F1C}" srcOrd="0" destOrd="0" presId="urn:microsoft.com/office/officeart/2005/8/layout/orgChart1"/>
    <dgm:cxn modelId="{254397BE-482E-4C85-AE49-CA0B56255468}" type="presOf" srcId="{7A318825-FCF5-4FA6-B96E-79534CC57536}" destId="{CAE86734-551E-4446-AC10-14E9DE64FE81}" srcOrd="0" destOrd="0" presId="urn:microsoft.com/office/officeart/2005/8/layout/orgChart1"/>
    <dgm:cxn modelId="{D76E7BCA-7671-44CB-B37B-5C407BCAE0C8}" type="presOf" srcId="{6E8342D0-6AF4-44CA-891F-18E208E1844B}" destId="{144517D7-EB2B-49D8-BE3A-E7686702D7F3}" srcOrd="1" destOrd="0" presId="urn:microsoft.com/office/officeart/2005/8/layout/orgChart1"/>
    <dgm:cxn modelId="{1F2D2CD2-6698-48BA-AF12-1DB1C47A22AA}" type="presOf" srcId="{4BD83609-63EC-4671-A39D-36AA7321E9E1}" destId="{AA14627A-B06F-4DB9-933D-30C5CA88ECB5}" srcOrd="0" destOrd="0" presId="urn:microsoft.com/office/officeart/2005/8/layout/orgChart1"/>
    <dgm:cxn modelId="{E4B24AD6-C8A0-43CB-95A1-6F8E2CD7B4B6}" type="presOf" srcId="{0249C082-C93C-4AD1-80F3-6D55857AA3AE}" destId="{190B6DD2-B6A5-4F88-9F90-7F608AE66D6A}" srcOrd="0" destOrd="0" presId="urn:microsoft.com/office/officeart/2005/8/layout/orgChart1"/>
    <dgm:cxn modelId="{B63102F4-2EA1-4007-BE19-862F6F2827E6}" type="presOf" srcId="{6E8342D0-6AF4-44CA-891F-18E208E1844B}" destId="{A091024F-19CA-426E-AE9F-974143278395}" srcOrd="0" destOrd="0" presId="urn:microsoft.com/office/officeart/2005/8/layout/orgChart1"/>
    <dgm:cxn modelId="{D66E786E-1777-4534-90A4-53F385249B25}" type="presParOf" srcId="{69956E4A-A097-4D27-809D-13F29AA54F1C}" destId="{2610E82E-7A34-4D8D-A76B-B5868F0015DE}" srcOrd="0" destOrd="0" presId="urn:microsoft.com/office/officeart/2005/8/layout/orgChart1"/>
    <dgm:cxn modelId="{101F4B82-8B19-40E8-B4BE-8149C605D8C1}" type="presParOf" srcId="{2610E82E-7A34-4D8D-A76B-B5868F0015DE}" destId="{D4DDCD0C-8655-44D1-96F7-148DC8DB13E5}" srcOrd="0" destOrd="0" presId="urn:microsoft.com/office/officeart/2005/8/layout/orgChart1"/>
    <dgm:cxn modelId="{A0DBFCB4-5163-43E0-9BCC-2295F53F827B}" type="presParOf" srcId="{D4DDCD0C-8655-44D1-96F7-148DC8DB13E5}" destId="{A091024F-19CA-426E-AE9F-974143278395}" srcOrd="0" destOrd="0" presId="urn:microsoft.com/office/officeart/2005/8/layout/orgChart1"/>
    <dgm:cxn modelId="{2D1F3512-DBC5-41D0-BF1D-5CF927015804}" type="presParOf" srcId="{D4DDCD0C-8655-44D1-96F7-148DC8DB13E5}" destId="{144517D7-EB2B-49D8-BE3A-E7686702D7F3}" srcOrd="1" destOrd="0" presId="urn:microsoft.com/office/officeart/2005/8/layout/orgChart1"/>
    <dgm:cxn modelId="{E1086F31-4787-42A8-9BA4-CF9D09EFC76C}" type="presParOf" srcId="{2610E82E-7A34-4D8D-A76B-B5868F0015DE}" destId="{EE490D5E-CAFF-463C-84C2-0A83C7E13F8E}" srcOrd="1" destOrd="0" presId="urn:microsoft.com/office/officeart/2005/8/layout/orgChart1"/>
    <dgm:cxn modelId="{55FC6C40-0A31-4D2A-8175-35713701BF5E}" type="presParOf" srcId="{EE490D5E-CAFF-463C-84C2-0A83C7E13F8E}" destId="{190B6DD2-B6A5-4F88-9F90-7F608AE66D6A}" srcOrd="0" destOrd="0" presId="urn:microsoft.com/office/officeart/2005/8/layout/orgChart1"/>
    <dgm:cxn modelId="{B07B494C-59AC-4D1A-B6CF-607147295D2A}" type="presParOf" srcId="{EE490D5E-CAFF-463C-84C2-0A83C7E13F8E}" destId="{FA82C324-A15B-4D3A-8BEF-79D8EF950BF0}" srcOrd="1" destOrd="0" presId="urn:microsoft.com/office/officeart/2005/8/layout/orgChart1"/>
    <dgm:cxn modelId="{118E5387-A80D-4606-A395-C4725A4A07EA}" type="presParOf" srcId="{FA82C324-A15B-4D3A-8BEF-79D8EF950BF0}" destId="{46316277-5A7A-4134-8CCC-6D616BE4C7B5}" srcOrd="0" destOrd="0" presId="urn:microsoft.com/office/officeart/2005/8/layout/orgChart1"/>
    <dgm:cxn modelId="{52B54AD7-4B6B-46EA-A50A-8E0265F7E96A}" type="presParOf" srcId="{46316277-5A7A-4134-8CCC-6D616BE4C7B5}" destId="{AA14627A-B06F-4DB9-933D-30C5CA88ECB5}" srcOrd="0" destOrd="0" presId="urn:microsoft.com/office/officeart/2005/8/layout/orgChart1"/>
    <dgm:cxn modelId="{41D6CFE0-5363-420F-B0BC-00EE03C2B382}" type="presParOf" srcId="{46316277-5A7A-4134-8CCC-6D616BE4C7B5}" destId="{17170F0E-3A97-438B-85E4-2FAEBB655185}" srcOrd="1" destOrd="0" presId="urn:microsoft.com/office/officeart/2005/8/layout/orgChart1"/>
    <dgm:cxn modelId="{AA09806D-892C-4A7E-BA49-42BDC45A3DC9}" type="presParOf" srcId="{FA82C324-A15B-4D3A-8BEF-79D8EF950BF0}" destId="{7724480C-B85C-471A-A924-BF48F22DADC4}" srcOrd="1" destOrd="0" presId="urn:microsoft.com/office/officeart/2005/8/layout/orgChart1"/>
    <dgm:cxn modelId="{A695EF01-F660-4D03-B179-193BAD9B2FF1}" type="presParOf" srcId="{7724480C-B85C-471A-A924-BF48F22DADC4}" destId="{5C21A8B4-338A-478A-9CC2-EB427E7E650F}" srcOrd="0" destOrd="0" presId="urn:microsoft.com/office/officeart/2005/8/layout/orgChart1"/>
    <dgm:cxn modelId="{B695C9EC-4210-46F9-99CC-CB9FC68C7A90}" type="presParOf" srcId="{7724480C-B85C-471A-A924-BF48F22DADC4}" destId="{231FF8D1-460D-4E61-B15E-36E891134DFC}" srcOrd="1" destOrd="0" presId="urn:microsoft.com/office/officeart/2005/8/layout/orgChart1"/>
    <dgm:cxn modelId="{56E11B5B-8067-4CE6-B22A-9DE1EC1A0FD1}" type="presParOf" srcId="{231FF8D1-460D-4E61-B15E-36E891134DFC}" destId="{A94A959A-999B-4DBA-B19C-A11FAC005817}" srcOrd="0" destOrd="0" presId="urn:microsoft.com/office/officeart/2005/8/layout/orgChart1"/>
    <dgm:cxn modelId="{A8111D36-826E-4A21-8920-1097392EECCB}" type="presParOf" srcId="{A94A959A-999B-4DBA-B19C-A11FAC005817}" destId="{0480856D-2C46-4EAD-BA64-882E7B16EB15}" srcOrd="0" destOrd="0" presId="urn:microsoft.com/office/officeart/2005/8/layout/orgChart1"/>
    <dgm:cxn modelId="{C6C1ACE3-2783-41D3-B8A2-0EDF38E2D038}" type="presParOf" srcId="{A94A959A-999B-4DBA-B19C-A11FAC005817}" destId="{8A723DA5-6282-4D4D-B742-4710F3D2CC52}" srcOrd="1" destOrd="0" presId="urn:microsoft.com/office/officeart/2005/8/layout/orgChart1"/>
    <dgm:cxn modelId="{756D994D-81DA-410C-BC2B-014162D1E802}" type="presParOf" srcId="{231FF8D1-460D-4E61-B15E-36E891134DFC}" destId="{484B6F3D-8248-44FF-9A5B-92E110A91DF4}" srcOrd="1" destOrd="0" presId="urn:microsoft.com/office/officeart/2005/8/layout/orgChart1"/>
    <dgm:cxn modelId="{E76F17EC-DF75-421C-862B-64BED3FD24F8}" type="presParOf" srcId="{231FF8D1-460D-4E61-B15E-36E891134DFC}" destId="{8A14C81D-3971-4224-8D17-001B67FD6C34}" srcOrd="2" destOrd="0" presId="urn:microsoft.com/office/officeart/2005/8/layout/orgChart1"/>
    <dgm:cxn modelId="{5936B561-AD42-4E81-A77C-E157C87510BF}" type="presParOf" srcId="{FA82C324-A15B-4D3A-8BEF-79D8EF950BF0}" destId="{2757E494-CBE3-40A5-8589-15E850C2591D}" srcOrd="2" destOrd="0" presId="urn:microsoft.com/office/officeart/2005/8/layout/orgChart1"/>
    <dgm:cxn modelId="{B99C1A07-F199-4C9D-B3E2-D86ECB041E2C}" type="presParOf" srcId="{2610E82E-7A34-4D8D-A76B-B5868F0015DE}" destId="{2270B7B4-2FF9-405B-9D3E-B8D5CE576335}" srcOrd="2" destOrd="0" presId="urn:microsoft.com/office/officeart/2005/8/layout/orgChart1"/>
    <dgm:cxn modelId="{9D6C794D-0C1E-4449-BE95-C94117244837}" type="presParOf" srcId="{69956E4A-A097-4D27-809D-13F29AA54F1C}" destId="{4CAD19A6-913F-470C-9DB9-9039F0F4389B}" srcOrd="1" destOrd="0" presId="urn:microsoft.com/office/officeart/2005/8/layout/orgChart1"/>
    <dgm:cxn modelId="{8B50F08A-FB0E-485E-9645-0217E448C5C5}" type="presParOf" srcId="{4CAD19A6-913F-470C-9DB9-9039F0F4389B}" destId="{E0A53D23-4EF1-4F45-BBCD-BD07B157CF67}" srcOrd="0" destOrd="0" presId="urn:microsoft.com/office/officeart/2005/8/layout/orgChart1"/>
    <dgm:cxn modelId="{993CA46E-DFFB-436A-B1FC-95D36CC733BF}" type="presParOf" srcId="{E0A53D23-4EF1-4F45-BBCD-BD07B157CF67}" destId="{CAE86734-551E-4446-AC10-14E9DE64FE81}" srcOrd="0" destOrd="0" presId="urn:microsoft.com/office/officeart/2005/8/layout/orgChart1"/>
    <dgm:cxn modelId="{752BBDE7-F162-4751-846C-A676887680EA}" type="presParOf" srcId="{E0A53D23-4EF1-4F45-BBCD-BD07B157CF67}" destId="{15D50ACD-617B-478C-80B3-7ACA18A620CF}" srcOrd="1" destOrd="0" presId="urn:microsoft.com/office/officeart/2005/8/layout/orgChart1"/>
    <dgm:cxn modelId="{545CEA32-6900-4955-B5C2-49363D036CAF}" type="presParOf" srcId="{4CAD19A6-913F-470C-9DB9-9039F0F4389B}" destId="{7B3A7D88-578A-46D3-809C-1C6266ADFF35}" srcOrd="1" destOrd="0" presId="urn:microsoft.com/office/officeart/2005/8/layout/orgChart1"/>
    <dgm:cxn modelId="{F0AB41F9-B752-4A35-B7C7-D338988DFC3F}" type="presParOf" srcId="{4CAD19A6-913F-470C-9DB9-9039F0F4389B}" destId="{22DC478F-EB21-4FA9-8F48-55F0F215A36B}"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1A8B4-338A-478A-9CC2-EB427E7E650F}">
      <dsp:nvSpPr>
        <dsp:cNvPr id="0" name=""/>
        <dsp:cNvSpPr/>
      </dsp:nvSpPr>
      <dsp:spPr>
        <a:xfrm>
          <a:off x="1068925" y="2016686"/>
          <a:ext cx="249891" cy="766334"/>
        </a:xfrm>
        <a:custGeom>
          <a:avLst/>
          <a:gdLst/>
          <a:ahLst/>
          <a:cxnLst/>
          <a:rect l="0" t="0" r="0" b="0"/>
          <a:pathLst>
            <a:path>
              <a:moveTo>
                <a:pt x="0" y="0"/>
              </a:moveTo>
              <a:lnTo>
                <a:pt x="0" y="766334"/>
              </a:lnTo>
              <a:lnTo>
                <a:pt x="249891" y="7663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0B6DD2-B6A5-4F88-9F90-7F608AE66D6A}">
      <dsp:nvSpPr>
        <dsp:cNvPr id="0" name=""/>
        <dsp:cNvSpPr/>
      </dsp:nvSpPr>
      <dsp:spPr>
        <a:xfrm>
          <a:off x="1689583" y="833865"/>
          <a:ext cx="91440" cy="349848"/>
        </a:xfrm>
        <a:custGeom>
          <a:avLst/>
          <a:gdLst/>
          <a:ahLst/>
          <a:cxnLst/>
          <a:rect l="0" t="0" r="0" b="0"/>
          <a:pathLst>
            <a:path>
              <a:moveTo>
                <a:pt x="45720" y="0"/>
              </a:moveTo>
              <a:lnTo>
                <a:pt x="45720" y="349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91024F-19CA-426E-AE9F-974143278395}">
      <dsp:nvSpPr>
        <dsp:cNvPr id="0" name=""/>
        <dsp:cNvSpPr/>
      </dsp:nvSpPr>
      <dsp:spPr>
        <a:xfrm>
          <a:off x="902330" y="892"/>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Head of Compliance, Medical Equipment &amp; Technical Services</a:t>
          </a:r>
        </a:p>
      </dsp:txBody>
      <dsp:txXfrm>
        <a:off x="902330" y="892"/>
        <a:ext cx="1665944" cy="832972"/>
      </dsp:txXfrm>
    </dsp:sp>
    <dsp:sp modelId="{AA14627A-B06F-4DB9-933D-30C5CA88ECB5}">
      <dsp:nvSpPr>
        <dsp:cNvPr id="0" name=""/>
        <dsp:cNvSpPr/>
      </dsp:nvSpPr>
      <dsp:spPr>
        <a:xfrm>
          <a:off x="902330" y="1183713"/>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Workshop Manager</a:t>
          </a:r>
        </a:p>
        <a:p>
          <a:pPr marL="0" lvl="0" indent="0" algn="ctr" defTabSz="666750">
            <a:lnSpc>
              <a:spcPct val="90000"/>
            </a:lnSpc>
            <a:spcBef>
              <a:spcPct val="0"/>
            </a:spcBef>
            <a:spcAft>
              <a:spcPct val="35000"/>
            </a:spcAft>
            <a:buNone/>
          </a:pPr>
          <a:r>
            <a:rPr lang="en-GB" sz="1500" kern="1200"/>
            <a:t>(This Role)</a:t>
          </a:r>
        </a:p>
      </dsp:txBody>
      <dsp:txXfrm>
        <a:off x="902330" y="1183713"/>
        <a:ext cx="1665944" cy="832972"/>
      </dsp:txXfrm>
    </dsp:sp>
    <dsp:sp modelId="{0480856D-2C46-4EAD-BA64-882E7B16EB15}">
      <dsp:nvSpPr>
        <dsp:cNvPr id="0" name=""/>
        <dsp:cNvSpPr/>
      </dsp:nvSpPr>
      <dsp:spPr>
        <a:xfrm>
          <a:off x="1318817" y="2366534"/>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VHK Tech's</a:t>
          </a:r>
        </a:p>
      </dsp:txBody>
      <dsp:txXfrm>
        <a:off x="1318817" y="2366534"/>
        <a:ext cx="1665944" cy="832972"/>
      </dsp:txXfrm>
    </dsp:sp>
    <dsp:sp modelId="{CAE86734-551E-4446-AC10-14E9DE64FE81}">
      <dsp:nvSpPr>
        <dsp:cNvPr id="0" name=""/>
        <dsp:cNvSpPr/>
      </dsp:nvSpPr>
      <dsp:spPr>
        <a:xfrm>
          <a:off x="3118154" y="2367425"/>
          <a:ext cx="1665944" cy="8329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QMH &amp; Community Tech's</a:t>
          </a:r>
        </a:p>
      </dsp:txBody>
      <dsp:txXfrm>
        <a:off x="3118154" y="2367425"/>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9</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frank</dc:creator>
  <cp:lastModifiedBy>Michael McAdams (NHS FIFE)</cp:lastModifiedBy>
  <cp:revision>12</cp:revision>
  <cp:lastPrinted>2010-11-16T09:00:00Z</cp:lastPrinted>
  <dcterms:created xsi:type="dcterms:W3CDTF">2022-11-09T09:39:00Z</dcterms:created>
  <dcterms:modified xsi:type="dcterms:W3CDTF">2025-02-19T07:58:00Z</dcterms:modified>
</cp:coreProperties>
</file>