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244C6D" w:rsidRDefault="00244C6D" w:rsidP="00244C6D">
      <w:pPr>
        <w:pStyle w:val="BodyText"/>
        <w:spacing w:before="0"/>
        <w:rPr>
          <w:rFonts w:ascii="Times New Roman"/>
          <w:sz w:val="48"/>
        </w:rPr>
      </w:pPr>
    </w:p>
    <w:p w14:paraId="0A37501D" w14:textId="77777777" w:rsidR="00244C6D" w:rsidRDefault="00244C6D" w:rsidP="00244C6D">
      <w:pPr>
        <w:pStyle w:val="BodyText"/>
        <w:spacing w:before="0"/>
        <w:rPr>
          <w:rFonts w:ascii="Times New Roman"/>
          <w:sz w:val="48"/>
        </w:rPr>
      </w:pPr>
    </w:p>
    <w:p w14:paraId="5DAB6C7B" w14:textId="77777777" w:rsidR="00244C6D" w:rsidRDefault="00244C6D" w:rsidP="00244C6D">
      <w:pPr>
        <w:pStyle w:val="BodyText"/>
        <w:spacing w:before="0"/>
        <w:rPr>
          <w:rFonts w:ascii="Times New Roman"/>
          <w:sz w:val="48"/>
        </w:rPr>
      </w:pPr>
    </w:p>
    <w:p w14:paraId="02EB378F" w14:textId="77777777" w:rsidR="00244C6D" w:rsidRDefault="00244C6D" w:rsidP="00244C6D">
      <w:pPr>
        <w:pStyle w:val="BodyText"/>
        <w:spacing w:before="0"/>
        <w:rPr>
          <w:rFonts w:ascii="Times New Roman"/>
          <w:sz w:val="48"/>
        </w:rPr>
      </w:pPr>
    </w:p>
    <w:p w14:paraId="6A05A809" w14:textId="77777777" w:rsidR="00244C6D" w:rsidRDefault="00244C6D" w:rsidP="00244C6D">
      <w:pPr>
        <w:pStyle w:val="BodyText"/>
        <w:spacing w:before="427"/>
        <w:rPr>
          <w:rFonts w:ascii="Times New Roman"/>
          <w:sz w:val="48"/>
        </w:rPr>
      </w:pPr>
    </w:p>
    <w:p w14:paraId="0F278DA8" w14:textId="77777777" w:rsidR="00244C6D" w:rsidRDefault="00244C6D" w:rsidP="00244C6D">
      <w:pPr>
        <w:spacing w:before="1"/>
        <w:ind w:left="2392" w:right="2383" w:firstLine="1"/>
        <w:jc w:val="center"/>
        <w:rPr>
          <w:b/>
          <w:sz w:val="48"/>
        </w:rPr>
      </w:pPr>
      <w:r>
        <w:rPr>
          <w:b/>
          <w:sz w:val="48"/>
        </w:rPr>
        <w:t>Internal Medicine Equivalency</w:t>
      </w:r>
      <w:r>
        <w:rPr>
          <w:b/>
          <w:spacing w:val="-34"/>
          <w:sz w:val="48"/>
        </w:rPr>
        <w:t xml:space="preserve"> </w:t>
      </w:r>
      <w:r>
        <w:rPr>
          <w:b/>
          <w:sz w:val="48"/>
        </w:rPr>
        <w:t xml:space="preserve">Programme </w:t>
      </w:r>
      <w:r>
        <w:rPr>
          <w:b/>
          <w:spacing w:val="-10"/>
          <w:sz w:val="48"/>
        </w:rPr>
        <w:t>&amp;</w:t>
      </w:r>
    </w:p>
    <w:p w14:paraId="21295E8A" w14:textId="77777777" w:rsidR="00244C6D" w:rsidRDefault="00244C6D" w:rsidP="00244C6D">
      <w:pPr>
        <w:spacing w:line="545" w:lineRule="exact"/>
        <w:ind w:left="8"/>
        <w:jc w:val="center"/>
        <w:rPr>
          <w:b/>
          <w:sz w:val="48"/>
        </w:rPr>
      </w:pPr>
      <w:r>
        <w:rPr>
          <w:b/>
          <w:spacing w:val="-2"/>
          <w:sz w:val="48"/>
        </w:rPr>
        <w:t>E-Portfolio</w:t>
      </w:r>
    </w:p>
    <w:p w14:paraId="1D814919" w14:textId="77777777" w:rsidR="00244C6D" w:rsidRDefault="00244C6D" w:rsidP="00244C6D">
      <w:pPr>
        <w:spacing w:line="550" w:lineRule="exact"/>
        <w:ind w:left="8"/>
        <w:jc w:val="center"/>
        <w:rPr>
          <w:b/>
          <w:sz w:val="48"/>
        </w:rPr>
      </w:pPr>
      <w:r>
        <w:rPr>
          <w:b/>
          <w:sz w:val="48"/>
        </w:rPr>
        <w:t>A</w:t>
      </w:r>
      <w:r>
        <w:rPr>
          <w:b/>
          <w:spacing w:val="-2"/>
          <w:sz w:val="48"/>
        </w:rPr>
        <w:t xml:space="preserve"> </w:t>
      </w:r>
      <w:r>
        <w:rPr>
          <w:b/>
          <w:sz w:val="48"/>
        </w:rPr>
        <w:t>Guide</w:t>
      </w:r>
      <w:r>
        <w:rPr>
          <w:b/>
          <w:spacing w:val="-3"/>
          <w:sz w:val="48"/>
        </w:rPr>
        <w:t xml:space="preserve"> </w:t>
      </w:r>
      <w:r>
        <w:rPr>
          <w:b/>
          <w:sz w:val="48"/>
        </w:rPr>
        <w:t>for</w:t>
      </w:r>
      <w:r>
        <w:rPr>
          <w:b/>
          <w:spacing w:val="-1"/>
          <w:sz w:val="48"/>
        </w:rPr>
        <w:t xml:space="preserve"> </w:t>
      </w:r>
      <w:r>
        <w:rPr>
          <w:b/>
          <w:spacing w:val="-2"/>
          <w:sz w:val="48"/>
        </w:rPr>
        <w:t>Trainees</w:t>
      </w:r>
    </w:p>
    <w:p w14:paraId="3301AF69" w14:textId="77777777" w:rsidR="00244C6D" w:rsidRDefault="00244C6D" w:rsidP="00244C6D">
      <w:pPr>
        <w:spacing w:before="362"/>
        <w:ind w:left="8"/>
        <w:jc w:val="center"/>
        <w:rPr>
          <w:b/>
          <w:sz w:val="36"/>
        </w:rPr>
      </w:pPr>
      <w:r>
        <w:rPr>
          <w:b/>
          <w:sz w:val="36"/>
        </w:rPr>
        <w:t>NHS</w:t>
      </w:r>
      <w:r>
        <w:rPr>
          <w:b/>
          <w:spacing w:val="-4"/>
          <w:sz w:val="36"/>
        </w:rPr>
        <w:t xml:space="preserve"> </w:t>
      </w:r>
      <w:r>
        <w:rPr>
          <w:b/>
          <w:sz w:val="36"/>
        </w:rPr>
        <w:t>Ayrshire</w:t>
      </w:r>
      <w:r>
        <w:rPr>
          <w:b/>
          <w:spacing w:val="-3"/>
          <w:sz w:val="36"/>
        </w:rPr>
        <w:t xml:space="preserve"> </w:t>
      </w:r>
      <w:r>
        <w:rPr>
          <w:b/>
          <w:sz w:val="36"/>
        </w:rPr>
        <w:t>and</w:t>
      </w:r>
      <w:r>
        <w:rPr>
          <w:b/>
          <w:spacing w:val="-3"/>
          <w:sz w:val="36"/>
        </w:rPr>
        <w:t xml:space="preserve"> </w:t>
      </w:r>
      <w:r>
        <w:rPr>
          <w:b/>
          <w:spacing w:val="-2"/>
          <w:sz w:val="36"/>
        </w:rPr>
        <w:t>Arran</w:t>
      </w:r>
    </w:p>
    <w:p w14:paraId="5A39BBE3" w14:textId="77777777" w:rsidR="00244C6D" w:rsidRDefault="00244C6D" w:rsidP="00244C6D">
      <w:pPr>
        <w:pStyle w:val="BodyText"/>
        <w:spacing w:before="0"/>
        <w:rPr>
          <w:b/>
          <w:sz w:val="36"/>
        </w:rPr>
      </w:pPr>
    </w:p>
    <w:p w14:paraId="41C8F396" w14:textId="77777777" w:rsidR="00244C6D" w:rsidRDefault="00244C6D" w:rsidP="00244C6D">
      <w:pPr>
        <w:pStyle w:val="BodyText"/>
        <w:spacing w:before="0"/>
        <w:rPr>
          <w:b/>
          <w:sz w:val="36"/>
        </w:rPr>
      </w:pPr>
    </w:p>
    <w:p w14:paraId="72A3D3EC" w14:textId="77777777" w:rsidR="00244C6D" w:rsidRDefault="00244C6D" w:rsidP="00244C6D">
      <w:pPr>
        <w:pStyle w:val="BodyText"/>
        <w:spacing w:before="0"/>
        <w:rPr>
          <w:b/>
          <w:sz w:val="36"/>
        </w:rPr>
      </w:pPr>
    </w:p>
    <w:p w14:paraId="0D0B940D" w14:textId="77777777" w:rsidR="00244C6D" w:rsidRDefault="00244C6D" w:rsidP="00244C6D">
      <w:pPr>
        <w:pStyle w:val="BodyText"/>
        <w:spacing w:before="0"/>
        <w:rPr>
          <w:b/>
          <w:sz w:val="36"/>
        </w:rPr>
      </w:pPr>
    </w:p>
    <w:p w14:paraId="0E27B00A" w14:textId="77777777" w:rsidR="00244C6D" w:rsidRDefault="00244C6D" w:rsidP="00244C6D">
      <w:pPr>
        <w:pStyle w:val="BodyText"/>
        <w:spacing w:before="196"/>
        <w:rPr>
          <w:b/>
          <w:sz w:val="36"/>
        </w:rPr>
      </w:pPr>
    </w:p>
    <w:p w14:paraId="1A450D01" w14:textId="77777777" w:rsidR="00244C6D" w:rsidRDefault="00244C6D" w:rsidP="00244C6D">
      <w:pPr>
        <w:spacing w:before="1"/>
        <w:ind w:left="238"/>
        <w:rPr>
          <w:b/>
          <w:sz w:val="24"/>
        </w:rPr>
      </w:pPr>
      <w:r>
        <w:rPr>
          <w:b/>
          <w:sz w:val="24"/>
        </w:rPr>
        <w:t>Dr</w:t>
      </w:r>
      <w:r>
        <w:rPr>
          <w:b/>
          <w:spacing w:val="-2"/>
          <w:sz w:val="24"/>
        </w:rPr>
        <w:t xml:space="preserve"> </w:t>
      </w:r>
      <w:r>
        <w:rPr>
          <w:b/>
          <w:sz w:val="24"/>
        </w:rPr>
        <w:t>Hugh</w:t>
      </w:r>
      <w:r>
        <w:rPr>
          <w:b/>
          <w:spacing w:val="-1"/>
          <w:sz w:val="24"/>
        </w:rPr>
        <w:t xml:space="preserve"> </w:t>
      </w:r>
      <w:r>
        <w:rPr>
          <w:b/>
          <w:sz w:val="24"/>
        </w:rPr>
        <w:t>Neill,</w:t>
      </w:r>
      <w:r>
        <w:rPr>
          <w:b/>
          <w:spacing w:val="-1"/>
          <w:sz w:val="24"/>
        </w:rPr>
        <w:t xml:space="preserve"> </w:t>
      </w:r>
      <w:r>
        <w:rPr>
          <w:b/>
          <w:sz w:val="24"/>
        </w:rPr>
        <w:t>Director</w:t>
      </w:r>
      <w:r>
        <w:rPr>
          <w:b/>
          <w:spacing w:val="-2"/>
          <w:sz w:val="24"/>
        </w:rPr>
        <w:t xml:space="preserve"> </w:t>
      </w:r>
      <w:r>
        <w:rPr>
          <w:b/>
          <w:sz w:val="24"/>
        </w:rPr>
        <w:t>of</w:t>
      </w:r>
      <w:r>
        <w:rPr>
          <w:b/>
          <w:spacing w:val="-1"/>
          <w:sz w:val="24"/>
        </w:rPr>
        <w:t xml:space="preserve"> </w:t>
      </w:r>
      <w:r>
        <w:rPr>
          <w:b/>
          <w:sz w:val="24"/>
        </w:rPr>
        <w:t>Medical</w:t>
      </w:r>
      <w:r>
        <w:rPr>
          <w:b/>
          <w:spacing w:val="-1"/>
          <w:sz w:val="24"/>
        </w:rPr>
        <w:t xml:space="preserve"> </w:t>
      </w:r>
      <w:r>
        <w:rPr>
          <w:b/>
          <w:spacing w:val="-2"/>
          <w:sz w:val="24"/>
        </w:rPr>
        <w:t>Education</w:t>
      </w:r>
    </w:p>
    <w:p w14:paraId="72CAAFDA" w14:textId="77777777" w:rsidR="00244C6D" w:rsidRDefault="00244C6D" w:rsidP="00244C6D">
      <w:pPr>
        <w:ind w:left="238" w:right="3505"/>
        <w:rPr>
          <w:b/>
          <w:sz w:val="24"/>
        </w:rPr>
      </w:pPr>
      <w:r>
        <w:rPr>
          <w:b/>
          <w:sz w:val="24"/>
        </w:rPr>
        <w:t>Dr</w:t>
      </w:r>
      <w:r>
        <w:rPr>
          <w:b/>
          <w:spacing w:val="-5"/>
          <w:sz w:val="24"/>
        </w:rPr>
        <w:t xml:space="preserve"> </w:t>
      </w:r>
      <w:r>
        <w:rPr>
          <w:b/>
          <w:sz w:val="24"/>
        </w:rPr>
        <w:t>David</w:t>
      </w:r>
      <w:r>
        <w:rPr>
          <w:b/>
          <w:spacing w:val="-6"/>
          <w:sz w:val="24"/>
        </w:rPr>
        <w:t xml:space="preserve"> </w:t>
      </w:r>
      <w:r>
        <w:rPr>
          <w:b/>
          <w:sz w:val="24"/>
        </w:rPr>
        <w:t>Wilkin,</w:t>
      </w:r>
      <w:r>
        <w:rPr>
          <w:b/>
          <w:spacing w:val="-5"/>
          <w:sz w:val="24"/>
        </w:rPr>
        <w:t xml:space="preserve"> </w:t>
      </w:r>
      <w:r>
        <w:rPr>
          <w:b/>
          <w:sz w:val="24"/>
        </w:rPr>
        <w:t>Assistant</w:t>
      </w:r>
      <w:r>
        <w:rPr>
          <w:b/>
          <w:spacing w:val="-6"/>
          <w:sz w:val="24"/>
        </w:rPr>
        <w:t xml:space="preserve"> </w:t>
      </w:r>
      <w:r>
        <w:rPr>
          <w:b/>
          <w:sz w:val="24"/>
        </w:rPr>
        <w:t>Director</w:t>
      </w:r>
      <w:r>
        <w:rPr>
          <w:b/>
          <w:spacing w:val="-5"/>
          <w:sz w:val="24"/>
        </w:rPr>
        <w:t xml:space="preserve"> </w:t>
      </w:r>
      <w:r>
        <w:rPr>
          <w:b/>
          <w:sz w:val="24"/>
        </w:rPr>
        <w:t>of</w:t>
      </w:r>
      <w:r>
        <w:rPr>
          <w:b/>
          <w:spacing w:val="-6"/>
          <w:sz w:val="24"/>
        </w:rPr>
        <w:t xml:space="preserve"> </w:t>
      </w:r>
      <w:r>
        <w:rPr>
          <w:b/>
          <w:sz w:val="24"/>
        </w:rPr>
        <w:t>Medical</w:t>
      </w:r>
      <w:r>
        <w:rPr>
          <w:b/>
          <w:spacing w:val="-5"/>
          <w:sz w:val="24"/>
        </w:rPr>
        <w:t xml:space="preserve"> </w:t>
      </w:r>
      <w:r>
        <w:rPr>
          <w:b/>
          <w:sz w:val="24"/>
        </w:rPr>
        <w:t>Education Dr Adam Williamson, Training Programme Director</w:t>
      </w:r>
    </w:p>
    <w:p w14:paraId="60061E4C" w14:textId="77777777" w:rsidR="00244C6D" w:rsidRDefault="00244C6D" w:rsidP="00244C6D">
      <w:pPr>
        <w:rPr>
          <w:sz w:val="24"/>
        </w:rPr>
        <w:sectPr w:rsidR="00244C6D" w:rsidSect="00244C6D">
          <w:pgSz w:w="11900" w:h="16850"/>
          <w:pgMar w:top="1940" w:right="620" w:bottom="280" w:left="900" w:header="720" w:footer="720" w:gutter="0"/>
          <w:cols w:space="720"/>
        </w:sectPr>
      </w:pPr>
    </w:p>
    <w:p w14:paraId="44EAFD9C" w14:textId="77777777" w:rsidR="00244C6D" w:rsidRDefault="00244C6D" w:rsidP="00244C6D">
      <w:pPr>
        <w:pStyle w:val="BodyText"/>
        <w:spacing w:before="36"/>
        <w:rPr>
          <w:b/>
          <w:sz w:val="28"/>
        </w:rPr>
      </w:pPr>
    </w:p>
    <w:p w14:paraId="51811308" w14:textId="77777777" w:rsidR="00244C6D" w:rsidRPr="00B94B3F" w:rsidRDefault="00244C6D" w:rsidP="00244C6D">
      <w:pPr>
        <w:pStyle w:val="BodyText"/>
        <w:spacing w:before="80"/>
        <w:rPr>
          <w:sz w:val="28"/>
          <w:szCs w:val="28"/>
        </w:rPr>
      </w:pPr>
      <w:r w:rsidRPr="00B94B3F">
        <w:rPr>
          <w:sz w:val="28"/>
          <w:szCs w:val="28"/>
        </w:rPr>
        <w:t>Dear</w:t>
      </w:r>
      <w:r w:rsidRPr="00B94B3F">
        <w:rPr>
          <w:spacing w:val="-6"/>
          <w:sz w:val="28"/>
          <w:szCs w:val="28"/>
        </w:rPr>
        <w:t xml:space="preserve"> </w:t>
      </w:r>
      <w:r w:rsidRPr="00B94B3F">
        <w:rPr>
          <w:spacing w:val="-2"/>
          <w:sz w:val="28"/>
          <w:szCs w:val="28"/>
        </w:rPr>
        <w:t>Doctor,</w:t>
      </w:r>
    </w:p>
    <w:p w14:paraId="4B94D5A5" w14:textId="77777777" w:rsidR="00244C6D" w:rsidRPr="00B94B3F" w:rsidRDefault="00244C6D" w:rsidP="00244C6D">
      <w:pPr>
        <w:pStyle w:val="BodyText"/>
        <w:spacing w:before="0"/>
        <w:rPr>
          <w:sz w:val="28"/>
          <w:szCs w:val="28"/>
        </w:rPr>
      </w:pPr>
    </w:p>
    <w:p w14:paraId="4152D6F7" w14:textId="46D9D632" w:rsidR="00244C6D" w:rsidRDefault="00244C6D" w:rsidP="00244C6D">
      <w:pPr>
        <w:pStyle w:val="BodyText"/>
        <w:rPr>
          <w:sz w:val="28"/>
          <w:szCs w:val="28"/>
        </w:rPr>
      </w:pPr>
      <w:r w:rsidRPr="54098A92">
        <w:rPr>
          <w:sz w:val="28"/>
          <w:szCs w:val="28"/>
        </w:rPr>
        <w:t xml:space="preserve">The NHS Ayrshire and Arran Internal Medicine Training (IMT) </w:t>
      </w:r>
      <w:r w:rsidR="087A1AB0" w:rsidRPr="54098A92">
        <w:rPr>
          <w:sz w:val="28"/>
          <w:szCs w:val="28"/>
        </w:rPr>
        <w:t>A</w:t>
      </w:r>
      <w:r w:rsidRPr="54098A92">
        <w:rPr>
          <w:sz w:val="28"/>
          <w:szCs w:val="28"/>
        </w:rPr>
        <w:t xml:space="preserve">lternative </w:t>
      </w:r>
      <w:r w:rsidR="0BEDE4C1" w:rsidRPr="54098A92">
        <w:rPr>
          <w:sz w:val="28"/>
          <w:szCs w:val="28"/>
        </w:rPr>
        <w:t>P</w:t>
      </w:r>
      <w:r w:rsidRPr="54098A92">
        <w:rPr>
          <w:sz w:val="28"/>
          <w:szCs w:val="28"/>
        </w:rPr>
        <w:t xml:space="preserve">athway is designed to provide an equivalent training experience to the standard IMT curriculum set by the Joint Royal Colleges of Physicians Training Board (JRCPTB), while offering greater flexibility in recruitment, rotations, and educational delivery. The programme follows JRCPTB guidelines and ensures appointees gain exposure to key specialties such as </w:t>
      </w:r>
      <w:r w:rsidR="61739FE9" w:rsidRPr="54098A92">
        <w:rPr>
          <w:sz w:val="28"/>
          <w:szCs w:val="28"/>
        </w:rPr>
        <w:t>critical care medicine and geriatrics as required by the curr</w:t>
      </w:r>
      <w:r w:rsidR="007622F6">
        <w:rPr>
          <w:sz w:val="28"/>
          <w:szCs w:val="28"/>
        </w:rPr>
        <w:t>iculum.</w:t>
      </w:r>
      <w:r w:rsidRPr="54098A92">
        <w:rPr>
          <w:sz w:val="28"/>
          <w:szCs w:val="28"/>
        </w:rPr>
        <w:t xml:space="preserve"> Recruitment is managed locally by the medical education department and is open to doctors who meet IMT entry requirements. </w:t>
      </w:r>
    </w:p>
    <w:p w14:paraId="3DEEC669" w14:textId="77777777" w:rsidR="00244C6D" w:rsidRDefault="00244C6D" w:rsidP="00244C6D">
      <w:pPr>
        <w:pStyle w:val="BodyText"/>
        <w:rPr>
          <w:sz w:val="28"/>
          <w:szCs w:val="28"/>
        </w:rPr>
      </w:pPr>
    </w:p>
    <w:p w14:paraId="43F53549" w14:textId="11D04E68" w:rsidR="00244C6D" w:rsidRPr="00B94B3F" w:rsidRDefault="00244C6D" w:rsidP="00244C6D">
      <w:pPr>
        <w:pStyle w:val="BodyText"/>
        <w:rPr>
          <w:sz w:val="28"/>
          <w:szCs w:val="28"/>
        </w:rPr>
      </w:pPr>
      <w:r w:rsidRPr="54098A92">
        <w:rPr>
          <w:sz w:val="28"/>
          <w:szCs w:val="28"/>
        </w:rPr>
        <w:t xml:space="preserve">Appointees </w:t>
      </w:r>
      <w:r w:rsidR="424C8D28" w:rsidRPr="54098A92">
        <w:rPr>
          <w:sz w:val="28"/>
          <w:szCs w:val="28"/>
        </w:rPr>
        <w:t xml:space="preserve">will be </w:t>
      </w:r>
      <w:r w:rsidR="00586BC3" w:rsidRPr="54098A92">
        <w:rPr>
          <w:sz w:val="28"/>
          <w:szCs w:val="28"/>
        </w:rPr>
        <w:t>allocated named</w:t>
      </w:r>
      <w:r w:rsidRPr="54098A92">
        <w:rPr>
          <w:sz w:val="28"/>
          <w:szCs w:val="28"/>
        </w:rPr>
        <w:t xml:space="preserve"> Educational and Clinical Supervisors</w:t>
      </w:r>
      <w:r w:rsidR="2171D064" w:rsidRPr="54098A92">
        <w:rPr>
          <w:sz w:val="28"/>
          <w:szCs w:val="28"/>
        </w:rPr>
        <w:t xml:space="preserve"> who are familiar with the curriculum. </w:t>
      </w:r>
      <w:r w:rsidR="00586BC3" w:rsidRPr="54098A92">
        <w:rPr>
          <w:sz w:val="28"/>
          <w:szCs w:val="28"/>
        </w:rPr>
        <w:t>Opportunities</w:t>
      </w:r>
      <w:r w:rsidR="2171D064" w:rsidRPr="54098A92">
        <w:rPr>
          <w:sz w:val="28"/>
          <w:szCs w:val="28"/>
        </w:rPr>
        <w:t xml:space="preserve"> will be </w:t>
      </w:r>
      <w:r w:rsidR="00586BC3" w:rsidRPr="54098A92">
        <w:rPr>
          <w:sz w:val="28"/>
          <w:szCs w:val="28"/>
        </w:rPr>
        <w:t>provided</w:t>
      </w:r>
      <w:r w:rsidR="2171D064" w:rsidRPr="54098A92">
        <w:rPr>
          <w:sz w:val="28"/>
          <w:szCs w:val="28"/>
        </w:rPr>
        <w:t xml:space="preserve"> to complete</w:t>
      </w:r>
      <w:r w:rsidRPr="54098A92">
        <w:rPr>
          <w:sz w:val="28"/>
          <w:szCs w:val="28"/>
        </w:rPr>
        <w:t xml:space="preserve"> workplace-based </w:t>
      </w:r>
      <w:r w:rsidR="00586BC3" w:rsidRPr="54098A92">
        <w:rPr>
          <w:sz w:val="28"/>
          <w:szCs w:val="28"/>
        </w:rPr>
        <w:t>assessments and</w:t>
      </w:r>
      <w:r w:rsidRPr="54098A92">
        <w:rPr>
          <w:sz w:val="28"/>
          <w:szCs w:val="28"/>
        </w:rPr>
        <w:t xml:space="preserve"> </w:t>
      </w:r>
      <w:r w:rsidR="135D5B35" w:rsidRPr="54098A92">
        <w:rPr>
          <w:sz w:val="28"/>
          <w:szCs w:val="28"/>
        </w:rPr>
        <w:t xml:space="preserve">you </w:t>
      </w:r>
      <w:r w:rsidR="3A15ACF8" w:rsidRPr="54098A92">
        <w:rPr>
          <w:sz w:val="28"/>
          <w:szCs w:val="28"/>
        </w:rPr>
        <w:t xml:space="preserve">will have </w:t>
      </w:r>
      <w:r w:rsidRPr="54098A92">
        <w:rPr>
          <w:sz w:val="28"/>
          <w:szCs w:val="28"/>
        </w:rPr>
        <w:t>an annual appraisal, equivalent to the Annual Review of Competence Progression (ARCP)</w:t>
      </w:r>
      <w:r w:rsidR="040C4F55" w:rsidRPr="54098A92">
        <w:rPr>
          <w:sz w:val="28"/>
          <w:szCs w:val="28"/>
        </w:rPr>
        <w:t>,</w:t>
      </w:r>
      <w:r w:rsidRPr="54098A92">
        <w:rPr>
          <w:sz w:val="28"/>
          <w:szCs w:val="28"/>
        </w:rPr>
        <w:t xml:space="preserve"> in line with JRCPTB standards. With successful engagement and appraisal (ARCP equivalent) there will be an opportunity to extend to a second year of rotations</w:t>
      </w:r>
      <w:r w:rsidR="00C763A8">
        <w:rPr>
          <w:sz w:val="28"/>
          <w:szCs w:val="28"/>
        </w:rPr>
        <w:t>.</w:t>
      </w:r>
      <w:r w:rsidR="00C763A8" w:rsidRPr="00C763A8">
        <w:t xml:space="preserve"> </w:t>
      </w:r>
      <w:r w:rsidR="00C763A8" w:rsidRPr="00C763A8">
        <w:rPr>
          <w:sz w:val="28"/>
          <w:szCs w:val="28"/>
        </w:rPr>
        <w:t>T</w:t>
      </w:r>
      <w:bookmarkStart w:id="0" w:name="_GoBack"/>
      <w:bookmarkEnd w:id="0"/>
      <w:r w:rsidR="00C763A8" w:rsidRPr="00C763A8">
        <w:rPr>
          <w:sz w:val="28"/>
          <w:szCs w:val="28"/>
        </w:rPr>
        <w:t>he need and availability of an IMY3 year will be reviewed, depending on experience, progress and local availability</w:t>
      </w:r>
      <w:r w:rsidRPr="54098A92">
        <w:rPr>
          <w:sz w:val="28"/>
          <w:szCs w:val="28"/>
        </w:rPr>
        <w:t>. Additionally, the programme supports preparation for Membership of the Royal College of Physicians (MRCP) exams, with access to study leave funding and local educational sessions</w:t>
      </w:r>
      <w:r w:rsidR="4E2671C5" w:rsidRPr="54098A92">
        <w:rPr>
          <w:sz w:val="28"/>
          <w:szCs w:val="28"/>
        </w:rPr>
        <w:t>. Depending on the level of clinical experience of the appointee, support will be provided to obtain an Alternative Certificate for applications to either IMY3 standalone posts o</w:t>
      </w:r>
      <w:r w:rsidR="2B62A152" w:rsidRPr="54098A92">
        <w:rPr>
          <w:sz w:val="28"/>
          <w:szCs w:val="28"/>
        </w:rPr>
        <w:t>r Higher Physician Specialty Training</w:t>
      </w:r>
      <w:r w:rsidR="00F17BB7">
        <w:rPr>
          <w:sz w:val="28"/>
          <w:szCs w:val="28"/>
        </w:rPr>
        <w:t>.</w:t>
      </w:r>
      <w:r w:rsidR="7731EF86" w:rsidRPr="54098A92">
        <w:rPr>
          <w:sz w:val="28"/>
          <w:szCs w:val="28"/>
        </w:rPr>
        <w:t xml:space="preserve"> Study leave will be granted to attend </w:t>
      </w:r>
      <w:r w:rsidR="2C966704" w:rsidRPr="54098A92">
        <w:rPr>
          <w:sz w:val="28"/>
          <w:szCs w:val="28"/>
        </w:rPr>
        <w:t>n</w:t>
      </w:r>
      <w:r w:rsidR="7731EF86" w:rsidRPr="54098A92">
        <w:rPr>
          <w:sz w:val="28"/>
          <w:szCs w:val="28"/>
        </w:rPr>
        <w:t>ational IMT teaching sessions, either “live” or to catch up</w:t>
      </w:r>
      <w:r w:rsidR="50509CE0" w:rsidRPr="54098A92">
        <w:rPr>
          <w:sz w:val="28"/>
          <w:szCs w:val="28"/>
        </w:rPr>
        <w:t>. Simulation training will also be provided as required by the IMT curriculum.</w:t>
      </w:r>
    </w:p>
    <w:p w14:paraId="3656B9AB" w14:textId="77777777" w:rsidR="00244C6D" w:rsidRPr="00B94B3F" w:rsidRDefault="00244C6D" w:rsidP="00244C6D">
      <w:pPr>
        <w:pStyle w:val="BodyText"/>
        <w:rPr>
          <w:sz w:val="28"/>
          <w:szCs w:val="28"/>
        </w:rPr>
      </w:pPr>
    </w:p>
    <w:p w14:paraId="2DCDA350" w14:textId="0688FA26" w:rsidR="00244C6D" w:rsidRPr="00B94B3F" w:rsidRDefault="00244C6D" w:rsidP="00244C6D">
      <w:pPr>
        <w:pStyle w:val="BodyText"/>
        <w:rPr>
          <w:sz w:val="28"/>
          <w:szCs w:val="28"/>
        </w:rPr>
      </w:pPr>
      <w:r w:rsidRPr="54098A92">
        <w:rPr>
          <w:sz w:val="28"/>
          <w:szCs w:val="28"/>
        </w:rPr>
        <w:t xml:space="preserve">The requirements for completion of </w:t>
      </w:r>
      <w:r w:rsidR="692FD2BA" w:rsidRPr="54098A92">
        <w:rPr>
          <w:sz w:val="28"/>
          <w:szCs w:val="28"/>
        </w:rPr>
        <w:t>A</w:t>
      </w:r>
      <w:r w:rsidRPr="54098A92">
        <w:rPr>
          <w:sz w:val="28"/>
          <w:szCs w:val="28"/>
        </w:rPr>
        <w:t xml:space="preserve">lternative </w:t>
      </w:r>
      <w:r w:rsidR="3A0B9455" w:rsidRPr="54098A92">
        <w:rPr>
          <w:sz w:val="28"/>
          <w:szCs w:val="28"/>
        </w:rPr>
        <w:t>C</w:t>
      </w:r>
      <w:r w:rsidRPr="54098A92">
        <w:rPr>
          <w:sz w:val="28"/>
          <w:szCs w:val="28"/>
        </w:rPr>
        <w:t>ertificate</w:t>
      </w:r>
      <w:r w:rsidR="1BA8DBBD" w:rsidRPr="54098A92">
        <w:rPr>
          <w:sz w:val="28"/>
          <w:szCs w:val="28"/>
        </w:rPr>
        <w:t>s</w:t>
      </w:r>
      <w:r w:rsidRPr="54098A92">
        <w:rPr>
          <w:sz w:val="28"/>
          <w:szCs w:val="28"/>
        </w:rPr>
        <w:t xml:space="preserve"> are subject to review by the JRCPTB, and while NHS Ayrshire and Arran will endeavour to ensure that trainees have the opportunity to meet all necessary criteria, it cannot be held accountable for any changes introduced by the JRCPTB.</w:t>
      </w:r>
    </w:p>
    <w:p w14:paraId="45FB0818" w14:textId="77777777" w:rsidR="00244C6D" w:rsidRPr="00B94B3F" w:rsidRDefault="00244C6D" w:rsidP="00244C6D">
      <w:pPr>
        <w:pStyle w:val="BodyText"/>
        <w:spacing w:before="0"/>
        <w:rPr>
          <w:sz w:val="28"/>
          <w:szCs w:val="28"/>
        </w:rPr>
      </w:pPr>
    </w:p>
    <w:p w14:paraId="049F31CB" w14:textId="77777777" w:rsidR="00244C6D" w:rsidRPr="00B94B3F" w:rsidRDefault="00244C6D" w:rsidP="00244C6D">
      <w:pPr>
        <w:pStyle w:val="BodyText"/>
        <w:spacing w:before="1"/>
        <w:rPr>
          <w:sz w:val="28"/>
          <w:szCs w:val="28"/>
        </w:rPr>
      </w:pPr>
    </w:p>
    <w:p w14:paraId="04AB48AC" w14:textId="4FF131CF" w:rsidR="00244C6D" w:rsidRPr="00B94B3F" w:rsidRDefault="00244C6D" w:rsidP="00244C6D">
      <w:pPr>
        <w:pStyle w:val="BodyText"/>
        <w:tabs>
          <w:tab w:val="left" w:pos="6731"/>
        </w:tabs>
        <w:spacing w:before="0"/>
        <w:ind w:left="119" w:right="243"/>
        <w:rPr>
          <w:sz w:val="28"/>
          <w:szCs w:val="28"/>
        </w:rPr>
      </w:pPr>
      <w:r w:rsidRPr="00B94B3F">
        <w:rPr>
          <w:sz w:val="28"/>
          <w:szCs w:val="28"/>
        </w:rPr>
        <w:t>A</w:t>
      </w:r>
      <w:r w:rsidRPr="00B94B3F">
        <w:rPr>
          <w:spacing w:val="-4"/>
          <w:sz w:val="28"/>
          <w:szCs w:val="28"/>
        </w:rPr>
        <w:t xml:space="preserve"> </w:t>
      </w:r>
      <w:r w:rsidRPr="00B94B3F">
        <w:rPr>
          <w:sz w:val="28"/>
          <w:szCs w:val="28"/>
        </w:rPr>
        <w:t>number</w:t>
      </w:r>
      <w:r w:rsidRPr="00B94B3F">
        <w:rPr>
          <w:spacing w:val="-5"/>
          <w:sz w:val="28"/>
          <w:szCs w:val="28"/>
        </w:rPr>
        <w:t xml:space="preserve"> </w:t>
      </w:r>
      <w:r w:rsidRPr="00B94B3F">
        <w:rPr>
          <w:sz w:val="28"/>
          <w:szCs w:val="28"/>
        </w:rPr>
        <w:t>of</w:t>
      </w:r>
      <w:r w:rsidRPr="00B94B3F">
        <w:rPr>
          <w:spacing w:val="-2"/>
          <w:sz w:val="28"/>
          <w:szCs w:val="28"/>
        </w:rPr>
        <w:t xml:space="preserve"> </w:t>
      </w:r>
      <w:r w:rsidRPr="00B94B3F">
        <w:rPr>
          <w:sz w:val="28"/>
          <w:szCs w:val="28"/>
        </w:rPr>
        <w:t>documents are</w:t>
      </w:r>
      <w:r w:rsidRPr="00B94B3F">
        <w:rPr>
          <w:spacing w:val="-4"/>
          <w:sz w:val="28"/>
          <w:szCs w:val="28"/>
        </w:rPr>
        <w:t xml:space="preserve"> </w:t>
      </w:r>
      <w:r w:rsidRPr="00B94B3F">
        <w:rPr>
          <w:sz w:val="28"/>
          <w:szCs w:val="28"/>
        </w:rPr>
        <w:t>available</w:t>
      </w:r>
      <w:r w:rsidRPr="00B94B3F">
        <w:rPr>
          <w:spacing w:val="-4"/>
          <w:sz w:val="28"/>
          <w:szCs w:val="28"/>
        </w:rPr>
        <w:t xml:space="preserve"> </w:t>
      </w:r>
      <w:r w:rsidRPr="00B94B3F">
        <w:rPr>
          <w:sz w:val="28"/>
          <w:szCs w:val="28"/>
        </w:rPr>
        <w:t xml:space="preserve">from the Joint Royal College of Physicians Joint Training Board website </w:t>
      </w:r>
      <w:hyperlink>
        <w:r w:rsidRPr="00B94B3F">
          <w:rPr>
            <w:sz w:val="28"/>
            <w:szCs w:val="28"/>
          </w:rPr>
          <w:t>(</w:t>
        </w:r>
        <w:r w:rsidRPr="00B94B3F">
          <w:rPr>
            <w:color w:val="0000FF"/>
            <w:sz w:val="28"/>
            <w:szCs w:val="28"/>
            <w:u w:val="single" w:color="0000FF"/>
          </w:rPr>
          <w:t>https://www.jrcptb.org.uk/internal-medicine-training</w:t>
        </w:r>
        <w:r w:rsidRPr="00B94B3F">
          <w:rPr>
            <w:sz w:val="28"/>
            <w:szCs w:val="28"/>
          </w:rPr>
          <w:t>)</w:t>
        </w:r>
      </w:hyperlink>
      <w:r w:rsidRPr="00B94B3F">
        <w:rPr>
          <w:sz w:val="28"/>
          <w:szCs w:val="28"/>
        </w:rPr>
        <w:t xml:space="preserve"> that you may find useful </w:t>
      </w:r>
      <w:r w:rsidR="0C6173EC" w:rsidRPr="00B94B3F">
        <w:rPr>
          <w:sz w:val="28"/>
          <w:szCs w:val="28"/>
        </w:rPr>
        <w:t xml:space="preserve">throughout the </w:t>
      </w:r>
      <w:r>
        <w:rPr>
          <w:sz w:val="28"/>
          <w:szCs w:val="28"/>
        </w:rPr>
        <w:t>programme</w:t>
      </w:r>
      <w:r w:rsidRPr="00B94B3F">
        <w:rPr>
          <w:sz w:val="28"/>
          <w:szCs w:val="28"/>
        </w:rPr>
        <w:t xml:space="preserve">. </w:t>
      </w:r>
    </w:p>
    <w:p w14:paraId="53128261" w14:textId="77777777" w:rsidR="00244C6D" w:rsidRDefault="00244C6D" w:rsidP="00244C6D">
      <w:pPr>
        <w:pStyle w:val="BodyText"/>
        <w:tabs>
          <w:tab w:val="left" w:pos="6731"/>
        </w:tabs>
        <w:spacing w:before="0"/>
        <w:ind w:left="119" w:right="243"/>
        <w:rPr>
          <w:sz w:val="28"/>
        </w:rPr>
      </w:pPr>
    </w:p>
    <w:p w14:paraId="1FFC459D" w14:textId="77777777" w:rsidR="00244C6D" w:rsidRDefault="00244C6D" w:rsidP="00244C6D">
      <w:pPr>
        <w:pStyle w:val="Heading1"/>
        <w:ind w:left="232"/>
      </w:pPr>
      <w:r>
        <w:t>Introduction</w:t>
      </w:r>
      <w:r>
        <w:rPr>
          <w:spacing w:val="-5"/>
        </w:rPr>
        <w:t xml:space="preserve"> </w:t>
      </w:r>
      <w:r>
        <w:t>to</w:t>
      </w:r>
      <w:r>
        <w:rPr>
          <w:spacing w:val="-7"/>
        </w:rPr>
        <w:t xml:space="preserve"> </w:t>
      </w:r>
      <w:r>
        <w:t>the</w:t>
      </w:r>
      <w:r>
        <w:rPr>
          <w:spacing w:val="-3"/>
        </w:rPr>
        <w:t xml:space="preserve"> </w:t>
      </w:r>
      <w:r>
        <w:rPr>
          <w:spacing w:val="-2"/>
        </w:rPr>
        <w:t>programme</w:t>
      </w:r>
    </w:p>
    <w:p w14:paraId="6F8101C7" w14:textId="77777777" w:rsidR="00244C6D" w:rsidRDefault="00244C6D" w:rsidP="00244C6D">
      <w:pPr>
        <w:spacing w:before="63"/>
        <w:ind w:left="232"/>
        <w:rPr>
          <w:sz w:val="28"/>
        </w:rPr>
      </w:pPr>
      <w:r>
        <w:rPr>
          <w:sz w:val="28"/>
        </w:rPr>
        <w:t>For satisfactory completion of an alternate training pathway, you will need to be organised and formally register yourself</w:t>
      </w:r>
      <w:r>
        <w:rPr>
          <w:spacing w:val="-1"/>
          <w:sz w:val="28"/>
        </w:rPr>
        <w:t xml:space="preserve"> </w:t>
      </w:r>
      <w:r>
        <w:rPr>
          <w:sz w:val="28"/>
        </w:rPr>
        <w:t>with</w:t>
      </w:r>
      <w:r>
        <w:rPr>
          <w:spacing w:val="-5"/>
          <w:sz w:val="28"/>
        </w:rPr>
        <w:t xml:space="preserve"> </w:t>
      </w:r>
      <w:r>
        <w:rPr>
          <w:sz w:val="28"/>
        </w:rPr>
        <w:t>JRCPTB</w:t>
      </w:r>
      <w:r>
        <w:rPr>
          <w:spacing w:val="-2"/>
          <w:sz w:val="28"/>
        </w:rPr>
        <w:t xml:space="preserve"> </w:t>
      </w:r>
      <w:r>
        <w:rPr>
          <w:sz w:val="28"/>
        </w:rPr>
        <w:t>in</w:t>
      </w:r>
      <w:r>
        <w:rPr>
          <w:spacing w:val="-2"/>
          <w:sz w:val="28"/>
        </w:rPr>
        <w:t xml:space="preserve"> </w:t>
      </w:r>
      <w:r>
        <w:rPr>
          <w:sz w:val="28"/>
        </w:rPr>
        <w:t>order</w:t>
      </w:r>
      <w:r>
        <w:rPr>
          <w:spacing w:val="-5"/>
          <w:sz w:val="28"/>
        </w:rPr>
        <w:t xml:space="preserve"> </w:t>
      </w:r>
      <w:r>
        <w:rPr>
          <w:sz w:val="28"/>
        </w:rPr>
        <w:t>to</w:t>
      </w:r>
      <w:r>
        <w:rPr>
          <w:spacing w:val="-5"/>
          <w:sz w:val="28"/>
        </w:rPr>
        <w:t xml:space="preserve"> </w:t>
      </w:r>
      <w:r>
        <w:rPr>
          <w:sz w:val="28"/>
        </w:rPr>
        <w:t>create</w:t>
      </w:r>
      <w:r>
        <w:rPr>
          <w:spacing w:val="-2"/>
          <w:sz w:val="28"/>
        </w:rPr>
        <w:t xml:space="preserve"> </w:t>
      </w:r>
      <w:r>
        <w:rPr>
          <w:sz w:val="28"/>
        </w:rPr>
        <w:t>and</w:t>
      </w:r>
      <w:r>
        <w:rPr>
          <w:spacing w:val="-5"/>
          <w:sz w:val="28"/>
        </w:rPr>
        <w:t xml:space="preserve"> </w:t>
      </w:r>
      <w:r>
        <w:rPr>
          <w:sz w:val="28"/>
        </w:rPr>
        <w:t>access</w:t>
      </w:r>
      <w:r>
        <w:rPr>
          <w:spacing w:val="-4"/>
          <w:sz w:val="28"/>
        </w:rPr>
        <w:t xml:space="preserve"> </w:t>
      </w:r>
      <w:r>
        <w:rPr>
          <w:sz w:val="28"/>
        </w:rPr>
        <w:t>your</w:t>
      </w:r>
      <w:r>
        <w:rPr>
          <w:spacing w:val="-5"/>
          <w:sz w:val="28"/>
        </w:rPr>
        <w:t xml:space="preserve"> </w:t>
      </w:r>
      <w:r>
        <w:rPr>
          <w:sz w:val="28"/>
        </w:rPr>
        <w:t>own</w:t>
      </w:r>
      <w:r>
        <w:rPr>
          <w:spacing w:val="-2"/>
          <w:sz w:val="28"/>
        </w:rPr>
        <w:t xml:space="preserve"> </w:t>
      </w:r>
      <w:r>
        <w:rPr>
          <w:sz w:val="28"/>
        </w:rPr>
        <w:t>eportfolio</w:t>
      </w:r>
      <w:r>
        <w:rPr>
          <w:spacing w:val="-2"/>
          <w:sz w:val="28"/>
        </w:rPr>
        <w:t xml:space="preserve"> </w:t>
      </w:r>
      <w:r>
        <w:rPr>
          <w:sz w:val="28"/>
        </w:rPr>
        <w:t>account which will form a training record throughout the programme.</w:t>
      </w:r>
    </w:p>
    <w:p w14:paraId="62486C05" w14:textId="77777777" w:rsidR="00244C6D" w:rsidRDefault="00244C6D" w:rsidP="00244C6D">
      <w:pPr>
        <w:pStyle w:val="BodyText"/>
        <w:spacing w:before="125"/>
        <w:rPr>
          <w:sz w:val="28"/>
        </w:rPr>
      </w:pPr>
    </w:p>
    <w:p w14:paraId="54850866" w14:textId="77777777" w:rsidR="00244C6D" w:rsidRDefault="00244C6D" w:rsidP="00244C6D">
      <w:pPr>
        <w:spacing w:before="1" w:line="264" w:lineRule="auto"/>
        <w:ind w:left="232" w:right="399"/>
        <w:rPr>
          <w:sz w:val="28"/>
        </w:rPr>
      </w:pPr>
      <w:r>
        <w:rPr>
          <w:sz w:val="28"/>
        </w:rPr>
        <w:t>Keeping up to date and progressing through the IMT alternate training programme has three independent elements</w:t>
      </w:r>
      <w:r>
        <w:rPr>
          <w:spacing w:val="-3"/>
          <w:sz w:val="28"/>
        </w:rPr>
        <w:t xml:space="preserve"> </w:t>
      </w:r>
      <w:r>
        <w:rPr>
          <w:sz w:val="28"/>
        </w:rPr>
        <w:t>which</w:t>
      </w:r>
      <w:r>
        <w:rPr>
          <w:spacing w:val="-6"/>
          <w:sz w:val="28"/>
        </w:rPr>
        <w:t xml:space="preserve"> </w:t>
      </w:r>
      <w:r>
        <w:rPr>
          <w:sz w:val="28"/>
        </w:rPr>
        <w:t>co-ordinate</w:t>
      </w:r>
      <w:r>
        <w:rPr>
          <w:spacing w:val="-7"/>
          <w:sz w:val="28"/>
        </w:rPr>
        <w:t xml:space="preserve"> </w:t>
      </w:r>
      <w:r>
        <w:rPr>
          <w:sz w:val="28"/>
        </w:rPr>
        <w:t>together</w:t>
      </w:r>
      <w:r>
        <w:rPr>
          <w:spacing w:val="-6"/>
          <w:sz w:val="28"/>
        </w:rPr>
        <w:t xml:space="preserve"> </w:t>
      </w:r>
      <w:r>
        <w:rPr>
          <w:sz w:val="28"/>
        </w:rPr>
        <w:t>to</w:t>
      </w:r>
      <w:r>
        <w:rPr>
          <w:spacing w:val="-6"/>
          <w:sz w:val="28"/>
        </w:rPr>
        <w:t xml:space="preserve"> </w:t>
      </w:r>
      <w:r>
        <w:rPr>
          <w:sz w:val="28"/>
        </w:rPr>
        <w:t>define</w:t>
      </w:r>
      <w:r>
        <w:rPr>
          <w:spacing w:val="-4"/>
          <w:sz w:val="28"/>
        </w:rPr>
        <w:t xml:space="preserve"> </w:t>
      </w:r>
      <w:r>
        <w:rPr>
          <w:sz w:val="28"/>
        </w:rPr>
        <w:t>your</w:t>
      </w:r>
      <w:r>
        <w:rPr>
          <w:spacing w:val="-4"/>
          <w:sz w:val="28"/>
        </w:rPr>
        <w:t xml:space="preserve"> </w:t>
      </w:r>
      <w:r>
        <w:rPr>
          <w:sz w:val="28"/>
        </w:rPr>
        <w:t>learning</w:t>
      </w:r>
      <w:r>
        <w:rPr>
          <w:spacing w:val="-1"/>
          <w:sz w:val="28"/>
        </w:rPr>
        <w:t xml:space="preserve"> </w:t>
      </w:r>
      <w:r>
        <w:rPr>
          <w:sz w:val="28"/>
        </w:rPr>
        <w:t>competency. These are:</w:t>
      </w:r>
    </w:p>
    <w:p w14:paraId="58827046" w14:textId="77777777" w:rsidR="00244C6D" w:rsidRDefault="00244C6D" w:rsidP="00244C6D">
      <w:pPr>
        <w:pStyle w:val="ListParagraph"/>
        <w:numPr>
          <w:ilvl w:val="0"/>
          <w:numId w:val="1"/>
        </w:numPr>
        <w:tabs>
          <w:tab w:val="left" w:pos="590"/>
          <w:tab w:val="left" w:pos="593"/>
        </w:tabs>
        <w:ind w:right="114"/>
        <w:rPr>
          <w:sz w:val="28"/>
        </w:rPr>
      </w:pPr>
      <w:r>
        <w:rPr>
          <w:sz w:val="28"/>
        </w:rPr>
        <w:t xml:space="preserve">Your </w:t>
      </w:r>
      <w:r>
        <w:rPr>
          <w:sz w:val="28"/>
          <w:u w:val="single"/>
        </w:rPr>
        <w:t>clinical performance</w:t>
      </w:r>
      <w:r>
        <w:rPr>
          <w:sz w:val="28"/>
        </w:rPr>
        <w:t>. This is established by your documentation of your clinical</w:t>
      </w:r>
      <w:r>
        <w:rPr>
          <w:spacing w:val="-5"/>
          <w:sz w:val="28"/>
        </w:rPr>
        <w:t xml:space="preserve"> </w:t>
      </w:r>
      <w:r>
        <w:rPr>
          <w:sz w:val="28"/>
        </w:rPr>
        <w:t>competence</w:t>
      </w:r>
      <w:r>
        <w:rPr>
          <w:spacing w:val="-5"/>
          <w:sz w:val="28"/>
        </w:rPr>
        <w:t xml:space="preserve"> </w:t>
      </w:r>
      <w:r>
        <w:rPr>
          <w:sz w:val="28"/>
        </w:rPr>
        <w:t>using</w:t>
      </w:r>
      <w:r>
        <w:rPr>
          <w:spacing w:val="-5"/>
          <w:sz w:val="28"/>
        </w:rPr>
        <w:t xml:space="preserve"> </w:t>
      </w:r>
      <w:r>
        <w:rPr>
          <w:sz w:val="28"/>
        </w:rPr>
        <w:t>WBPAs,</w:t>
      </w:r>
      <w:r>
        <w:rPr>
          <w:spacing w:val="-2"/>
          <w:sz w:val="28"/>
        </w:rPr>
        <w:t xml:space="preserve"> </w:t>
      </w:r>
      <w:r>
        <w:rPr>
          <w:sz w:val="28"/>
        </w:rPr>
        <w:t>Clinical</w:t>
      </w:r>
      <w:r>
        <w:rPr>
          <w:spacing w:val="-5"/>
          <w:sz w:val="28"/>
        </w:rPr>
        <w:t xml:space="preserve"> </w:t>
      </w:r>
      <w:r>
        <w:rPr>
          <w:sz w:val="28"/>
        </w:rPr>
        <w:t>supervisor</w:t>
      </w:r>
      <w:r>
        <w:rPr>
          <w:spacing w:val="-2"/>
          <w:sz w:val="28"/>
        </w:rPr>
        <w:t xml:space="preserve"> </w:t>
      </w:r>
      <w:r>
        <w:rPr>
          <w:sz w:val="28"/>
        </w:rPr>
        <w:t>meeting</w:t>
      </w:r>
      <w:r>
        <w:rPr>
          <w:spacing w:val="-5"/>
          <w:sz w:val="28"/>
        </w:rPr>
        <w:t xml:space="preserve"> </w:t>
      </w:r>
      <w:r>
        <w:rPr>
          <w:sz w:val="28"/>
        </w:rPr>
        <w:t>records</w:t>
      </w:r>
      <w:r>
        <w:rPr>
          <w:spacing w:val="-4"/>
          <w:sz w:val="28"/>
        </w:rPr>
        <w:t xml:space="preserve"> </w:t>
      </w:r>
      <w:r>
        <w:rPr>
          <w:sz w:val="28"/>
        </w:rPr>
        <w:t>and</w:t>
      </w:r>
      <w:r>
        <w:rPr>
          <w:spacing w:val="-6"/>
          <w:sz w:val="28"/>
        </w:rPr>
        <w:t xml:space="preserve"> </w:t>
      </w:r>
      <w:r>
        <w:rPr>
          <w:sz w:val="28"/>
        </w:rPr>
        <w:t xml:space="preserve">so </w:t>
      </w:r>
      <w:r>
        <w:rPr>
          <w:spacing w:val="-4"/>
          <w:sz w:val="28"/>
        </w:rPr>
        <w:t>on.</w:t>
      </w:r>
    </w:p>
    <w:p w14:paraId="3644F89D" w14:textId="77777777" w:rsidR="00244C6D" w:rsidRDefault="00244C6D" w:rsidP="00244C6D">
      <w:pPr>
        <w:pStyle w:val="ListParagraph"/>
        <w:numPr>
          <w:ilvl w:val="0"/>
          <w:numId w:val="1"/>
        </w:numPr>
        <w:tabs>
          <w:tab w:val="left" w:pos="590"/>
          <w:tab w:val="left" w:pos="593"/>
        </w:tabs>
        <w:spacing w:before="64"/>
        <w:ind w:right="973"/>
        <w:rPr>
          <w:sz w:val="28"/>
        </w:rPr>
      </w:pPr>
      <w:r>
        <w:rPr>
          <w:sz w:val="28"/>
        </w:rPr>
        <w:t>Your</w:t>
      </w:r>
      <w:r>
        <w:rPr>
          <w:spacing w:val="-2"/>
          <w:sz w:val="28"/>
        </w:rPr>
        <w:t xml:space="preserve"> </w:t>
      </w:r>
      <w:r>
        <w:rPr>
          <w:sz w:val="28"/>
          <w:u w:val="single"/>
        </w:rPr>
        <w:t>exam</w:t>
      </w:r>
      <w:r>
        <w:rPr>
          <w:spacing w:val="-4"/>
          <w:sz w:val="28"/>
          <w:u w:val="single"/>
        </w:rPr>
        <w:t xml:space="preserve"> </w:t>
      </w:r>
      <w:r>
        <w:rPr>
          <w:sz w:val="28"/>
          <w:u w:val="single"/>
        </w:rPr>
        <w:t>performance</w:t>
      </w:r>
      <w:r>
        <w:rPr>
          <w:spacing w:val="-3"/>
          <w:sz w:val="28"/>
        </w:rPr>
        <w:t xml:space="preserve"> </w:t>
      </w:r>
      <w:r>
        <w:rPr>
          <w:sz w:val="28"/>
        </w:rPr>
        <w:t>leading</w:t>
      </w:r>
      <w:r>
        <w:rPr>
          <w:spacing w:val="-5"/>
          <w:sz w:val="28"/>
        </w:rPr>
        <w:t xml:space="preserve"> </w:t>
      </w:r>
      <w:r>
        <w:rPr>
          <w:sz w:val="28"/>
        </w:rPr>
        <w:t>up</w:t>
      </w:r>
      <w:r>
        <w:rPr>
          <w:spacing w:val="-5"/>
          <w:sz w:val="28"/>
        </w:rPr>
        <w:t xml:space="preserve"> </w:t>
      </w:r>
      <w:r>
        <w:rPr>
          <w:sz w:val="28"/>
        </w:rPr>
        <w:t>to</w:t>
      </w:r>
      <w:r>
        <w:rPr>
          <w:spacing w:val="-7"/>
          <w:sz w:val="28"/>
        </w:rPr>
        <w:t xml:space="preserve"> </w:t>
      </w:r>
      <w:r>
        <w:rPr>
          <w:sz w:val="28"/>
        </w:rPr>
        <w:t>the</w:t>
      </w:r>
      <w:r>
        <w:rPr>
          <w:spacing w:val="-3"/>
          <w:sz w:val="28"/>
        </w:rPr>
        <w:t xml:space="preserve"> </w:t>
      </w:r>
      <w:r>
        <w:rPr>
          <w:sz w:val="28"/>
        </w:rPr>
        <w:t>attainment</w:t>
      </w:r>
      <w:r>
        <w:rPr>
          <w:spacing w:val="-3"/>
          <w:sz w:val="28"/>
        </w:rPr>
        <w:t xml:space="preserve"> </w:t>
      </w:r>
      <w:r>
        <w:rPr>
          <w:sz w:val="28"/>
        </w:rPr>
        <w:t>MRCP</w:t>
      </w:r>
      <w:r>
        <w:rPr>
          <w:spacing w:val="-2"/>
          <w:sz w:val="28"/>
        </w:rPr>
        <w:t xml:space="preserve"> </w:t>
      </w:r>
      <w:r>
        <w:rPr>
          <w:sz w:val="28"/>
        </w:rPr>
        <w:t>(UK)—this comprises part 1, 2 and PACES. PACES changes in format 2020. A necessary requisite.</w:t>
      </w:r>
    </w:p>
    <w:p w14:paraId="63E63EFF" w14:textId="77777777" w:rsidR="00244C6D" w:rsidRDefault="00244C6D" w:rsidP="00244C6D">
      <w:pPr>
        <w:pStyle w:val="ListParagraph"/>
        <w:numPr>
          <w:ilvl w:val="0"/>
          <w:numId w:val="1"/>
        </w:numPr>
        <w:tabs>
          <w:tab w:val="left" w:pos="593"/>
        </w:tabs>
        <w:spacing w:before="62"/>
        <w:ind w:right="287"/>
        <w:rPr>
          <w:sz w:val="28"/>
        </w:rPr>
      </w:pPr>
      <w:r>
        <w:rPr>
          <w:sz w:val="28"/>
        </w:rPr>
        <w:t xml:space="preserve">Your </w:t>
      </w:r>
      <w:r>
        <w:rPr>
          <w:sz w:val="28"/>
          <w:u w:val="single"/>
        </w:rPr>
        <w:t>eportfolio record</w:t>
      </w:r>
      <w:r>
        <w:rPr>
          <w:sz w:val="28"/>
        </w:rPr>
        <w:t>—a structured electronic record of your learning performance</w:t>
      </w:r>
      <w:r>
        <w:rPr>
          <w:spacing w:val="-6"/>
          <w:sz w:val="28"/>
        </w:rPr>
        <w:t xml:space="preserve"> </w:t>
      </w:r>
      <w:r>
        <w:rPr>
          <w:sz w:val="28"/>
        </w:rPr>
        <w:t>that</w:t>
      </w:r>
      <w:r>
        <w:rPr>
          <w:spacing w:val="-3"/>
          <w:sz w:val="28"/>
        </w:rPr>
        <w:t xml:space="preserve"> </w:t>
      </w:r>
      <w:r>
        <w:rPr>
          <w:sz w:val="28"/>
        </w:rPr>
        <w:t>constitutes</w:t>
      </w:r>
      <w:r>
        <w:rPr>
          <w:spacing w:val="-3"/>
          <w:sz w:val="28"/>
        </w:rPr>
        <w:t xml:space="preserve"> </w:t>
      </w:r>
      <w:r>
        <w:rPr>
          <w:sz w:val="28"/>
        </w:rPr>
        <w:t>your</w:t>
      </w:r>
      <w:r>
        <w:rPr>
          <w:spacing w:val="-4"/>
          <w:sz w:val="28"/>
        </w:rPr>
        <w:t xml:space="preserve"> </w:t>
      </w:r>
      <w:r>
        <w:rPr>
          <w:sz w:val="28"/>
        </w:rPr>
        <w:t>CPD</w:t>
      </w:r>
      <w:r>
        <w:rPr>
          <w:spacing w:val="-5"/>
          <w:sz w:val="28"/>
        </w:rPr>
        <w:t xml:space="preserve"> </w:t>
      </w:r>
      <w:r>
        <w:rPr>
          <w:sz w:val="28"/>
        </w:rPr>
        <w:t>and</w:t>
      </w:r>
      <w:r>
        <w:rPr>
          <w:spacing w:val="-1"/>
          <w:sz w:val="28"/>
        </w:rPr>
        <w:t xml:space="preserve"> </w:t>
      </w:r>
      <w:r>
        <w:rPr>
          <w:sz w:val="28"/>
        </w:rPr>
        <w:t>makes</w:t>
      </w:r>
      <w:r>
        <w:rPr>
          <w:spacing w:val="-3"/>
          <w:sz w:val="28"/>
        </w:rPr>
        <w:t xml:space="preserve"> </w:t>
      </w:r>
      <w:r>
        <w:rPr>
          <w:sz w:val="28"/>
        </w:rPr>
        <w:t>appraisal</w:t>
      </w:r>
      <w:r>
        <w:rPr>
          <w:spacing w:val="-6"/>
          <w:sz w:val="28"/>
        </w:rPr>
        <w:t xml:space="preserve"> </w:t>
      </w:r>
      <w:r>
        <w:rPr>
          <w:sz w:val="28"/>
        </w:rPr>
        <w:t>at</w:t>
      </w:r>
      <w:r>
        <w:rPr>
          <w:spacing w:val="-5"/>
          <w:sz w:val="28"/>
        </w:rPr>
        <w:t xml:space="preserve"> </w:t>
      </w:r>
      <w:r>
        <w:rPr>
          <w:sz w:val="28"/>
        </w:rPr>
        <w:t>ARCP equivalent</w:t>
      </w:r>
      <w:r>
        <w:rPr>
          <w:spacing w:val="-3"/>
          <w:sz w:val="28"/>
        </w:rPr>
        <w:t xml:space="preserve"> </w:t>
      </w:r>
      <w:r>
        <w:rPr>
          <w:sz w:val="28"/>
        </w:rPr>
        <w:t>easier to demonstrate. Without it, you will be unable to progress satisfactorily.</w:t>
      </w:r>
    </w:p>
    <w:p w14:paraId="4101652C" w14:textId="77777777" w:rsidR="00244C6D" w:rsidRDefault="00244C6D" w:rsidP="00244C6D">
      <w:pPr>
        <w:pStyle w:val="BodyText"/>
        <w:spacing w:before="128"/>
        <w:rPr>
          <w:sz w:val="28"/>
        </w:rPr>
      </w:pPr>
    </w:p>
    <w:p w14:paraId="672C63FF" w14:textId="77777777" w:rsidR="00244C6D" w:rsidRDefault="00244C6D" w:rsidP="00244C6D">
      <w:pPr>
        <w:ind w:left="120" w:right="141"/>
        <w:rPr>
          <w:sz w:val="28"/>
        </w:rPr>
      </w:pPr>
      <w:r>
        <w:rPr>
          <w:sz w:val="28"/>
        </w:rPr>
        <w:t>It</w:t>
      </w:r>
      <w:r>
        <w:rPr>
          <w:spacing w:val="-3"/>
          <w:sz w:val="28"/>
        </w:rPr>
        <w:t xml:space="preserve"> </w:t>
      </w:r>
      <w:r>
        <w:rPr>
          <w:sz w:val="28"/>
        </w:rPr>
        <w:t>is</w:t>
      </w:r>
      <w:r>
        <w:rPr>
          <w:spacing w:val="-4"/>
          <w:sz w:val="28"/>
        </w:rPr>
        <w:t xml:space="preserve"> </w:t>
      </w:r>
      <w:r>
        <w:rPr>
          <w:sz w:val="28"/>
        </w:rPr>
        <w:t>very</w:t>
      </w:r>
      <w:r>
        <w:rPr>
          <w:spacing w:val="-6"/>
          <w:sz w:val="28"/>
        </w:rPr>
        <w:t xml:space="preserve"> </w:t>
      </w:r>
      <w:r>
        <w:rPr>
          <w:sz w:val="28"/>
        </w:rPr>
        <w:t>important</w:t>
      </w:r>
      <w:r>
        <w:rPr>
          <w:spacing w:val="-4"/>
          <w:sz w:val="28"/>
        </w:rPr>
        <w:t xml:space="preserve"> </w:t>
      </w:r>
      <w:r>
        <w:rPr>
          <w:sz w:val="28"/>
        </w:rPr>
        <w:t>to</w:t>
      </w:r>
      <w:r>
        <w:rPr>
          <w:spacing w:val="-2"/>
          <w:sz w:val="28"/>
        </w:rPr>
        <w:t xml:space="preserve"> </w:t>
      </w:r>
      <w:r>
        <w:rPr>
          <w:sz w:val="28"/>
        </w:rPr>
        <w:t>consider</w:t>
      </w:r>
      <w:r>
        <w:rPr>
          <w:spacing w:val="-2"/>
          <w:sz w:val="28"/>
        </w:rPr>
        <w:t xml:space="preserve"> </w:t>
      </w:r>
      <w:r>
        <w:rPr>
          <w:sz w:val="28"/>
        </w:rPr>
        <w:t>each</w:t>
      </w:r>
      <w:r>
        <w:rPr>
          <w:spacing w:val="-5"/>
          <w:sz w:val="28"/>
        </w:rPr>
        <w:t xml:space="preserve"> </w:t>
      </w:r>
      <w:r>
        <w:rPr>
          <w:sz w:val="28"/>
        </w:rPr>
        <w:t>of</w:t>
      </w:r>
      <w:r>
        <w:rPr>
          <w:spacing w:val="-3"/>
          <w:sz w:val="28"/>
        </w:rPr>
        <w:t xml:space="preserve"> </w:t>
      </w:r>
      <w:r>
        <w:rPr>
          <w:sz w:val="28"/>
        </w:rPr>
        <w:t>these</w:t>
      </w:r>
      <w:r>
        <w:rPr>
          <w:spacing w:val="-5"/>
          <w:sz w:val="28"/>
        </w:rPr>
        <w:t xml:space="preserve"> </w:t>
      </w:r>
      <w:r>
        <w:rPr>
          <w:sz w:val="28"/>
        </w:rPr>
        <w:t>as</w:t>
      </w:r>
      <w:r>
        <w:rPr>
          <w:spacing w:val="-4"/>
          <w:sz w:val="28"/>
        </w:rPr>
        <w:t xml:space="preserve"> </w:t>
      </w:r>
      <w:r>
        <w:rPr>
          <w:sz w:val="28"/>
        </w:rPr>
        <w:t>equally</w:t>
      </w:r>
      <w:r>
        <w:rPr>
          <w:spacing w:val="-6"/>
          <w:sz w:val="28"/>
        </w:rPr>
        <w:t xml:space="preserve"> </w:t>
      </w:r>
      <w:r>
        <w:rPr>
          <w:sz w:val="28"/>
        </w:rPr>
        <w:t>important</w:t>
      </w:r>
      <w:r>
        <w:rPr>
          <w:spacing w:val="-1"/>
          <w:sz w:val="28"/>
        </w:rPr>
        <w:t xml:space="preserve"> </w:t>
      </w:r>
      <w:r>
        <w:rPr>
          <w:sz w:val="28"/>
        </w:rPr>
        <w:t>as</w:t>
      </w:r>
      <w:r>
        <w:rPr>
          <w:spacing w:val="-4"/>
          <w:sz w:val="28"/>
        </w:rPr>
        <w:t xml:space="preserve"> </w:t>
      </w:r>
      <w:r>
        <w:rPr>
          <w:sz w:val="28"/>
        </w:rPr>
        <w:t>you</w:t>
      </w:r>
      <w:r>
        <w:rPr>
          <w:spacing w:val="-3"/>
          <w:sz w:val="28"/>
        </w:rPr>
        <w:t xml:space="preserve"> </w:t>
      </w:r>
      <w:r>
        <w:rPr>
          <w:sz w:val="28"/>
        </w:rPr>
        <w:t>cannot progress through the IMT alternate training programme without all three showing satisfactory progress. For example, it does you no good to focus on your exams to the detriment of your eportfolio and would not be accepted as justification for not keeping up to date with</w:t>
      </w:r>
      <w:r>
        <w:rPr>
          <w:spacing w:val="-1"/>
          <w:sz w:val="28"/>
        </w:rPr>
        <w:t xml:space="preserve"> </w:t>
      </w:r>
      <w:r>
        <w:rPr>
          <w:sz w:val="28"/>
        </w:rPr>
        <w:t>your</w:t>
      </w:r>
      <w:r>
        <w:rPr>
          <w:spacing w:val="-2"/>
          <w:sz w:val="28"/>
        </w:rPr>
        <w:t xml:space="preserve"> </w:t>
      </w:r>
      <w:r>
        <w:rPr>
          <w:sz w:val="28"/>
        </w:rPr>
        <w:t>training</w:t>
      </w:r>
      <w:r>
        <w:rPr>
          <w:spacing w:val="-4"/>
          <w:sz w:val="28"/>
        </w:rPr>
        <w:t xml:space="preserve"> </w:t>
      </w:r>
      <w:r>
        <w:rPr>
          <w:sz w:val="28"/>
        </w:rPr>
        <w:t xml:space="preserve">record. </w:t>
      </w:r>
    </w:p>
    <w:p w14:paraId="4B99056E" w14:textId="77777777" w:rsidR="00244C6D" w:rsidRDefault="00244C6D" w:rsidP="00244C6D">
      <w:pPr>
        <w:ind w:left="120" w:right="141"/>
        <w:rPr>
          <w:sz w:val="28"/>
        </w:rPr>
      </w:pPr>
    </w:p>
    <w:p w14:paraId="1299C43A" w14:textId="77777777" w:rsidR="00244C6D" w:rsidRDefault="00244C6D" w:rsidP="00244C6D">
      <w:pPr>
        <w:ind w:left="120" w:right="141"/>
        <w:rPr>
          <w:sz w:val="28"/>
        </w:rPr>
      </w:pPr>
    </w:p>
    <w:p w14:paraId="24E83C70" w14:textId="77777777" w:rsidR="00244C6D" w:rsidRDefault="00244C6D" w:rsidP="00244C6D">
      <w:pPr>
        <w:ind w:left="120" w:right="141"/>
        <w:rPr>
          <w:b/>
          <w:bCs/>
          <w:sz w:val="28"/>
          <w:lang w:val="en-GB"/>
        </w:rPr>
      </w:pPr>
      <w:r w:rsidRPr="00DE450C">
        <w:rPr>
          <w:b/>
          <w:bCs/>
          <w:sz w:val="28"/>
          <w:lang w:val="en-GB"/>
        </w:rPr>
        <w:t>Evidence to Support Competency Attainment</w:t>
      </w:r>
    </w:p>
    <w:p w14:paraId="4DDBEF00" w14:textId="77777777" w:rsidR="00244C6D" w:rsidRPr="00DE450C" w:rsidRDefault="00244C6D" w:rsidP="00244C6D">
      <w:pPr>
        <w:ind w:left="120" w:right="141"/>
        <w:rPr>
          <w:b/>
          <w:bCs/>
          <w:sz w:val="28"/>
          <w:lang w:val="en-GB"/>
        </w:rPr>
      </w:pPr>
    </w:p>
    <w:p w14:paraId="01D49396" w14:textId="0C655C8F" w:rsidR="00244C6D" w:rsidRPr="00DE450C" w:rsidRDefault="00244C6D" w:rsidP="54098A92">
      <w:pPr>
        <w:ind w:left="120" w:right="141"/>
        <w:rPr>
          <w:sz w:val="28"/>
          <w:szCs w:val="28"/>
          <w:lang w:val="en-GB"/>
        </w:rPr>
      </w:pPr>
      <w:r w:rsidRPr="54098A92">
        <w:rPr>
          <w:sz w:val="28"/>
          <w:szCs w:val="28"/>
          <w:lang w:val="en-GB"/>
        </w:rPr>
        <w:t>Competency attainment is supported by evidence recorded in your e-portfolio. Appropriate evidence to support your progress is outlined in the curriculum and includes work</w:t>
      </w:r>
      <w:r w:rsidR="19545F4E" w:rsidRPr="54098A92">
        <w:rPr>
          <w:sz w:val="28"/>
          <w:szCs w:val="28"/>
          <w:lang w:val="en-GB"/>
        </w:rPr>
        <w:t>place</w:t>
      </w:r>
      <w:r w:rsidRPr="54098A92">
        <w:rPr>
          <w:sz w:val="28"/>
          <w:szCs w:val="28"/>
          <w:lang w:val="en-GB"/>
        </w:rPr>
        <w:t>-based assessments. You should also record and reflect on learning experiences.</w:t>
      </w:r>
    </w:p>
    <w:p w14:paraId="7BAF00A1" w14:textId="77777777" w:rsidR="00244C6D" w:rsidRDefault="00244C6D" w:rsidP="00244C6D">
      <w:pPr>
        <w:ind w:left="120" w:right="141"/>
        <w:rPr>
          <w:sz w:val="28"/>
          <w:lang w:val="en-GB"/>
        </w:rPr>
      </w:pPr>
      <w:r w:rsidRPr="00DE450C">
        <w:rPr>
          <w:sz w:val="28"/>
          <w:lang w:val="en-GB"/>
        </w:rPr>
        <w:t xml:space="preserve">A log of your experience will become crucial when you enter </w:t>
      </w:r>
      <w:r>
        <w:rPr>
          <w:sz w:val="28"/>
          <w:lang w:val="en-GB"/>
        </w:rPr>
        <w:t>Higher Specialist Training</w:t>
      </w:r>
      <w:r w:rsidRPr="00DE450C">
        <w:rPr>
          <w:sz w:val="28"/>
          <w:lang w:val="en-GB"/>
        </w:rPr>
        <w:t>.</w:t>
      </w:r>
    </w:p>
    <w:p w14:paraId="3461D779" w14:textId="77777777" w:rsidR="00244C6D" w:rsidRPr="00DE450C" w:rsidRDefault="00244C6D" w:rsidP="00244C6D">
      <w:pPr>
        <w:ind w:left="120" w:right="141"/>
        <w:rPr>
          <w:sz w:val="28"/>
          <w:lang w:val="en-GB"/>
        </w:rPr>
      </w:pPr>
    </w:p>
    <w:p w14:paraId="6207061E" w14:textId="77777777" w:rsidR="00244C6D" w:rsidRDefault="00244C6D" w:rsidP="00244C6D">
      <w:pPr>
        <w:ind w:left="120" w:right="141"/>
        <w:rPr>
          <w:b/>
          <w:bCs/>
          <w:sz w:val="28"/>
          <w:lang w:val="en-GB"/>
        </w:rPr>
      </w:pPr>
      <w:r w:rsidRPr="00DE450C">
        <w:rPr>
          <w:b/>
          <w:bCs/>
          <w:sz w:val="28"/>
          <w:lang w:val="en-GB"/>
        </w:rPr>
        <w:t>In order that these can be used as evidence to support your competence you must ‘LINK’ assessments and reflective practice entries to curriculum areas.</w:t>
      </w:r>
    </w:p>
    <w:p w14:paraId="3CF2D8B6" w14:textId="77777777" w:rsidR="00244C6D" w:rsidRPr="00DE450C" w:rsidRDefault="00244C6D" w:rsidP="00244C6D">
      <w:pPr>
        <w:ind w:left="120" w:right="141"/>
        <w:rPr>
          <w:b/>
          <w:bCs/>
          <w:sz w:val="28"/>
          <w:lang w:val="en-GB"/>
        </w:rPr>
      </w:pPr>
    </w:p>
    <w:p w14:paraId="4A8B9EDB" w14:textId="4EFD84F4" w:rsidR="00244C6D" w:rsidRDefault="00244C6D" w:rsidP="00244C6D">
      <w:pPr>
        <w:ind w:left="120" w:right="141"/>
        <w:rPr>
          <w:sz w:val="28"/>
          <w:lang w:val="en-GB"/>
        </w:rPr>
      </w:pPr>
      <w:r w:rsidRPr="00DE450C">
        <w:rPr>
          <w:sz w:val="28"/>
          <w:lang w:val="en-GB"/>
        </w:rPr>
        <w:t xml:space="preserve">You will find a list of useful guides on the JRCPTB website which will help when linking documents to the portfolio </w:t>
      </w:r>
      <w:hyperlink w:history="1">
        <w:r w:rsidRPr="00DE450C">
          <w:rPr>
            <w:rStyle w:val="Hyperlink"/>
            <w:sz w:val="28"/>
            <w:lang w:val="en-GB"/>
          </w:rPr>
          <w:t>http://www.jrcptb.org.uk/eportfolio-information/user-guides</w:t>
        </w:r>
      </w:hyperlink>
      <w:r w:rsidRPr="00DE450C">
        <w:rPr>
          <w:sz w:val="28"/>
          <w:lang w:val="en-GB"/>
        </w:rPr>
        <w:t xml:space="preserve"> </w:t>
      </w:r>
      <w:r w:rsidR="007622F6">
        <w:rPr>
          <w:sz w:val="28"/>
          <w:lang w:val="en-GB"/>
        </w:rPr>
        <w:t>.</w:t>
      </w:r>
      <w:r w:rsidRPr="00DE450C">
        <w:rPr>
          <w:sz w:val="28"/>
          <w:lang w:val="en-GB"/>
        </w:rPr>
        <w:t>Your ES will need to see sufficient evidence linked to curriculum areas for sign off.</w:t>
      </w:r>
    </w:p>
    <w:p w14:paraId="0FB78278" w14:textId="77777777" w:rsidR="00244C6D" w:rsidRPr="00DE450C" w:rsidRDefault="00244C6D" w:rsidP="00244C6D">
      <w:pPr>
        <w:ind w:left="120" w:right="141"/>
        <w:rPr>
          <w:sz w:val="28"/>
          <w:lang w:val="en-GB"/>
        </w:rPr>
      </w:pPr>
    </w:p>
    <w:p w14:paraId="582A9F01" w14:textId="3BEE308A" w:rsidR="00244C6D" w:rsidRDefault="00244C6D" w:rsidP="54098A92">
      <w:pPr>
        <w:ind w:left="120" w:right="141"/>
        <w:rPr>
          <w:b/>
          <w:bCs/>
          <w:sz w:val="28"/>
          <w:szCs w:val="28"/>
          <w:lang w:val="en-GB"/>
        </w:rPr>
      </w:pPr>
      <w:r w:rsidRPr="54098A92">
        <w:rPr>
          <w:b/>
          <w:bCs/>
          <w:sz w:val="28"/>
          <w:szCs w:val="28"/>
          <w:lang w:val="en-GB"/>
        </w:rPr>
        <w:t>Work</w:t>
      </w:r>
      <w:r w:rsidR="2F3CB62D" w:rsidRPr="54098A92">
        <w:rPr>
          <w:b/>
          <w:bCs/>
          <w:sz w:val="28"/>
          <w:szCs w:val="28"/>
          <w:lang w:val="en-GB"/>
        </w:rPr>
        <w:t>place</w:t>
      </w:r>
      <w:r w:rsidRPr="54098A92">
        <w:rPr>
          <w:b/>
          <w:bCs/>
          <w:sz w:val="28"/>
          <w:szCs w:val="28"/>
          <w:lang w:val="en-GB"/>
        </w:rPr>
        <w:t>-Based Assessments include:</w:t>
      </w:r>
    </w:p>
    <w:p w14:paraId="1FC39945" w14:textId="77777777" w:rsidR="00244C6D" w:rsidRPr="00DE450C" w:rsidRDefault="00244C6D" w:rsidP="00244C6D">
      <w:pPr>
        <w:ind w:left="120" w:right="141"/>
        <w:rPr>
          <w:b/>
          <w:bCs/>
          <w:sz w:val="28"/>
          <w:lang w:val="en-GB"/>
        </w:rPr>
      </w:pPr>
    </w:p>
    <w:p w14:paraId="7A563391" w14:textId="4639B8D3" w:rsidR="00244C6D" w:rsidRPr="00DE450C" w:rsidRDefault="4FAAFC19" w:rsidP="54098A92">
      <w:pPr>
        <w:numPr>
          <w:ilvl w:val="0"/>
          <w:numId w:val="5"/>
        </w:numPr>
        <w:ind w:right="141"/>
        <w:rPr>
          <w:sz w:val="28"/>
          <w:szCs w:val="28"/>
          <w:lang w:val="en-GB"/>
        </w:rPr>
      </w:pPr>
      <w:r w:rsidRPr="54098A92">
        <w:rPr>
          <w:sz w:val="28"/>
          <w:szCs w:val="28"/>
          <w:lang w:val="en-GB"/>
        </w:rPr>
        <w:t xml:space="preserve">ACAT </w:t>
      </w:r>
    </w:p>
    <w:p w14:paraId="7B3F878F" w14:textId="6FF9B507" w:rsidR="00244C6D" w:rsidRPr="00DE450C" w:rsidRDefault="00244C6D" w:rsidP="54098A92">
      <w:pPr>
        <w:numPr>
          <w:ilvl w:val="0"/>
          <w:numId w:val="5"/>
        </w:numPr>
        <w:ind w:right="141"/>
        <w:rPr>
          <w:sz w:val="28"/>
          <w:szCs w:val="28"/>
          <w:lang w:val="en-GB"/>
        </w:rPr>
      </w:pPr>
      <w:r w:rsidRPr="54098A92">
        <w:rPr>
          <w:sz w:val="28"/>
          <w:szCs w:val="28"/>
          <w:lang w:val="en-GB"/>
        </w:rPr>
        <w:t>Case Based discussion (CbD)</w:t>
      </w:r>
    </w:p>
    <w:p w14:paraId="70E13AC7" w14:textId="77777777" w:rsidR="00244C6D" w:rsidRPr="00DE450C" w:rsidRDefault="00244C6D" w:rsidP="00244C6D">
      <w:pPr>
        <w:numPr>
          <w:ilvl w:val="0"/>
          <w:numId w:val="5"/>
        </w:numPr>
        <w:ind w:right="141"/>
        <w:rPr>
          <w:sz w:val="28"/>
          <w:lang w:val="en-GB"/>
        </w:rPr>
      </w:pPr>
      <w:r w:rsidRPr="00DE450C">
        <w:rPr>
          <w:sz w:val="28"/>
          <w:lang w:val="en-GB"/>
        </w:rPr>
        <w:t>Mini-CEX</w:t>
      </w:r>
    </w:p>
    <w:p w14:paraId="173DA123" w14:textId="442B5F8D" w:rsidR="00244C6D" w:rsidRPr="007622F6" w:rsidRDefault="00244C6D" w:rsidP="007622F6">
      <w:pPr>
        <w:numPr>
          <w:ilvl w:val="0"/>
          <w:numId w:val="5"/>
        </w:numPr>
        <w:ind w:right="141"/>
        <w:rPr>
          <w:sz w:val="28"/>
          <w:lang w:val="en-GB"/>
        </w:rPr>
      </w:pPr>
      <w:r w:rsidRPr="00DE450C">
        <w:rPr>
          <w:sz w:val="28"/>
          <w:lang w:val="en-GB"/>
        </w:rPr>
        <w:t>DOPS</w:t>
      </w:r>
    </w:p>
    <w:p w14:paraId="6137703C" w14:textId="23B90214" w:rsidR="60BF3C4C" w:rsidRDefault="60BF3C4C" w:rsidP="54098A92">
      <w:pPr>
        <w:numPr>
          <w:ilvl w:val="0"/>
          <w:numId w:val="5"/>
        </w:numPr>
        <w:ind w:right="141"/>
        <w:rPr>
          <w:sz w:val="28"/>
          <w:szCs w:val="28"/>
          <w:lang w:val="en-GB"/>
        </w:rPr>
      </w:pPr>
      <w:r w:rsidRPr="54098A92">
        <w:rPr>
          <w:sz w:val="28"/>
          <w:szCs w:val="28"/>
          <w:lang w:val="en-GB"/>
        </w:rPr>
        <w:t>OPCAT</w:t>
      </w:r>
    </w:p>
    <w:p w14:paraId="5EBFB788" w14:textId="485BE24E" w:rsidR="00244C6D" w:rsidRPr="00DE450C" w:rsidRDefault="60BF3C4C" w:rsidP="00244C6D">
      <w:pPr>
        <w:numPr>
          <w:ilvl w:val="0"/>
          <w:numId w:val="5"/>
        </w:numPr>
        <w:ind w:right="141"/>
        <w:rPr>
          <w:sz w:val="28"/>
          <w:lang w:val="en-GB"/>
        </w:rPr>
      </w:pPr>
      <w:r w:rsidRPr="54098A92">
        <w:rPr>
          <w:sz w:val="28"/>
          <w:szCs w:val="28"/>
          <w:lang w:val="en-GB"/>
        </w:rPr>
        <w:t>MCR</w:t>
      </w:r>
      <w:r w:rsidR="00244C6D" w:rsidRPr="00DE450C">
        <w:rPr>
          <w:sz w:val="28"/>
          <w:lang w:val="en-GB"/>
        </w:rPr>
        <w:t>MSF</w:t>
      </w:r>
    </w:p>
    <w:p w14:paraId="293A8B16" w14:textId="0805AE72" w:rsidR="00244C6D" w:rsidRPr="00DE450C" w:rsidRDefault="00244C6D" w:rsidP="54098A92">
      <w:pPr>
        <w:numPr>
          <w:ilvl w:val="0"/>
          <w:numId w:val="5"/>
        </w:numPr>
        <w:ind w:right="141"/>
        <w:rPr>
          <w:sz w:val="28"/>
          <w:szCs w:val="28"/>
          <w:lang w:val="en-GB"/>
        </w:rPr>
      </w:pPr>
      <w:r w:rsidRPr="54098A92">
        <w:rPr>
          <w:sz w:val="28"/>
          <w:szCs w:val="28"/>
          <w:lang w:val="en-GB"/>
        </w:rPr>
        <w:t>QIPAT</w:t>
      </w:r>
    </w:p>
    <w:p w14:paraId="6EE27195" w14:textId="77777777" w:rsidR="007622F6" w:rsidRDefault="007622F6" w:rsidP="00244C6D">
      <w:pPr>
        <w:ind w:left="120" w:right="141"/>
        <w:rPr>
          <w:sz w:val="28"/>
          <w:lang w:val="en-GB"/>
        </w:rPr>
      </w:pPr>
    </w:p>
    <w:p w14:paraId="1FAD178F" w14:textId="77777777" w:rsidR="00244C6D" w:rsidRPr="00DE450C" w:rsidRDefault="00244C6D" w:rsidP="00244C6D">
      <w:pPr>
        <w:ind w:left="120" w:right="141"/>
        <w:rPr>
          <w:sz w:val="28"/>
          <w:lang w:val="en-GB"/>
        </w:rPr>
      </w:pPr>
      <w:r w:rsidRPr="00DE450C">
        <w:rPr>
          <w:sz w:val="28"/>
          <w:lang w:val="en-GB"/>
        </w:rPr>
        <w:t>Work-place assessments should be documented immediately and together with the assessor to allow for more focussed feedback.</w:t>
      </w:r>
    </w:p>
    <w:p w14:paraId="0562CB0E" w14:textId="77777777" w:rsidR="00244C6D" w:rsidRPr="00DE450C" w:rsidRDefault="00244C6D" w:rsidP="00244C6D">
      <w:pPr>
        <w:ind w:left="120" w:right="141"/>
        <w:rPr>
          <w:sz w:val="28"/>
          <w:lang w:val="en-GB"/>
        </w:rPr>
      </w:pPr>
    </w:p>
    <w:p w14:paraId="1E18E68E" w14:textId="77777777" w:rsidR="00244C6D" w:rsidRDefault="00244C6D" w:rsidP="00244C6D">
      <w:pPr>
        <w:ind w:left="120" w:right="141"/>
        <w:rPr>
          <w:sz w:val="28"/>
          <w:lang w:val="en-GB"/>
        </w:rPr>
      </w:pPr>
      <w:r w:rsidRPr="00DE450C">
        <w:rPr>
          <w:sz w:val="28"/>
          <w:lang w:val="en-GB"/>
        </w:rPr>
        <w:t xml:space="preserve">There are full instructions for completion of an assessment in the </w:t>
      </w:r>
      <w:r w:rsidRPr="00DE450C">
        <w:rPr>
          <w:b/>
          <w:bCs/>
          <w:sz w:val="28"/>
          <w:lang w:val="en-GB"/>
        </w:rPr>
        <w:t>ASSESSMENT MENU</w:t>
      </w:r>
      <w:r w:rsidRPr="00DE450C">
        <w:rPr>
          <w:sz w:val="28"/>
          <w:lang w:val="en-GB"/>
        </w:rPr>
        <w:t>. There are 3 ways assessments can be recorded in e-portfolio:</w:t>
      </w:r>
    </w:p>
    <w:p w14:paraId="34CE0A41" w14:textId="77777777" w:rsidR="00244C6D" w:rsidRPr="00DE450C" w:rsidRDefault="00244C6D" w:rsidP="00244C6D">
      <w:pPr>
        <w:ind w:left="120" w:right="141"/>
        <w:rPr>
          <w:sz w:val="28"/>
          <w:lang w:val="en-GB"/>
        </w:rPr>
      </w:pPr>
    </w:p>
    <w:p w14:paraId="71A263DD" w14:textId="77777777" w:rsidR="00244C6D" w:rsidRPr="00DE450C" w:rsidRDefault="00244C6D" w:rsidP="00244C6D">
      <w:pPr>
        <w:numPr>
          <w:ilvl w:val="0"/>
          <w:numId w:val="4"/>
        </w:numPr>
        <w:ind w:right="141"/>
        <w:rPr>
          <w:sz w:val="28"/>
          <w:lang w:val="en-GB"/>
        </w:rPr>
      </w:pPr>
      <w:r w:rsidRPr="00DE450C">
        <w:rPr>
          <w:sz w:val="28"/>
          <w:lang w:val="en-GB"/>
        </w:rPr>
        <w:t>Directly from a supervisor access</w:t>
      </w:r>
    </w:p>
    <w:p w14:paraId="67C15DE9" w14:textId="77777777" w:rsidR="00244C6D" w:rsidRPr="00DE450C" w:rsidRDefault="00244C6D" w:rsidP="00244C6D">
      <w:pPr>
        <w:numPr>
          <w:ilvl w:val="0"/>
          <w:numId w:val="4"/>
        </w:numPr>
        <w:ind w:right="141"/>
        <w:rPr>
          <w:sz w:val="28"/>
          <w:lang w:val="en-GB"/>
        </w:rPr>
      </w:pPr>
      <w:r w:rsidRPr="00DE450C">
        <w:rPr>
          <w:sz w:val="28"/>
          <w:lang w:val="en-GB"/>
        </w:rPr>
        <w:t xml:space="preserve">Directly from a </w:t>
      </w:r>
      <w:r>
        <w:rPr>
          <w:sz w:val="28"/>
          <w:lang w:val="en-GB"/>
        </w:rPr>
        <w:t>“</w:t>
      </w:r>
      <w:r w:rsidRPr="00DE450C">
        <w:rPr>
          <w:sz w:val="28"/>
          <w:lang w:val="en-GB"/>
        </w:rPr>
        <w:t>trainee</w:t>
      </w:r>
      <w:r>
        <w:rPr>
          <w:sz w:val="28"/>
          <w:lang w:val="en-GB"/>
        </w:rPr>
        <w:t>”</w:t>
      </w:r>
      <w:r w:rsidRPr="00DE450C">
        <w:rPr>
          <w:sz w:val="28"/>
          <w:lang w:val="en-GB"/>
        </w:rPr>
        <w:t xml:space="preserve"> access</w:t>
      </w:r>
    </w:p>
    <w:p w14:paraId="5A1AA533" w14:textId="77777777" w:rsidR="00244C6D" w:rsidRDefault="00244C6D" w:rsidP="00244C6D">
      <w:pPr>
        <w:numPr>
          <w:ilvl w:val="0"/>
          <w:numId w:val="4"/>
        </w:numPr>
        <w:ind w:right="141"/>
        <w:rPr>
          <w:sz w:val="28"/>
          <w:lang w:val="en-GB"/>
        </w:rPr>
      </w:pPr>
      <w:r w:rsidRPr="00DE450C">
        <w:rPr>
          <w:sz w:val="28"/>
          <w:lang w:val="en-GB"/>
        </w:rPr>
        <w:t>Using a ‘ticket’ process to provide access to an assessor who may not have an E-portfolio account or be linked to a trainee</w:t>
      </w:r>
    </w:p>
    <w:p w14:paraId="62EBF3C5" w14:textId="77777777" w:rsidR="00244C6D" w:rsidRPr="00DE450C" w:rsidRDefault="00244C6D" w:rsidP="00244C6D">
      <w:pPr>
        <w:ind w:left="820" w:right="141"/>
        <w:rPr>
          <w:sz w:val="28"/>
          <w:lang w:val="en-GB"/>
        </w:rPr>
      </w:pPr>
    </w:p>
    <w:p w14:paraId="44698BBA" w14:textId="77777777" w:rsidR="007622F6" w:rsidRDefault="00244C6D" w:rsidP="00244C6D">
      <w:pPr>
        <w:ind w:left="120" w:right="141"/>
        <w:rPr>
          <w:sz w:val="28"/>
          <w:szCs w:val="28"/>
          <w:lang w:val="en-GB"/>
        </w:rPr>
      </w:pPr>
      <w:r w:rsidRPr="54098A92">
        <w:rPr>
          <w:sz w:val="28"/>
          <w:szCs w:val="28"/>
          <w:lang w:val="en-GB"/>
        </w:rPr>
        <w:t xml:space="preserve">The minimum number of work-based assessments is set out in the </w:t>
      </w:r>
      <w:r w:rsidRPr="54098A92">
        <w:rPr>
          <w:b/>
          <w:bCs/>
          <w:sz w:val="28"/>
          <w:szCs w:val="28"/>
          <w:lang w:val="en-GB"/>
        </w:rPr>
        <w:t xml:space="preserve">JRCPTB Decision Aid for ARCP (appendix) and must be completed by a consultant assessor who does not have to be your supervisor. </w:t>
      </w:r>
      <w:r w:rsidRPr="54098A92">
        <w:rPr>
          <w:sz w:val="28"/>
          <w:szCs w:val="28"/>
          <w:lang w:val="en-GB"/>
        </w:rPr>
        <w:t>This is a minimum requirement and you are advised that more are required to develop a comprehensive e-portfolio</w:t>
      </w:r>
      <w:r w:rsidR="792A08E5" w:rsidRPr="54098A92">
        <w:rPr>
          <w:sz w:val="28"/>
          <w:szCs w:val="28"/>
          <w:lang w:val="en-GB"/>
        </w:rPr>
        <w:t>.</w:t>
      </w:r>
      <w:r w:rsidRPr="54098A92">
        <w:rPr>
          <w:sz w:val="28"/>
          <w:szCs w:val="28"/>
          <w:lang w:val="en-GB"/>
        </w:rPr>
        <w:t xml:space="preserve"> </w:t>
      </w:r>
      <w:r w:rsidR="262ECF4D" w:rsidRPr="54098A92">
        <w:rPr>
          <w:sz w:val="28"/>
          <w:szCs w:val="28"/>
          <w:lang w:val="en-GB"/>
        </w:rPr>
        <w:t xml:space="preserve">Assessments above the minimum </w:t>
      </w:r>
      <w:r w:rsidR="00586BC3" w:rsidRPr="54098A92">
        <w:rPr>
          <w:sz w:val="28"/>
          <w:szCs w:val="28"/>
          <w:lang w:val="en-GB"/>
        </w:rPr>
        <w:t>number can</w:t>
      </w:r>
      <w:r w:rsidRPr="54098A92">
        <w:rPr>
          <w:sz w:val="28"/>
          <w:szCs w:val="28"/>
          <w:lang w:val="en-GB"/>
        </w:rPr>
        <w:t xml:space="preserve"> be done by StRs</w:t>
      </w:r>
      <w:r w:rsidR="007622F6">
        <w:rPr>
          <w:sz w:val="28"/>
          <w:szCs w:val="28"/>
          <w:lang w:val="en-GB"/>
        </w:rPr>
        <w:t>, S</w:t>
      </w:r>
      <w:r w:rsidR="5CB90002" w:rsidRPr="54098A92">
        <w:rPr>
          <w:sz w:val="28"/>
          <w:szCs w:val="28"/>
          <w:lang w:val="en-GB"/>
        </w:rPr>
        <w:t>pe</w:t>
      </w:r>
      <w:r w:rsidR="007622F6">
        <w:rPr>
          <w:sz w:val="28"/>
          <w:szCs w:val="28"/>
          <w:lang w:val="en-GB"/>
        </w:rPr>
        <w:t>cialty D</w:t>
      </w:r>
      <w:r w:rsidR="5CB90002" w:rsidRPr="54098A92">
        <w:rPr>
          <w:sz w:val="28"/>
          <w:szCs w:val="28"/>
          <w:lang w:val="en-GB"/>
        </w:rPr>
        <w:t>octors</w:t>
      </w:r>
      <w:r w:rsidRPr="54098A92">
        <w:rPr>
          <w:sz w:val="28"/>
          <w:szCs w:val="28"/>
          <w:lang w:val="en-GB"/>
        </w:rPr>
        <w:t xml:space="preserve"> or in some circumstances other specialists such as nurses. It is not appropriate to have these done by anyone who is below ST4 level. </w:t>
      </w:r>
      <w:r w:rsidRPr="54098A92">
        <w:rPr>
          <w:b/>
          <w:bCs/>
          <w:sz w:val="28"/>
          <w:szCs w:val="28"/>
          <w:lang w:val="en-GB"/>
        </w:rPr>
        <w:t>A multi-source feedback (MSF</w:t>
      </w:r>
      <w:r w:rsidRPr="54098A92">
        <w:rPr>
          <w:sz w:val="28"/>
          <w:szCs w:val="28"/>
          <w:lang w:val="en-GB"/>
        </w:rPr>
        <w:t xml:space="preserve">) with a minimum of 12 raters will be required half way through the second post of the year and we will prompt you to complete one. </w:t>
      </w:r>
      <w:r w:rsidRPr="54098A92">
        <w:rPr>
          <w:b/>
          <w:bCs/>
          <w:sz w:val="28"/>
          <w:szCs w:val="28"/>
          <w:lang w:val="en-GB"/>
        </w:rPr>
        <w:t>You must include 3 consultant assessors</w:t>
      </w:r>
      <w:r w:rsidR="65588CDE" w:rsidRPr="54098A92">
        <w:rPr>
          <w:b/>
          <w:bCs/>
          <w:sz w:val="28"/>
          <w:szCs w:val="28"/>
          <w:lang w:val="en-GB"/>
        </w:rPr>
        <w:t xml:space="preserve"> in your MSF.</w:t>
      </w:r>
      <w:r w:rsidRPr="54098A92">
        <w:rPr>
          <w:b/>
          <w:bCs/>
          <w:sz w:val="28"/>
          <w:szCs w:val="28"/>
          <w:lang w:val="en-GB"/>
        </w:rPr>
        <w:t xml:space="preserve"> </w:t>
      </w:r>
      <w:r w:rsidRPr="54098A92">
        <w:rPr>
          <w:sz w:val="28"/>
          <w:szCs w:val="28"/>
          <w:lang w:val="en-GB"/>
        </w:rPr>
        <w:t>If there are training concerns you may be asked to complete an MSF at another time as well.</w:t>
      </w:r>
    </w:p>
    <w:p w14:paraId="6D98A12B" w14:textId="2022253B" w:rsidR="00244C6D" w:rsidRPr="00DE450C" w:rsidRDefault="00244C6D" w:rsidP="00244C6D">
      <w:pPr>
        <w:ind w:left="120" w:right="141"/>
        <w:rPr>
          <w:b/>
          <w:bCs/>
          <w:sz w:val="28"/>
          <w:lang w:val="en-GB"/>
        </w:rPr>
      </w:pPr>
      <w:r w:rsidRPr="54098A92">
        <w:rPr>
          <w:sz w:val="28"/>
          <w:szCs w:val="28"/>
          <w:lang w:val="en-GB"/>
        </w:rPr>
        <w:t xml:space="preserve"> </w:t>
      </w:r>
    </w:p>
    <w:p w14:paraId="498FE462" w14:textId="77777777" w:rsidR="00244C6D" w:rsidRDefault="00244C6D" w:rsidP="00244C6D">
      <w:pPr>
        <w:ind w:left="120" w:right="141"/>
        <w:rPr>
          <w:b/>
          <w:bCs/>
          <w:sz w:val="28"/>
          <w:lang w:val="en-GB"/>
        </w:rPr>
      </w:pPr>
      <w:r w:rsidRPr="00DE450C">
        <w:rPr>
          <w:b/>
          <w:bCs/>
          <w:sz w:val="28"/>
          <w:lang w:val="en-GB"/>
        </w:rPr>
        <w:t>Reflective Practice Entries / Learning from experience could include:</w:t>
      </w:r>
    </w:p>
    <w:p w14:paraId="2946DB82" w14:textId="77777777" w:rsidR="00244C6D" w:rsidRPr="00DE450C" w:rsidRDefault="00244C6D" w:rsidP="00244C6D">
      <w:pPr>
        <w:ind w:left="120" w:right="141"/>
        <w:rPr>
          <w:b/>
          <w:bCs/>
          <w:sz w:val="28"/>
          <w:lang w:val="en-GB"/>
        </w:rPr>
      </w:pPr>
    </w:p>
    <w:p w14:paraId="1ABE2E92" w14:textId="77777777" w:rsidR="00244C6D" w:rsidRPr="00DE450C" w:rsidRDefault="00244C6D" w:rsidP="00244C6D">
      <w:pPr>
        <w:numPr>
          <w:ilvl w:val="0"/>
          <w:numId w:val="4"/>
        </w:numPr>
        <w:ind w:right="141"/>
        <w:rPr>
          <w:sz w:val="28"/>
          <w:lang w:val="en-GB"/>
        </w:rPr>
      </w:pPr>
      <w:r w:rsidRPr="00DE450C">
        <w:rPr>
          <w:sz w:val="28"/>
          <w:lang w:val="en-GB"/>
        </w:rPr>
        <w:t>Audit/Case presentations</w:t>
      </w:r>
    </w:p>
    <w:p w14:paraId="7D4794DB" w14:textId="77777777" w:rsidR="00244C6D" w:rsidRPr="00DE450C" w:rsidRDefault="00244C6D" w:rsidP="00244C6D">
      <w:pPr>
        <w:numPr>
          <w:ilvl w:val="0"/>
          <w:numId w:val="4"/>
        </w:numPr>
        <w:ind w:right="141"/>
        <w:rPr>
          <w:sz w:val="28"/>
          <w:lang w:val="en-GB"/>
        </w:rPr>
      </w:pPr>
      <w:r w:rsidRPr="00DE450C">
        <w:rPr>
          <w:sz w:val="28"/>
          <w:lang w:val="en-GB"/>
        </w:rPr>
        <w:t>Course/Formal teaching</w:t>
      </w:r>
    </w:p>
    <w:p w14:paraId="797D0798" w14:textId="77777777" w:rsidR="00244C6D" w:rsidRPr="00DE450C" w:rsidRDefault="00244C6D" w:rsidP="00244C6D">
      <w:pPr>
        <w:numPr>
          <w:ilvl w:val="0"/>
          <w:numId w:val="4"/>
        </w:numPr>
        <w:ind w:right="141"/>
        <w:rPr>
          <w:sz w:val="28"/>
          <w:lang w:val="en-GB"/>
        </w:rPr>
      </w:pPr>
      <w:r w:rsidRPr="00DE450C">
        <w:rPr>
          <w:sz w:val="28"/>
          <w:lang w:val="en-GB"/>
        </w:rPr>
        <w:t>Critical review of a topic/Publications</w:t>
      </w:r>
    </w:p>
    <w:p w14:paraId="1054A231" w14:textId="77777777" w:rsidR="00244C6D" w:rsidRPr="00DE450C" w:rsidRDefault="00244C6D" w:rsidP="00244C6D">
      <w:pPr>
        <w:numPr>
          <w:ilvl w:val="0"/>
          <w:numId w:val="4"/>
        </w:numPr>
        <w:ind w:right="141"/>
        <w:rPr>
          <w:sz w:val="28"/>
          <w:lang w:val="en-GB"/>
        </w:rPr>
      </w:pPr>
      <w:r w:rsidRPr="00DE450C">
        <w:rPr>
          <w:sz w:val="28"/>
          <w:lang w:val="en-GB"/>
        </w:rPr>
        <w:t>Interesting case</w:t>
      </w:r>
    </w:p>
    <w:p w14:paraId="58FB06EC" w14:textId="77777777" w:rsidR="007622F6" w:rsidRDefault="007622F6" w:rsidP="00244C6D">
      <w:pPr>
        <w:ind w:left="120" w:right="141"/>
        <w:rPr>
          <w:sz w:val="28"/>
          <w:lang w:val="en-GB"/>
        </w:rPr>
      </w:pPr>
    </w:p>
    <w:p w14:paraId="3DF0A366" w14:textId="77777777" w:rsidR="00244C6D" w:rsidRDefault="00244C6D" w:rsidP="00244C6D">
      <w:pPr>
        <w:ind w:left="120" w:right="141"/>
        <w:rPr>
          <w:sz w:val="28"/>
          <w:lang w:val="en-GB"/>
        </w:rPr>
      </w:pPr>
      <w:r>
        <w:rPr>
          <w:sz w:val="28"/>
          <w:lang w:val="en-GB"/>
        </w:rPr>
        <w:t>This list is</w:t>
      </w:r>
      <w:r w:rsidRPr="00DE450C">
        <w:rPr>
          <w:sz w:val="28"/>
          <w:lang w:val="en-GB"/>
        </w:rPr>
        <w:t xml:space="preserve"> n</w:t>
      </w:r>
      <w:r>
        <w:rPr>
          <w:sz w:val="28"/>
          <w:lang w:val="en-GB"/>
        </w:rPr>
        <w:t>ot exhaustive - see e-portfolio</w:t>
      </w:r>
    </w:p>
    <w:p w14:paraId="5997CC1D" w14:textId="77777777" w:rsidR="00244C6D" w:rsidRDefault="00244C6D" w:rsidP="00244C6D">
      <w:pPr>
        <w:ind w:left="120" w:right="141"/>
        <w:rPr>
          <w:sz w:val="28"/>
          <w:lang w:val="en-GB"/>
        </w:rPr>
      </w:pPr>
    </w:p>
    <w:p w14:paraId="37CC116B" w14:textId="77777777" w:rsidR="00244C6D" w:rsidRDefault="00244C6D" w:rsidP="00244C6D">
      <w:pPr>
        <w:ind w:left="120" w:right="141"/>
        <w:rPr>
          <w:b/>
          <w:bCs/>
          <w:sz w:val="28"/>
          <w:lang w:val="en-GB"/>
        </w:rPr>
      </w:pPr>
      <w:r w:rsidRPr="00DE450C">
        <w:rPr>
          <w:b/>
          <w:bCs/>
          <w:sz w:val="28"/>
          <w:lang w:val="en-GB"/>
        </w:rPr>
        <w:t>Assessment</w:t>
      </w:r>
      <w:r w:rsidRPr="00DE450C">
        <w:rPr>
          <w:sz w:val="28"/>
          <w:lang w:val="en-GB"/>
        </w:rPr>
        <w:t xml:space="preserve">: </w:t>
      </w:r>
      <w:r w:rsidRPr="00DE450C">
        <w:rPr>
          <w:b/>
          <w:bCs/>
          <w:sz w:val="28"/>
          <w:lang w:val="en-GB"/>
        </w:rPr>
        <w:t>Signing off Competencies</w:t>
      </w:r>
    </w:p>
    <w:p w14:paraId="110FFD37" w14:textId="77777777" w:rsidR="00244C6D" w:rsidRPr="00DE450C" w:rsidRDefault="00244C6D" w:rsidP="00244C6D">
      <w:pPr>
        <w:ind w:left="120" w:right="141"/>
        <w:rPr>
          <w:b/>
          <w:bCs/>
          <w:sz w:val="28"/>
          <w:lang w:val="en-GB"/>
        </w:rPr>
      </w:pPr>
    </w:p>
    <w:p w14:paraId="7D37FE0A" w14:textId="77777777" w:rsidR="00244C6D" w:rsidRPr="00DE450C" w:rsidRDefault="00244C6D" w:rsidP="00244C6D">
      <w:pPr>
        <w:ind w:left="120" w:right="141"/>
        <w:rPr>
          <w:sz w:val="28"/>
          <w:lang w:val="en-GB"/>
        </w:rPr>
      </w:pPr>
      <w:r w:rsidRPr="00DE450C">
        <w:rPr>
          <w:b/>
          <w:bCs/>
          <w:sz w:val="28"/>
          <w:lang w:val="en-GB"/>
        </w:rPr>
        <w:t>All Competencies must be individually signed off in the curriculum area of the e- portfolio by your educational supervisor and this is an absolute requirement for final assessments</w:t>
      </w:r>
      <w:r w:rsidRPr="00DE450C">
        <w:rPr>
          <w:sz w:val="28"/>
          <w:lang w:val="en-GB"/>
        </w:rPr>
        <w:t>.</w:t>
      </w:r>
    </w:p>
    <w:p w14:paraId="6B699379" w14:textId="77777777" w:rsidR="00244C6D" w:rsidRPr="00DE450C" w:rsidRDefault="00244C6D" w:rsidP="00244C6D">
      <w:pPr>
        <w:ind w:left="120" w:right="141"/>
        <w:rPr>
          <w:sz w:val="28"/>
          <w:lang w:val="en-GB"/>
        </w:rPr>
      </w:pPr>
    </w:p>
    <w:p w14:paraId="5BE860F7" w14:textId="77777777" w:rsidR="00244C6D" w:rsidRPr="00DE450C" w:rsidRDefault="00244C6D" w:rsidP="00244C6D">
      <w:pPr>
        <w:numPr>
          <w:ilvl w:val="0"/>
          <w:numId w:val="3"/>
        </w:numPr>
        <w:ind w:right="141"/>
        <w:rPr>
          <w:sz w:val="28"/>
          <w:lang w:val="en-GB"/>
        </w:rPr>
      </w:pPr>
      <w:r w:rsidRPr="00DE450C">
        <w:rPr>
          <w:sz w:val="28"/>
          <w:lang w:val="en-GB"/>
        </w:rPr>
        <w:t>You should not be signed off for a competence if you do not have sufficient evidence in your e-portfolio associated with that competence and it is your educational supervisor’s role to appraise your evidence. For most curriculum areas you will be expected to have appropriate pieces of linked evidence. Appropriate evidence for curriculum areas is defined in the curriculum.</w:t>
      </w:r>
    </w:p>
    <w:p w14:paraId="3FE9F23F" w14:textId="77777777" w:rsidR="00244C6D" w:rsidRPr="00DE450C" w:rsidRDefault="00244C6D" w:rsidP="00244C6D">
      <w:pPr>
        <w:ind w:left="120" w:right="141"/>
        <w:rPr>
          <w:sz w:val="28"/>
          <w:lang w:val="en-GB"/>
        </w:rPr>
      </w:pPr>
    </w:p>
    <w:p w14:paraId="6FBAAF78" w14:textId="1D509EEE" w:rsidR="00244C6D" w:rsidRPr="00DE450C" w:rsidRDefault="00244C6D" w:rsidP="00244C6D">
      <w:pPr>
        <w:numPr>
          <w:ilvl w:val="0"/>
          <w:numId w:val="3"/>
        </w:numPr>
        <w:ind w:right="141"/>
        <w:rPr>
          <w:sz w:val="28"/>
          <w:lang w:val="en-GB"/>
        </w:rPr>
      </w:pPr>
      <w:r w:rsidRPr="00DE450C">
        <w:rPr>
          <w:sz w:val="28"/>
          <w:lang w:val="en-GB"/>
        </w:rPr>
        <w:t xml:space="preserve">Your curriculum menu will be a major area of your e-portfolio assessed </w:t>
      </w:r>
      <w:r w:rsidR="00586BC3">
        <w:rPr>
          <w:sz w:val="28"/>
          <w:lang w:val="en-GB"/>
        </w:rPr>
        <w:t>during</w:t>
      </w:r>
      <w:r w:rsidR="00586BC3" w:rsidRPr="00DE450C">
        <w:rPr>
          <w:sz w:val="28"/>
          <w:lang w:val="en-GB"/>
        </w:rPr>
        <w:t xml:space="preserve"> </w:t>
      </w:r>
      <w:r w:rsidR="00586BC3">
        <w:rPr>
          <w:sz w:val="28"/>
          <w:lang w:val="en-GB"/>
        </w:rPr>
        <w:t>your</w:t>
      </w:r>
      <w:r>
        <w:rPr>
          <w:sz w:val="28"/>
          <w:lang w:val="en-GB"/>
        </w:rPr>
        <w:t xml:space="preserve"> appraisal and </w:t>
      </w:r>
      <w:r w:rsidRPr="00DE450C">
        <w:rPr>
          <w:sz w:val="28"/>
          <w:lang w:val="en-GB"/>
        </w:rPr>
        <w:t xml:space="preserve">‘Portfolio’ reviews. </w:t>
      </w:r>
      <w:r w:rsidRPr="00DE450C">
        <w:rPr>
          <w:b/>
          <w:bCs/>
          <w:sz w:val="28"/>
          <w:lang w:val="en-GB"/>
        </w:rPr>
        <w:t xml:space="preserve">If you do not have the curriculum areas signed off the </w:t>
      </w:r>
      <w:r>
        <w:rPr>
          <w:b/>
          <w:bCs/>
          <w:sz w:val="28"/>
          <w:lang w:val="en-GB"/>
        </w:rPr>
        <w:t>judgement will be that</w:t>
      </w:r>
      <w:r w:rsidRPr="00DE450C">
        <w:rPr>
          <w:b/>
          <w:bCs/>
          <w:sz w:val="28"/>
          <w:lang w:val="en-GB"/>
        </w:rPr>
        <w:t xml:space="preserve"> they have not been completed.</w:t>
      </w:r>
    </w:p>
    <w:p w14:paraId="1F72F646" w14:textId="77777777" w:rsidR="00244C6D" w:rsidRPr="00DE450C" w:rsidRDefault="00244C6D" w:rsidP="00244C6D">
      <w:pPr>
        <w:ind w:left="120" w:right="141"/>
        <w:rPr>
          <w:b/>
          <w:bCs/>
          <w:sz w:val="28"/>
          <w:lang w:val="en-GB"/>
        </w:rPr>
      </w:pPr>
    </w:p>
    <w:p w14:paraId="10656C17" w14:textId="77777777" w:rsidR="00244C6D" w:rsidRPr="00DE450C" w:rsidRDefault="00244C6D" w:rsidP="00244C6D">
      <w:pPr>
        <w:numPr>
          <w:ilvl w:val="0"/>
          <w:numId w:val="3"/>
        </w:numPr>
        <w:ind w:right="141"/>
        <w:rPr>
          <w:sz w:val="28"/>
          <w:lang w:val="en-GB"/>
        </w:rPr>
      </w:pPr>
      <w:r w:rsidRPr="00DE450C">
        <w:rPr>
          <w:sz w:val="28"/>
          <w:lang w:val="en-GB"/>
        </w:rPr>
        <w:t>Your supervisor will need to do this through supervisor login, click on curriculum, review the linked evidence, and complete the comments box.</w:t>
      </w:r>
    </w:p>
    <w:p w14:paraId="08CE6F91" w14:textId="77777777" w:rsidR="00244C6D" w:rsidRPr="00DE450C" w:rsidRDefault="00244C6D" w:rsidP="00244C6D">
      <w:pPr>
        <w:ind w:left="120" w:right="141"/>
        <w:rPr>
          <w:sz w:val="28"/>
          <w:lang w:val="en-GB"/>
        </w:rPr>
      </w:pPr>
    </w:p>
    <w:p w14:paraId="5632DCE7" w14:textId="77777777" w:rsidR="00244C6D" w:rsidRDefault="00244C6D" w:rsidP="00244C6D">
      <w:pPr>
        <w:ind w:left="120" w:right="141"/>
        <w:rPr>
          <w:sz w:val="28"/>
          <w:lang w:val="en-GB"/>
        </w:rPr>
      </w:pPr>
      <w:r w:rsidRPr="00DE450C">
        <w:rPr>
          <w:sz w:val="28"/>
          <w:lang w:val="en-GB"/>
        </w:rPr>
        <w:t>Your Educational Supervisor should not sign you off for a competence if it is felt more experience is needed or more evidence needs to be collected. The competence may be signed off as ‘Some experience’ or ‘achieved’ (or in case of common competence level 1 or 2). Although the curriculum specifies the knowledge, skills, attitudes and behaviour, to achieve IMT level competence, a ‘rule of thumb’ is that you have achieved a competence if your supervisor thinks you are at a level ready to progress to ST4 in that area.</w:t>
      </w:r>
    </w:p>
    <w:p w14:paraId="61CDCEAD" w14:textId="77777777" w:rsidR="00244C6D" w:rsidRPr="00DE450C" w:rsidRDefault="00244C6D" w:rsidP="00244C6D">
      <w:pPr>
        <w:ind w:left="120" w:right="141"/>
        <w:rPr>
          <w:sz w:val="28"/>
          <w:lang w:val="en-GB"/>
        </w:rPr>
      </w:pPr>
    </w:p>
    <w:p w14:paraId="3145784F" w14:textId="77777777" w:rsidR="007622F6" w:rsidRDefault="007622F6" w:rsidP="00244C6D">
      <w:pPr>
        <w:ind w:left="120" w:right="141"/>
        <w:rPr>
          <w:b/>
          <w:bCs/>
          <w:sz w:val="28"/>
          <w:lang w:val="en-GB"/>
        </w:rPr>
      </w:pPr>
    </w:p>
    <w:p w14:paraId="5E7C3760" w14:textId="77777777" w:rsidR="00244C6D" w:rsidRDefault="00244C6D" w:rsidP="00244C6D">
      <w:pPr>
        <w:ind w:left="120" w:right="141"/>
        <w:rPr>
          <w:b/>
          <w:bCs/>
          <w:sz w:val="28"/>
          <w:lang w:val="en-GB"/>
        </w:rPr>
      </w:pPr>
      <w:r>
        <w:rPr>
          <w:b/>
          <w:bCs/>
          <w:sz w:val="28"/>
          <w:lang w:val="en-GB"/>
        </w:rPr>
        <w:t>Appraisal (ARCP equivalent)</w:t>
      </w:r>
    </w:p>
    <w:p w14:paraId="6BB9E253" w14:textId="77777777" w:rsidR="00244C6D" w:rsidRPr="00DE450C" w:rsidRDefault="00244C6D" w:rsidP="00244C6D">
      <w:pPr>
        <w:ind w:left="120" w:right="141"/>
        <w:rPr>
          <w:b/>
          <w:bCs/>
          <w:sz w:val="28"/>
          <w:lang w:val="en-GB"/>
        </w:rPr>
      </w:pPr>
    </w:p>
    <w:p w14:paraId="6C98806A" w14:textId="77777777" w:rsidR="00244C6D" w:rsidRDefault="00244C6D" w:rsidP="00244C6D">
      <w:pPr>
        <w:numPr>
          <w:ilvl w:val="0"/>
          <w:numId w:val="3"/>
        </w:numPr>
        <w:ind w:right="141"/>
        <w:rPr>
          <w:sz w:val="28"/>
          <w:lang w:val="en-GB"/>
        </w:rPr>
      </w:pPr>
      <w:r w:rsidRPr="00611E89">
        <w:rPr>
          <w:sz w:val="28"/>
          <w:lang w:val="en-GB"/>
        </w:rPr>
        <w:t>Your e-portfolio will be reviewed at approximately months 8 and 20</w:t>
      </w:r>
    </w:p>
    <w:p w14:paraId="1CB82B27" w14:textId="77777777" w:rsidR="00244C6D" w:rsidRPr="00611E89" w:rsidRDefault="00244C6D" w:rsidP="00244C6D">
      <w:pPr>
        <w:numPr>
          <w:ilvl w:val="0"/>
          <w:numId w:val="3"/>
        </w:numPr>
        <w:ind w:right="141"/>
        <w:rPr>
          <w:sz w:val="28"/>
          <w:lang w:val="en-GB"/>
        </w:rPr>
      </w:pPr>
      <w:r w:rsidRPr="00611E89">
        <w:rPr>
          <w:sz w:val="28"/>
          <w:lang w:val="en-GB"/>
        </w:rPr>
        <w:t xml:space="preserve">The </w:t>
      </w:r>
      <w:r>
        <w:rPr>
          <w:sz w:val="28"/>
          <w:lang w:val="en-GB"/>
        </w:rPr>
        <w:t>appraisal will be conducted by at least three consultant trainers, with experience in the curriculum, including your supervisor</w:t>
      </w:r>
      <w:r w:rsidRPr="00611E89">
        <w:rPr>
          <w:sz w:val="28"/>
          <w:lang w:val="en-GB"/>
        </w:rPr>
        <w:t>.</w:t>
      </w:r>
    </w:p>
    <w:p w14:paraId="3D997D9D" w14:textId="77777777" w:rsidR="00244C6D" w:rsidRPr="00611E89" w:rsidRDefault="00244C6D" w:rsidP="00244C6D">
      <w:pPr>
        <w:numPr>
          <w:ilvl w:val="0"/>
          <w:numId w:val="3"/>
        </w:numPr>
        <w:ind w:right="141"/>
        <w:rPr>
          <w:sz w:val="28"/>
          <w:lang w:val="en-GB"/>
        </w:rPr>
      </w:pPr>
      <w:r w:rsidRPr="00DE450C">
        <w:rPr>
          <w:sz w:val="28"/>
          <w:lang w:val="en-GB"/>
        </w:rPr>
        <w:t xml:space="preserve">The </w:t>
      </w:r>
      <w:r>
        <w:rPr>
          <w:sz w:val="28"/>
          <w:lang w:val="en-GB"/>
        </w:rPr>
        <w:t>appraisal process</w:t>
      </w:r>
      <w:r w:rsidRPr="00DE450C">
        <w:rPr>
          <w:sz w:val="28"/>
          <w:lang w:val="en-GB"/>
        </w:rPr>
        <w:t xml:space="preserve"> will assess your progress in achieving the required competencies at the appropriate level. The Criteria for satisfactory progression are set out in the JRCPTB ARCP August 20</w:t>
      </w:r>
      <w:r>
        <w:rPr>
          <w:sz w:val="28"/>
          <w:lang w:val="en-GB"/>
        </w:rPr>
        <w:t>23</w:t>
      </w:r>
      <w:r w:rsidRPr="00DE450C">
        <w:rPr>
          <w:sz w:val="28"/>
          <w:lang w:val="en-GB"/>
        </w:rPr>
        <w:t xml:space="preserve"> decision aid.</w:t>
      </w:r>
    </w:p>
    <w:p w14:paraId="4FA7A035" w14:textId="77777777" w:rsidR="00244C6D" w:rsidRDefault="00244C6D" w:rsidP="00244C6D">
      <w:pPr>
        <w:numPr>
          <w:ilvl w:val="0"/>
          <w:numId w:val="3"/>
        </w:numPr>
        <w:ind w:right="141"/>
        <w:rPr>
          <w:sz w:val="17"/>
        </w:rPr>
      </w:pPr>
      <w:r w:rsidRPr="00DE450C">
        <w:rPr>
          <w:sz w:val="28"/>
          <w:lang w:val="en-GB"/>
        </w:rPr>
        <w:t xml:space="preserve">You will be informed of the dates of each </w:t>
      </w:r>
      <w:r>
        <w:rPr>
          <w:sz w:val="28"/>
          <w:lang w:val="en-GB"/>
        </w:rPr>
        <w:t>meeting in due course by e-mail.</w:t>
      </w:r>
    </w:p>
    <w:p w14:paraId="23DE523C" w14:textId="77777777" w:rsidR="00502C17" w:rsidRDefault="00502C17"/>
    <w:sectPr w:rsidR="00502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771" w:hanging="360"/>
      </w:pPr>
    </w:lvl>
    <w:lvl w:ilvl="2">
      <w:numFmt w:val="bullet"/>
      <w:lvlText w:val="•"/>
      <w:lvlJc w:val="left"/>
      <w:pPr>
        <w:ind w:left="2723" w:hanging="360"/>
      </w:pPr>
    </w:lvl>
    <w:lvl w:ilvl="3">
      <w:numFmt w:val="bullet"/>
      <w:lvlText w:val="•"/>
      <w:lvlJc w:val="left"/>
      <w:pPr>
        <w:ind w:left="3675" w:hanging="360"/>
      </w:pPr>
    </w:lvl>
    <w:lvl w:ilvl="4">
      <w:numFmt w:val="bullet"/>
      <w:lvlText w:val="•"/>
      <w:lvlJc w:val="left"/>
      <w:pPr>
        <w:ind w:left="4627" w:hanging="360"/>
      </w:pPr>
    </w:lvl>
    <w:lvl w:ilvl="5">
      <w:numFmt w:val="bullet"/>
      <w:lvlText w:val="•"/>
      <w:lvlJc w:val="left"/>
      <w:pPr>
        <w:ind w:left="5579" w:hanging="360"/>
      </w:pPr>
    </w:lvl>
    <w:lvl w:ilvl="6">
      <w:numFmt w:val="bullet"/>
      <w:lvlText w:val="•"/>
      <w:lvlJc w:val="left"/>
      <w:pPr>
        <w:ind w:left="6531" w:hanging="360"/>
      </w:pPr>
    </w:lvl>
    <w:lvl w:ilvl="7">
      <w:numFmt w:val="bullet"/>
      <w:lvlText w:val="•"/>
      <w:lvlJc w:val="left"/>
      <w:pPr>
        <w:ind w:left="7483" w:hanging="360"/>
      </w:pPr>
    </w:lvl>
    <w:lvl w:ilvl="8">
      <w:numFmt w:val="bullet"/>
      <w:lvlText w:val="•"/>
      <w:lvlJc w:val="left"/>
      <w:pPr>
        <w:ind w:left="8435"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771" w:hanging="360"/>
      </w:pPr>
    </w:lvl>
    <w:lvl w:ilvl="2">
      <w:numFmt w:val="bullet"/>
      <w:lvlText w:val="•"/>
      <w:lvlJc w:val="left"/>
      <w:pPr>
        <w:ind w:left="2723" w:hanging="360"/>
      </w:pPr>
    </w:lvl>
    <w:lvl w:ilvl="3">
      <w:numFmt w:val="bullet"/>
      <w:lvlText w:val="•"/>
      <w:lvlJc w:val="left"/>
      <w:pPr>
        <w:ind w:left="3675" w:hanging="360"/>
      </w:pPr>
    </w:lvl>
    <w:lvl w:ilvl="4">
      <w:numFmt w:val="bullet"/>
      <w:lvlText w:val="•"/>
      <w:lvlJc w:val="left"/>
      <w:pPr>
        <w:ind w:left="4627" w:hanging="360"/>
      </w:pPr>
    </w:lvl>
    <w:lvl w:ilvl="5">
      <w:numFmt w:val="bullet"/>
      <w:lvlText w:val="•"/>
      <w:lvlJc w:val="left"/>
      <w:pPr>
        <w:ind w:left="5579" w:hanging="360"/>
      </w:pPr>
    </w:lvl>
    <w:lvl w:ilvl="6">
      <w:numFmt w:val="bullet"/>
      <w:lvlText w:val="•"/>
      <w:lvlJc w:val="left"/>
      <w:pPr>
        <w:ind w:left="6531" w:hanging="360"/>
      </w:pPr>
    </w:lvl>
    <w:lvl w:ilvl="7">
      <w:numFmt w:val="bullet"/>
      <w:lvlText w:val="•"/>
      <w:lvlJc w:val="left"/>
      <w:pPr>
        <w:ind w:left="7483" w:hanging="360"/>
      </w:pPr>
    </w:lvl>
    <w:lvl w:ilvl="8">
      <w:numFmt w:val="bullet"/>
      <w:lvlText w:val="•"/>
      <w:lvlJc w:val="left"/>
      <w:pPr>
        <w:ind w:left="8435" w:hanging="360"/>
      </w:pPr>
    </w:lvl>
  </w:abstractNum>
  <w:abstractNum w:abstractNumId="2" w15:restartNumberingAfterBreak="0">
    <w:nsid w:val="00000404"/>
    <w:multiLevelType w:val="multilevel"/>
    <w:tmpl w:val="00000887"/>
    <w:lvl w:ilvl="0">
      <w:numFmt w:val="bullet"/>
      <w:lvlText w:val=""/>
      <w:lvlJc w:val="left"/>
      <w:pPr>
        <w:ind w:left="820" w:hanging="360"/>
      </w:pPr>
      <w:rPr>
        <w:rFonts w:ascii="Symbol" w:hAnsi="Symbol" w:cs="Symbol"/>
        <w:spacing w:val="0"/>
        <w:w w:val="100"/>
      </w:rPr>
    </w:lvl>
    <w:lvl w:ilvl="1">
      <w:numFmt w:val="bullet"/>
      <w:lvlText w:val="•"/>
      <w:lvlJc w:val="left"/>
      <w:pPr>
        <w:ind w:left="1771" w:hanging="360"/>
      </w:pPr>
    </w:lvl>
    <w:lvl w:ilvl="2">
      <w:numFmt w:val="bullet"/>
      <w:lvlText w:val="•"/>
      <w:lvlJc w:val="left"/>
      <w:pPr>
        <w:ind w:left="2723" w:hanging="360"/>
      </w:pPr>
    </w:lvl>
    <w:lvl w:ilvl="3">
      <w:numFmt w:val="bullet"/>
      <w:lvlText w:val="•"/>
      <w:lvlJc w:val="left"/>
      <w:pPr>
        <w:ind w:left="3675" w:hanging="360"/>
      </w:pPr>
    </w:lvl>
    <w:lvl w:ilvl="4">
      <w:numFmt w:val="bullet"/>
      <w:lvlText w:val="•"/>
      <w:lvlJc w:val="left"/>
      <w:pPr>
        <w:ind w:left="4627" w:hanging="360"/>
      </w:pPr>
    </w:lvl>
    <w:lvl w:ilvl="5">
      <w:numFmt w:val="bullet"/>
      <w:lvlText w:val="•"/>
      <w:lvlJc w:val="left"/>
      <w:pPr>
        <w:ind w:left="5579" w:hanging="360"/>
      </w:pPr>
    </w:lvl>
    <w:lvl w:ilvl="6">
      <w:numFmt w:val="bullet"/>
      <w:lvlText w:val="•"/>
      <w:lvlJc w:val="left"/>
      <w:pPr>
        <w:ind w:left="6531" w:hanging="360"/>
      </w:pPr>
    </w:lvl>
    <w:lvl w:ilvl="7">
      <w:numFmt w:val="bullet"/>
      <w:lvlText w:val="•"/>
      <w:lvlJc w:val="left"/>
      <w:pPr>
        <w:ind w:left="7483" w:hanging="360"/>
      </w:pPr>
    </w:lvl>
    <w:lvl w:ilvl="8">
      <w:numFmt w:val="bullet"/>
      <w:lvlText w:val="•"/>
      <w:lvlJc w:val="left"/>
      <w:pPr>
        <w:ind w:left="8435" w:hanging="360"/>
      </w:pPr>
    </w:lvl>
  </w:abstractNum>
  <w:abstractNum w:abstractNumId="3" w15:restartNumberingAfterBreak="0">
    <w:nsid w:val="646F3E95"/>
    <w:multiLevelType w:val="hybridMultilevel"/>
    <w:tmpl w:val="2200B9B4"/>
    <w:lvl w:ilvl="0" w:tplc="CEFE75E6">
      <w:numFmt w:val="bullet"/>
      <w:lvlText w:val=""/>
      <w:lvlJc w:val="left"/>
      <w:pPr>
        <w:ind w:left="840" w:hanging="360"/>
      </w:pPr>
      <w:rPr>
        <w:rFonts w:ascii="Symbol" w:eastAsia="Symbol" w:hAnsi="Symbol" w:cs="Symbol" w:hint="default"/>
        <w:b w:val="0"/>
        <w:bCs w:val="0"/>
        <w:i w:val="0"/>
        <w:iCs w:val="0"/>
        <w:spacing w:val="0"/>
        <w:w w:val="100"/>
        <w:sz w:val="28"/>
        <w:szCs w:val="28"/>
        <w:lang w:val="en-US" w:eastAsia="en-US" w:bidi="ar-SA"/>
      </w:rPr>
    </w:lvl>
    <w:lvl w:ilvl="1" w:tplc="6E645848">
      <w:numFmt w:val="bullet"/>
      <w:lvlText w:val="•"/>
      <w:lvlJc w:val="left"/>
      <w:pPr>
        <w:ind w:left="1793" w:hanging="360"/>
      </w:pPr>
      <w:rPr>
        <w:rFonts w:hint="default"/>
        <w:lang w:val="en-US" w:eastAsia="en-US" w:bidi="ar-SA"/>
      </w:rPr>
    </w:lvl>
    <w:lvl w:ilvl="2" w:tplc="279004F0">
      <w:numFmt w:val="bullet"/>
      <w:lvlText w:val="•"/>
      <w:lvlJc w:val="left"/>
      <w:pPr>
        <w:ind w:left="2747" w:hanging="360"/>
      </w:pPr>
      <w:rPr>
        <w:rFonts w:hint="default"/>
        <w:lang w:val="en-US" w:eastAsia="en-US" w:bidi="ar-SA"/>
      </w:rPr>
    </w:lvl>
    <w:lvl w:ilvl="3" w:tplc="E368C520">
      <w:numFmt w:val="bullet"/>
      <w:lvlText w:val="•"/>
      <w:lvlJc w:val="left"/>
      <w:pPr>
        <w:ind w:left="3701" w:hanging="360"/>
      </w:pPr>
      <w:rPr>
        <w:rFonts w:hint="default"/>
        <w:lang w:val="en-US" w:eastAsia="en-US" w:bidi="ar-SA"/>
      </w:rPr>
    </w:lvl>
    <w:lvl w:ilvl="4" w:tplc="D2C097EC">
      <w:numFmt w:val="bullet"/>
      <w:lvlText w:val="•"/>
      <w:lvlJc w:val="left"/>
      <w:pPr>
        <w:ind w:left="4655" w:hanging="360"/>
      </w:pPr>
      <w:rPr>
        <w:rFonts w:hint="default"/>
        <w:lang w:val="en-US" w:eastAsia="en-US" w:bidi="ar-SA"/>
      </w:rPr>
    </w:lvl>
    <w:lvl w:ilvl="5" w:tplc="A738899E">
      <w:numFmt w:val="bullet"/>
      <w:lvlText w:val="•"/>
      <w:lvlJc w:val="left"/>
      <w:pPr>
        <w:ind w:left="5609" w:hanging="360"/>
      </w:pPr>
      <w:rPr>
        <w:rFonts w:hint="default"/>
        <w:lang w:val="en-US" w:eastAsia="en-US" w:bidi="ar-SA"/>
      </w:rPr>
    </w:lvl>
    <w:lvl w:ilvl="6" w:tplc="E77C059C">
      <w:numFmt w:val="bullet"/>
      <w:lvlText w:val="•"/>
      <w:lvlJc w:val="left"/>
      <w:pPr>
        <w:ind w:left="6563" w:hanging="360"/>
      </w:pPr>
      <w:rPr>
        <w:rFonts w:hint="default"/>
        <w:lang w:val="en-US" w:eastAsia="en-US" w:bidi="ar-SA"/>
      </w:rPr>
    </w:lvl>
    <w:lvl w:ilvl="7" w:tplc="A910346A">
      <w:numFmt w:val="bullet"/>
      <w:lvlText w:val="•"/>
      <w:lvlJc w:val="left"/>
      <w:pPr>
        <w:ind w:left="7517" w:hanging="360"/>
      </w:pPr>
      <w:rPr>
        <w:rFonts w:hint="default"/>
        <w:lang w:val="en-US" w:eastAsia="en-US" w:bidi="ar-SA"/>
      </w:rPr>
    </w:lvl>
    <w:lvl w:ilvl="8" w:tplc="3ADC7322">
      <w:numFmt w:val="bullet"/>
      <w:lvlText w:val="•"/>
      <w:lvlJc w:val="left"/>
      <w:pPr>
        <w:ind w:left="8471" w:hanging="360"/>
      </w:pPr>
      <w:rPr>
        <w:rFonts w:hint="default"/>
        <w:lang w:val="en-US" w:eastAsia="en-US" w:bidi="ar-SA"/>
      </w:rPr>
    </w:lvl>
  </w:abstractNum>
  <w:abstractNum w:abstractNumId="4" w15:restartNumberingAfterBreak="0">
    <w:nsid w:val="7C7615AF"/>
    <w:multiLevelType w:val="hybridMultilevel"/>
    <w:tmpl w:val="2BC2FBDC"/>
    <w:lvl w:ilvl="0" w:tplc="C59A240A">
      <w:start w:val="1"/>
      <w:numFmt w:val="lowerLetter"/>
      <w:lvlText w:val="%1."/>
      <w:lvlJc w:val="left"/>
      <w:pPr>
        <w:ind w:left="593" w:hanging="361"/>
        <w:jc w:val="left"/>
      </w:pPr>
      <w:rPr>
        <w:rFonts w:ascii="Arial" w:eastAsia="Arial" w:hAnsi="Arial" w:cs="Arial" w:hint="default"/>
        <w:b w:val="0"/>
        <w:bCs w:val="0"/>
        <w:i w:val="0"/>
        <w:iCs w:val="0"/>
        <w:spacing w:val="-1"/>
        <w:w w:val="100"/>
        <w:sz w:val="28"/>
        <w:szCs w:val="28"/>
        <w:lang w:val="en-US" w:eastAsia="en-US" w:bidi="ar-SA"/>
      </w:rPr>
    </w:lvl>
    <w:lvl w:ilvl="1" w:tplc="E0941A26">
      <w:numFmt w:val="bullet"/>
      <w:lvlText w:val="•"/>
      <w:lvlJc w:val="left"/>
      <w:pPr>
        <w:ind w:left="1577" w:hanging="361"/>
      </w:pPr>
      <w:rPr>
        <w:rFonts w:hint="default"/>
        <w:lang w:val="en-US" w:eastAsia="en-US" w:bidi="ar-SA"/>
      </w:rPr>
    </w:lvl>
    <w:lvl w:ilvl="2" w:tplc="7F3C8750">
      <w:numFmt w:val="bullet"/>
      <w:lvlText w:val="•"/>
      <w:lvlJc w:val="left"/>
      <w:pPr>
        <w:ind w:left="2555" w:hanging="361"/>
      </w:pPr>
      <w:rPr>
        <w:rFonts w:hint="default"/>
        <w:lang w:val="en-US" w:eastAsia="en-US" w:bidi="ar-SA"/>
      </w:rPr>
    </w:lvl>
    <w:lvl w:ilvl="3" w:tplc="886E594A">
      <w:numFmt w:val="bullet"/>
      <w:lvlText w:val="•"/>
      <w:lvlJc w:val="left"/>
      <w:pPr>
        <w:ind w:left="3533" w:hanging="361"/>
      </w:pPr>
      <w:rPr>
        <w:rFonts w:hint="default"/>
        <w:lang w:val="en-US" w:eastAsia="en-US" w:bidi="ar-SA"/>
      </w:rPr>
    </w:lvl>
    <w:lvl w:ilvl="4" w:tplc="E56AA8CC">
      <w:numFmt w:val="bullet"/>
      <w:lvlText w:val="•"/>
      <w:lvlJc w:val="left"/>
      <w:pPr>
        <w:ind w:left="4511" w:hanging="361"/>
      </w:pPr>
      <w:rPr>
        <w:rFonts w:hint="default"/>
        <w:lang w:val="en-US" w:eastAsia="en-US" w:bidi="ar-SA"/>
      </w:rPr>
    </w:lvl>
    <w:lvl w:ilvl="5" w:tplc="28E40CAE">
      <w:numFmt w:val="bullet"/>
      <w:lvlText w:val="•"/>
      <w:lvlJc w:val="left"/>
      <w:pPr>
        <w:ind w:left="5489" w:hanging="361"/>
      </w:pPr>
      <w:rPr>
        <w:rFonts w:hint="default"/>
        <w:lang w:val="en-US" w:eastAsia="en-US" w:bidi="ar-SA"/>
      </w:rPr>
    </w:lvl>
    <w:lvl w:ilvl="6" w:tplc="CE682124">
      <w:numFmt w:val="bullet"/>
      <w:lvlText w:val="•"/>
      <w:lvlJc w:val="left"/>
      <w:pPr>
        <w:ind w:left="6467" w:hanging="361"/>
      </w:pPr>
      <w:rPr>
        <w:rFonts w:hint="default"/>
        <w:lang w:val="en-US" w:eastAsia="en-US" w:bidi="ar-SA"/>
      </w:rPr>
    </w:lvl>
    <w:lvl w:ilvl="7" w:tplc="AC7CAA5C">
      <w:numFmt w:val="bullet"/>
      <w:lvlText w:val="•"/>
      <w:lvlJc w:val="left"/>
      <w:pPr>
        <w:ind w:left="7445" w:hanging="361"/>
      </w:pPr>
      <w:rPr>
        <w:rFonts w:hint="default"/>
        <w:lang w:val="en-US" w:eastAsia="en-US" w:bidi="ar-SA"/>
      </w:rPr>
    </w:lvl>
    <w:lvl w:ilvl="8" w:tplc="3610961A">
      <w:numFmt w:val="bullet"/>
      <w:lvlText w:val="•"/>
      <w:lvlJc w:val="left"/>
      <w:pPr>
        <w:ind w:left="8423" w:hanging="361"/>
      </w:pPr>
      <w:rPr>
        <w:rFonts w:hint="default"/>
        <w:lang w:val="en-US"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6D"/>
    <w:rsid w:val="00244C6D"/>
    <w:rsid w:val="00502C17"/>
    <w:rsid w:val="00586BC3"/>
    <w:rsid w:val="006E092B"/>
    <w:rsid w:val="007622F6"/>
    <w:rsid w:val="009102CC"/>
    <w:rsid w:val="00C763A8"/>
    <w:rsid w:val="00F17BB7"/>
    <w:rsid w:val="040C4F55"/>
    <w:rsid w:val="040E37E0"/>
    <w:rsid w:val="087A1AB0"/>
    <w:rsid w:val="0A2D777E"/>
    <w:rsid w:val="0BEDE4C1"/>
    <w:rsid w:val="0C6173EC"/>
    <w:rsid w:val="0C7AEF6A"/>
    <w:rsid w:val="11084DC9"/>
    <w:rsid w:val="135D5B35"/>
    <w:rsid w:val="19545F4E"/>
    <w:rsid w:val="1BA8DBBD"/>
    <w:rsid w:val="211EC75C"/>
    <w:rsid w:val="2171D064"/>
    <w:rsid w:val="22448083"/>
    <w:rsid w:val="262ECF4D"/>
    <w:rsid w:val="27236BB9"/>
    <w:rsid w:val="2B62A152"/>
    <w:rsid w:val="2C966704"/>
    <w:rsid w:val="2DE499F0"/>
    <w:rsid w:val="2F3CB62D"/>
    <w:rsid w:val="2FD28DFC"/>
    <w:rsid w:val="3206544D"/>
    <w:rsid w:val="3A0B9455"/>
    <w:rsid w:val="3A15ACF8"/>
    <w:rsid w:val="3A1E2BD0"/>
    <w:rsid w:val="3EDB3A93"/>
    <w:rsid w:val="40ADA42A"/>
    <w:rsid w:val="424C8D28"/>
    <w:rsid w:val="42C16249"/>
    <w:rsid w:val="4E2671C5"/>
    <w:rsid w:val="4FAAFC19"/>
    <w:rsid w:val="50509CE0"/>
    <w:rsid w:val="524B2C0D"/>
    <w:rsid w:val="54098A92"/>
    <w:rsid w:val="55F666CB"/>
    <w:rsid w:val="5CB90002"/>
    <w:rsid w:val="60428CAB"/>
    <w:rsid w:val="60BF3C4C"/>
    <w:rsid w:val="61739FE9"/>
    <w:rsid w:val="65588CDE"/>
    <w:rsid w:val="65906710"/>
    <w:rsid w:val="6886F96B"/>
    <w:rsid w:val="692FD2BA"/>
    <w:rsid w:val="6BABAD4D"/>
    <w:rsid w:val="6E8EFF04"/>
    <w:rsid w:val="7731EF86"/>
    <w:rsid w:val="792A0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F537"/>
  <w15:chartTrackingRefBased/>
  <w15:docId w15:val="{AF9FECA4-FF55-40A8-9D52-B32EEC6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4C6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244C6D"/>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4C6D"/>
    <w:rPr>
      <w:rFonts w:ascii="Arial" w:eastAsia="Arial" w:hAnsi="Arial" w:cs="Arial"/>
      <w:b/>
      <w:bCs/>
      <w:sz w:val="28"/>
      <w:szCs w:val="28"/>
      <w:lang w:val="en-US"/>
    </w:rPr>
  </w:style>
  <w:style w:type="paragraph" w:styleId="BodyText">
    <w:name w:val="Body Text"/>
    <w:basedOn w:val="Normal"/>
    <w:link w:val="BodyTextChar"/>
    <w:uiPriority w:val="1"/>
    <w:qFormat/>
    <w:rsid w:val="00244C6D"/>
    <w:pPr>
      <w:spacing w:before="4"/>
    </w:pPr>
    <w:rPr>
      <w:sz w:val="24"/>
      <w:szCs w:val="24"/>
    </w:rPr>
  </w:style>
  <w:style w:type="character" w:customStyle="1" w:styleId="BodyTextChar">
    <w:name w:val="Body Text Char"/>
    <w:basedOn w:val="DefaultParagraphFont"/>
    <w:link w:val="BodyText"/>
    <w:uiPriority w:val="1"/>
    <w:rsid w:val="00244C6D"/>
    <w:rPr>
      <w:rFonts w:ascii="Arial" w:eastAsia="Arial" w:hAnsi="Arial" w:cs="Arial"/>
      <w:sz w:val="24"/>
      <w:szCs w:val="24"/>
      <w:lang w:val="en-US"/>
    </w:rPr>
  </w:style>
  <w:style w:type="paragraph" w:styleId="ListParagraph">
    <w:name w:val="List Paragraph"/>
    <w:basedOn w:val="Normal"/>
    <w:uiPriority w:val="1"/>
    <w:qFormat/>
    <w:rsid w:val="00244C6D"/>
    <w:pPr>
      <w:spacing w:before="29"/>
      <w:ind w:left="593" w:hanging="361"/>
    </w:pPr>
  </w:style>
  <w:style w:type="character" w:styleId="Hyperlink">
    <w:name w:val="Hyperlink"/>
    <w:basedOn w:val="DefaultParagraphFont"/>
    <w:uiPriority w:val="99"/>
    <w:unhideWhenUsed/>
    <w:rsid w:val="00244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Neill (AA Anaesthetics)</dc:creator>
  <cp:keywords/>
  <dc:description/>
  <cp:lastModifiedBy>Hugh Neill (AA Anaesthetics)</cp:lastModifiedBy>
  <cp:revision>6</cp:revision>
  <dcterms:created xsi:type="dcterms:W3CDTF">2025-02-26T10:16:00Z</dcterms:created>
  <dcterms:modified xsi:type="dcterms:W3CDTF">2025-02-26T10:26:00Z</dcterms:modified>
</cp:coreProperties>
</file>