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790D" w14:textId="77777777" w:rsidR="0086697D" w:rsidRPr="00BF0754" w:rsidRDefault="0086697D" w:rsidP="0086697D">
      <w:pPr>
        <w:rPr>
          <w:rFonts w:ascii="Arial" w:hAnsi="Arial" w:cs="Arial"/>
          <w:b/>
          <w:bCs/>
          <w:sz w:val="20"/>
          <w:szCs w:val="20"/>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8E7207" w14:paraId="65C673C5" w14:textId="77777777" w:rsidTr="008E7207">
        <w:trPr>
          <w:jc w:val="center"/>
        </w:trPr>
        <w:tc>
          <w:tcPr>
            <w:tcW w:w="10440" w:type="dxa"/>
            <w:vAlign w:val="center"/>
          </w:tcPr>
          <w:p w14:paraId="0E95E60E" w14:textId="3161707C" w:rsidR="0086697D" w:rsidRPr="00286F3A" w:rsidRDefault="0086697D" w:rsidP="00286F3A">
            <w:pPr>
              <w:pStyle w:val="ListParagraph"/>
              <w:numPr>
                <w:ilvl w:val="0"/>
                <w:numId w:val="20"/>
              </w:numPr>
              <w:ind w:left="306" w:hanging="284"/>
              <w:rPr>
                <w:rFonts w:ascii="Arial" w:hAnsi="Arial" w:cs="Arial"/>
                <w:b/>
                <w:bCs/>
              </w:rPr>
            </w:pPr>
            <w:r w:rsidRPr="00286F3A">
              <w:rPr>
                <w:rFonts w:ascii="Arial" w:hAnsi="Arial" w:cs="Arial"/>
                <w:b/>
                <w:bCs/>
              </w:rPr>
              <w:t>JOB IDENTIFICATION</w:t>
            </w:r>
          </w:p>
          <w:p w14:paraId="27A76401" w14:textId="77777777" w:rsidR="0086697D" w:rsidRPr="008E7207" w:rsidRDefault="0086697D" w:rsidP="00A504ED">
            <w:pPr>
              <w:rPr>
                <w:rFonts w:ascii="Arial" w:hAnsi="Arial" w:cs="Arial"/>
                <w:b/>
                <w:bCs/>
              </w:rPr>
            </w:pPr>
          </w:p>
          <w:p w14:paraId="5BB447B0" w14:textId="77777777" w:rsidR="0086697D" w:rsidRPr="003B66E4" w:rsidRDefault="0086697D" w:rsidP="00A504ED">
            <w:pPr>
              <w:rPr>
                <w:rFonts w:ascii="Arial" w:hAnsi="Arial" w:cs="Arial"/>
                <w:b/>
                <w:bCs/>
                <w:sz w:val="22"/>
                <w:szCs w:val="22"/>
              </w:rPr>
            </w:pPr>
            <w:r w:rsidRPr="008E7207">
              <w:rPr>
                <w:rFonts w:ascii="Arial" w:hAnsi="Arial" w:cs="Arial"/>
                <w:b/>
                <w:bCs/>
              </w:rPr>
              <w:t>Job Title:</w:t>
            </w:r>
            <w:r w:rsidR="003B66E4">
              <w:rPr>
                <w:rFonts w:ascii="Arial" w:hAnsi="Arial" w:cs="Arial"/>
                <w:b/>
                <w:bCs/>
              </w:rPr>
              <w:t xml:space="preserve">    </w:t>
            </w:r>
            <w:r w:rsidR="00826864">
              <w:rPr>
                <w:rFonts w:ascii="Arial" w:hAnsi="Arial" w:cs="Arial"/>
                <w:b/>
                <w:bCs/>
              </w:rPr>
              <w:t xml:space="preserve">eHealth </w:t>
            </w:r>
            <w:r w:rsidR="00F03314" w:rsidRPr="00F03314">
              <w:rPr>
                <w:rFonts w:ascii="Arial" w:hAnsi="Arial" w:cs="Arial"/>
                <w:b/>
                <w:bCs/>
              </w:rPr>
              <w:t>Incident Manager</w:t>
            </w:r>
          </w:p>
          <w:p w14:paraId="2E2F1629" w14:textId="77777777" w:rsidR="00826864" w:rsidRDefault="0086697D" w:rsidP="00A504ED">
            <w:pPr>
              <w:rPr>
                <w:rFonts w:ascii="Arial" w:hAnsi="Arial" w:cs="Arial"/>
                <w:b/>
                <w:bCs/>
              </w:rPr>
            </w:pPr>
            <w:r w:rsidRPr="008E7207">
              <w:rPr>
                <w:rFonts w:ascii="Arial" w:hAnsi="Arial" w:cs="Arial"/>
                <w:b/>
                <w:bCs/>
              </w:rPr>
              <w:t>Responsible to:</w:t>
            </w:r>
            <w:r w:rsidR="003B66E4">
              <w:rPr>
                <w:rFonts w:ascii="Arial" w:hAnsi="Arial" w:cs="Arial"/>
                <w:b/>
                <w:bCs/>
              </w:rPr>
              <w:t xml:space="preserve">   </w:t>
            </w:r>
            <w:r w:rsidR="00826864">
              <w:rPr>
                <w:rFonts w:ascii="Arial" w:hAnsi="Arial" w:cs="Arial"/>
                <w:b/>
                <w:bCs/>
              </w:rPr>
              <w:t>Service Support Manager</w:t>
            </w:r>
          </w:p>
          <w:p w14:paraId="5F71F9F6" w14:textId="77777777" w:rsidR="0086697D" w:rsidRPr="003B66E4" w:rsidRDefault="0086697D" w:rsidP="00A504ED">
            <w:pPr>
              <w:rPr>
                <w:rFonts w:ascii="Arial" w:hAnsi="Arial" w:cs="Arial"/>
                <w:b/>
                <w:bCs/>
                <w:sz w:val="22"/>
                <w:szCs w:val="22"/>
              </w:rPr>
            </w:pPr>
            <w:r w:rsidRPr="008E7207">
              <w:rPr>
                <w:rFonts w:ascii="Arial" w:hAnsi="Arial" w:cs="Arial"/>
                <w:b/>
                <w:bCs/>
              </w:rPr>
              <w:t>Department:</w:t>
            </w:r>
            <w:r w:rsidR="003B66E4">
              <w:rPr>
                <w:rFonts w:ascii="Arial" w:hAnsi="Arial" w:cs="Arial"/>
                <w:b/>
                <w:bCs/>
              </w:rPr>
              <w:t xml:space="preserve">   </w:t>
            </w:r>
            <w:r w:rsidR="00F03314">
              <w:rPr>
                <w:rFonts w:ascii="Arial" w:hAnsi="Arial" w:cs="Arial"/>
                <w:b/>
                <w:bCs/>
              </w:rPr>
              <w:t>Operations</w:t>
            </w:r>
          </w:p>
          <w:p w14:paraId="328F2EC1" w14:textId="77777777" w:rsidR="0086697D" w:rsidRPr="003B66E4" w:rsidRDefault="0086697D" w:rsidP="00A504ED">
            <w:pPr>
              <w:rPr>
                <w:rFonts w:ascii="Arial" w:hAnsi="Arial" w:cs="Arial"/>
                <w:b/>
                <w:bCs/>
                <w:sz w:val="22"/>
                <w:szCs w:val="22"/>
              </w:rPr>
            </w:pPr>
            <w:r w:rsidRPr="008E7207">
              <w:rPr>
                <w:rFonts w:ascii="Arial" w:hAnsi="Arial" w:cs="Arial"/>
                <w:b/>
                <w:bCs/>
              </w:rPr>
              <w:t>Directorate:</w:t>
            </w:r>
            <w:r w:rsidR="003B66E4">
              <w:rPr>
                <w:rFonts w:ascii="Arial" w:hAnsi="Arial" w:cs="Arial"/>
                <w:b/>
                <w:bCs/>
              </w:rPr>
              <w:t xml:space="preserve">   </w:t>
            </w:r>
            <w:r w:rsidR="00F03314">
              <w:rPr>
                <w:rFonts w:ascii="Arial" w:hAnsi="Arial" w:cs="Arial"/>
                <w:b/>
                <w:bCs/>
              </w:rPr>
              <w:t>eHealth</w:t>
            </w:r>
          </w:p>
          <w:p w14:paraId="3A017A88" w14:textId="77777777" w:rsidR="0086697D" w:rsidRPr="008E7207" w:rsidRDefault="0086697D" w:rsidP="00A504ED">
            <w:pPr>
              <w:rPr>
                <w:rFonts w:ascii="Arial" w:hAnsi="Arial" w:cs="Arial"/>
                <w:b/>
                <w:bCs/>
              </w:rPr>
            </w:pPr>
          </w:p>
        </w:tc>
      </w:tr>
      <w:tr w:rsidR="0086697D" w:rsidRPr="008E7207" w14:paraId="7C7D5383" w14:textId="77777777" w:rsidTr="008E7207">
        <w:trPr>
          <w:jc w:val="center"/>
        </w:trPr>
        <w:tc>
          <w:tcPr>
            <w:tcW w:w="10440" w:type="dxa"/>
            <w:vAlign w:val="center"/>
          </w:tcPr>
          <w:p w14:paraId="09542788"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0D28AED5" w14:textId="77777777" w:rsidTr="008E7207">
        <w:trPr>
          <w:jc w:val="center"/>
        </w:trPr>
        <w:tc>
          <w:tcPr>
            <w:tcW w:w="10440" w:type="dxa"/>
            <w:vAlign w:val="center"/>
          </w:tcPr>
          <w:p w14:paraId="6EF9B0E3" w14:textId="77777777" w:rsidR="0086697D" w:rsidRPr="008E7207" w:rsidRDefault="0086697D" w:rsidP="00A504ED">
            <w:pPr>
              <w:rPr>
                <w:rFonts w:ascii="Arial" w:hAnsi="Arial" w:cs="Arial"/>
                <w:bCs/>
              </w:rPr>
            </w:pPr>
          </w:p>
          <w:p w14:paraId="7C03EEAB" w14:textId="77777777" w:rsidR="0086697D" w:rsidRDefault="00F03314" w:rsidP="00B07ED5">
            <w:pPr>
              <w:rPr>
                <w:rFonts w:ascii="Arial" w:hAnsi="Arial" w:cs="Arial"/>
                <w:bCs/>
              </w:rPr>
            </w:pPr>
            <w:r w:rsidRPr="00F03314">
              <w:rPr>
                <w:rFonts w:ascii="Arial" w:hAnsi="Arial" w:cs="Arial"/>
                <w:bCs/>
              </w:rPr>
              <w:t xml:space="preserve">Responsible for ensuring continued support, improvement and communication of IT Service Desk provision to all NHSGGC users through appropriate IT teams. Responsible for the management of </w:t>
            </w:r>
            <w:r w:rsidR="00AD3B74">
              <w:rPr>
                <w:rFonts w:ascii="Arial" w:hAnsi="Arial" w:cs="Arial"/>
                <w:bCs/>
              </w:rPr>
              <w:t xml:space="preserve">all </w:t>
            </w:r>
            <w:r w:rsidRPr="00F03314">
              <w:rPr>
                <w:rFonts w:ascii="Arial" w:hAnsi="Arial" w:cs="Arial"/>
                <w:bCs/>
              </w:rPr>
              <w:t>incidents</w:t>
            </w:r>
            <w:r w:rsidR="004E0103">
              <w:rPr>
                <w:rFonts w:ascii="Arial" w:hAnsi="Arial" w:cs="Arial"/>
                <w:bCs/>
              </w:rPr>
              <w:t xml:space="preserve"> (including major</w:t>
            </w:r>
            <w:r w:rsidR="00AF1379">
              <w:rPr>
                <w:rFonts w:ascii="Arial" w:hAnsi="Arial" w:cs="Arial"/>
                <w:bCs/>
              </w:rPr>
              <w:t xml:space="preserve"> incidents</w:t>
            </w:r>
            <w:r w:rsidR="004E0103">
              <w:rPr>
                <w:rFonts w:ascii="Arial" w:hAnsi="Arial" w:cs="Arial"/>
                <w:bCs/>
              </w:rPr>
              <w:t>)</w:t>
            </w:r>
            <w:r w:rsidR="00AD3B74">
              <w:rPr>
                <w:rFonts w:ascii="Arial" w:hAnsi="Arial" w:cs="Arial"/>
                <w:bCs/>
              </w:rPr>
              <w:t xml:space="preserve"> </w:t>
            </w:r>
            <w:r w:rsidRPr="00F03314">
              <w:rPr>
                <w:rFonts w:ascii="Arial" w:hAnsi="Arial" w:cs="Arial"/>
                <w:bCs/>
              </w:rPr>
              <w:t xml:space="preserve">and problems related to IT services to limit potential disruption, enabling a return to </w:t>
            </w:r>
            <w:proofErr w:type="gramStart"/>
            <w:r w:rsidRPr="00F03314">
              <w:rPr>
                <w:rFonts w:ascii="Arial" w:hAnsi="Arial" w:cs="Arial"/>
                <w:bCs/>
              </w:rPr>
              <w:t>business as usual</w:t>
            </w:r>
            <w:proofErr w:type="gramEnd"/>
            <w:r w:rsidRPr="00F03314">
              <w:rPr>
                <w:rFonts w:ascii="Arial" w:hAnsi="Arial" w:cs="Arial"/>
                <w:bCs/>
              </w:rPr>
              <w:t xml:space="preserve"> service as soon as possible.  Production of monthly management information. Develop, prepare, agree and communicate procedures to all relevant parties.  Role is focused on managing services provided through the IT Service Desk in support of current local </w:t>
            </w:r>
            <w:r w:rsidR="00AF4FBB">
              <w:rPr>
                <w:rFonts w:ascii="Arial" w:hAnsi="Arial" w:cs="Arial"/>
                <w:bCs/>
              </w:rPr>
              <w:t>eHealth</w:t>
            </w:r>
            <w:r w:rsidRPr="00F03314">
              <w:rPr>
                <w:rFonts w:ascii="Arial" w:hAnsi="Arial" w:cs="Arial"/>
                <w:bCs/>
              </w:rPr>
              <w:t xml:space="preserve"> delivery and requirements to contribute to the development of support processes for new and changing NHSGGC and National Services.  </w:t>
            </w:r>
          </w:p>
          <w:p w14:paraId="3DE82037" w14:textId="77777777" w:rsidR="00F03314" w:rsidRPr="008E7207" w:rsidRDefault="00F03314" w:rsidP="00F03314">
            <w:pPr>
              <w:rPr>
                <w:rFonts w:ascii="Arial" w:hAnsi="Arial" w:cs="Arial"/>
                <w:bCs/>
              </w:rPr>
            </w:pPr>
          </w:p>
        </w:tc>
      </w:tr>
      <w:tr w:rsidR="0086697D" w:rsidRPr="008E7207" w14:paraId="492F47E0" w14:textId="77777777" w:rsidTr="008E7207">
        <w:trPr>
          <w:jc w:val="center"/>
        </w:trPr>
        <w:tc>
          <w:tcPr>
            <w:tcW w:w="10440" w:type="dxa"/>
            <w:vAlign w:val="center"/>
          </w:tcPr>
          <w:p w14:paraId="6CC7D47A" w14:textId="77777777" w:rsidR="0086697D" w:rsidRPr="008E7207" w:rsidRDefault="0086697D" w:rsidP="00A504ED">
            <w:pPr>
              <w:rPr>
                <w:rFonts w:ascii="Arial" w:hAnsi="Arial" w:cs="Arial"/>
                <w:b/>
                <w:bCs/>
              </w:rPr>
            </w:pPr>
            <w:r w:rsidRPr="008E7207">
              <w:rPr>
                <w:rFonts w:ascii="Arial" w:hAnsi="Arial" w:cs="Arial"/>
                <w:b/>
                <w:bCs/>
              </w:rPr>
              <w:t>3.  ROLE OF DEPARTMENT</w:t>
            </w:r>
          </w:p>
        </w:tc>
      </w:tr>
      <w:tr w:rsidR="0086697D" w:rsidRPr="008E7207" w14:paraId="403CBE16" w14:textId="77777777" w:rsidTr="008E7207">
        <w:trPr>
          <w:jc w:val="center"/>
        </w:trPr>
        <w:tc>
          <w:tcPr>
            <w:tcW w:w="10440" w:type="dxa"/>
            <w:vAlign w:val="center"/>
          </w:tcPr>
          <w:p w14:paraId="35E54A72" w14:textId="77777777" w:rsidR="0086697D" w:rsidRDefault="0086697D" w:rsidP="009D7176">
            <w:pPr>
              <w:rPr>
                <w:rFonts w:ascii="Calibri" w:hAnsi="Calibri" w:cs="Tahoma"/>
                <w:sz w:val="22"/>
                <w:szCs w:val="22"/>
                <w:lang w:eastAsia="en-US"/>
              </w:rPr>
            </w:pPr>
          </w:p>
          <w:p w14:paraId="232FF945" w14:textId="77777777" w:rsidR="00286F3A" w:rsidRPr="001A6035" w:rsidRDefault="00286F3A" w:rsidP="00286F3A">
            <w:pPr>
              <w:rPr>
                <w:rFonts w:ascii="Arial" w:hAnsi="Arial" w:cs="Arial"/>
              </w:rPr>
            </w:pPr>
            <w:r w:rsidRPr="001A6035">
              <w:rPr>
                <w:rFonts w:ascii="Arial" w:hAnsi="Arial" w:cs="Arial"/>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027A86AA" w14:textId="77777777" w:rsidR="00286F3A" w:rsidRPr="001A6035" w:rsidRDefault="00286F3A" w:rsidP="00286F3A">
            <w:pPr>
              <w:tabs>
                <w:tab w:val="left" w:pos="2055"/>
                <w:tab w:val="left" w:pos="2670"/>
              </w:tabs>
              <w:rPr>
                <w:rFonts w:ascii="Arial" w:hAnsi="Arial" w:cs="Arial"/>
              </w:rPr>
            </w:pPr>
            <w:r w:rsidRPr="001A6035">
              <w:rPr>
                <w:rFonts w:ascii="Arial" w:hAnsi="Arial" w:cs="Arial"/>
              </w:rPr>
              <w:t xml:space="preserve"> </w:t>
            </w:r>
            <w:r w:rsidRPr="001A6035">
              <w:rPr>
                <w:rFonts w:ascii="Arial" w:hAnsi="Arial" w:cs="Arial"/>
              </w:rPr>
              <w:tab/>
            </w:r>
            <w:r w:rsidRPr="001A6035">
              <w:rPr>
                <w:rFonts w:ascii="Arial" w:hAnsi="Arial" w:cs="Arial"/>
              </w:rPr>
              <w:tab/>
            </w:r>
          </w:p>
          <w:p w14:paraId="318CDCE2" w14:textId="77777777" w:rsidR="00286F3A" w:rsidRPr="001A6035" w:rsidRDefault="00286F3A" w:rsidP="00286F3A">
            <w:pPr>
              <w:rPr>
                <w:rFonts w:ascii="Arial" w:hAnsi="Arial" w:cs="Arial"/>
              </w:rPr>
            </w:pPr>
            <w:r w:rsidRPr="001A6035">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04029BA1" w14:textId="77777777" w:rsidR="00286F3A" w:rsidRPr="001A6035" w:rsidRDefault="00286F3A" w:rsidP="00286F3A">
            <w:pPr>
              <w:tabs>
                <w:tab w:val="left" w:pos="2400"/>
              </w:tabs>
              <w:rPr>
                <w:rFonts w:ascii="Arial" w:hAnsi="Arial" w:cs="Arial"/>
                <w:iCs/>
              </w:rPr>
            </w:pPr>
            <w:r w:rsidRPr="001A6035">
              <w:rPr>
                <w:rFonts w:ascii="Arial" w:hAnsi="Arial" w:cs="Arial"/>
                <w:iCs/>
              </w:rPr>
              <w:tab/>
            </w:r>
          </w:p>
          <w:p w14:paraId="73192B94" w14:textId="77777777" w:rsidR="00286F3A" w:rsidRPr="001A6035" w:rsidRDefault="00286F3A" w:rsidP="00286F3A">
            <w:pPr>
              <w:rPr>
                <w:rFonts w:ascii="Arial" w:hAnsi="Arial" w:cs="Arial"/>
                <w:iCs/>
              </w:rPr>
            </w:pPr>
            <w:r w:rsidRPr="001A6035">
              <w:rPr>
                <w:rFonts w:ascii="Arial" w:hAnsi="Arial" w:cs="Arial"/>
                <w:iCs/>
              </w:rPr>
              <w:t>The eHealth Directorate has approximately 1,</w:t>
            </w:r>
            <w:r>
              <w:rPr>
                <w:rFonts w:ascii="Arial" w:hAnsi="Arial" w:cs="Arial"/>
                <w:iCs/>
              </w:rPr>
              <w:t>700</w:t>
            </w:r>
            <w:r w:rsidRPr="001A6035">
              <w:rPr>
                <w:rFonts w:ascii="Arial" w:hAnsi="Arial" w:cs="Arial"/>
                <w:iCs/>
              </w:rPr>
              <w:t xml:space="preserve"> staff, a revenue budget of approximately £</w:t>
            </w:r>
            <w:r>
              <w:rPr>
                <w:rFonts w:ascii="Arial" w:hAnsi="Arial" w:cs="Arial"/>
                <w:iCs/>
              </w:rPr>
              <w:t>80</w:t>
            </w:r>
            <w:r w:rsidRPr="001A6035">
              <w:rPr>
                <w:rFonts w:ascii="Arial" w:hAnsi="Arial" w:cs="Arial"/>
                <w:iCs/>
              </w:rPr>
              <w:t>.m (</w:t>
            </w:r>
            <w:proofErr w:type="spellStart"/>
            <w:r w:rsidRPr="001A6035">
              <w:rPr>
                <w:rFonts w:ascii="Arial" w:hAnsi="Arial" w:cs="Arial"/>
                <w:iCs/>
              </w:rPr>
              <w:t>incl</w:t>
            </w:r>
            <w:proofErr w:type="spellEnd"/>
            <w:r w:rsidRPr="001A6035">
              <w:rPr>
                <w:rFonts w:ascii="Arial" w:hAnsi="Arial" w:cs="Arial"/>
                <w:iCs/>
              </w:rPr>
              <w:t xml:space="preserve"> annual Scottish Government ring fenced funding), annual capital budget ranging between £</w:t>
            </w:r>
            <w:r>
              <w:rPr>
                <w:rFonts w:ascii="Arial" w:hAnsi="Arial" w:cs="Arial"/>
                <w:iCs/>
              </w:rPr>
              <w:t>2</w:t>
            </w:r>
            <w:r w:rsidRPr="001A6035">
              <w:rPr>
                <w:rFonts w:ascii="Arial" w:hAnsi="Arial" w:cs="Arial"/>
                <w:iCs/>
              </w:rPr>
              <w:t>-</w:t>
            </w:r>
            <w:r>
              <w:rPr>
                <w:rFonts w:ascii="Arial" w:hAnsi="Arial" w:cs="Arial"/>
                <w:iCs/>
              </w:rPr>
              <w:t>4</w:t>
            </w:r>
            <w:r w:rsidRPr="001A6035">
              <w:rPr>
                <w:rFonts w:ascii="Arial" w:hAnsi="Arial" w:cs="Arial"/>
                <w:iCs/>
              </w:rPr>
              <w:t>m and non-recurring eHealth budget of approximately £1</w:t>
            </w:r>
            <w:r>
              <w:rPr>
                <w:rFonts w:ascii="Arial" w:hAnsi="Arial" w:cs="Arial"/>
                <w:iCs/>
              </w:rPr>
              <w:t>0</w:t>
            </w:r>
            <w:r w:rsidRPr="001A6035">
              <w:rPr>
                <w:rFonts w:ascii="Arial" w:hAnsi="Arial" w:cs="Arial"/>
                <w:iCs/>
              </w:rPr>
              <w:t xml:space="preserve">m. </w:t>
            </w:r>
          </w:p>
          <w:p w14:paraId="27A9C088" w14:textId="77777777" w:rsidR="00286F3A" w:rsidRPr="001A6035" w:rsidRDefault="00286F3A" w:rsidP="00286F3A">
            <w:pPr>
              <w:rPr>
                <w:rFonts w:ascii="Arial" w:hAnsi="Arial" w:cs="Arial"/>
                <w:iCs/>
              </w:rPr>
            </w:pPr>
          </w:p>
          <w:p w14:paraId="364BED4F" w14:textId="77777777" w:rsidR="00286F3A" w:rsidRPr="001A6035" w:rsidRDefault="00286F3A" w:rsidP="00286F3A">
            <w:pPr>
              <w:rPr>
                <w:rFonts w:ascii="Arial" w:hAnsi="Arial" w:cs="Arial"/>
                <w:iCs/>
              </w:rPr>
            </w:pPr>
            <w:r w:rsidRPr="001A6035">
              <w:rPr>
                <w:rFonts w:ascii="Arial" w:hAnsi="Arial" w:cs="Arial"/>
                <w:iCs/>
              </w:rPr>
              <w:t>The eHealth Directorate comprises the following departments:</w:t>
            </w:r>
          </w:p>
          <w:p w14:paraId="19DBC99E" w14:textId="77777777" w:rsidR="00286F3A" w:rsidRPr="001A6035" w:rsidRDefault="00286F3A" w:rsidP="00286F3A">
            <w:pPr>
              <w:numPr>
                <w:ilvl w:val="0"/>
                <w:numId w:val="1"/>
              </w:numPr>
              <w:rPr>
                <w:rFonts w:ascii="Arial" w:hAnsi="Arial" w:cs="Arial"/>
                <w:iCs/>
              </w:rPr>
            </w:pPr>
            <w:r w:rsidRPr="001A6035">
              <w:rPr>
                <w:rFonts w:ascii="Arial" w:hAnsi="Arial" w:cs="Arial"/>
                <w:b/>
                <w:iCs/>
              </w:rPr>
              <w:t>Operations</w:t>
            </w:r>
            <w:r w:rsidRPr="001A6035">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1FD264AD" w14:textId="77777777" w:rsidR="00286F3A" w:rsidRPr="001A6035" w:rsidRDefault="00286F3A" w:rsidP="00286F3A">
            <w:pPr>
              <w:numPr>
                <w:ilvl w:val="0"/>
                <w:numId w:val="3"/>
              </w:numPr>
              <w:rPr>
                <w:rFonts w:ascii="Arial" w:hAnsi="Arial" w:cs="Arial"/>
                <w:iCs/>
              </w:rPr>
            </w:pPr>
            <w:r w:rsidRPr="001A6035">
              <w:rPr>
                <w:rFonts w:ascii="Arial" w:hAnsi="Arial" w:cs="Arial"/>
                <w:b/>
                <w:iCs/>
              </w:rPr>
              <w:t xml:space="preserve">Strategy, Programmes and Innovation </w:t>
            </w:r>
            <w:r w:rsidRPr="001A6035">
              <w:rPr>
                <w:rFonts w:ascii="Arial" w:hAnsi="Arial" w:cs="Arial"/>
                <w:iCs/>
              </w:rPr>
              <w:t xml:space="preserve">- responsible for the development of the medium to long term eHealth Strategy and enabled Innovation Programmes, linking with Innovators such as clinicians, R&amp;D, industry and SME's within NHSGGC, West of Scotland, and the broader Innovation community and the delivery of </w:t>
            </w:r>
            <w:proofErr w:type="gramStart"/>
            <w:r w:rsidRPr="001A6035">
              <w:rPr>
                <w:rFonts w:ascii="Arial" w:hAnsi="Arial" w:cs="Arial"/>
                <w:iCs/>
              </w:rPr>
              <w:t>a large number of</w:t>
            </w:r>
            <w:proofErr w:type="gramEnd"/>
            <w:r w:rsidRPr="001A6035">
              <w:rPr>
                <w:rFonts w:ascii="Arial" w:hAnsi="Arial" w:cs="Arial"/>
                <w:iCs/>
              </w:rPr>
              <w:t xml:space="preserve"> highly complex </w:t>
            </w:r>
            <w:r w:rsidRPr="001A6035">
              <w:rPr>
                <w:rFonts w:ascii="Arial" w:hAnsi="Arial" w:cs="Arial"/>
                <w:iCs/>
              </w:rPr>
              <w:lastRenderedPageBreak/>
              <w:t xml:space="preserve">programmes and projects including significant service reconfiguration and System development, </w:t>
            </w:r>
          </w:p>
          <w:p w14:paraId="656D161D" w14:textId="77777777" w:rsidR="00286F3A" w:rsidRPr="001A6035" w:rsidRDefault="00286F3A" w:rsidP="00286F3A">
            <w:pPr>
              <w:numPr>
                <w:ilvl w:val="0"/>
                <w:numId w:val="3"/>
              </w:numPr>
              <w:rPr>
                <w:rFonts w:ascii="Arial" w:hAnsi="Arial" w:cs="Arial"/>
                <w:iCs/>
              </w:rPr>
            </w:pPr>
            <w:r w:rsidRPr="001A6035">
              <w:rPr>
                <w:rFonts w:ascii="Arial" w:hAnsi="Arial" w:cs="Arial"/>
                <w:b/>
                <w:iCs/>
              </w:rPr>
              <w:t xml:space="preserve">Information Management </w:t>
            </w:r>
            <w:r w:rsidRPr="001A6035">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24F64B80" w14:textId="77777777" w:rsidR="00286F3A" w:rsidRPr="001A6035" w:rsidRDefault="00286F3A" w:rsidP="00286F3A">
            <w:pPr>
              <w:numPr>
                <w:ilvl w:val="0"/>
                <w:numId w:val="3"/>
              </w:numPr>
              <w:rPr>
                <w:rFonts w:ascii="Arial" w:hAnsi="Arial" w:cs="Arial"/>
                <w:iCs/>
              </w:rPr>
            </w:pPr>
            <w:r w:rsidRPr="001A6035">
              <w:rPr>
                <w:rFonts w:ascii="Arial" w:hAnsi="Arial" w:cs="Arial"/>
                <w:b/>
                <w:iCs/>
              </w:rPr>
              <w:t>Health Records</w:t>
            </w:r>
            <w:r w:rsidRPr="001A6035">
              <w:rPr>
                <w:rFonts w:ascii="Arial" w:hAnsi="Arial" w:cs="Arial"/>
                <w:iCs/>
              </w:rPr>
              <w:t xml:space="preserve"> – delivery of Health Records services across NHSGGC, including provision of outpatient clinics and ward clerk services</w:t>
            </w:r>
          </w:p>
          <w:p w14:paraId="17BB35BC" w14:textId="77777777" w:rsidR="00286F3A" w:rsidRDefault="00286F3A" w:rsidP="00286F3A">
            <w:pPr>
              <w:numPr>
                <w:ilvl w:val="0"/>
                <w:numId w:val="3"/>
              </w:numPr>
              <w:rPr>
                <w:rFonts w:ascii="Arial" w:hAnsi="Arial" w:cs="Arial"/>
                <w:bCs/>
              </w:rPr>
            </w:pPr>
            <w:r w:rsidRPr="001A6035">
              <w:rPr>
                <w:rFonts w:ascii="Arial" w:hAnsi="Arial" w:cs="Arial"/>
                <w:b/>
                <w:iCs/>
              </w:rPr>
              <w:t>Business and Resource Management</w:t>
            </w:r>
            <w:r w:rsidRPr="001A6035">
              <w:rPr>
                <w:rFonts w:ascii="Arial" w:hAnsi="Arial" w:cs="Arial"/>
                <w:b/>
                <w:bCs/>
              </w:rPr>
              <w:t xml:space="preserve"> </w:t>
            </w:r>
            <w:r w:rsidRPr="001A6035">
              <w:rPr>
                <w:rFonts w:ascii="Arial" w:hAnsi="Arial" w:cs="Arial"/>
              </w:rPr>
              <w:t xml:space="preserve">– </w:t>
            </w:r>
            <w:r w:rsidRPr="001A6035">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70607A32" w14:textId="77777777" w:rsidR="009D7176" w:rsidRPr="008E7207" w:rsidRDefault="009D7176" w:rsidP="00286F3A">
            <w:pPr>
              <w:rPr>
                <w:rFonts w:ascii="Arial" w:hAnsi="Arial" w:cs="Arial"/>
                <w:bCs/>
              </w:rPr>
            </w:pPr>
          </w:p>
        </w:tc>
      </w:tr>
      <w:tr w:rsidR="0086697D" w:rsidRPr="008E7207" w14:paraId="5C717F3A" w14:textId="77777777" w:rsidTr="008E7207">
        <w:trPr>
          <w:jc w:val="center"/>
        </w:trPr>
        <w:tc>
          <w:tcPr>
            <w:tcW w:w="10440" w:type="dxa"/>
            <w:vAlign w:val="center"/>
          </w:tcPr>
          <w:p w14:paraId="75551773" w14:textId="77777777" w:rsidR="0086697D" w:rsidRPr="008E7207" w:rsidRDefault="0086697D" w:rsidP="001A1270">
            <w:pPr>
              <w:rPr>
                <w:rFonts w:ascii="Arial" w:hAnsi="Arial" w:cs="Arial"/>
                <w:b/>
                <w:bCs/>
              </w:rPr>
            </w:pPr>
            <w:r w:rsidRPr="008E7207">
              <w:rPr>
                <w:rFonts w:ascii="Arial" w:hAnsi="Arial" w:cs="Arial"/>
                <w:b/>
                <w:bCs/>
              </w:rPr>
              <w:lastRenderedPageBreak/>
              <w:t>4.  ORGANISATIONAL POSITION</w:t>
            </w:r>
          </w:p>
        </w:tc>
      </w:tr>
      <w:tr w:rsidR="0086697D" w:rsidRPr="008E7207" w14:paraId="031D7F0E" w14:textId="77777777" w:rsidTr="008E7207">
        <w:trPr>
          <w:jc w:val="center"/>
        </w:trPr>
        <w:tc>
          <w:tcPr>
            <w:tcW w:w="10440" w:type="dxa"/>
            <w:vAlign w:val="center"/>
          </w:tcPr>
          <w:p w14:paraId="092AB601" w14:textId="4FBE6530" w:rsidR="0086697D" w:rsidRPr="008E7207" w:rsidRDefault="004D02E0" w:rsidP="0012201E">
            <w:pPr>
              <w:jc w:val="center"/>
              <w:rPr>
                <w:rFonts w:ascii="Arial" w:hAnsi="Arial" w:cs="Arial"/>
                <w:bCs/>
              </w:rPr>
            </w:pPr>
            <w:r>
              <w:rPr>
                <w:rFonts w:ascii="Arial" w:hAnsi="Arial" w:cs="Arial"/>
                <w:bCs/>
                <w:noProof/>
              </w:rPr>
              <w:drawing>
                <wp:inline distT="0" distB="0" distL="0" distR="0" wp14:anchorId="563CD527" wp14:editId="7F4C6059">
                  <wp:extent cx="6267450" cy="2895600"/>
                  <wp:effectExtent l="38100" t="0" r="76200" b="0"/>
                  <wp:docPr id="194600369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950759" w14:textId="77777777" w:rsidR="00AF4FBB" w:rsidRDefault="00AF4FBB" w:rsidP="00A504ED">
            <w:pPr>
              <w:rPr>
                <w:rFonts w:ascii="Arial" w:hAnsi="Arial" w:cs="Arial"/>
                <w:bCs/>
              </w:rPr>
            </w:pPr>
          </w:p>
          <w:p w14:paraId="5E47CA01" w14:textId="77777777" w:rsidR="0086697D" w:rsidRPr="008E7207" w:rsidRDefault="0086697D" w:rsidP="00AF4FBB">
            <w:pPr>
              <w:rPr>
                <w:rFonts w:ascii="Arial" w:hAnsi="Arial" w:cs="Arial"/>
                <w:bCs/>
              </w:rPr>
            </w:pPr>
          </w:p>
        </w:tc>
      </w:tr>
      <w:tr w:rsidR="0086697D" w:rsidRPr="008E7207" w14:paraId="1A184B9D" w14:textId="77777777" w:rsidTr="008E7207">
        <w:trPr>
          <w:jc w:val="center"/>
        </w:trPr>
        <w:tc>
          <w:tcPr>
            <w:tcW w:w="10440" w:type="dxa"/>
            <w:vAlign w:val="center"/>
          </w:tcPr>
          <w:p w14:paraId="1D9FE4C6" w14:textId="77777777" w:rsidR="0086697D" w:rsidRPr="008E7207" w:rsidRDefault="0086697D" w:rsidP="00A504ED">
            <w:pPr>
              <w:rPr>
                <w:rFonts w:ascii="Arial" w:hAnsi="Arial" w:cs="Arial"/>
                <w:b/>
                <w:bCs/>
              </w:rPr>
            </w:pPr>
            <w:r w:rsidRPr="008E7207">
              <w:rPr>
                <w:rFonts w:ascii="Arial" w:hAnsi="Arial" w:cs="Arial"/>
                <w:b/>
                <w:bCs/>
              </w:rPr>
              <w:t>5.  SCOPE AND RANGE</w:t>
            </w:r>
          </w:p>
        </w:tc>
      </w:tr>
      <w:tr w:rsidR="0086697D" w:rsidRPr="008E7207" w14:paraId="14CD3B92" w14:textId="77777777" w:rsidTr="008E7207">
        <w:trPr>
          <w:jc w:val="center"/>
        </w:trPr>
        <w:tc>
          <w:tcPr>
            <w:tcW w:w="10440" w:type="dxa"/>
            <w:vAlign w:val="center"/>
          </w:tcPr>
          <w:p w14:paraId="31197BAF" w14:textId="77777777" w:rsidR="0086697D" w:rsidRPr="008E7207" w:rsidRDefault="0086697D" w:rsidP="00A504ED">
            <w:pPr>
              <w:rPr>
                <w:rFonts w:ascii="Arial" w:hAnsi="Arial" w:cs="Arial"/>
                <w:bCs/>
              </w:rPr>
            </w:pPr>
          </w:p>
          <w:p w14:paraId="39AAC483" w14:textId="77777777" w:rsidR="00F03314" w:rsidRPr="00F03314" w:rsidRDefault="00F03314" w:rsidP="00F03314">
            <w:pPr>
              <w:rPr>
                <w:rFonts w:ascii="Arial" w:hAnsi="Arial" w:cs="Arial"/>
                <w:bCs/>
              </w:rPr>
            </w:pPr>
            <w:r w:rsidRPr="00F03314">
              <w:rPr>
                <w:rFonts w:ascii="Arial" w:hAnsi="Arial" w:cs="Arial"/>
                <w:bCs/>
              </w:rPr>
              <w:t xml:space="preserve">Direct responsibility for monitoring, developing and improving the quality of incident and problem management through interdepartmental working and IT Service Desk provision to 35,000+ users across NHSGGC through ongoing identification, analysis and reporting of performance and activity.  Identification of areas for improvement and the implementation of new processes and procedures to meet client expectations in line with organisational requirements.  </w:t>
            </w:r>
          </w:p>
          <w:p w14:paraId="6741AA8E" w14:textId="77777777" w:rsidR="00F03314" w:rsidRPr="00F03314" w:rsidRDefault="00F03314" w:rsidP="00F03314">
            <w:pPr>
              <w:rPr>
                <w:rFonts w:ascii="Arial" w:hAnsi="Arial" w:cs="Arial"/>
                <w:bCs/>
              </w:rPr>
            </w:pPr>
          </w:p>
          <w:p w14:paraId="5D39090A" w14:textId="77777777" w:rsidR="0086697D" w:rsidRDefault="00F03314" w:rsidP="00F03314">
            <w:pPr>
              <w:rPr>
                <w:rFonts w:ascii="Arial" w:hAnsi="Arial" w:cs="Arial"/>
                <w:bCs/>
              </w:rPr>
            </w:pPr>
            <w:r w:rsidRPr="00F03314">
              <w:rPr>
                <w:rFonts w:ascii="Arial" w:hAnsi="Arial" w:cs="Arial"/>
                <w:bCs/>
              </w:rPr>
              <w:t xml:space="preserve">Management of incidents and problems relating to IT services and interdepartmental interaction, including Service Desk facilities which receive </w:t>
            </w:r>
            <w:r w:rsidRPr="0012201E">
              <w:rPr>
                <w:rFonts w:ascii="Arial" w:hAnsi="Arial" w:cs="Arial"/>
                <w:bCs/>
              </w:rPr>
              <w:t>2</w:t>
            </w:r>
            <w:r w:rsidR="00826864">
              <w:rPr>
                <w:rFonts w:ascii="Arial" w:hAnsi="Arial" w:cs="Arial"/>
                <w:bCs/>
              </w:rPr>
              <w:t>0</w:t>
            </w:r>
            <w:r w:rsidRPr="0012201E">
              <w:rPr>
                <w:rFonts w:ascii="Arial" w:hAnsi="Arial" w:cs="Arial"/>
                <w:bCs/>
              </w:rPr>
              <w:t>,000+ contacts per month</w:t>
            </w:r>
            <w:r w:rsidRPr="00F03314">
              <w:rPr>
                <w:rFonts w:ascii="Arial" w:hAnsi="Arial" w:cs="Arial"/>
                <w:bCs/>
              </w:rPr>
              <w:t xml:space="preserve">.  Ensuring service level targets and associated processes and procedures for Service Desk Contact and Incident / Problem Management are clearly defined, implemented and met by internal staff and external suppliers. Escalation point for all </w:t>
            </w:r>
            <w:proofErr w:type="spellStart"/>
            <w:r w:rsidR="00AF4FBB">
              <w:rPr>
                <w:rFonts w:ascii="Arial" w:hAnsi="Arial" w:cs="Arial"/>
                <w:bCs/>
              </w:rPr>
              <w:t>eHealth</w:t>
            </w:r>
            <w:r w:rsidRPr="00F03314">
              <w:rPr>
                <w:rFonts w:ascii="Arial" w:hAnsi="Arial" w:cs="Arial"/>
                <w:bCs/>
              </w:rPr>
              <w:t>teams</w:t>
            </w:r>
            <w:proofErr w:type="spellEnd"/>
            <w:r w:rsidRPr="00F03314">
              <w:rPr>
                <w:rFonts w:ascii="Arial" w:hAnsi="Arial" w:cs="Arial"/>
                <w:bCs/>
              </w:rPr>
              <w:t xml:space="preserve"> and Service Desk staff in relation to incidents and problems raised.</w:t>
            </w:r>
          </w:p>
          <w:p w14:paraId="701C9D58" w14:textId="77777777" w:rsidR="00F03314" w:rsidRPr="008E7207" w:rsidRDefault="00F03314" w:rsidP="00F03314">
            <w:pPr>
              <w:rPr>
                <w:rFonts w:ascii="Arial" w:hAnsi="Arial" w:cs="Arial"/>
                <w:bCs/>
              </w:rPr>
            </w:pPr>
          </w:p>
        </w:tc>
      </w:tr>
      <w:tr w:rsidR="0086697D" w:rsidRPr="008E7207" w14:paraId="7AD008CA" w14:textId="77777777" w:rsidTr="008E7207">
        <w:trPr>
          <w:jc w:val="center"/>
        </w:trPr>
        <w:tc>
          <w:tcPr>
            <w:tcW w:w="10440" w:type="dxa"/>
            <w:vAlign w:val="center"/>
          </w:tcPr>
          <w:p w14:paraId="20731A98" w14:textId="77777777" w:rsidR="0086697D" w:rsidRPr="008E7207" w:rsidRDefault="0086697D" w:rsidP="00A504ED">
            <w:pPr>
              <w:rPr>
                <w:rFonts w:ascii="Arial" w:hAnsi="Arial" w:cs="Arial"/>
                <w:b/>
                <w:bCs/>
              </w:rPr>
            </w:pPr>
            <w:r w:rsidRPr="008E7207">
              <w:rPr>
                <w:rFonts w:ascii="Arial" w:hAnsi="Arial" w:cs="Arial"/>
                <w:b/>
                <w:bCs/>
              </w:rPr>
              <w:t>6.  MAIN TASKS, DUTIES AND RESPONSIBILITIES</w:t>
            </w:r>
          </w:p>
        </w:tc>
      </w:tr>
      <w:tr w:rsidR="0086697D" w:rsidRPr="008E7207" w14:paraId="3B2C80A5" w14:textId="77777777" w:rsidTr="008E7207">
        <w:trPr>
          <w:jc w:val="center"/>
        </w:trPr>
        <w:tc>
          <w:tcPr>
            <w:tcW w:w="10440" w:type="dxa"/>
            <w:vAlign w:val="center"/>
          </w:tcPr>
          <w:p w14:paraId="19EE29D7" w14:textId="77777777" w:rsidR="0086697D" w:rsidRPr="00F03314" w:rsidRDefault="0086697D" w:rsidP="00A504ED">
            <w:pPr>
              <w:rPr>
                <w:rFonts w:ascii="Arial" w:hAnsi="Arial" w:cs="Arial"/>
                <w:bCs/>
                <w:sz w:val="32"/>
              </w:rPr>
            </w:pPr>
          </w:p>
          <w:p w14:paraId="60C7EBB4" w14:textId="77777777" w:rsidR="00F03314" w:rsidRPr="00F03314" w:rsidRDefault="00F03314" w:rsidP="00F03314">
            <w:pPr>
              <w:tabs>
                <w:tab w:val="left" w:pos="5460"/>
              </w:tabs>
              <w:jc w:val="both"/>
              <w:rPr>
                <w:rFonts w:ascii="Arial" w:hAnsi="Arial" w:cs="Arial"/>
                <w:b/>
                <w:bCs/>
                <w:szCs w:val="20"/>
              </w:rPr>
            </w:pPr>
            <w:r w:rsidRPr="00F03314">
              <w:rPr>
                <w:rFonts w:ascii="Arial" w:hAnsi="Arial" w:cs="Arial"/>
                <w:b/>
                <w:bCs/>
                <w:szCs w:val="20"/>
              </w:rPr>
              <w:t>Incident Management</w:t>
            </w:r>
          </w:p>
          <w:p w14:paraId="70AA46FB" w14:textId="77777777" w:rsidR="00F03314" w:rsidRPr="00F03314" w:rsidRDefault="00F03314" w:rsidP="00F03314">
            <w:pPr>
              <w:numPr>
                <w:ilvl w:val="0"/>
                <w:numId w:val="4"/>
              </w:numPr>
              <w:rPr>
                <w:rFonts w:ascii="Arial" w:hAnsi="Arial" w:cs="Arial"/>
                <w:szCs w:val="20"/>
              </w:rPr>
            </w:pPr>
            <w:r w:rsidRPr="00F03314">
              <w:rPr>
                <w:rFonts w:ascii="Arial" w:hAnsi="Arial" w:cs="Arial"/>
                <w:szCs w:val="20"/>
              </w:rPr>
              <w:t xml:space="preserve">Development, agreement, implementation and management of incident management policies and procedures for all IT systems to ensure minimum disruption to service of clinical and corporate applications, therefore reducing impact on patient care.  </w:t>
            </w:r>
          </w:p>
          <w:p w14:paraId="4F720F48" w14:textId="77777777" w:rsidR="00AD3B74" w:rsidRPr="00AD3B74" w:rsidRDefault="00F03314" w:rsidP="00AD3B74">
            <w:pPr>
              <w:numPr>
                <w:ilvl w:val="0"/>
                <w:numId w:val="4"/>
              </w:numPr>
              <w:rPr>
                <w:rFonts w:ascii="Arial" w:hAnsi="Arial" w:cs="Arial"/>
                <w:szCs w:val="20"/>
              </w:rPr>
            </w:pPr>
            <w:r w:rsidRPr="00F03314">
              <w:rPr>
                <w:rFonts w:ascii="Arial" w:hAnsi="Arial" w:cs="Arial"/>
                <w:szCs w:val="20"/>
              </w:rPr>
              <w:t xml:space="preserve">Monitoring, analysing and reporting on incidents affecting the IT environment, performing </w:t>
            </w:r>
            <w:proofErr w:type="spellStart"/>
            <w:r w:rsidRPr="00F03314">
              <w:rPr>
                <w:rFonts w:ascii="Arial" w:hAnsi="Arial" w:cs="Arial"/>
                <w:szCs w:val="20"/>
              </w:rPr>
              <w:t>sks</w:t>
            </w:r>
            <w:proofErr w:type="spellEnd"/>
            <w:r w:rsidRPr="00F03314">
              <w:rPr>
                <w:rFonts w:ascii="Arial" w:hAnsi="Arial" w:cs="Arial"/>
                <w:szCs w:val="20"/>
              </w:rPr>
              <w:t xml:space="preserve"> such as: prioritising and cat</w:t>
            </w:r>
            <w:r w:rsidR="00AD3B74">
              <w:rPr>
                <w:rFonts w:ascii="Arial" w:hAnsi="Arial" w:cs="Arial"/>
                <w:szCs w:val="20"/>
              </w:rPr>
              <w:t>egorising incidents; management of</w:t>
            </w:r>
            <w:r w:rsidRPr="00F03314">
              <w:rPr>
                <w:rFonts w:ascii="Arial" w:hAnsi="Arial" w:cs="Arial"/>
                <w:szCs w:val="20"/>
              </w:rPr>
              <w:t xml:space="preserve"> major incidents and ensuring that escalations and communications are managed appropriately to limit the potential disruption to service and return to business as usual as quickly as possible. </w:t>
            </w:r>
          </w:p>
          <w:p w14:paraId="65C11FFC" w14:textId="77777777" w:rsidR="00F03314" w:rsidRPr="00F03314" w:rsidRDefault="00F03314" w:rsidP="00F03314">
            <w:pPr>
              <w:numPr>
                <w:ilvl w:val="0"/>
                <w:numId w:val="4"/>
              </w:numPr>
              <w:jc w:val="both"/>
              <w:rPr>
                <w:rFonts w:ascii="Arial" w:hAnsi="Arial" w:cs="Arial"/>
                <w:szCs w:val="20"/>
              </w:rPr>
            </w:pPr>
            <w:r w:rsidRPr="00F03314">
              <w:rPr>
                <w:rFonts w:ascii="Arial" w:hAnsi="Arial" w:cs="Arial"/>
                <w:szCs w:val="20"/>
              </w:rPr>
              <w:t>Train, guide and advise other IT staff as required in incident management processes.</w:t>
            </w:r>
          </w:p>
          <w:p w14:paraId="3CF4F6CA" w14:textId="77777777" w:rsidR="00F03314" w:rsidRPr="00F03314" w:rsidRDefault="00F03314" w:rsidP="00F03314">
            <w:pPr>
              <w:numPr>
                <w:ilvl w:val="0"/>
                <w:numId w:val="4"/>
              </w:numPr>
              <w:jc w:val="both"/>
              <w:rPr>
                <w:rFonts w:ascii="Arial" w:hAnsi="Arial" w:cs="Arial"/>
                <w:szCs w:val="20"/>
              </w:rPr>
            </w:pPr>
            <w:r w:rsidRPr="00F03314">
              <w:rPr>
                <w:rFonts w:ascii="Arial" w:hAnsi="Arial" w:cs="Arial"/>
                <w:szCs w:val="20"/>
              </w:rPr>
              <w:t xml:space="preserve">Produce monthly standard reports and respond timeously to requests for information relating to incident management activities from management and </w:t>
            </w:r>
            <w:proofErr w:type="spellStart"/>
            <w:r w:rsidR="00AF4FBB">
              <w:rPr>
                <w:rFonts w:ascii="Arial" w:hAnsi="Arial" w:cs="Arial"/>
                <w:szCs w:val="20"/>
              </w:rPr>
              <w:t>eHealth</w:t>
            </w:r>
            <w:r w:rsidRPr="00F03314">
              <w:rPr>
                <w:rFonts w:ascii="Arial" w:hAnsi="Arial" w:cs="Arial"/>
                <w:szCs w:val="20"/>
              </w:rPr>
              <w:t>teams</w:t>
            </w:r>
            <w:proofErr w:type="spellEnd"/>
            <w:r w:rsidRPr="00F03314">
              <w:rPr>
                <w:rFonts w:ascii="Arial" w:hAnsi="Arial" w:cs="Arial"/>
                <w:szCs w:val="20"/>
              </w:rPr>
              <w:t>.</w:t>
            </w:r>
          </w:p>
          <w:p w14:paraId="1CAC80F9" w14:textId="77777777" w:rsidR="00F03314" w:rsidRPr="00F03314" w:rsidRDefault="00F03314" w:rsidP="00F03314">
            <w:pPr>
              <w:jc w:val="both"/>
              <w:rPr>
                <w:rFonts w:ascii="Arial" w:hAnsi="Arial" w:cs="Arial"/>
                <w:iCs/>
                <w:sz w:val="20"/>
                <w:szCs w:val="16"/>
              </w:rPr>
            </w:pPr>
          </w:p>
          <w:p w14:paraId="20DC7EEA" w14:textId="77777777" w:rsidR="00F03314" w:rsidRPr="00F03314" w:rsidRDefault="00F03314" w:rsidP="00F03314">
            <w:pPr>
              <w:tabs>
                <w:tab w:val="left" w:pos="5460"/>
              </w:tabs>
              <w:jc w:val="both"/>
              <w:rPr>
                <w:rFonts w:ascii="Arial" w:hAnsi="Arial" w:cs="Arial"/>
                <w:b/>
                <w:bCs/>
                <w:szCs w:val="20"/>
              </w:rPr>
            </w:pPr>
            <w:r w:rsidRPr="00F03314">
              <w:rPr>
                <w:rFonts w:ascii="Arial" w:hAnsi="Arial" w:cs="Arial"/>
                <w:b/>
                <w:bCs/>
                <w:szCs w:val="20"/>
              </w:rPr>
              <w:t>Problem Management</w:t>
            </w:r>
          </w:p>
          <w:p w14:paraId="45FDA229" w14:textId="77777777" w:rsidR="00F03314" w:rsidRPr="00F03314" w:rsidRDefault="00F03314" w:rsidP="00F03314">
            <w:pPr>
              <w:numPr>
                <w:ilvl w:val="0"/>
                <w:numId w:val="5"/>
              </w:numPr>
              <w:rPr>
                <w:rFonts w:ascii="Arial" w:hAnsi="Arial" w:cs="Arial"/>
                <w:szCs w:val="20"/>
              </w:rPr>
            </w:pPr>
            <w:r w:rsidRPr="00F03314">
              <w:rPr>
                <w:rFonts w:ascii="Arial" w:hAnsi="Arial" w:cs="Arial"/>
                <w:szCs w:val="20"/>
              </w:rPr>
              <w:t xml:space="preserve">Development, agreement, implementation and management of problem management policies and procedures for all IT systems to ensure minimum disruption to service of clinical and corporate applications, therefore reducing impact on patient care. </w:t>
            </w:r>
          </w:p>
          <w:p w14:paraId="2E42DFDA" w14:textId="77777777" w:rsidR="00F03314" w:rsidRPr="00F03314" w:rsidRDefault="00F03314" w:rsidP="00F03314">
            <w:pPr>
              <w:numPr>
                <w:ilvl w:val="0"/>
                <w:numId w:val="5"/>
              </w:numPr>
              <w:rPr>
                <w:rFonts w:ascii="Arial" w:hAnsi="Arial" w:cs="Arial"/>
                <w:szCs w:val="20"/>
              </w:rPr>
            </w:pPr>
            <w:r w:rsidRPr="00F03314">
              <w:rPr>
                <w:rFonts w:ascii="Arial" w:hAnsi="Arial" w:cs="Arial"/>
                <w:szCs w:val="20"/>
              </w:rPr>
              <w:t xml:space="preserve">Identification of multiple occurrences of related incidents from which problem records are created and managed, ensuring that root cause analysis is carried out as part of problem resolution, with identification of actions and their owners. </w:t>
            </w:r>
          </w:p>
          <w:p w14:paraId="569289AF" w14:textId="77777777" w:rsidR="00F03314" w:rsidRPr="00F03314" w:rsidRDefault="00F03314" w:rsidP="00F03314">
            <w:pPr>
              <w:numPr>
                <w:ilvl w:val="0"/>
                <w:numId w:val="5"/>
              </w:numPr>
              <w:rPr>
                <w:rFonts w:ascii="Arial" w:hAnsi="Arial" w:cs="Arial"/>
                <w:szCs w:val="20"/>
              </w:rPr>
            </w:pPr>
            <w:r w:rsidRPr="00F03314">
              <w:rPr>
                <w:rFonts w:ascii="Arial" w:hAnsi="Arial" w:cs="Arial"/>
                <w:szCs w:val="20"/>
              </w:rPr>
              <w:t>Ensure effective management of incidents which have a known root cause that has not yet been resolved.</w:t>
            </w:r>
          </w:p>
          <w:p w14:paraId="4EB8D018" w14:textId="77777777" w:rsidR="00F03314" w:rsidRPr="00F03314" w:rsidRDefault="00F03314" w:rsidP="00F03314">
            <w:pPr>
              <w:numPr>
                <w:ilvl w:val="0"/>
                <w:numId w:val="5"/>
              </w:numPr>
              <w:jc w:val="both"/>
              <w:rPr>
                <w:rFonts w:ascii="Arial" w:hAnsi="Arial" w:cs="Arial"/>
              </w:rPr>
            </w:pPr>
            <w:r w:rsidRPr="00F03314">
              <w:rPr>
                <w:rFonts w:ascii="Arial" w:hAnsi="Arial" w:cs="Arial"/>
              </w:rPr>
              <w:t>Train, guide and advise other IT staff as required in problem management processes.</w:t>
            </w:r>
          </w:p>
          <w:p w14:paraId="23141A89" w14:textId="77777777" w:rsidR="00F03314" w:rsidRPr="00F03314" w:rsidRDefault="00F03314" w:rsidP="00F03314">
            <w:pPr>
              <w:numPr>
                <w:ilvl w:val="0"/>
                <w:numId w:val="5"/>
              </w:numPr>
              <w:rPr>
                <w:rFonts w:ascii="Arial" w:hAnsi="Arial" w:cs="Arial"/>
              </w:rPr>
            </w:pPr>
            <w:r w:rsidRPr="00F03314">
              <w:rPr>
                <w:rFonts w:ascii="Arial" w:hAnsi="Arial" w:cs="Arial"/>
              </w:rPr>
              <w:t>Monitor and ensure information relating to problems is maintained including appropriate workarounds and resolutions to reduce the number and impact of incidents over time.</w:t>
            </w:r>
          </w:p>
          <w:p w14:paraId="554AD03C" w14:textId="77777777" w:rsidR="00F03314" w:rsidRDefault="00F03314" w:rsidP="00F03314">
            <w:pPr>
              <w:numPr>
                <w:ilvl w:val="0"/>
                <w:numId w:val="5"/>
              </w:numPr>
              <w:rPr>
                <w:rFonts w:ascii="Arial" w:hAnsi="Arial" w:cs="Arial"/>
              </w:rPr>
            </w:pPr>
            <w:r w:rsidRPr="00F03314">
              <w:rPr>
                <w:rFonts w:ascii="Arial" w:hAnsi="Arial" w:cs="Arial"/>
              </w:rPr>
              <w:t xml:space="preserve">Monitoring, analysing and reporting on problems, performing tasks such as: categorising types of problems; identifying trends, monitoring updates and ensuring proposed correct actions are completed and documented appropriately. </w:t>
            </w:r>
          </w:p>
          <w:p w14:paraId="32237F2A" w14:textId="77777777" w:rsidR="00F03314" w:rsidRDefault="00F03314" w:rsidP="00F03314">
            <w:pPr>
              <w:rPr>
                <w:rFonts w:ascii="Arial" w:hAnsi="Arial" w:cs="Arial"/>
              </w:rPr>
            </w:pPr>
          </w:p>
          <w:p w14:paraId="16D24148" w14:textId="77777777" w:rsidR="00F03314" w:rsidRPr="00F03314" w:rsidRDefault="00F03314" w:rsidP="00F03314">
            <w:pPr>
              <w:jc w:val="both"/>
              <w:rPr>
                <w:rFonts w:ascii="Arial" w:hAnsi="Arial" w:cs="Arial"/>
                <w:b/>
                <w:bCs/>
              </w:rPr>
            </w:pPr>
            <w:r w:rsidRPr="00F03314">
              <w:rPr>
                <w:rFonts w:ascii="Arial" w:hAnsi="Arial" w:cs="Arial"/>
                <w:b/>
                <w:bCs/>
              </w:rPr>
              <w:t>Service &amp; Client Management</w:t>
            </w:r>
          </w:p>
          <w:p w14:paraId="1B1F2486" w14:textId="77777777" w:rsidR="00F03314" w:rsidRPr="00F03314" w:rsidRDefault="00F03314" w:rsidP="00F03314">
            <w:pPr>
              <w:numPr>
                <w:ilvl w:val="0"/>
                <w:numId w:val="6"/>
              </w:numPr>
              <w:autoSpaceDE w:val="0"/>
              <w:autoSpaceDN w:val="0"/>
              <w:jc w:val="both"/>
              <w:rPr>
                <w:rFonts w:ascii="Arial" w:hAnsi="Arial" w:cs="Arial"/>
              </w:rPr>
            </w:pPr>
            <w:r w:rsidRPr="00F03314">
              <w:rPr>
                <w:rFonts w:ascii="Arial" w:hAnsi="Arial" w:cs="Arial"/>
              </w:rPr>
              <w:t xml:space="preserve">Directly responsible for delivering best practice IT Incident and Problem Management processes providing efficient and effective support to internal </w:t>
            </w:r>
            <w:r w:rsidR="005F6FAE">
              <w:rPr>
                <w:rFonts w:ascii="Arial" w:hAnsi="Arial" w:cs="Arial"/>
              </w:rPr>
              <w:t>eHealth</w:t>
            </w:r>
            <w:r w:rsidR="00DD13D0">
              <w:rPr>
                <w:rFonts w:ascii="Arial" w:hAnsi="Arial" w:cs="Arial"/>
              </w:rPr>
              <w:t xml:space="preserve"> </w:t>
            </w:r>
            <w:r w:rsidRPr="00F03314">
              <w:rPr>
                <w:rFonts w:ascii="Arial" w:hAnsi="Arial" w:cs="Arial"/>
              </w:rPr>
              <w:t>customers.</w:t>
            </w:r>
          </w:p>
          <w:p w14:paraId="14C8F975" w14:textId="77777777" w:rsidR="00F03314" w:rsidRPr="00F03314" w:rsidRDefault="00F03314" w:rsidP="00F03314">
            <w:pPr>
              <w:numPr>
                <w:ilvl w:val="0"/>
                <w:numId w:val="6"/>
              </w:numPr>
              <w:autoSpaceDE w:val="0"/>
              <w:autoSpaceDN w:val="0"/>
              <w:jc w:val="both"/>
              <w:rPr>
                <w:rFonts w:ascii="Arial" w:hAnsi="Arial" w:cs="Arial"/>
              </w:rPr>
            </w:pPr>
            <w:r w:rsidRPr="00F03314">
              <w:rPr>
                <w:rFonts w:ascii="Arial" w:hAnsi="Arial" w:cs="Arial"/>
              </w:rPr>
              <w:t xml:space="preserve">Develop and maintain good working relationships with regular (sometimes complex) communication with </w:t>
            </w:r>
            <w:r w:rsidR="00AF4FBB">
              <w:rPr>
                <w:rFonts w:ascii="Arial" w:hAnsi="Arial" w:cs="Arial"/>
              </w:rPr>
              <w:t>eHealth</w:t>
            </w:r>
            <w:r w:rsidRPr="00F03314">
              <w:rPr>
                <w:rFonts w:ascii="Arial" w:hAnsi="Arial" w:cs="Arial"/>
              </w:rPr>
              <w:t xml:space="preserve"> Staff and key suppliers of associated services</w:t>
            </w:r>
          </w:p>
          <w:p w14:paraId="7D16A9A2" w14:textId="77777777" w:rsidR="00F03314" w:rsidRPr="00F03314" w:rsidRDefault="00F03314" w:rsidP="00F03314">
            <w:pPr>
              <w:numPr>
                <w:ilvl w:val="0"/>
                <w:numId w:val="6"/>
              </w:numPr>
              <w:autoSpaceDE w:val="0"/>
              <w:autoSpaceDN w:val="0"/>
              <w:jc w:val="both"/>
              <w:rPr>
                <w:rFonts w:ascii="Arial" w:hAnsi="Arial" w:cs="Arial"/>
              </w:rPr>
            </w:pPr>
            <w:r w:rsidRPr="00F03314">
              <w:rPr>
                <w:rFonts w:ascii="Arial" w:hAnsi="Arial" w:cs="Arial"/>
              </w:rPr>
              <w:t>Ensure that customers' issues are addressed timeously from all IT staff and identify opportunities for improvement in service delivery, keeping abreast of industry best practise.</w:t>
            </w:r>
          </w:p>
          <w:p w14:paraId="6976AB87" w14:textId="77777777" w:rsidR="00F03314" w:rsidRPr="00F03314" w:rsidRDefault="00F03314" w:rsidP="00F03314">
            <w:pPr>
              <w:numPr>
                <w:ilvl w:val="0"/>
                <w:numId w:val="6"/>
              </w:numPr>
              <w:jc w:val="both"/>
              <w:rPr>
                <w:rFonts w:ascii="Arial" w:hAnsi="Arial" w:cs="Arial"/>
              </w:rPr>
            </w:pPr>
            <w:r w:rsidRPr="00F03314">
              <w:rPr>
                <w:rFonts w:ascii="Arial" w:hAnsi="Arial" w:cs="Arial"/>
                <w:snapToGrid w:val="0"/>
                <w:lang w:val="en-US"/>
              </w:rPr>
              <w:t xml:space="preserve">Develop and implement key performance indicators for the measurement of accurate and prompt resolution of </w:t>
            </w:r>
            <w:r w:rsidR="00AF4FBB">
              <w:rPr>
                <w:rFonts w:ascii="Arial" w:hAnsi="Arial" w:cs="Arial"/>
                <w:snapToGrid w:val="0"/>
                <w:lang w:val="en-US"/>
              </w:rPr>
              <w:t>eHealth</w:t>
            </w:r>
            <w:r w:rsidRPr="00F03314">
              <w:rPr>
                <w:rFonts w:ascii="Arial" w:hAnsi="Arial" w:cs="Arial"/>
                <w:snapToGrid w:val="0"/>
                <w:lang w:val="en-US"/>
              </w:rPr>
              <w:t xml:space="preserve"> incidents.</w:t>
            </w:r>
          </w:p>
          <w:p w14:paraId="089F47AB" w14:textId="77777777" w:rsidR="00F03314" w:rsidRPr="00F03314" w:rsidRDefault="00F03314" w:rsidP="00F03314">
            <w:pPr>
              <w:numPr>
                <w:ilvl w:val="0"/>
                <w:numId w:val="6"/>
              </w:numPr>
              <w:jc w:val="both"/>
              <w:rPr>
                <w:rFonts w:ascii="Arial" w:hAnsi="Arial" w:cs="Arial"/>
              </w:rPr>
            </w:pPr>
            <w:r w:rsidRPr="00F03314">
              <w:rPr>
                <w:rFonts w:ascii="Arial" w:hAnsi="Arial" w:cs="Arial"/>
                <w:snapToGrid w:val="0"/>
                <w:lang w:val="en-US"/>
              </w:rPr>
              <w:t>Resolving conflict or contention for service within defined priorities, escalating actions as necessary.</w:t>
            </w:r>
          </w:p>
          <w:p w14:paraId="618D14A1" w14:textId="77777777" w:rsidR="00F03314" w:rsidRPr="00F03314" w:rsidRDefault="00F03314" w:rsidP="00F03314">
            <w:pPr>
              <w:numPr>
                <w:ilvl w:val="0"/>
                <w:numId w:val="6"/>
              </w:numPr>
              <w:jc w:val="both"/>
              <w:rPr>
                <w:rFonts w:ascii="Arial" w:hAnsi="Arial" w:cs="Arial"/>
              </w:rPr>
            </w:pPr>
            <w:r w:rsidRPr="00F03314">
              <w:rPr>
                <w:rFonts w:ascii="Arial" w:hAnsi="Arial" w:cs="Arial"/>
              </w:rPr>
              <w:t xml:space="preserve">Review, assist in the development of and agree global communications for users in relation to unplanned system outages with other IT staff ensuring they are easily understood.  </w:t>
            </w:r>
          </w:p>
          <w:p w14:paraId="7C5D5673" w14:textId="77777777" w:rsidR="00F03314" w:rsidRPr="00F03314" w:rsidRDefault="00F03314" w:rsidP="00F03314">
            <w:pPr>
              <w:numPr>
                <w:ilvl w:val="0"/>
                <w:numId w:val="6"/>
              </w:numPr>
              <w:jc w:val="both"/>
              <w:rPr>
                <w:rFonts w:ascii="Arial" w:hAnsi="Arial" w:cs="Arial"/>
              </w:rPr>
            </w:pPr>
            <w:r w:rsidRPr="00F03314">
              <w:rPr>
                <w:rFonts w:ascii="Arial" w:hAnsi="Arial" w:cs="Arial"/>
              </w:rPr>
              <w:t>Ensure all communications are issued to agreed timetables, and directed to the right people where possible and are kept updated as appropriate if circumstances change during an outage/incident.</w:t>
            </w:r>
          </w:p>
          <w:p w14:paraId="23CA848C" w14:textId="77777777" w:rsidR="00F03314" w:rsidRPr="00F03314" w:rsidRDefault="00F03314" w:rsidP="00F03314">
            <w:pPr>
              <w:numPr>
                <w:ilvl w:val="0"/>
                <w:numId w:val="6"/>
              </w:numPr>
              <w:jc w:val="both"/>
              <w:rPr>
                <w:rFonts w:ascii="Arial" w:hAnsi="Arial" w:cs="Arial"/>
              </w:rPr>
            </w:pPr>
            <w:r w:rsidRPr="00F03314">
              <w:rPr>
                <w:rFonts w:ascii="Arial" w:hAnsi="Arial" w:cs="Arial"/>
              </w:rPr>
              <w:t>Liaising with Service Level manager to facilitate required information provision or review of 3</w:t>
            </w:r>
            <w:r w:rsidRPr="00F03314">
              <w:rPr>
                <w:rFonts w:ascii="Arial" w:hAnsi="Arial" w:cs="Arial"/>
                <w:vertAlign w:val="superscript"/>
              </w:rPr>
              <w:t>rd</w:t>
            </w:r>
            <w:r w:rsidRPr="00F03314">
              <w:rPr>
                <w:rFonts w:ascii="Arial" w:hAnsi="Arial" w:cs="Arial"/>
              </w:rPr>
              <w:t xml:space="preserve"> Party Vendor reporting on Service Level Agreements </w:t>
            </w:r>
          </w:p>
          <w:p w14:paraId="2B4BB19F" w14:textId="77777777" w:rsidR="00F03314" w:rsidRPr="00F03314" w:rsidRDefault="00F03314" w:rsidP="00F03314">
            <w:pPr>
              <w:pStyle w:val="BodyText"/>
              <w:jc w:val="both"/>
              <w:rPr>
                <w:rFonts w:ascii="Arial" w:hAnsi="Arial" w:cs="Arial"/>
                <w:b/>
                <w:bCs/>
              </w:rPr>
            </w:pPr>
          </w:p>
          <w:p w14:paraId="11E9F489" w14:textId="77777777" w:rsidR="00F03314" w:rsidRPr="00F03314" w:rsidRDefault="00F03314" w:rsidP="00F03314">
            <w:pPr>
              <w:jc w:val="both"/>
              <w:rPr>
                <w:rFonts w:ascii="Arial" w:hAnsi="Arial" w:cs="Arial"/>
                <w:b/>
                <w:bCs/>
              </w:rPr>
            </w:pPr>
            <w:r w:rsidRPr="00F03314">
              <w:rPr>
                <w:rFonts w:ascii="Arial" w:hAnsi="Arial" w:cs="Arial"/>
                <w:snapToGrid w:val="0"/>
                <w:lang w:val="en-US"/>
              </w:rPr>
              <w:lastRenderedPageBreak/>
              <w:t>The above is not exhaustive, and the post-holder may be required to fulfill any other reasonable requests for support on other computer related matters.</w:t>
            </w:r>
          </w:p>
          <w:p w14:paraId="5756E217" w14:textId="77777777" w:rsidR="00F03314" w:rsidRPr="008E7207" w:rsidRDefault="00F03314" w:rsidP="00F03314">
            <w:pPr>
              <w:rPr>
                <w:rFonts w:ascii="Arial" w:hAnsi="Arial" w:cs="Arial"/>
                <w:bCs/>
              </w:rPr>
            </w:pPr>
          </w:p>
        </w:tc>
      </w:tr>
      <w:tr w:rsidR="0086697D" w:rsidRPr="008E7207" w14:paraId="5B89B789" w14:textId="77777777" w:rsidTr="008E7207">
        <w:trPr>
          <w:jc w:val="center"/>
        </w:trPr>
        <w:tc>
          <w:tcPr>
            <w:tcW w:w="10440" w:type="dxa"/>
            <w:vAlign w:val="center"/>
          </w:tcPr>
          <w:p w14:paraId="3550102F" w14:textId="77777777" w:rsidR="0086697D" w:rsidRPr="008E7207" w:rsidRDefault="0086697D" w:rsidP="00A504ED">
            <w:pPr>
              <w:rPr>
                <w:rFonts w:ascii="Arial" w:hAnsi="Arial" w:cs="Arial"/>
                <w:b/>
                <w:bCs/>
              </w:rPr>
            </w:pPr>
            <w:r w:rsidRPr="008E7207">
              <w:rPr>
                <w:rFonts w:ascii="Arial" w:hAnsi="Arial" w:cs="Arial"/>
                <w:b/>
                <w:bCs/>
              </w:rPr>
              <w:lastRenderedPageBreak/>
              <w:t>7a</w:t>
            </w:r>
            <w:r w:rsidR="00F03314">
              <w:rPr>
                <w:rFonts w:ascii="Arial" w:hAnsi="Arial" w:cs="Arial"/>
                <w:b/>
                <w:bCs/>
              </w:rPr>
              <w:t xml:space="preserve">&amp;b. EQUIPMENT, </w:t>
            </w:r>
            <w:r w:rsidRPr="008E7207">
              <w:rPr>
                <w:rFonts w:ascii="Arial" w:hAnsi="Arial" w:cs="Arial"/>
                <w:b/>
                <w:bCs/>
              </w:rPr>
              <w:t>MACHINERY</w:t>
            </w:r>
            <w:r w:rsidR="00F03314">
              <w:rPr>
                <w:rFonts w:ascii="Arial" w:hAnsi="Arial" w:cs="Arial"/>
                <w:b/>
                <w:bCs/>
              </w:rPr>
              <w:t xml:space="preserve"> &amp; SYSTEMS</w:t>
            </w:r>
          </w:p>
        </w:tc>
      </w:tr>
      <w:tr w:rsidR="0086697D" w:rsidRPr="008E7207" w14:paraId="7BAD3CEE" w14:textId="77777777" w:rsidTr="008E7207">
        <w:trPr>
          <w:jc w:val="center"/>
        </w:trPr>
        <w:tc>
          <w:tcPr>
            <w:tcW w:w="10440" w:type="dxa"/>
            <w:vAlign w:val="center"/>
          </w:tcPr>
          <w:p w14:paraId="4D52E227" w14:textId="77777777" w:rsidR="0086697D" w:rsidRPr="008E7207" w:rsidRDefault="0086697D" w:rsidP="00A504ED">
            <w:pPr>
              <w:rPr>
                <w:rFonts w:ascii="Arial" w:hAnsi="Arial" w:cs="Arial"/>
                <w:bCs/>
              </w:rPr>
            </w:pPr>
          </w:p>
          <w:p w14:paraId="7FBAD4C5" w14:textId="77777777" w:rsidR="00F03314" w:rsidRPr="00F03314" w:rsidRDefault="00F03314" w:rsidP="00F03314">
            <w:pPr>
              <w:rPr>
                <w:rFonts w:ascii="Arial" w:hAnsi="Arial" w:cs="Arial"/>
                <w:szCs w:val="20"/>
              </w:rPr>
            </w:pPr>
            <w:r w:rsidRPr="00F03314">
              <w:rPr>
                <w:rFonts w:ascii="Arial" w:hAnsi="Arial" w:cs="Arial"/>
                <w:szCs w:val="20"/>
              </w:rPr>
              <w:t>The post holder will use and ensure maintenance and services in support of a complex range of computer equipment and systems, including: -</w:t>
            </w:r>
          </w:p>
          <w:p w14:paraId="3D818B45" w14:textId="77777777" w:rsidR="00F03314" w:rsidRDefault="00F03314" w:rsidP="00F03314">
            <w:pPr>
              <w:numPr>
                <w:ilvl w:val="0"/>
                <w:numId w:val="8"/>
              </w:numPr>
              <w:rPr>
                <w:rFonts w:ascii="Arial" w:hAnsi="Arial" w:cs="Arial"/>
                <w:szCs w:val="20"/>
              </w:rPr>
            </w:pPr>
            <w:r w:rsidRPr="00F03314">
              <w:rPr>
                <w:rFonts w:ascii="Arial" w:hAnsi="Arial" w:cs="Arial"/>
                <w:szCs w:val="20"/>
              </w:rPr>
              <w:t>Servers, network equipment, PCs, printers and other computer peripherals.</w:t>
            </w:r>
          </w:p>
          <w:p w14:paraId="2DC899BA" w14:textId="77777777" w:rsidR="0086697D" w:rsidRDefault="00F03314" w:rsidP="00F03314">
            <w:pPr>
              <w:numPr>
                <w:ilvl w:val="0"/>
                <w:numId w:val="8"/>
              </w:numPr>
              <w:rPr>
                <w:rFonts w:ascii="Arial" w:hAnsi="Arial" w:cs="Arial"/>
                <w:szCs w:val="20"/>
              </w:rPr>
            </w:pPr>
            <w:r w:rsidRPr="00F03314">
              <w:rPr>
                <w:rFonts w:ascii="Arial" w:hAnsi="Arial" w:cs="Arial"/>
                <w:szCs w:val="20"/>
              </w:rPr>
              <w:t xml:space="preserve">Microsoft operating systems, Microsoft Applications, Adobe Applications, </w:t>
            </w:r>
            <w:proofErr w:type="spellStart"/>
            <w:r w:rsidRPr="00F03314">
              <w:rPr>
                <w:rFonts w:ascii="Arial" w:hAnsi="Arial" w:cs="Arial"/>
                <w:szCs w:val="20"/>
              </w:rPr>
              <w:t>Sharepoint</w:t>
            </w:r>
            <w:proofErr w:type="spellEnd"/>
            <w:r w:rsidRPr="00F03314">
              <w:rPr>
                <w:rFonts w:ascii="Arial" w:hAnsi="Arial" w:cs="Arial"/>
                <w:szCs w:val="20"/>
              </w:rPr>
              <w:t>,</w:t>
            </w:r>
            <w:r>
              <w:t xml:space="preserve"> </w:t>
            </w:r>
            <w:r w:rsidRPr="00F03314">
              <w:rPr>
                <w:rFonts w:ascii="Arial" w:hAnsi="Arial" w:cs="Arial"/>
                <w:szCs w:val="20"/>
              </w:rPr>
              <w:t>databases and other network systems.</w:t>
            </w:r>
          </w:p>
          <w:p w14:paraId="03BE4F3D" w14:textId="77777777" w:rsidR="00F03314" w:rsidRPr="00F03314" w:rsidRDefault="00F03314" w:rsidP="00F03314">
            <w:pPr>
              <w:numPr>
                <w:ilvl w:val="0"/>
                <w:numId w:val="8"/>
              </w:numPr>
              <w:rPr>
                <w:rFonts w:ascii="Arial" w:hAnsi="Arial" w:cs="Arial"/>
                <w:szCs w:val="20"/>
              </w:rPr>
            </w:pPr>
            <w:r w:rsidRPr="00F03314">
              <w:rPr>
                <w:rFonts w:ascii="Arial" w:hAnsi="Arial" w:cs="Arial"/>
                <w:szCs w:val="20"/>
              </w:rPr>
              <w:t>E-mail Systems, Internet and Intranet.</w:t>
            </w:r>
          </w:p>
          <w:p w14:paraId="36F28265" w14:textId="77777777" w:rsidR="00F03314" w:rsidRPr="00F03314" w:rsidRDefault="00F03314" w:rsidP="00F03314">
            <w:pPr>
              <w:numPr>
                <w:ilvl w:val="0"/>
                <w:numId w:val="8"/>
              </w:numPr>
              <w:rPr>
                <w:rFonts w:ascii="Arial" w:hAnsi="Arial" w:cs="Arial"/>
                <w:szCs w:val="20"/>
              </w:rPr>
            </w:pPr>
            <w:r w:rsidRPr="00F03314">
              <w:rPr>
                <w:rFonts w:ascii="Arial" w:hAnsi="Arial" w:cs="Arial"/>
                <w:szCs w:val="20"/>
              </w:rPr>
              <w:t>Service Desk Software Application and Reporting Tools.</w:t>
            </w:r>
          </w:p>
          <w:p w14:paraId="10812F1E" w14:textId="77777777" w:rsidR="00F03314" w:rsidRDefault="00F03314" w:rsidP="00F03314">
            <w:pPr>
              <w:numPr>
                <w:ilvl w:val="0"/>
                <w:numId w:val="8"/>
              </w:numPr>
              <w:rPr>
                <w:rFonts w:ascii="Arial" w:hAnsi="Arial" w:cs="Arial"/>
                <w:szCs w:val="20"/>
              </w:rPr>
            </w:pPr>
            <w:r w:rsidRPr="00F03314">
              <w:rPr>
                <w:rFonts w:ascii="Arial" w:hAnsi="Arial" w:cs="Arial"/>
                <w:szCs w:val="20"/>
              </w:rPr>
              <w:t>Various Databases, such as IT Asset Register, Change Control, etc.</w:t>
            </w:r>
          </w:p>
          <w:p w14:paraId="46F93DE2" w14:textId="77777777" w:rsidR="0012201E" w:rsidRPr="00F03314" w:rsidRDefault="001E25E9" w:rsidP="00F03314">
            <w:pPr>
              <w:numPr>
                <w:ilvl w:val="0"/>
                <w:numId w:val="8"/>
              </w:numPr>
              <w:rPr>
                <w:rFonts w:ascii="Arial" w:hAnsi="Arial" w:cs="Arial"/>
                <w:szCs w:val="20"/>
              </w:rPr>
            </w:pPr>
            <w:r>
              <w:rPr>
                <w:rFonts w:ascii="Arial" w:hAnsi="Arial" w:cs="Arial"/>
                <w:szCs w:val="20"/>
              </w:rPr>
              <w:t xml:space="preserve">IT Service Management system, </w:t>
            </w:r>
            <w:r w:rsidR="0012201E">
              <w:rPr>
                <w:rFonts w:ascii="Arial" w:hAnsi="Arial" w:cs="Arial"/>
                <w:szCs w:val="20"/>
              </w:rPr>
              <w:t>ServiceNow</w:t>
            </w:r>
            <w:r>
              <w:rPr>
                <w:rFonts w:ascii="Arial" w:hAnsi="Arial" w:cs="Arial"/>
                <w:szCs w:val="20"/>
              </w:rPr>
              <w:t>.</w:t>
            </w:r>
          </w:p>
          <w:p w14:paraId="62C7D27A" w14:textId="77777777" w:rsidR="00F03314" w:rsidRPr="00F03314" w:rsidRDefault="00F03314" w:rsidP="00F03314">
            <w:pPr>
              <w:numPr>
                <w:ilvl w:val="0"/>
                <w:numId w:val="8"/>
              </w:numPr>
              <w:rPr>
                <w:rFonts w:ascii="Arial" w:hAnsi="Arial" w:cs="Arial"/>
                <w:szCs w:val="20"/>
              </w:rPr>
            </w:pPr>
            <w:r w:rsidRPr="00F03314">
              <w:rPr>
                <w:rFonts w:ascii="Arial" w:hAnsi="Arial" w:cs="Arial"/>
                <w:szCs w:val="20"/>
              </w:rPr>
              <w:t xml:space="preserve">Business Support systems such as SSTS, </w:t>
            </w:r>
            <w:proofErr w:type="spellStart"/>
            <w:r w:rsidRPr="00F03314">
              <w:rPr>
                <w:rFonts w:ascii="Arial" w:hAnsi="Arial" w:cs="Arial"/>
                <w:szCs w:val="20"/>
              </w:rPr>
              <w:t>eExpenses</w:t>
            </w:r>
            <w:proofErr w:type="spellEnd"/>
            <w:r w:rsidRPr="00F03314">
              <w:rPr>
                <w:rFonts w:ascii="Arial" w:hAnsi="Arial" w:cs="Arial"/>
                <w:szCs w:val="20"/>
              </w:rPr>
              <w:t xml:space="preserve">, </w:t>
            </w:r>
            <w:proofErr w:type="spellStart"/>
            <w:r w:rsidRPr="00F03314">
              <w:rPr>
                <w:rFonts w:ascii="Arial" w:hAnsi="Arial" w:cs="Arial"/>
                <w:szCs w:val="20"/>
              </w:rPr>
              <w:t>ePayroll</w:t>
            </w:r>
            <w:proofErr w:type="spellEnd"/>
            <w:r w:rsidRPr="00F03314">
              <w:rPr>
                <w:rFonts w:ascii="Arial" w:hAnsi="Arial" w:cs="Arial"/>
                <w:szCs w:val="20"/>
              </w:rPr>
              <w:t xml:space="preserve"> and </w:t>
            </w:r>
            <w:proofErr w:type="spellStart"/>
            <w:r w:rsidRPr="00F03314">
              <w:rPr>
                <w:rFonts w:ascii="Arial" w:hAnsi="Arial" w:cs="Arial"/>
                <w:szCs w:val="20"/>
              </w:rPr>
              <w:t>eESS</w:t>
            </w:r>
            <w:proofErr w:type="spellEnd"/>
          </w:p>
          <w:p w14:paraId="26E2882F" w14:textId="77777777" w:rsidR="00F03314" w:rsidRPr="00F03314" w:rsidRDefault="00F03314" w:rsidP="00F03314">
            <w:pPr>
              <w:numPr>
                <w:ilvl w:val="0"/>
                <w:numId w:val="8"/>
              </w:numPr>
              <w:rPr>
                <w:rFonts w:ascii="Arial" w:hAnsi="Arial" w:cs="Arial"/>
                <w:szCs w:val="20"/>
              </w:rPr>
            </w:pPr>
            <w:r w:rsidRPr="00F03314">
              <w:rPr>
                <w:rFonts w:ascii="Arial" w:hAnsi="Arial" w:cs="Arial"/>
                <w:szCs w:val="20"/>
              </w:rPr>
              <w:t xml:space="preserve">There will be a requirement to support single user systems, applications, and </w:t>
            </w:r>
            <w:proofErr w:type="gramStart"/>
            <w:r w:rsidRPr="00F03314">
              <w:rPr>
                <w:rFonts w:ascii="Arial" w:hAnsi="Arial" w:cs="Arial"/>
                <w:szCs w:val="20"/>
              </w:rPr>
              <w:t>multi user</w:t>
            </w:r>
            <w:proofErr w:type="gramEnd"/>
            <w:r w:rsidRPr="00F03314">
              <w:rPr>
                <w:rFonts w:ascii="Arial" w:hAnsi="Arial" w:cs="Arial"/>
                <w:szCs w:val="20"/>
              </w:rPr>
              <w:t xml:space="preserve"> departmental systems, with operational awareness required, even if not a frequent user.</w:t>
            </w:r>
          </w:p>
          <w:p w14:paraId="5B8F4232" w14:textId="77777777" w:rsidR="00F03314" w:rsidRPr="00F03314" w:rsidRDefault="00F03314" w:rsidP="00F03314">
            <w:pPr>
              <w:numPr>
                <w:ilvl w:val="0"/>
                <w:numId w:val="8"/>
              </w:numPr>
              <w:rPr>
                <w:rFonts w:ascii="Arial" w:hAnsi="Arial" w:cs="Arial"/>
                <w:szCs w:val="20"/>
              </w:rPr>
            </w:pPr>
            <w:r w:rsidRPr="00F03314">
              <w:rPr>
                <w:rFonts w:ascii="Arial" w:hAnsi="Arial" w:cs="Arial"/>
                <w:szCs w:val="20"/>
              </w:rPr>
              <w:t>Specialist IT Clinical Systems delivery services throughout the organisation.</w:t>
            </w:r>
          </w:p>
          <w:p w14:paraId="21EB712D" w14:textId="77777777" w:rsidR="00F03314" w:rsidRDefault="00F03314" w:rsidP="00F03314">
            <w:pPr>
              <w:rPr>
                <w:rFonts w:ascii="Arial" w:hAnsi="Arial" w:cs="Arial"/>
                <w:szCs w:val="20"/>
              </w:rPr>
            </w:pPr>
          </w:p>
          <w:p w14:paraId="60618C3C" w14:textId="77777777" w:rsidR="00F03314" w:rsidRPr="00F03314" w:rsidRDefault="00F03314" w:rsidP="00F03314">
            <w:pPr>
              <w:rPr>
                <w:rFonts w:ascii="Arial" w:hAnsi="Arial" w:cs="Arial"/>
                <w:szCs w:val="20"/>
              </w:rPr>
            </w:pPr>
            <w:r w:rsidRPr="00F03314">
              <w:rPr>
                <w:rFonts w:ascii="Arial" w:hAnsi="Arial" w:cs="Arial"/>
                <w:szCs w:val="20"/>
              </w:rPr>
              <w:t>The post holder will use a range of electronic and manual recording and reporting systems, including but not limited to 3</w:t>
            </w:r>
            <w:r w:rsidRPr="00F03314">
              <w:rPr>
                <w:rFonts w:ascii="Arial" w:hAnsi="Arial" w:cs="Arial"/>
                <w:szCs w:val="20"/>
                <w:vertAlign w:val="superscript"/>
              </w:rPr>
              <w:t>rd</w:t>
            </w:r>
            <w:r w:rsidRPr="00F03314">
              <w:rPr>
                <w:rFonts w:ascii="Arial" w:hAnsi="Arial" w:cs="Arial"/>
                <w:szCs w:val="20"/>
              </w:rPr>
              <w:t xml:space="preserve"> party contracts, personnel, technical, legislative &amp; supplier literature.</w:t>
            </w:r>
          </w:p>
          <w:p w14:paraId="194DBF2D" w14:textId="77777777" w:rsidR="00F03314" w:rsidRPr="00F03314" w:rsidRDefault="00F03314" w:rsidP="00F03314">
            <w:pPr>
              <w:tabs>
                <w:tab w:val="left" w:pos="2490"/>
              </w:tabs>
              <w:ind w:left="155"/>
              <w:rPr>
                <w:rFonts w:ascii="Arial" w:hAnsi="Arial" w:cs="Arial"/>
                <w:sz w:val="20"/>
                <w:szCs w:val="16"/>
              </w:rPr>
            </w:pPr>
          </w:p>
          <w:p w14:paraId="56ABF1F8" w14:textId="77777777" w:rsidR="00F03314" w:rsidRPr="00F03314" w:rsidRDefault="00F03314" w:rsidP="00F03314">
            <w:pPr>
              <w:rPr>
                <w:rFonts w:ascii="Arial" w:hAnsi="Arial" w:cs="Arial"/>
                <w:szCs w:val="20"/>
              </w:rPr>
            </w:pPr>
            <w:r w:rsidRPr="00F03314">
              <w:rPr>
                <w:rFonts w:ascii="Arial" w:hAnsi="Arial" w:cs="Arial"/>
                <w:szCs w:val="20"/>
              </w:rPr>
              <w:t>The post holder will use a range of standard office machinery &amp; equipment, including: -</w:t>
            </w:r>
          </w:p>
          <w:p w14:paraId="1D6EA205" w14:textId="77777777" w:rsidR="00F03314" w:rsidRPr="00F03314" w:rsidRDefault="00F03314" w:rsidP="00F03314">
            <w:pPr>
              <w:numPr>
                <w:ilvl w:val="0"/>
                <w:numId w:val="11"/>
              </w:numPr>
              <w:rPr>
                <w:rFonts w:ascii="Arial" w:hAnsi="Arial" w:cs="Arial"/>
                <w:szCs w:val="20"/>
              </w:rPr>
            </w:pPr>
            <w:r w:rsidRPr="00F03314">
              <w:rPr>
                <w:rFonts w:ascii="Arial" w:hAnsi="Arial" w:cs="Arial"/>
                <w:szCs w:val="20"/>
              </w:rPr>
              <w:t xml:space="preserve">Scanners / Photocopiers or </w:t>
            </w:r>
            <w:proofErr w:type="spellStart"/>
            <w:r w:rsidRPr="00F03314">
              <w:rPr>
                <w:rFonts w:ascii="Arial" w:hAnsi="Arial" w:cs="Arial"/>
                <w:szCs w:val="20"/>
              </w:rPr>
              <w:t>Multi Function</w:t>
            </w:r>
            <w:proofErr w:type="spellEnd"/>
            <w:r w:rsidRPr="00F03314">
              <w:rPr>
                <w:rFonts w:ascii="Arial" w:hAnsi="Arial" w:cs="Arial"/>
                <w:szCs w:val="20"/>
              </w:rPr>
              <w:t xml:space="preserve"> Devices</w:t>
            </w:r>
          </w:p>
          <w:p w14:paraId="384A5503" w14:textId="77777777" w:rsidR="00F03314" w:rsidRPr="00F03314" w:rsidRDefault="00F03314" w:rsidP="00F03314">
            <w:pPr>
              <w:numPr>
                <w:ilvl w:val="0"/>
                <w:numId w:val="11"/>
              </w:numPr>
              <w:rPr>
                <w:rFonts w:ascii="Arial" w:hAnsi="Arial" w:cs="Arial"/>
                <w:szCs w:val="20"/>
              </w:rPr>
            </w:pPr>
            <w:r w:rsidRPr="00F03314">
              <w:rPr>
                <w:rFonts w:ascii="Arial" w:hAnsi="Arial" w:cs="Arial"/>
                <w:szCs w:val="20"/>
              </w:rPr>
              <w:t>Telephony</w:t>
            </w:r>
          </w:p>
          <w:p w14:paraId="16AC1A9A" w14:textId="77777777" w:rsidR="00F03314" w:rsidRPr="00F03314" w:rsidRDefault="00F03314" w:rsidP="00F03314">
            <w:pPr>
              <w:numPr>
                <w:ilvl w:val="0"/>
                <w:numId w:val="11"/>
              </w:numPr>
              <w:rPr>
                <w:rFonts w:ascii="Arial" w:hAnsi="Arial" w:cs="Arial"/>
                <w:szCs w:val="20"/>
              </w:rPr>
            </w:pPr>
            <w:r w:rsidRPr="00F03314">
              <w:rPr>
                <w:rFonts w:ascii="Arial" w:hAnsi="Arial" w:cs="Arial"/>
                <w:szCs w:val="20"/>
              </w:rPr>
              <w:t>Tele conferencing</w:t>
            </w:r>
          </w:p>
          <w:p w14:paraId="6385367F" w14:textId="77777777" w:rsidR="00F03314" w:rsidRPr="00F03314" w:rsidRDefault="00F03314" w:rsidP="00F03314">
            <w:pPr>
              <w:numPr>
                <w:ilvl w:val="0"/>
                <w:numId w:val="11"/>
              </w:numPr>
              <w:rPr>
                <w:rFonts w:ascii="Arial" w:hAnsi="Arial" w:cs="Arial"/>
                <w:szCs w:val="20"/>
              </w:rPr>
            </w:pPr>
            <w:r w:rsidRPr="00F03314">
              <w:rPr>
                <w:rFonts w:ascii="Arial" w:hAnsi="Arial" w:cs="Arial"/>
                <w:szCs w:val="20"/>
              </w:rPr>
              <w:t>Web Ex</w:t>
            </w:r>
          </w:p>
          <w:p w14:paraId="08889AF4" w14:textId="77777777" w:rsidR="000150E8" w:rsidRPr="008E7207" w:rsidRDefault="000150E8" w:rsidP="00A504ED">
            <w:pPr>
              <w:rPr>
                <w:rFonts w:ascii="Arial" w:hAnsi="Arial" w:cs="Arial"/>
                <w:bCs/>
              </w:rPr>
            </w:pPr>
          </w:p>
        </w:tc>
      </w:tr>
      <w:tr w:rsidR="0086697D" w:rsidRPr="008E7207" w14:paraId="7B31D48D" w14:textId="77777777" w:rsidTr="008E7207">
        <w:trPr>
          <w:jc w:val="center"/>
        </w:trPr>
        <w:tc>
          <w:tcPr>
            <w:tcW w:w="10440" w:type="dxa"/>
            <w:vAlign w:val="center"/>
          </w:tcPr>
          <w:p w14:paraId="400782CD" w14:textId="77777777" w:rsidR="0086697D" w:rsidRPr="008E7207" w:rsidRDefault="0086697D" w:rsidP="00A504ED">
            <w:pPr>
              <w:rPr>
                <w:rFonts w:ascii="Arial" w:hAnsi="Arial" w:cs="Arial"/>
                <w:b/>
                <w:bCs/>
              </w:rPr>
            </w:pPr>
            <w:r w:rsidRPr="008E7207">
              <w:rPr>
                <w:rFonts w:ascii="Arial" w:hAnsi="Arial" w:cs="Arial"/>
                <w:b/>
                <w:bCs/>
              </w:rPr>
              <w:t>8.   DECISIONS AND JUDGEMENTS</w:t>
            </w:r>
          </w:p>
        </w:tc>
      </w:tr>
      <w:tr w:rsidR="0086697D" w:rsidRPr="008E7207" w14:paraId="70A7B878" w14:textId="77777777" w:rsidTr="008E7207">
        <w:trPr>
          <w:jc w:val="center"/>
        </w:trPr>
        <w:tc>
          <w:tcPr>
            <w:tcW w:w="10440" w:type="dxa"/>
            <w:vAlign w:val="center"/>
          </w:tcPr>
          <w:p w14:paraId="41B41C82" w14:textId="77777777" w:rsidR="00F03314" w:rsidRDefault="00F03314" w:rsidP="00F03314">
            <w:pPr>
              <w:jc w:val="both"/>
              <w:rPr>
                <w:rFonts w:ascii="Arial" w:hAnsi="Arial" w:cs="Arial"/>
                <w:bCs/>
              </w:rPr>
            </w:pPr>
          </w:p>
          <w:p w14:paraId="35B687A9" w14:textId="77777777" w:rsidR="00F03314" w:rsidRDefault="00F03314" w:rsidP="00F03314">
            <w:pPr>
              <w:numPr>
                <w:ilvl w:val="0"/>
                <w:numId w:val="13"/>
              </w:numPr>
              <w:rPr>
                <w:rFonts w:ascii="Arial" w:hAnsi="Arial" w:cs="Arial"/>
                <w:szCs w:val="20"/>
              </w:rPr>
            </w:pPr>
            <w:r w:rsidRPr="00F03314">
              <w:rPr>
                <w:rFonts w:ascii="Arial" w:hAnsi="Arial" w:cs="Arial"/>
                <w:szCs w:val="20"/>
              </w:rPr>
              <w:t xml:space="preserve">Key areas of responsibility and agreed priorities &amp; objectives will be agreed with the IT Change Manager in keeping with NHSGGC </w:t>
            </w:r>
            <w:r w:rsidR="00303C53">
              <w:rPr>
                <w:rFonts w:ascii="Arial" w:hAnsi="Arial" w:cs="Arial"/>
                <w:szCs w:val="20"/>
              </w:rPr>
              <w:t xml:space="preserve">eHealth Digital </w:t>
            </w:r>
            <w:r w:rsidRPr="00F03314">
              <w:rPr>
                <w:rFonts w:ascii="Arial" w:hAnsi="Arial" w:cs="Arial"/>
                <w:szCs w:val="20"/>
              </w:rPr>
              <w:t>Strategy &amp; National eHealth Strategy.</w:t>
            </w:r>
          </w:p>
          <w:p w14:paraId="367F2F78" w14:textId="77777777" w:rsidR="00F03314" w:rsidRPr="00F03314" w:rsidRDefault="00F03314" w:rsidP="00F03314">
            <w:pPr>
              <w:numPr>
                <w:ilvl w:val="0"/>
                <w:numId w:val="13"/>
              </w:numPr>
              <w:rPr>
                <w:rFonts w:ascii="Arial" w:hAnsi="Arial" w:cs="Arial"/>
                <w:szCs w:val="20"/>
              </w:rPr>
            </w:pPr>
            <w:proofErr w:type="gramStart"/>
            <w:r w:rsidRPr="00F03314">
              <w:rPr>
                <w:rFonts w:ascii="Arial" w:hAnsi="Arial" w:cs="Arial"/>
                <w:szCs w:val="20"/>
              </w:rPr>
              <w:t>The majority of</w:t>
            </w:r>
            <w:proofErr w:type="gramEnd"/>
            <w:r w:rsidRPr="00F03314">
              <w:rPr>
                <w:rFonts w:ascii="Arial" w:hAnsi="Arial" w:cs="Arial"/>
                <w:szCs w:val="20"/>
              </w:rPr>
              <w:t xml:space="preserve"> the post holder’s activity will be </w:t>
            </w:r>
            <w:proofErr w:type="spellStart"/>
            <w:r w:rsidRPr="00F03314">
              <w:rPr>
                <w:rFonts w:ascii="Arial" w:hAnsi="Arial" w:cs="Arial"/>
                <w:szCs w:val="20"/>
              </w:rPr>
              <w:t>self initiated</w:t>
            </w:r>
            <w:proofErr w:type="spellEnd"/>
            <w:r w:rsidRPr="00F03314">
              <w:rPr>
                <w:rFonts w:ascii="Arial" w:hAnsi="Arial" w:cs="Arial"/>
                <w:szCs w:val="20"/>
              </w:rPr>
              <w:t xml:space="preserve"> and proactive in response to meeting objectives of the job with freedom to act / autonomy in the following Key Areas: -</w:t>
            </w:r>
          </w:p>
          <w:p w14:paraId="484CD69A"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t xml:space="preserve">Interpretation and response to requests for areas of work or escalation of </w:t>
            </w:r>
            <w:r w:rsidR="00DD13D0">
              <w:rPr>
                <w:rFonts w:ascii="Arial" w:hAnsi="Arial" w:cs="Arial"/>
                <w:szCs w:val="20"/>
              </w:rPr>
              <w:t xml:space="preserve">all </w:t>
            </w:r>
            <w:r w:rsidRPr="00F03314">
              <w:rPr>
                <w:rFonts w:ascii="Arial" w:hAnsi="Arial" w:cs="Arial"/>
                <w:szCs w:val="20"/>
              </w:rPr>
              <w:t>incidents and problems (sometimes complex) including anticipation and resolution of issues.</w:t>
            </w:r>
          </w:p>
          <w:p w14:paraId="46D19AC7"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t xml:space="preserve">Individual issue resolution or complex communication to the rest of the </w:t>
            </w:r>
            <w:r w:rsidR="00AF4FBB">
              <w:rPr>
                <w:rFonts w:ascii="Arial" w:hAnsi="Arial" w:cs="Arial"/>
                <w:szCs w:val="20"/>
              </w:rPr>
              <w:t>eHealth</w:t>
            </w:r>
            <w:r w:rsidRPr="00F03314">
              <w:rPr>
                <w:rFonts w:ascii="Arial" w:hAnsi="Arial" w:cs="Arial"/>
                <w:szCs w:val="20"/>
              </w:rPr>
              <w:t xml:space="preserve"> Directorate and customers as appropriate (proactive and responsive).</w:t>
            </w:r>
          </w:p>
          <w:p w14:paraId="722B8D0C"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t xml:space="preserve">Interpretation, communication and submission of information to IT Managers relating to Incident and Problem Management and local </w:t>
            </w:r>
            <w:r w:rsidR="00AF4FBB">
              <w:rPr>
                <w:rFonts w:ascii="Arial" w:hAnsi="Arial" w:cs="Arial"/>
                <w:szCs w:val="20"/>
              </w:rPr>
              <w:t>eHealth</w:t>
            </w:r>
            <w:r w:rsidRPr="00F03314">
              <w:rPr>
                <w:rFonts w:ascii="Arial" w:hAnsi="Arial" w:cs="Arial"/>
                <w:szCs w:val="20"/>
              </w:rPr>
              <w:t xml:space="preserve"> referral and Support team performance (to key performance indicators where available).</w:t>
            </w:r>
          </w:p>
          <w:p w14:paraId="0BCEED83"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t>Interpretation and communication of information to and from 3</w:t>
            </w:r>
            <w:r w:rsidRPr="00F03314">
              <w:rPr>
                <w:rFonts w:ascii="Arial" w:hAnsi="Arial" w:cs="Arial"/>
                <w:szCs w:val="20"/>
                <w:vertAlign w:val="superscript"/>
              </w:rPr>
              <w:t>rd</w:t>
            </w:r>
            <w:r w:rsidRPr="00F03314">
              <w:rPr>
                <w:rFonts w:ascii="Arial" w:hAnsi="Arial" w:cs="Arial"/>
                <w:szCs w:val="20"/>
              </w:rPr>
              <w:t xml:space="preserve"> party suppliers in relation to Incident and Problem Management.</w:t>
            </w:r>
          </w:p>
          <w:p w14:paraId="1C7A80A6"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t>Decisions, directions and communication to External Suppliers (proactive and responsive).</w:t>
            </w:r>
          </w:p>
          <w:p w14:paraId="22A633C7"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lastRenderedPageBreak/>
              <w:t>Proactively establishing customer expectations and providing developments in service provision or performance measures to facilitate agreement and satisfaction where possible.</w:t>
            </w:r>
          </w:p>
          <w:p w14:paraId="5D1D1A1B" w14:textId="77777777" w:rsidR="00F03314" w:rsidRPr="00F03314" w:rsidRDefault="00F03314" w:rsidP="00F03314">
            <w:pPr>
              <w:numPr>
                <w:ilvl w:val="0"/>
                <w:numId w:val="14"/>
              </w:numPr>
              <w:rPr>
                <w:rFonts w:ascii="Arial" w:hAnsi="Arial" w:cs="Arial"/>
                <w:szCs w:val="20"/>
              </w:rPr>
            </w:pPr>
            <w:r w:rsidRPr="00F03314">
              <w:rPr>
                <w:rFonts w:ascii="Arial" w:hAnsi="Arial" w:cs="Arial"/>
                <w:szCs w:val="20"/>
              </w:rPr>
              <w:t>Management, direction and development and necessary discipline of staff</w:t>
            </w:r>
          </w:p>
          <w:p w14:paraId="407F5C38" w14:textId="77777777" w:rsidR="00F03314" w:rsidRPr="00F03314" w:rsidRDefault="00F03314" w:rsidP="00F03314">
            <w:pPr>
              <w:numPr>
                <w:ilvl w:val="0"/>
                <w:numId w:val="15"/>
              </w:numPr>
              <w:rPr>
                <w:rFonts w:ascii="Arial" w:hAnsi="Arial" w:cs="Arial"/>
                <w:szCs w:val="20"/>
              </w:rPr>
            </w:pPr>
            <w:r w:rsidRPr="00F03314">
              <w:rPr>
                <w:rFonts w:ascii="Arial" w:hAnsi="Arial" w:cs="Arial"/>
                <w:szCs w:val="20"/>
              </w:rPr>
              <w:t xml:space="preserve">Regular </w:t>
            </w:r>
            <w:proofErr w:type="spellStart"/>
            <w:r w:rsidRPr="00F03314">
              <w:rPr>
                <w:rFonts w:ascii="Arial" w:hAnsi="Arial" w:cs="Arial"/>
                <w:szCs w:val="20"/>
              </w:rPr>
              <w:t>deputisation</w:t>
            </w:r>
            <w:proofErr w:type="spellEnd"/>
            <w:r w:rsidRPr="00F03314">
              <w:rPr>
                <w:rFonts w:ascii="Arial" w:hAnsi="Arial" w:cs="Arial"/>
                <w:szCs w:val="20"/>
              </w:rPr>
              <w:t xml:space="preserve"> and delegation for IT Change Manager as requested or on demand.</w:t>
            </w:r>
          </w:p>
          <w:p w14:paraId="7101A516" w14:textId="77777777" w:rsidR="00F03314" w:rsidRDefault="00F03314" w:rsidP="00F03314">
            <w:pPr>
              <w:numPr>
                <w:ilvl w:val="0"/>
                <w:numId w:val="15"/>
              </w:numPr>
              <w:rPr>
                <w:rFonts w:ascii="Arial" w:hAnsi="Arial" w:cs="Arial"/>
                <w:szCs w:val="20"/>
              </w:rPr>
            </w:pPr>
            <w:r w:rsidRPr="00F03314">
              <w:rPr>
                <w:rFonts w:ascii="Arial" w:hAnsi="Arial" w:cs="Arial"/>
                <w:szCs w:val="20"/>
              </w:rPr>
              <w:t>Frequent interaction and joint working on key projects or pieces of analysis or Service and Quality Improvement with the Service Level Manager for the Directorate.</w:t>
            </w:r>
          </w:p>
          <w:p w14:paraId="6727278A" w14:textId="77777777" w:rsidR="004E0103" w:rsidRPr="00F03314" w:rsidRDefault="004E0103" w:rsidP="00F03314">
            <w:pPr>
              <w:numPr>
                <w:ilvl w:val="0"/>
                <w:numId w:val="15"/>
              </w:numPr>
              <w:rPr>
                <w:rFonts w:ascii="Arial" w:hAnsi="Arial" w:cs="Arial"/>
                <w:szCs w:val="20"/>
              </w:rPr>
            </w:pPr>
            <w:r>
              <w:rPr>
                <w:rFonts w:ascii="Arial" w:hAnsi="Arial" w:cs="Arial"/>
                <w:szCs w:val="20"/>
              </w:rPr>
              <w:t>Direct management of Incident &amp; P</w:t>
            </w:r>
            <w:r w:rsidR="00ED5E60">
              <w:rPr>
                <w:rFonts w:ascii="Arial" w:hAnsi="Arial" w:cs="Arial"/>
                <w:szCs w:val="20"/>
              </w:rPr>
              <w:t>roblem Management within NHS GG</w:t>
            </w:r>
            <w:r>
              <w:rPr>
                <w:rFonts w:ascii="Arial" w:hAnsi="Arial" w:cs="Arial"/>
                <w:szCs w:val="20"/>
              </w:rPr>
              <w:t>C.</w:t>
            </w:r>
          </w:p>
          <w:p w14:paraId="6424BE5C" w14:textId="77777777" w:rsidR="0086697D" w:rsidRPr="008E7207" w:rsidRDefault="0086697D" w:rsidP="00A504ED">
            <w:pPr>
              <w:rPr>
                <w:rFonts w:ascii="Arial" w:hAnsi="Arial" w:cs="Arial"/>
                <w:bCs/>
              </w:rPr>
            </w:pPr>
          </w:p>
        </w:tc>
      </w:tr>
      <w:tr w:rsidR="0086697D" w:rsidRPr="008E7207" w14:paraId="1B41E15D" w14:textId="77777777" w:rsidTr="008E7207">
        <w:trPr>
          <w:jc w:val="center"/>
        </w:trPr>
        <w:tc>
          <w:tcPr>
            <w:tcW w:w="10440" w:type="dxa"/>
            <w:vAlign w:val="center"/>
          </w:tcPr>
          <w:p w14:paraId="6D5CC6C2" w14:textId="77777777" w:rsidR="0086697D" w:rsidRPr="008E7207" w:rsidRDefault="0086697D" w:rsidP="00A504ED">
            <w:pPr>
              <w:rPr>
                <w:rFonts w:ascii="Arial" w:hAnsi="Arial" w:cs="Arial"/>
                <w:b/>
                <w:bCs/>
              </w:rPr>
            </w:pPr>
            <w:r w:rsidRPr="008E7207">
              <w:rPr>
                <w:rFonts w:ascii="Arial" w:hAnsi="Arial" w:cs="Arial"/>
                <w:b/>
                <w:bCs/>
              </w:rPr>
              <w:lastRenderedPageBreak/>
              <w:t>9.   COMMUNICATIONS AND RELATIONSHIPS</w:t>
            </w:r>
          </w:p>
        </w:tc>
      </w:tr>
      <w:tr w:rsidR="0086697D" w:rsidRPr="008E7207" w14:paraId="676C5ADA" w14:textId="77777777" w:rsidTr="008E7207">
        <w:trPr>
          <w:jc w:val="center"/>
        </w:trPr>
        <w:tc>
          <w:tcPr>
            <w:tcW w:w="10440" w:type="dxa"/>
            <w:vAlign w:val="center"/>
          </w:tcPr>
          <w:p w14:paraId="496F5B04" w14:textId="77777777" w:rsidR="0086697D" w:rsidRPr="008E7207" w:rsidRDefault="0086697D" w:rsidP="00A504ED">
            <w:pPr>
              <w:rPr>
                <w:rFonts w:ascii="Arial" w:hAnsi="Arial" w:cs="Arial"/>
                <w:bCs/>
              </w:rPr>
            </w:pPr>
          </w:p>
          <w:p w14:paraId="50038510" w14:textId="77777777" w:rsidR="00F03314" w:rsidRPr="00F03314" w:rsidRDefault="00F03314" w:rsidP="00F03314">
            <w:pPr>
              <w:rPr>
                <w:rFonts w:ascii="Arial" w:hAnsi="Arial" w:cs="Arial"/>
                <w:bCs/>
              </w:rPr>
            </w:pPr>
            <w:r w:rsidRPr="00F03314">
              <w:rPr>
                <w:rFonts w:ascii="Arial" w:hAnsi="Arial" w:cs="Arial"/>
                <w:bCs/>
              </w:rPr>
              <w:t xml:space="preserve">Communication is a key element to this role with the ability to communicate effectively at all levels an absolute requirement.  Other than obvious inter departmental communication, all users of IT equipment or services </w:t>
            </w:r>
            <w:proofErr w:type="gramStart"/>
            <w:r w:rsidRPr="00F03314">
              <w:rPr>
                <w:rFonts w:ascii="Arial" w:hAnsi="Arial" w:cs="Arial"/>
                <w:bCs/>
              </w:rPr>
              <w:t>are able to</w:t>
            </w:r>
            <w:proofErr w:type="gramEnd"/>
            <w:r w:rsidRPr="00F03314">
              <w:rPr>
                <w:rFonts w:ascii="Arial" w:hAnsi="Arial" w:cs="Arial"/>
                <w:bCs/>
              </w:rPr>
              <w:t xml:space="preserve"> converse with the post holder at any time, whether junior or senior, clinical or clerical.  The nature of communication is wide ranging from basic to complex </w:t>
            </w:r>
            <w:proofErr w:type="spellStart"/>
            <w:r w:rsidR="005F6FAE">
              <w:rPr>
                <w:rFonts w:ascii="Arial" w:hAnsi="Arial" w:cs="Arial"/>
                <w:bCs/>
              </w:rPr>
              <w:t>eHealth</w:t>
            </w:r>
            <w:r w:rsidRPr="00F03314">
              <w:rPr>
                <w:rFonts w:ascii="Arial" w:hAnsi="Arial" w:cs="Arial"/>
                <w:bCs/>
              </w:rPr>
              <w:t>issues</w:t>
            </w:r>
            <w:proofErr w:type="spellEnd"/>
            <w:r w:rsidRPr="00F03314">
              <w:rPr>
                <w:rFonts w:ascii="Arial" w:hAnsi="Arial" w:cs="Arial"/>
                <w:bCs/>
              </w:rPr>
              <w:t xml:space="preserve">, technical to supportive, informative to emotive.  Depending on the recipient of the communication this can be positive news regarding improvements of service, informative news regards to changes in service, negative news regarding unavoidable service outage.  </w:t>
            </w:r>
          </w:p>
          <w:p w14:paraId="3214A422" w14:textId="77777777" w:rsidR="00F03314" w:rsidRPr="00F03314" w:rsidRDefault="00F03314" w:rsidP="00F03314">
            <w:pPr>
              <w:rPr>
                <w:rFonts w:ascii="Arial" w:hAnsi="Arial" w:cs="Arial"/>
                <w:bCs/>
              </w:rPr>
            </w:pPr>
          </w:p>
          <w:p w14:paraId="5CE986B7" w14:textId="77777777" w:rsidR="00F03314" w:rsidRPr="00F03314" w:rsidRDefault="00F03314" w:rsidP="00F03314">
            <w:pPr>
              <w:rPr>
                <w:rFonts w:ascii="Arial" w:hAnsi="Arial" w:cs="Arial"/>
                <w:bCs/>
              </w:rPr>
            </w:pPr>
            <w:r w:rsidRPr="00F03314">
              <w:rPr>
                <w:rFonts w:ascii="Arial" w:hAnsi="Arial" w:cs="Arial"/>
                <w:bCs/>
              </w:rPr>
              <w:t>Internal - in perso</w:t>
            </w:r>
            <w:r w:rsidR="004E0103">
              <w:rPr>
                <w:rFonts w:ascii="Arial" w:hAnsi="Arial" w:cs="Arial"/>
                <w:bCs/>
              </w:rPr>
              <w:t xml:space="preserve">n communication, e-mail, </w:t>
            </w:r>
            <w:r w:rsidRPr="00F03314">
              <w:rPr>
                <w:rFonts w:ascii="Arial" w:hAnsi="Arial" w:cs="Arial"/>
                <w:bCs/>
              </w:rPr>
              <w:t>telephone or group presentation: -</w:t>
            </w:r>
          </w:p>
          <w:p w14:paraId="05E1F692" w14:textId="77777777" w:rsidR="004E0103" w:rsidRDefault="004E0103" w:rsidP="004E0103">
            <w:pPr>
              <w:numPr>
                <w:ilvl w:val="0"/>
                <w:numId w:val="17"/>
              </w:numPr>
              <w:rPr>
                <w:rFonts w:ascii="Arial" w:hAnsi="Arial" w:cs="Arial"/>
                <w:bCs/>
              </w:rPr>
            </w:pPr>
            <w:r>
              <w:rPr>
                <w:rFonts w:ascii="Arial" w:hAnsi="Arial" w:cs="Arial"/>
                <w:bCs/>
              </w:rPr>
              <w:t>Issue agreed eHealth Incident communications</w:t>
            </w:r>
          </w:p>
          <w:p w14:paraId="48BCFB95" w14:textId="77777777" w:rsidR="00F03314" w:rsidRPr="00F03314" w:rsidRDefault="00F03314" w:rsidP="004E0103">
            <w:pPr>
              <w:numPr>
                <w:ilvl w:val="0"/>
                <w:numId w:val="17"/>
              </w:numPr>
              <w:rPr>
                <w:rFonts w:ascii="Arial" w:hAnsi="Arial" w:cs="Arial"/>
                <w:bCs/>
              </w:rPr>
            </w:pPr>
            <w:r w:rsidRPr="00F03314">
              <w:rPr>
                <w:rFonts w:ascii="Arial" w:hAnsi="Arial" w:cs="Arial"/>
                <w:bCs/>
              </w:rPr>
              <w:t>Issue agreed communication to all IT Users on demand for all Major Incidents or unplanned Service Outages.</w:t>
            </w:r>
          </w:p>
          <w:p w14:paraId="150C53FB" w14:textId="77777777" w:rsidR="0086697D" w:rsidRDefault="00F03314" w:rsidP="004E0103">
            <w:pPr>
              <w:numPr>
                <w:ilvl w:val="0"/>
                <w:numId w:val="17"/>
              </w:numPr>
              <w:rPr>
                <w:rFonts w:ascii="Arial" w:hAnsi="Arial" w:cs="Arial"/>
                <w:bCs/>
              </w:rPr>
            </w:pPr>
            <w:r w:rsidRPr="00F03314">
              <w:rPr>
                <w:rFonts w:ascii="Arial" w:hAnsi="Arial" w:cs="Arial"/>
                <w:bCs/>
              </w:rPr>
              <w:t xml:space="preserve">Close collaboration with team leaders, the remaining IT Infrastructure team members, other </w:t>
            </w:r>
            <w:r w:rsidR="00AF4FBB">
              <w:rPr>
                <w:rFonts w:ascii="Arial" w:hAnsi="Arial" w:cs="Arial"/>
                <w:bCs/>
              </w:rPr>
              <w:t>eHealth</w:t>
            </w:r>
            <w:r w:rsidRPr="00F03314">
              <w:rPr>
                <w:rFonts w:ascii="Arial" w:hAnsi="Arial" w:cs="Arial"/>
                <w:bCs/>
              </w:rPr>
              <w:t xml:space="preserve"> Management teams and National NHS IT personnel.</w:t>
            </w:r>
          </w:p>
          <w:p w14:paraId="14FE774A" w14:textId="77777777" w:rsidR="00F03314" w:rsidRPr="00F03314" w:rsidRDefault="00F03314" w:rsidP="004E0103">
            <w:pPr>
              <w:numPr>
                <w:ilvl w:val="0"/>
                <w:numId w:val="17"/>
              </w:numPr>
              <w:rPr>
                <w:rFonts w:ascii="Arial" w:hAnsi="Arial" w:cs="Arial"/>
                <w:bCs/>
              </w:rPr>
            </w:pPr>
            <w:r w:rsidRPr="00F03314">
              <w:rPr>
                <w:rFonts w:ascii="Arial" w:hAnsi="Arial" w:cs="Arial"/>
                <w:bCs/>
              </w:rPr>
              <w:t>Executive team members, senior clinical and medical staff, General Managers, Service Managers, Departmental managers or Heads of Departments and a wide range of users of IT systems and services.</w:t>
            </w:r>
          </w:p>
          <w:p w14:paraId="013300B8" w14:textId="77777777" w:rsidR="00F03314" w:rsidRDefault="00F03314" w:rsidP="00F03314">
            <w:pPr>
              <w:rPr>
                <w:rFonts w:ascii="Arial" w:hAnsi="Arial" w:cs="Arial"/>
                <w:bCs/>
              </w:rPr>
            </w:pPr>
          </w:p>
          <w:p w14:paraId="1CAF341D" w14:textId="77777777" w:rsidR="00F03314" w:rsidRPr="00F03314" w:rsidRDefault="00F03314" w:rsidP="00F03314">
            <w:pPr>
              <w:rPr>
                <w:rFonts w:ascii="Arial" w:hAnsi="Arial" w:cs="Arial"/>
                <w:bCs/>
              </w:rPr>
            </w:pPr>
            <w:r w:rsidRPr="00F03314">
              <w:rPr>
                <w:rFonts w:ascii="Arial" w:hAnsi="Arial" w:cs="Arial"/>
                <w:bCs/>
              </w:rPr>
              <w:t>External - in person communicatio</w:t>
            </w:r>
            <w:r w:rsidR="004E0103">
              <w:rPr>
                <w:rFonts w:ascii="Arial" w:hAnsi="Arial" w:cs="Arial"/>
                <w:bCs/>
              </w:rPr>
              <w:t xml:space="preserve">n, e-mail, </w:t>
            </w:r>
            <w:r w:rsidRPr="00F03314">
              <w:rPr>
                <w:rFonts w:ascii="Arial" w:hAnsi="Arial" w:cs="Arial"/>
                <w:bCs/>
              </w:rPr>
              <w:t>telephone or presentation: -</w:t>
            </w:r>
          </w:p>
          <w:p w14:paraId="086F08E4" w14:textId="77777777" w:rsidR="004E0103" w:rsidRPr="004E0103" w:rsidRDefault="004E0103" w:rsidP="004E0103">
            <w:pPr>
              <w:numPr>
                <w:ilvl w:val="0"/>
                <w:numId w:val="17"/>
              </w:numPr>
              <w:rPr>
                <w:rFonts w:ascii="Arial" w:hAnsi="Arial" w:cs="Arial"/>
                <w:bCs/>
              </w:rPr>
            </w:pPr>
            <w:r>
              <w:rPr>
                <w:rFonts w:ascii="Arial" w:hAnsi="Arial" w:cs="Arial"/>
                <w:bCs/>
              </w:rPr>
              <w:t>Issue agreed eHealth Incident communications</w:t>
            </w:r>
          </w:p>
          <w:p w14:paraId="26B4D554" w14:textId="77777777" w:rsidR="00F03314" w:rsidRPr="00F03314" w:rsidRDefault="00F03314" w:rsidP="004E0103">
            <w:pPr>
              <w:numPr>
                <w:ilvl w:val="0"/>
                <w:numId w:val="17"/>
              </w:numPr>
              <w:rPr>
                <w:rFonts w:ascii="Arial" w:hAnsi="Arial" w:cs="Arial"/>
                <w:bCs/>
              </w:rPr>
            </w:pPr>
            <w:r w:rsidRPr="00F03314">
              <w:rPr>
                <w:rFonts w:ascii="Arial" w:hAnsi="Arial" w:cs="Arial"/>
                <w:bCs/>
              </w:rPr>
              <w:t xml:space="preserve">With external suppliers, especially those with key contractual relationships within NHSGGC, NHS Scotland or Scottish </w:t>
            </w:r>
            <w:r w:rsidR="00AF4FBB">
              <w:rPr>
                <w:rFonts w:ascii="Arial" w:hAnsi="Arial" w:cs="Arial"/>
                <w:bCs/>
              </w:rPr>
              <w:t>Government</w:t>
            </w:r>
            <w:r w:rsidRPr="00F03314">
              <w:rPr>
                <w:rFonts w:ascii="Arial" w:hAnsi="Arial" w:cs="Arial"/>
                <w:bCs/>
              </w:rPr>
              <w:t>.</w:t>
            </w:r>
          </w:p>
          <w:p w14:paraId="0268C615" w14:textId="77777777" w:rsidR="00F03314" w:rsidRPr="00F03314" w:rsidRDefault="00F03314" w:rsidP="004E0103">
            <w:pPr>
              <w:numPr>
                <w:ilvl w:val="0"/>
                <w:numId w:val="17"/>
              </w:numPr>
              <w:rPr>
                <w:rFonts w:ascii="Arial" w:hAnsi="Arial" w:cs="Arial"/>
                <w:bCs/>
              </w:rPr>
            </w:pPr>
            <w:r w:rsidRPr="00F03314">
              <w:rPr>
                <w:rFonts w:ascii="Arial" w:hAnsi="Arial" w:cs="Arial"/>
                <w:bCs/>
              </w:rPr>
              <w:t xml:space="preserve">Organisations providing legislation, best practice or governance surrounding IT provision, </w:t>
            </w:r>
            <w:proofErr w:type="spellStart"/>
            <w:r w:rsidRPr="00F03314">
              <w:rPr>
                <w:rFonts w:ascii="Arial" w:hAnsi="Arial" w:cs="Arial"/>
                <w:bCs/>
              </w:rPr>
              <w:t>ie</w:t>
            </w:r>
            <w:proofErr w:type="spellEnd"/>
            <w:r w:rsidRPr="00F03314">
              <w:rPr>
                <w:rFonts w:ascii="Arial" w:hAnsi="Arial" w:cs="Arial"/>
                <w:bCs/>
              </w:rPr>
              <w:t xml:space="preserve"> Federation Against Software Theft, British Computing Society and </w:t>
            </w:r>
            <w:proofErr w:type="gramStart"/>
            <w:r w:rsidRPr="00F03314">
              <w:rPr>
                <w:rFonts w:ascii="Arial" w:hAnsi="Arial" w:cs="Arial"/>
                <w:bCs/>
              </w:rPr>
              <w:t>ITIL .</w:t>
            </w:r>
            <w:proofErr w:type="gramEnd"/>
          </w:p>
          <w:p w14:paraId="0883C533" w14:textId="77777777" w:rsidR="00F03314" w:rsidRDefault="00F03314" w:rsidP="004E0103">
            <w:pPr>
              <w:numPr>
                <w:ilvl w:val="0"/>
                <w:numId w:val="17"/>
              </w:numPr>
              <w:rPr>
                <w:rFonts w:ascii="Arial" w:hAnsi="Arial" w:cs="Arial"/>
                <w:bCs/>
              </w:rPr>
            </w:pPr>
            <w:r w:rsidRPr="00F03314">
              <w:rPr>
                <w:rFonts w:ascii="Arial" w:hAnsi="Arial" w:cs="Arial"/>
                <w:bCs/>
              </w:rPr>
              <w:t xml:space="preserve">Auditors </w:t>
            </w:r>
            <w:proofErr w:type="gramStart"/>
            <w:r w:rsidRPr="00F03314">
              <w:rPr>
                <w:rFonts w:ascii="Arial" w:hAnsi="Arial" w:cs="Arial"/>
                <w:bCs/>
              </w:rPr>
              <w:t>in regards to</w:t>
            </w:r>
            <w:proofErr w:type="gramEnd"/>
            <w:r w:rsidRPr="00F03314">
              <w:rPr>
                <w:rFonts w:ascii="Arial" w:hAnsi="Arial" w:cs="Arial"/>
                <w:bCs/>
              </w:rPr>
              <w:t xml:space="preserve"> process, output, surrounding IT Incident and Problem Management provision.</w:t>
            </w:r>
          </w:p>
          <w:p w14:paraId="4230DBC8" w14:textId="77777777" w:rsidR="00F03314" w:rsidRPr="008E7207" w:rsidRDefault="00F03314" w:rsidP="00F03314">
            <w:pPr>
              <w:rPr>
                <w:rFonts w:ascii="Arial" w:hAnsi="Arial" w:cs="Arial"/>
                <w:bCs/>
              </w:rPr>
            </w:pPr>
          </w:p>
        </w:tc>
      </w:tr>
      <w:tr w:rsidR="0086697D" w:rsidRPr="008E7207" w14:paraId="1988D004" w14:textId="77777777" w:rsidTr="008E7207">
        <w:trPr>
          <w:jc w:val="center"/>
        </w:trPr>
        <w:tc>
          <w:tcPr>
            <w:tcW w:w="10440" w:type="dxa"/>
            <w:vAlign w:val="center"/>
          </w:tcPr>
          <w:p w14:paraId="42E65648" w14:textId="77777777" w:rsidR="0086697D" w:rsidRPr="008E7207" w:rsidRDefault="0086697D" w:rsidP="00A504ED">
            <w:pPr>
              <w:rPr>
                <w:rFonts w:ascii="Arial" w:hAnsi="Arial" w:cs="Arial"/>
                <w:b/>
                <w:bCs/>
              </w:rPr>
            </w:pPr>
            <w:r w:rsidRPr="008E7207">
              <w:rPr>
                <w:rFonts w:ascii="Arial" w:hAnsi="Arial" w:cs="Arial"/>
                <w:b/>
                <w:bCs/>
              </w:rPr>
              <w:t>10. PHYSICAL, MENTAL, EMOTIONAL AND ENVIRONMENTAL DEMANDS OF THE JOB</w:t>
            </w:r>
          </w:p>
        </w:tc>
      </w:tr>
      <w:tr w:rsidR="0086697D" w:rsidRPr="008E7207" w14:paraId="6B3A968D" w14:textId="77777777" w:rsidTr="008E7207">
        <w:trPr>
          <w:jc w:val="center"/>
        </w:trPr>
        <w:tc>
          <w:tcPr>
            <w:tcW w:w="10440" w:type="dxa"/>
            <w:vAlign w:val="center"/>
          </w:tcPr>
          <w:p w14:paraId="30A0E459" w14:textId="77777777" w:rsidR="0086697D" w:rsidRDefault="0086697D" w:rsidP="00F03314">
            <w:pPr>
              <w:rPr>
                <w:rFonts w:ascii="Arial" w:hAnsi="Arial" w:cs="Arial"/>
                <w:bCs/>
              </w:rPr>
            </w:pPr>
          </w:p>
          <w:p w14:paraId="2764FB55" w14:textId="77777777" w:rsidR="00F03314" w:rsidRPr="00F03314" w:rsidRDefault="00F03314" w:rsidP="00F03314">
            <w:pPr>
              <w:numPr>
                <w:ilvl w:val="0"/>
                <w:numId w:val="18"/>
              </w:numPr>
              <w:rPr>
                <w:rFonts w:ascii="Arial" w:hAnsi="Arial" w:cs="Arial"/>
                <w:bCs/>
              </w:rPr>
            </w:pPr>
            <w:r w:rsidRPr="00F03314">
              <w:rPr>
                <w:rFonts w:ascii="Arial" w:hAnsi="Arial" w:cs="Arial"/>
                <w:bCs/>
              </w:rPr>
              <w:t xml:space="preserve">Ability to deliver initiative, </w:t>
            </w:r>
            <w:proofErr w:type="spellStart"/>
            <w:r w:rsidRPr="00F03314">
              <w:rPr>
                <w:rFonts w:ascii="Arial" w:hAnsi="Arial" w:cs="Arial"/>
                <w:bCs/>
              </w:rPr>
              <w:t>proactivness</w:t>
            </w:r>
            <w:proofErr w:type="spellEnd"/>
            <w:r w:rsidRPr="00F03314">
              <w:rPr>
                <w:rFonts w:ascii="Arial" w:hAnsi="Arial" w:cs="Arial"/>
                <w:bCs/>
              </w:rPr>
              <w:t xml:space="preserve"> and subjectivity at times of high demand or pressure, such as major clinical or IT system outage or dealing with staff on emotional or personal issues, quite often with limited support.</w:t>
            </w:r>
          </w:p>
          <w:p w14:paraId="680AACEA" w14:textId="77777777" w:rsidR="00F03314" w:rsidRPr="00F03314" w:rsidRDefault="00F03314" w:rsidP="00F03314">
            <w:pPr>
              <w:numPr>
                <w:ilvl w:val="0"/>
                <w:numId w:val="18"/>
              </w:numPr>
              <w:rPr>
                <w:rFonts w:ascii="Arial" w:hAnsi="Arial" w:cs="Arial"/>
                <w:bCs/>
              </w:rPr>
            </w:pPr>
            <w:r w:rsidRPr="00F03314">
              <w:rPr>
                <w:rFonts w:ascii="Arial" w:hAnsi="Arial" w:cs="Arial"/>
                <w:bCs/>
              </w:rPr>
              <w:t>Knowledge that major impact on clinical and medical services can be affected by initiative, decisiveness and promptness of reactions to loss of IT services can create high levels of stress, often requiring explosive effort.</w:t>
            </w:r>
          </w:p>
          <w:p w14:paraId="7C988052" w14:textId="77777777" w:rsidR="00F03314" w:rsidRPr="00F03314" w:rsidRDefault="00F03314" w:rsidP="00F03314">
            <w:pPr>
              <w:numPr>
                <w:ilvl w:val="0"/>
                <w:numId w:val="18"/>
              </w:numPr>
              <w:rPr>
                <w:rFonts w:ascii="Arial" w:hAnsi="Arial" w:cs="Arial"/>
                <w:bCs/>
              </w:rPr>
            </w:pPr>
            <w:r w:rsidRPr="00F03314">
              <w:rPr>
                <w:rFonts w:ascii="Arial" w:hAnsi="Arial" w:cs="Arial"/>
                <w:bCs/>
              </w:rPr>
              <w:lastRenderedPageBreak/>
              <w:t xml:space="preserve">Understanding &amp; progressing resolution of known problems which can be complex in nature both technically and </w:t>
            </w:r>
            <w:proofErr w:type="gramStart"/>
            <w:r w:rsidRPr="00F03314">
              <w:rPr>
                <w:rFonts w:ascii="Arial" w:hAnsi="Arial" w:cs="Arial"/>
                <w:bCs/>
              </w:rPr>
              <w:t>in regards to</w:t>
            </w:r>
            <w:proofErr w:type="gramEnd"/>
            <w:r w:rsidRPr="00F03314">
              <w:rPr>
                <w:rFonts w:ascii="Arial" w:hAnsi="Arial" w:cs="Arial"/>
                <w:bCs/>
              </w:rPr>
              <w:t xml:space="preserve"> understanding clinical or organisational implications.</w:t>
            </w:r>
          </w:p>
          <w:p w14:paraId="017FB88A" w14:textId="77777777" w:rsidR="00F03314" w:rsidRPr="00F03314" w:rsidRDefault="00F03314" w:rsidP="00F03314">
            <w:pPr>
              <w:numPr>
                <w:ilvl w:val="0"/>
                <w:numId w:val="18"/>
              </w:numPr>
              <w:rPr>
                <w:rFonts w:ascii="Arial" w:hAnsi="Arial" w:cs="Arial"/>
                <w:bCs/>
              </w:rPr>
            </w:pPr>
            <w:r w:rsidRPr="00F03314">
              <w:rPr>
                <w:rFonts w:ascii="Arial" w:hAnsi="Arial" w:cs="Arial"/>
                <w:bCs/>
              </w:rPr>
              <w:t xml:space="preserve">Lengthy periods of concentration are required analysing </w:t>
            </w:r>
            <w:r w:rsidR="00AF4FBB">
              <w:rPr>
                <w:rFonts w:ascii="Arial" w:hAnsi="Arial" w:cs="Arial"/>
                <w:bCs/>
              </w:rPr>
              <w:t>eHealth</w:t>
            </w:r>
            <w:r w:rsidRPr="00F03314">
              <w:rPr>
                <w:rFonts w:ascii="Arial" w:hAnsi="Arial" w:cs="Arial"/>
                <w:bCs/>
              </w:rPr>
              <w:t xml:space="preserve"> issues whilst balancing frequent interruptions by IT Service Users or department staff, and multi-tasking.</w:t>
            </w:r>
          </w:p>
          <w:p w14:paraId="1BD7253B" w14:textId="77777777" w:rsidR="00F03314" w:rsidRPr="00F03314" w:rsidRDefault="00F03314" w:rsidP="00F03314">
            <w:pPr>
              <w:numPr>
                <w:ilvl w:val="0"/>
                <w:numId w:val="18"/>
              </w:numPr>
              <w:rPr>
                <w:rFonts w:ascii="Arial" w:hAnsi="Arial" w:cs="Arial"/>
                <w:bCs/>
              </w:rPr>
            </w:pPr>
            <w:r w:rsidRPr="00F03314">
              <w:rPr>
                <w:rFonts w:ascii="Arial" w:hAnsi="Arial" w:cs="Arial"/>
                <w:bCs/>
              </w:rPr>
              <w:t>Maintaining and increasing productivity within Contracted Hours for themselves and for direct reports.</w:t>
            </w:r>
          </w:p>
          <w:p w14:paraId="27BC0A86" w14:textId="77777777" w:rsidR="00F03314" w:rsidRPr="00F03314" w:rsidRDefault="00F03314" w:rsidP="00F03314">
            <w:pPr>
              <w:numPr>
                <w:ilvl w:val="0"/>
                <w:numId w:val="18"/>
              </w:numPr>
              <w:rPr>
                <w:rFonts w:ascii="Arial" w:hAnsi="Arial" w:cs="Arial"/>
                <w:bCs/>
              </w:rPr>
            </w:pPr>
            <w:r w:rsidRPr="00F03314">
              <w:rPr>
                <w:rFonts w:ascii="Arial" w:hAnsi="Arial" w:cs="Arial"/>
                <w:bCs/>
              </w:rPr>
              <w:t>Maintaining knowledge in area of expertise including industry, managerial, technical &amp; legislative advancements, whilst continuing to carry out day to day activities.</w:t>
            </w:r>
          </w:p>
          <w:p w14:paraId="73EC7D99" w14:textId="77777777" w:rsidR="00F03314" w:rsidRPr="00F03314" w:rsidRDefault="00F03314" w:rsidP="00F03314">
            <w:pPr>
              <w:numPr>
                <w:ilvl w:val="0"/>
                <w:numId w:val="18"/>
              </w:numPr>
              <w:rPr>
                <w:rFonts w:ascii="Arial" w:hAnsi="Arial" w:cs="Arial"/>
                <w:bCs/>
              </w:rPr>
            </w:pPr>
            <w:r w:rsidRPr="00F03314">
              <w:rPr>
                <w:rFonts w:ascii="Arial" w:hAnsi="Arial" w:cs="Arial"/>
                <w:bCs/>
              </w:rPr>
              <w:t>Physical demands on time management and ability to diversify due to team of staff with varying responsibilities &amp; skills, ensuring performance measures are met &amp; improved upon.</w:t>
            </w:r>
          </w:p>
          <w:p w14:paraId="529B40A4" w14:textId="77777777" w:rsidR="00F03314" w:rsidRPr="00F03314" w:rsidRDefault="00F03314" w:rsidP="00F03314">
            <w:pPr>
              <w:numPr>
                <w:ilvl w:val="0"/>
                <w:numId w:val="18"/>
              </w:numPr>
              <w:rPr>
                <w:rFonts w:ascii="Arial" w:hAnsi="Arial" w:cs="Arial"/>
                <w:bCs/>
              </w:rPr>
            </w:pPr>
            <w:r w:rsidRPr="00F03314">
              <w:rPr>
                <w:rFonts w:ascii="Arial" w:hAnsi="Arial" w:cs="Arial"/>
                <w:bCs/>
              </w:rPr>
              <w:t>Frequent Inter-site &amp; intra-site mobility, including travelling anywhere as &amp; when required.</w:t>
            </w:r>
          </w:p>
          <w:p w14:paraId="290BC4F2" w14:textId="77777777" w:rsidR="00F03314" w:rsidRPr="00F03314" w:rsidRDefault="00F03314" w:rsidP="00F03314">
            <w:pPr>
              <w:numPr>
                <w:ilvl w:val="0"/>
                <w:numId w:val="18"/>
              </w:numPr>
              <w:rPr>
                <w:rFonts w:ascii="Arial" w:hAnsi="Arial" w:cs="Arial"/>
                <w:bCs/>
              </w:rPr>
            </w:pPr>
            <w:r w:rsidRPr="00F03314">
              <w:rPr>
                <w:rFonts w:ascii="Arial" w:hAnsi="Arial" w:cs="Arial"/>
                <w:bCs/>
              </w:rPr>
              <w:t>Working with and motivating NHSGGC virtual IT teams without direct line management or authority, whilst managing resources effectively.</w:t>
            </w:r>
          </w:p>
          <w:p w14:paraId="438F4AEF" w14:textId="77777777" w:rsidR="00F03314" w:rsidRPr="008E7207" w:rsidRDefault="00F03314" w:rsidP="004E0103">
            <w:pPr>
              <w:ind w:left="720"/>
              <w:rPr>
                <w:rFonts w:ascii="Arial" w:hAnsi="Arial" w:cs="Arial"/>
                <w:bCs/>
              </w:rPr>
            </w:pPr>
          </w:p>
        </w:tc>
      </w:tr>
      <w:tr w:rsidR="0086697D" w:rsidRPr="008E7207" w14:paraId="61CB1A11" w14:textId="77777777" w:rsidTr="008E7207">
        <w:trPr>
          <w:jc w:val="center"/>
        </w:trPr>
        <w:tc>
          <w:tcPr>
            <w:tcW w:w="10440" w:type="dxa"/>
            <w:vAlign w:val="center"/>
          </w:tcPr>
          <w:p w14:paraId="41AE965C" w14:textId="77777777" w:rsidR="0086697D" w:rsidRPr="008E7207" w:rsidRDefault="0086697D" w:rsidP="00A504ED">
            <w:pPr>
              <w:rPr>
                <w:rFonts w:ascii="Arial" w:hAnsi="Arial" w:cs="Arial"/>
                <w:b/>
                <w:bCs/>
              </w:rPr>
            </w:pPr>
            <w:r w:rsidRPr="008E7207">
              <w:rPr>
                <w:rFonts w:ascii="Arial" w:hAnsi="Arial" w:cs="Arial"/>
                <w:b/>
                <w:bCs/>
              </w:rPr>
              <w:lastRenderedPageBreak/>
              <w:t>11. MOST CHALLENGING/DIFFICULT PARTS OF THE JOB</w:t>
            </w:r>
          </w:p>
        </w:tc>
      </w:tr>
      <w:tr w:rsidR="0086697D" w:rsidRPr="008E7207" w14:paraId="31B5B3B9" w14:textId="77777777" w:rsidTr="008E7207">
        <w:trPr>
          <w:jc w:val="center"/>
        </w:trPr>
        <w:tc>
          <w:tcPr>
            <w:tcW w:w="10440" w:type="dxa"/>
            <w:vAlign w:val="center"/>
          </w:tcPr>
          <w:p w14:paraId="47B3E56D" w14:textId="77777777" w:rsidR="0086697D" w:rsidRDefault="0086697D" w:rsidP="00F03314">
            <w:pPr>
              <w:rPr>
                <w:rFonts w:ascii="Arial" w:hAnsi="Arial" w:cs="Arial"/>
                <w:bCs/>
              </w:rPr>
            </w:pPr>
          </w:p>
          <w:p w14:paraId="5B756BF9" w14:textId="77777777" w:rsidR="00F03314" w:rsidRPr="00F03314" w:rsidRDefault="00F03314" w:rsidP="00F03314">
            <w:pPr>
              <w:rPr>
                <w:rFonts w:ascii="Arial" w:hAnsi="Arial" w:cs="Arial"/>
                <w:bCs/>
              </w:rPr>
            </w:pPr>
            <w:r w:rsidRPr="00F03314">
              <w:rPr>
                <w:rFonts w:ascii="Arial" w:hAnsi="Arial" w:cs="Arial"/>
                <w:bCs/>
              </w:rPr>
              <w:t xml:space="preserve">Providing service improvements necessary to meet the </w:t>
            </w:r>
            <w:r w:rsidR="004E0103">
              <w:rPr>
                <w:rFonts w:ascii="Arial" w:hAnsi="Arial" w:cs="Arial"/>
                <w:bCs/>
              </w:rPr>
              <w:t xml:space="preserve">service levels </w:t>
            </w:r>
            <w:r w:rsidRPr="00F03314">
              <w:rPr>
                <w:rFonts w:ascii="Arial" w:hAnsi="Arial" w:cs="Arial"/>
                <w:bCs/>
              </w:rPr>
              <w:t xml:space="preserve">of IT users through management of incidents and problems which may affect patient care while ensuring all interested parties are kept updated with progress.  </w:t>
            </w:r>
          </w:p>
          <w:p w14:paraId="42BC2671" w14:textId="77777777" w:rsidR="00F03314" w:rsidRPr="00F03314" w:rsidRDefault="00F03314" w:rsidP="00F03314">
            <w:pPr>
              <w:rPr>
                <w:rFonts w:ascii="Arial" w:hAnsi="Arial" w:cs="Arial"/>
                <w:bCs/>
              </w:rPr>
            </w:pPr>
          </w:p>
          <w:p w14:paraId="471BA7F9" w14:textId="77777777" w:rsidR="00F03314" w:rsidRPr="00F03314" w:rsidRDefault="00F03314" w:rsidP="00F03314">
            <w:pPr>
              <w:rPr>
                <w:rFonts w:ascii="Arial" w:hAnsi="Arial" w:cs="Arial"/>
                <w:bCs/>
              </w:rPr>
            </w:pPr>
            <w:r w:rsidRPr="00F03314">
              <w:rPr>
                <w:rFonts w:ascii="Arial" w:hAnsi="Arial" w:cs="Arial"/>
                <w:bCs/>
              </w:rPr>
              <w:t>Developing, implementing and communicating incident and problem management processes for all IT systems to ensure minimum interruption to service delivery of applications.</w:t>
            </w:r>
          </w:p>
          <w:p w14:paraId="0B07DD04" w14:textId="77777777" w:rsidR="00F03314" w:rsidRPr="00F03314" w:rsidRDefault="00F03314" w:rsidP="00F03314">
            <w:pPr>
              <w:rPr>
                <w:rFonts w:ascii="Arial" w:hAnsi="Arial" w:cs="Arial"/>
                <w:bCs/>
              </w:rPr>
            </w:pPr>
          </w:p>
          <w:p w14:paraId="47B6A8F6" w14:textId="77777777" w:rsidR="00F03314" w:rsidRPr="00F03314" w:rsidRDefault="00F03314" w:rsidP="00F03314">
            <w:pPr>
              <w:rPr>
                <w:rFonts w:ascii="Arial" w:hAnsi="Arial" w:cs="Arial"/>
                <w:bCs/>
              </w:rPr>
            </w:pPr>
            <w:r w:rsidRPr="00F03314">
              <w:rPr>
                <w:rFonts w:ascii="Arial" w:hAnsi="Arial" w:cs="Arial"/>
                <w:bCs/>
              </w:rPr>
              <w:t>Concluding the resolution of Incidents or Problems with IT teams and resources to whom the post holder has no authority, with high and conflicting demands on resources, to the benefit of end users.</w:t>
            </w:r>
          </w:p>
          <w:p w14:paraId="457CBC49" w14:textId="77777777" w:rsidR="00F03314" w:rsidRPr="00F03314" w:rsidRDefault="00F03314" w:rsidP="00F03314">
            <w:pPr>
              <w:rPr>
                <w:rFonts w:ascii="Arial" w:hAnsi="Arial" w:cs="Arial"/>
                <w:bCs/>
              </w:rPr>
            </w:pPr>
          </w:p>
          <w:p w14:paraId="5D500AF8" w14:textId="77777777" w:rsidR="00F03314" w:rsidRPr="00F03314" w:rsidRDefault="00F03314" w:rsidP="00F03314">
            <w:pPr>
              <w:rPr>
                <w:rFonts w:ascii="Arial" w:hAnsi="Arial" w:cs="Arial"/>
                <w:bCs/>
              </w:rPr>
            </w:pPr>
            <w:r w:rsidRPr="00F03314">
              <w:rPr>
                <w:rFonts w:ascii="Arial" w:hAnsi="Arial" w:cs="Arial"/>
                <w:bCs/>
              </w:rPr>
              <w:t>Delivering all elements of role with a changing and growing NHSGGC and National community and structure, ensuring correct prioritisation and categorisation of complex Incidents, often many at one time, whilst ensuring patient care is delivered effectively and with minimal risk to continuity of IT services.</w:t>
            </w:r>
          </w:p>
          <w:p w14:paraId="62C1ACC0" w14:textId="77777777" w:rsidR="00F03314" w:rsidRPr="00F03314" w:rsidRDefault="00F03314" w:rsidP="00F03314">
            <w:pPr>
              <w:rPr>
                <w:rFonts w:ascii="Arial" w:hAnsi="Arial" w:cs="Arial"/>
                <w:bCs/>
              </w:rPr>
            </w:pPr>
          </w:p>
          <w:p w14:paraId="3B0D27BA" w14:textId="77777777" w:rsidR="00F03314" w:rsidRDefault="00F03314" w:rsidP="00F03314">
            <w:pPr>
              <w:rPr>
                <w:rFonts w:ascii="Arial" w:hAnsi="Arial" w:cs="Arial"/>
                <w:bCs/>
              </w:rPr>
            </w:pPr>
            <w:r w:rsidRPr="00F03314">
              <w:rPr>
                <w:rFonts w:ascii="Arial" w:hAnsi="Arial" w:cs="Arial"/>
                <w:bCs/>
              </w:rPr>
              <w:t>Managing and prioritising a balance of scheduled work and services with periodic emergency work, whilst preserving team dynamics and motivation to achieve and surpass performance measurements.</w:t>
            </w:r>
          </w:p>
          <w:p w14:paraId="02B9EC95" w14:textId="77777777" w:rsidR="00F03314" w:rsidRPr="008E7207" w:rsidRDefault="00F03314" w:rsidP="00F03314">
            <w:pPr>
              <w:rPr>
                <w:rFonts w:ascii="Arial" w:hAnsi="Arial" w:cs="Arial"/>
                <w:bCs/>
              </w:rPr>
            </w:pPr>
          </w:p>
        </w:tc>
      </w:tr>
      <w:tr w:rsidR="0086697D" w:rsidRPr="008E7207" w14:paraId="3449F6C2" w14:textId="77777777" w:rsidTr="008E7207">
        <w:trPr>
          <w:jc w:val="center"/>
        </w:trPr>
        <w:tc>
          <w:tcPr>
            <w:tcW w:w="10440" w:type="dxa"/>
            <w:vAlign w:val="center"/>
          </w:tcPr>
          <w:p w14:paraId="22BC7E67" w14:textId="77777777" w:rsidR="0086697D" w:rsidRPr="008E7207" w:rsidRDefault="003B66E4" w:rsidP="00A504ED">
            <w:pPr>
              <w:rPr>
                <w:rFonts w:ascii="Arial" w:hAnsi="Arial" w:cs="Arial"/>
                <w:b/>
                <w:bCs/>
              </w:rPr>
            </w:pPr>
            <w:r>
              <w:rPr>
                <w:rFonts w:ascii="Arial" w:hAnsi="Arial" w:cs="Arial"/>
                <w:b/>
                <w:bCs/>
              </w:rPr>
              <w:t>12.</w:t>
            </w:r>
            <w:r w:rsidR="0086697D" w:rsidRPr="008E7207">
              <w:rPr>
                <w:rFonts w:ascii="Arial" w:hAnsi="Arial" w:cs="Arial"/>
                <w:b/>
                <w:bCs/>
              </w:rPr>
              <w:t xml:space="preserve">  KNOWLEDGE, TRAINING AND EXPERIENCE REQUIRED TO DO THE JOB</w:t>
            </w:r>
          </w:p>
        </w:tc>
      </w:tr>
      <w:tr w:rsidR="0086697D" w:rsidRPr="008E7207" w14:paraId="229398FA" w14:textId="77777777" w:rsidTr="008E7207">
        <w:trPr>
          <w:jc w:val="center"/>
        </w:trPr>
        <w:tc>
          <w:tcPr>
            <w:tcW w:w="10440" w:type="dxa"/>
            <w:vAlign w:val="center"/>
          </w:tcPr>
          <w:p w14:paraId="148C32F1" w14:textId="77777777" w:rsidR="0086697D" w:rsidRPr="008E7207" w:rsidRDefault="0086697D" w:rsidP="00A504ED">
            <w:pPr>
              <w:rPr>
                <w:rFonts w:ascii="Arial" w:hAnsi="Arial" w:cs="Arial"/>
                <w:bCs/>
              </w:rPr>
            </w:pPr>
          </w:p>
          <w:p w14:paraId="618AFF72" w14:textId="77777777" w:rsidR="00F03314" w:rsidRPr="00F03314" w:rsidRDefault="00F03314" w:rsidP="00F03314">
            <w:pPr>
              <w:rPr>
                <w:rFonts w:ascii="Arial" w:hAnsi="Arial" w:cs="Arial"/>
                <w:bCs/>
              </w:rPr>
            </w:pPr>
            <w:r w:rsidRPr="00F03314">
              <w:rPr>
                <w:rFonts w:ascii="Arial" w:hAnsi="Arial" w:cs="Arial"/>
                <w:bCs/>
              </w:rPr>
              <w:t>Significant</w:t>
            </w:r>
            <w:r w:rsidR="00AF4FBB">
              <w:rPr>
                <w:rFonts w:ascii="Arial" w:hAnsi="Arial" w:cs="Arial"/>
                <w:bCs/>
              </w:rPr>
              <w:t xml:space="preserve"> demonstrable</w:t>
            </w:r>
            <w:r w:rsidRPr="00F03314">
              <w:rPr>
                <w:rFonts w:ascii="Arial" w:hAnsi="Arial" w:cs="Arial"/>
                <w:bCs/>
              </w:rPr>
              <w:t xml:space="preserve"> experience of working in an </w:t>
            </w:r>
            <w:r w:rsidR="00AF4FBB">
              <w:rPr>
                <w:rFonts w:ascii="Arial" w:hAnsi="Arial" w:cs="Arial"/>
                <w:bCs/>
              </w:rPr>
              <w:t>eHealth</w:t>
            </w:r>
            <w:r w:rsidRPr="00F03314">
              <w:rPr>
                <w:rFonts w:ascii="Arial" w:hAnsi="Arial" w:cs="Arial"/>
                <w:bCs/>
              </w:rPr>
              <w:t xml:space="preserve"> service or support function with proven ability of managing staff with diverse skills and abilities.</w:t>
            </w:r>
          </w:p>
          <w:p w14:paraId="2C76A596" w14:textId="77777777" w:rsidR="00F03314" w:rsidRPr="00F03314" w:rsidRDefault="00F03314" w:rsidP="00F03314">
            <w:pPr>
              <w:rPr>
                <w:rFonts w:ascii="Arial" w:hAnsi="Arial" w:cs="Arial"/>
                <w:bCs/>
              </w:rPr>
            </w:pPr>
          </w:p>
          <w:p w14:paraId="5EBB37EB" w14:textId="77777777" w:rsidR="00F03314" w:rsidRPr="00F03314" w:rsidRDefault="00F03314" w:rsidP="00F03314">
            <w:pPr>
              <w:rPr>
                <w:rFonts w:ascii="Arial" w:hAnsi="Arial" w:cs="Arial"/>
                <w:bCs/>
              </w:rPr>
            </w:pPr>
            <w:r w:rsidRPr="00F03314">
              <w:rPr>
                <w:rFonts w:ascii="Arial" w:hAnsi="Arial" w:cs="Arial"/>
                <w:bCs/>
              </w:rPr>
              <w:t xml:space="preserve">Educated with degree in IT, Business Management or related field, or holds equivalent level of professional IT qualifications. </w:t>
            </w:r>
          </w:p>
          <w:p w14:paraId="4F5D16B3" w14:textId="77777777" w:rsidR="00F03314" w:rsidRPr="00F03314" w:rsidRDefault="00F03314" w:rsidP="00F03314">
            <w:pPr>
              <w:rPr>
                <w:rFonts w:ascii="Arial" w:hAnsi="Arial" w:cs="Arial"/>
                <w:bCs/>
              </w:rPr>
            </w:pPr>
          </w:p>
          <w:p w14:paraId="413CB32F" w14:textId="77777777" w:rsidR="00F03314" w:rsidRPr="00F03314" w:rsidRDefault="00F03314" w:rsidP="00F03314">
            <w:pPr>
              <w:rPr>
                <w:rFonts w:ascii="Arial" w:hAnsi="Arial" w:cs="Arial"/>
                <w:bCs/>
              </w:rPr>
            </w:pPr>
            <w:r w:rsidRPr="00F03314">
              <w:rPr>
                <w:rFonts w:ascii="Arial" w:hAnsi="Arial" w:cs="Arial"/>
                <w:bCs/>
              </w:rPr>
              <w:t xml:space="preserve">Qualified in </w:t>
            </w:r>
            <w:r w:rsidR="000A0163">
              <w:rPr>
                <w:rFonts w:ascii="Arial" w:hAnsi="Arial" w:cs="Arial"/>
                <w:bCs/>
              </w:rPr>
              <w:t>ITIL Foundation level is required</w:t>
            </w:r>
            <w:r w:rsidRPr="00F03314">
              <w:rPr>
                <w:rFonts w:ascii="Arial" w:hAnsi="Arial" w:cs="Arial"/>
                <w:bCs/>
              </w:rPr>
              <w:t xml:space="preserve"> and ITIL Service Management preferable (optional, training may be provided).</w:t>
            </w:r>
          </w:p>
          <w:p w14:paraId="50B2E9F7" w14:textId="77777777" w:rsidR="00F03314" w:rsidRPr="00F03314" w:rsidRDefault="00F03314" w:rsidP="00F03314">
            <w:pPr>
              <w:rPr>
                <w:rFonts w:ascii="Arial" w:hAnsi="Arial" w:cs="Arial"/>
                <w:bCs/>
              </w:rPr>
            </w:pPr>
          </w:p>
          <w:p w14:paraId="7AC6850A" w14:textId="77777777" w:rsidR="00F03314" w:rsidRPr="00F03314" w:rsidRDefault="00F03314" w:rsidP="00F03314">
            <w:pPr>
              <w:rPr>
                <w:rFonts w:ascii="Arial" w:hAnsi="Arial" w:cs="Arial"/>
                <w:bCs/>
              </w:rPr>
            </w:pPr>
            <w:r w:rsidRPr="00F03314">
              <w:rPr>
                <w:rFonts w:ascii="Arial" w:hAnsi="Arial" w:cs="Arial"/>
                <w:bCs/>
              </w:rPr>
              <w:t>In depth knowledge of IT Support and Service Delivery Management is essential as is competence in troubleshooting, root cause analysis and problem solving.</w:t>
            </w:r>
          </w:p>
          <w:p w14:paraId="2CEAC872" w14:textId="77777777" w:rsidR="00F03314" w:rsidRPr="00F03314" w:rsidRDefault="00F03314" w:rsidP="00F03314">
            <w:pPr>
              <w:rPr>
                <w:rFonts w:ascii="Arial" w:hAnsi="Arial" w:cs="Arial"/>
                <w:bCs/>
              </w:rPr>
            </w:pPr>
            <w:r w:rsidRPr="00F03314">
              <w:rPr>
                <w:rFonts w:ascii="Arial" w:hAnsi="Arial" w:cs="Arial"/>
                <w:bCs/>
              </w:rPr>
              <w:tab/>
            </w:r>
          </w:p>
          <w:p w14:paraId="461881F9" w14:textId="77777777" w:rsidR="00F03314" w:rsidRPr="00F03314" w:rsidRDefault="00F03314" w:rsidP="00F03314">
            <w:pPr>
              <w:rPr>
                <w:rFonts w:ascii="Arial" w:hAnsi="Arial" w:cs="Arial"/>
                <w:bCs/>
              </w:rPr>
            </w:pPr>
            <w:r w:rsidRPr="00F03314">
              <w:rPr>
                <w:rFonts w:ascii="Arial" w:hAnsi="Arial" w:cs="Arial"/>
                <w:bCs/>
              </w:rPr>
              <w:t>High level of familiarity of the concepts, standards, technology, tools, procedures, hardware, software and services in use for delivering IT services is required (section 7 for details).</w:t>
            </w:r>
          </w:p>
          <w:p w14:paraId="353F0F04" w14:textId="77777777" w:rsidR="00F03314" w:rsidRPr="00F03314" w:rsidRDefault="00F03314" w:rsidP="00F03314">
            <w:pPr>
              <w:rPr>
                <w:rFonts w:ascii="Arial" w:hAnsi="Arial" w:cs="Arial"/>
                <w:bCs/>
              </w:rPr>
            </w:pPr>
          </w:p>
          <w:p w14:paraId="4F2FD2F6" w14:textId="77777777" w:rsidR="00F03314" w:rsidRPr="00F03314" w:rsidRDefault="00F03314" w:rsidP="00F03314">
            <w:pPr>
              <w:rPr>
                <w:rFonts w:ascii="Arial" w:hAnsi="Arial" w:cs="Arial"/>
                <w:bCs/>
              </w:rPr>
            </w:pPr>
            <w:r w:rsidRPr="00F03314">
              <w:rPr>
                <w:rFonts w:ascii="Arial" w:hAnsi="Arial" w:cs="Arial"/>
                <w:bCs/>
              </w:rPr>
              <w:t>Proven ability to understand the business aspects of information systems and applications supported, and knowledge of technical aspects of application systems, hardware and software environments in which they run, to ensure impact is known for loss or interruption to services.</w:t>
            </w:r>
          </w:p>
          <w:p w14:paraId="78BCFE48" w14:textId="77777777" w:rsidR="00F03314" w:rsidRPr="00F03314" w:rsidRDefault="00F03314" w:rsidP="00F03314">
            <w:pPr>
              <w:rPr>
                <w:rFonts w:ascii="Arial" w:hAnsi="Arial" w:cs="Arial"/>
                <w:bCs/>
              </w:rPr>
            </w:pPr>
          </w:p>
          <w:p w14:paraId="057404F9" w14:textId="77777777" w:rsidR="00F03314" w:rsidRPr="00F03314" w:rsidRDefault="00F03314" w:rsidP="00F03314">
            <w:pPr>
              <w:rPr>
                <w:rFonts w:ascii="Arial" w:hAnsi="Arial" w:cs="Arial"/>
                <w:bCs/>
              </w:rPr>
            </w:pPr>
            <w:r w:rsidRPr="00F03314">
              <w:rPr>
                <w:rFonts w:ascii="Arial" w:hAnsi="Arial" w:cs="Arial"/>
                <w:bCs/>
              </w:rPr>
              <w:t>High levels of analytical and numeric skills are essential.</w:t>
            </w:r>
          </w:p>
          <w:p w14:paraId="4EEF7ED3" w14:textId="77777777" w:rsidR="00F03314" w:rsidRPr="00F03314" w:rsidRDefault="00F03314" w:rsidP="00F03314">
            <w:pPr>
              <w:rPr>
                <w:rFonts w:ascii="Arial" w:hAnsi="Arial" w:cs="Arial"/>
                <w:bCs/>
              </w:rPr>
            </w:pPr>
          </w:p>
          <w:p w14:paraId="54E15199" w14:textId="77777777" w:rsidR="00F03314" w:rsidRPr="00F03314" w:rsidRDefault="00F03314" w:rsidP="00F03314">
            <w:pPr>
              <w:rPr>
                <w:rFonts w:ascii="Arial" w:hAnsi="Arial" w:cs="Arial"/>
                <w:bCs/>
              </w:rPr>
            </w:pPr>
            <w:r w:rsidRPr="00F03314">
              <w:rPr>
                <w:rFonts w:ascii="Arial" w:hAnsi="Arial" w:cs="Arial"/>
                <w:bCs/>
              </w:rPr>
              <w:t>Highly developed &amp; fine Keyboard skills are required.</w:t>
            </w:r>
          </w:p>
          <w:p w14:paraId="63043877" w14:textId="77777777" w:rsidR="00F03314" w:rsidRPr="00F03314" w:rsidRDefault="00F03314" w:rsidP="00F03314">
            <w:pPr>
              <w:rPr>
                <w:rFonts w:ascii="Arial" w:hAnsi="Arial" w:cs="Arial"/>
                <w:bCs/>
              </w:rPr>
            </w:pPr>
          </w:p>
          <w:p w14:paraId="33F71DEC" w14:textId="77777777" w:rsidR="00F03314" w:rsidRPr="00F03314" w:rsidRDefault="00F03314" w:rsidP="00F03314">
            <w:pPr>
              <w:rPr>
                <w:rFonts w:ascii="Arial" w:hAnsi="Arial" w:cs="Arial"/>
                <w:bCs/>
              </w:rPr>
            </w:pPr>
            <w:r w:rsidRPr="00F03314">
              <w:rPr>
                <w:rFonts w:ascii="Arial" w:hAnsi="Arial" w:cs="Arial"/>
                <w:bCs/>
              </w:rPr>
              <w:t>High level of communication and negotiating skills and the ability to diplomatically deal with all levels of users and senior management must be demonstrable.</w:t>
            </w:r>
          </w:p>
          <w:p w14:paraId="2A43C7C5" w14:textId="77777777" w:rsidR="00F03314" w:rsidRPr="00F03314" w:rsidRDefault="00F03314" w:rsidP="00F03314">
            <w:pPr>
              <w:rPr>
                <w:rFonts w:ascii="Arial" w:hAnsi="Arial" w:cs="Arial"/>
                <w:bCs/>
              </w:rPr>
            </w:pPr>
            <w:r w:rsidRPr="00F03314">
              <w:rPr>
                <w:rFonts w:ascii="Arial" w:hAnsi="Arial" w:cs="Arial"/>
                <w:bCs/>
              </w:rPr>
              <w:tab/>
            </w:r>
          </w:p>
          <w:p w14:paraId="05538CAA" w14:textId="77777777" w:rsidR="00F03314" w:rsidRPr="00F03314" w:rsidRDefault="00F03314" w:rsidP="00F03314">
            <w:pPr>
              <w:rPr>
                <w:rFonts w:ascii="Arial" w:hAnsi="Arial" w:cs="Arial"/>
                <w:bCs/>
              </w:rPr>
            </w:pPr>
            <w:r w:rsidRPr="00F03314">
              <w:rPr>
                <w:rFonts w:ascii="Arial" w:hAnsi="Arial" w:cs="Arial"/>
                <w:bCs/>
              </w:rPr>
              <w:t>High level of knowledge of legislation, best practices and procedures surrounding IT.</w:t>
            </w:r>
          </w:p>
          <w:p w14:paraId="7147FCCB" w14:textId="77777777" w:rsidR="00F03314" w:rsidRPr="00F03314" w:rsidRDefault="00F03314" w:rsidP="00F03314">
            <w:pPr>
              <w:rPr>
                <w:rFonts w:ascii="Arial" w:hAnsi="Arial" w:cs="Arial"/>
                <w:bCs/>
              </w:rPr>
            </w:pPr>
          </w:p>
          <w:p w14:paraId="71B9E9EF" w14:textId="77777777" w:rsidR="00F03314" w:rsidRPr="00F03314" w:rsidRDefault="00F03314" w:rsidP="00F03314">
            <w:pPr>
              <w:rPr>
                <w:rFonts w:ascii="Arial" w:hAnsi="Arial" w:cs="Arial"/>
                <w:bCs/>
              </w:rPr>
            </w:pPr>
            <w:r w:rsidRPr="00F03314">
              <w:rPr>
                <w:rFonts w:ascii="Arial" w:hAnsi="Arial" w:cs="Arial"/>
                <w:bCs/>
              </w:rPr>
              <w:t>Managerial competencies including excellent team lead experience, with organised approach to administration, workloads and prioritisation across multi skilled teams and complex services.</w:t>
            </w:r>
          </w:p>
          <w:p w14:paraId="04506F23" w14:textId="77777777" w:rsidR="00F03314" w:rsidRPr="00F03314" w:rsidRDefault="00F03314" w:rsidP="00F03314">
            <w:pPr>
              <w:rPr>
                <w:rFonts w:ascii="Arial" w:hAnsi="Arial" w:cs="Arial"/>
                <w:bCs/>
              </w:rPr>
            </w:pPr>
            <w:r w:rsidRPr="00F03314">
              <w:rPr>
                <w:rFonts w:ascii="Arial" w:hAnsi="Arial" w:cs="Arial"/>
                <w:bCs/>
              </w:rPr>
              <w:t xml:space="preserve">    </w:t>
            </w:r>
            <w:r w:rsidRPr="00F03314">
              <w:rPr>
                <w:rFonts w:ascii="Arial" w:hAnsi="Arial" w:cs="Arial"/>
                <w:bCs/>
              </w:rPr>
              <w:tab/>
            </w:r>
          </w:p>
          <w:p w14:paraId="1CC44831" w14:textId="77777777" w:rsidR="0086697D" w:rsidRDefault="004E0103" w:rsidP="00F03314">
            <w:pPr>
              <w:rPr>
                <w:rFonts w:ascii="Arial" w:hAnsi="Arial" w:cs="Arial"/>
                <w:bCs/>
              </w:rPr>
            </w:pPr>
            <w:r>
              <w:rPr>
                <w:rFonts w:ascii="Arial" w:hAnsi="Arial" w:cs="Arial"/>
                <w:bCs/>
              </w:rPr>
              <w:t xml:space="preserve">Exposure to </w:t>
            </w:r>
            <w:r w:rsidR="00F03314" w:rsidRPr="00F03314">
              <w:rPr>
                <w:rFonts w:ascii="Arial" w:hAnsi="Arial" w:cs="Arial"/>
                <w:bCs/>
              </w:rPr>
              <w:t>NHS is desirable.</w:t>
            </w:r>
          </w:p>
          <w:p w14:paraId="3112354D" w14:textId="77777777" w:rsidR="00F03314" w:rsidRPr="008E7207" w:rsidRDefault="00F03314" w:rsidP="00F03314">
            <w:pPr>
              <w:rPr>
                <w:rFonts w:ascii="Arial" w:hAnsi="Arial" w:cs="Arial"/>
                <w:bCs/>
              </w:rPr>
            </w:pPr>
          </w:p>
        </w:tc>
      </w:tr>
    </w:tbl>
    <w:p w14:paraId="136065AC" w14:textId="77777777" w:rsidR="0086697D" w:rsidRDefault="0086697D"/>
    <w:p w14:paraId="74292975" w14:textId="77777777" w:rsidR="00951411" w:rsidRDefault="00951411"/>
    <w:p w14:paraId="6A2873A0" w14:textId="77777777" w:rsidR="00951411" w:rsidRDefault="00951411" w:rsidP="00951411">
      <w:pPr>
        <w:pStyle w:val="Style1"/>
        <w:rPr>
          <w:rFonts w:ascii="Calibri" w:hAnsi="Calibri" w:cs="Arial"/>
          <w:b/>
        </w:rPr>
      </w:pPr>
    </w:p>
    <w:p w14:paraId="2CE8A05C" w14:textId="77777777" w:rsidR="00951411" w:rsidRPr="003B66E4" w:rsidRDefault="00951411" w:rsidP="00951411">
      <w:pPr>
        <w:pStyle w:val="Style1"/>
        <w:rPr>
          <w:rFonts w:ascii="Arial" w:hAnsi="Arial" w:cs="Arial"/>
          <w:b/>
          <w:sz w:val="20"/>
        </w:rPr>
      </w:pPr>
      <w:r w:rsidRPr="003B66E4">
        <w:rPr>
          <w:rFonts w:ascii="Arial" w:hAnsi="Arial" w:cs="Arial"/>
          <w:b/>
          <w:sz w:val="20"/>
        </w:rPr>
        <w:t>History:</w:t>
      </w:r>
    </w:p>
    <w:p w14:paraId="735CBE17" w14:textId="77777777" w:rsidR="00951411" w:rsidRPr="003B66E4" w:rsidRDefault="00951411" w:rsidP="00951411">
      <w:pPr>
        <w:pStyle w:val="Style1"/>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5068"/>
      </w:tblGrid>
      <w:tr w:rsidR="00951411" w:rsidRPr="003B66E4" w14:paraId="186C0AD4" w14:textId="77777777" w:rsidTr="008863B6">
        <w:tc>
          <w:tcPr>
            <w:tcW w:w="1242" w:type="dxa"/>
            <w:shd w:val="clear" w:color="auto" w:fill="auto"/>
          </w:tcPr>
          <w:p w14:paraId="47F55BEF" w14:textId="77777777" w:rsidR="00951411" w:rsidRPr="003B66E4" w:rsidRDefault="00951411" w:rsidP="008863B6">
            <w:pPr>
              <w:rPr>
                <w:rFonts w:ascii="Arial" w:hAnsi="Arial" w:cs="Arial"/>
                <w:b/>
                <w:sz w:val="20"/>
                <w:szCs w:val="20"/>
              </w:rPr>
            </w:pPr>
            <w:r w:rsidRPr="003B66E4">
              <w:rPr>
                <w:rFonts w:ascii="Arial" w:hAnsi="Arial" w:cs="Arial"/>
                <w:b/>
                <w:sz w:val="20"/>
                <w:szCs w:val="20"/>
              </w:rPr>
              <w:t>Version</w:t>
            </w:r>
          </w:p>
        </w:tc>
        <w:tc>
          <w:tcPr>
            <w:tcW w:w="1560" w:type="dxa"/>
            <w:shd w:val="clear" w:color="auto" w:fill="auto"/>
          </w:tcPr>
          <w:p w14:paraId="2AD4C91A" w14:textId="77777777" w:rsidR="00951411" w:rsidRPr="003B66E4" w:rsidRDefault="00951411" w:rsidP="008863B6">
            <w:pPr>
              <w:rPr>
                <w:rFonts w:ascii="Arial" w:hAnsi="Arial" w:cs="Arial"/>
                <w:b/>
                <w:sz w:val="20"/>
                <w:szCs w:val="20"/>
              </w:rPr>
            </w:pPr>
            <w:r w:rsidRPr="003B66E4">
              <w:rPr>
                <w:rFonts w:ascii="Arial" w:hAnsi="Arial" w:cs="Arial"/>
                <w:b/>
                <w:sz w:val="20"/>
                <w:szCs w:val="20"/>
              </w:rPr>
              <w:t>Date</w:t>
            </w:r>
          </w:p>
        </w:tc>
        <w:tc>
          <w:tcPr>
            <w:tcW w:w="5068" w:type="dxa"/>
            <w:shd w:val="clear" w:color="auto" w:fill="auto"/>
          </w:tcPr>
          <w:p w14:paraId="4033A5CA" w14:textId="77777777" w:rsidR="00951411" w:rsidRPr="003B66E4" w:rsidRDefault="00951411" w:rsidP="008863B6">
            <w:pPr>
              <w:rPr>
                <w:rFonts w:ascii="Arial" w:hAnsi="Arial" w:cs="Arial"/>
                <w:b/>
                <w:sz w:val="20"/>
                <w:szCs w:val="20"/>
              </w:rPr>
            </w:pPr>
            <w:r w:rsidRPr="003B66E4">
              <w:rPr>
                <w:rFonts w:ascii="Arial" w:hAnsi="Arial" w:cs="Arial"/>
                <w:b/>
                <w:sz w:val="20"/>
                <w:szCs w:val="20"/>
              </w:rPr>
              <w:t>Comment</w:t>
            </w:r>
          </w:p>
        </w:tc>
      </w:tr>
      <w:tr w:rsidR="00951411" w:rsidRPr="003B66E4" w14:paraId="2977E9AB" w14:textId="77777777" w:rsidTr="008863B6">
        <w:tc>
          <w:tcPr>
            <w:tcW w:w="1242" w:type="dxa"/>
            <w:shd w:val="clear" w:color="auto" w:fill="auto"/>
          </w:tcPr>
          <w:p w14:paraId="03E835B2" w14:textId="77777777" w:rsidR="00951411" w:rsidRPr="003B66E4" w:rsidRDefault="00F03314" w:rsidP="008863B6">
            <w:pPr>
              <w:rPr>
                <w:rFonts w:ascii="Arial" w:hAnsi="Arial" w:cs="Arial"/>
                <w:sz w:val="20"/>
                <w:szCs w:val="20"/>
              </w:rPr>
            </w:pPr>
            <w:r>
              <w:rPr>
                <w:rFonts w:ascii="Arial" w:hAnsi="Arial" w:cs="Arial"/>
                <w:sz w:val="20"/>
                <w:szCs w:val="20"/>
              </w:rPr>
              <w:t>V1.0</w:t>
            </w:r>
          </w:p>
        </w:tc>
        <w:tc>
          <w:tcPr>
            <w:tcW w:w="1560" w:type="dxa"/>
            <w:shd w:val="clear" w:color="auto" w:fill="auto"/>
          </w:tcPr>
          <w:p w14:paraId="7E60967F" w14:textId="77777777" w:rsidR="00951411" w:rsidRPr="003B66E4" w:rsidRDefault="00951411" w:rsidP="008863B6">
            <w:pPr>
              <w:rPr>
                <w:rFonts w:ascii="Arial" w:hAnsi="Arial" w:cs="Arial"/>
                <w:sz w:val="20"/>
                <w:szCs w:val="20"/>
              </w:rPr>
            </w:pPr>
          </w:p>
        </w:tc>
        <w:tc>
          <w:tcPr>
            <w:tcW w:w="5068" w:type="dxa"/>
            <w:shd w:val="clear" w:color="auto" w:fill="auto"/>
          </w:tcPr>
          <w:p w14:paraId="5A7A861D" w14:textId="3FDDF0FE" w:rsidR="00951411" w:rsidRPr="003B66E4" w:rsidRDefault="00951411" w:rsidP="00951411">
            <w:pPr>
              <w:rPr>
                <w:rFonts w:ascii="Arial" w:hAnsi="Arial" w:cs="Arial"/>
                <w:sz w:val="20"/>
                <w:szCs w:val="20"/>
              </w:rPr>
            </w:pPr>
            <w:r w:rsidRPr="003B66E4">
              <w:rPr>
                <w:rFonts w:ascii="Arial" w:hAnsi="Arial" w:cs="Arial"/>
                <w:bCs/>
                <w:sz w:val="20"/>
                <w:szCs w:val="20"/>
              </w:rPr>
              <w:t>Caje#</w:t>
            </w:r>
            <w:r w:rsidR="004D02E0">
              <w:rPr>
                <w:rFonts w:ascii="Arial" w:hAnsi="Arial" w:cs="Arial"/>
                <w:bCs/>
                <w:sz w:val="20"/>
                <w:szCs w:val="20"/>
              </w:rPr>
              <w:t xml:space="preserve"> July14</w:t>
            </w:r>
          </w:p>
        </w:tc>
      </w:tr>
      <w:tr w:rsidR="00951411" w:rsidRPr="003B66E4" w14:paraId="28644EB3" w14:textId="77777777" w:rsidTr="008863B6">
        <w:tc>
          <w:tcPr>
            <w:tcW w:w="1242" w:type="dxa"/>
            <w:shd w:val="clear" w:color="auto" w:fill="auto"/>
          </w:tcPr>
          <w:p w14:paraId="784C0482" w14:textId="77777777" w:rsidR="00951411" w:rsidRPr="003B66E4" w:rsidRDefault="00F03314" w:rsidP="008863B6">
            <w:pPr>
              <w:rPr>
                <w:rFonts w:ascii="Arial" w:hAnsi="Arial" w:cs="Arial"/>
                <w:sz w:val="20"/>
                <w:szCs w:val="20"/>
              </w:rPr>
            </w:pPr>
            <w:r>
              <w:rPr>
                <w:rFonts w:ascii="Arial" w:hAnsi="Arial" w:cs="Arial"/>
                <w:sz w:val="20"/>
                <w:szCs w:val="20"/>
              </w:rPr>
              <w:t>V1.1</w:t>
            </w:r>
          </w:p>
        </w:tc>
        <w:tc>
          <w:tcPr>
            <w:tcW w:w="1560" w:type="dxa"/>
            <w:shd w:val="clear" w:color="auto" w:fill="auto"/>
          </w:tcPr>
          <w:p w14:paraId="1755E2B2" w14:textId="77777777" w:rsidR="00951411" w:rsidRPr="003B66E4" w:rsidRDefault="00F03314" w:rsidP="008863B6">
            <w:pPr>
              <w:rPr>
                <w:rFonts w:ascii="Arial" w:hAnsi="Arial" w:cs="Arial"/>
                <w:sz w:val="20"/>
                <w:szCs w:val="20"/>
              </w:rPr>
            </w:pPr>
            <w:r>
              <w:rPr>
                <w:rFonts w:ascii="Arial" w:hAnsi="Arial" w:cs="Arial"/>
                <w:sz w:val="20"/>
                <w:szCs w:val="20"/>
              </w:rPr>
              <w:t>11/05/2021</w:t>
            </w:r>
          </w:p>
        </w:tc>
        <w:tc>
          <w:tcPr>
            <w:tcW w:w="5068" w:type="dxa"/>
            <w:shd w:val="clear" w:color="auto" w:fill="auto"/>
          </w:tcPr>
          <w:p w14:paraId="54E676B1" w14:textId="77777777" w:rsidR="00951411" w:rsidRPr="003B66E4" w:rsidRDefault="00F03314" w:rsidP="008863B6">
            <w:pPr>
              <w:rPr>
                <w:rFonts w:ascii="Arial" w:hAnsi="Arial" w:cs="Arial"/>
                <w:bCs/>
                <w:sz w:val="20"/>
                <w:szCs w:val="20"/>
              </w:rPr>
            </w:pPr>
            <w:r>
              <w:rPr>
                <w:rFonts w:ascii="Arial" w:hAnsi="Arial" w:cs="Arial"/>
                <w:bCs/>
                <w:sz w:val="20"/>
                <w:szCs w:val="20"/>
              </w:rPr>
              <w:t>Transferred to new JD template.</w:t>
            </w:r>
          </w:p>
        </w:tc>
      </w:tr>
      <w:tr w:rsidR="00ED5E60" w:rsidRPr="003B66E4" w14:paraId="5E8572A3" w14:textId="77777777" w:rsidTr="008863B6">
        <w:tc>
          <w:tcPr>
            <w:tcW w:w="1242" w:type="dxa"/>
            <w:shd w:val="clear" w:color="auto" w:fill="auto"/>
          </w:tcPr>
          <w:p w14:paraId="2B2C002C" w14:textId="77777777" w:rsidR="00ED5E60" w:rsidRDefault="00ED5E60" w:rsidP="008863B6">
            <w:pPr>
              <w:rPr>
                <w:rFonts w:ascii="Arial" w:hAnsi="Arial" w:cs="Arial"/>
                <w:sz w:val="20"/>
                <w:szCs w:val="20"/>
              </w:rPr>
            </w:pPr>
            <w:r>
              <w:rPr>
                <w:rFonts w:ascii="Arial" w:hAnsi="Arial" w:cs="Arial"/>
                <w:sz w:val="20"/>
                <w:szCs w:val="20"/>
              </w:rPr>
              <w:t>V1.2</w:t>
            </w:r>
          </w:p>
        </w:tc>
        <w:tc>
          <w:tcPr>
            <w:tcW w:w="1560" w:type="dxa"/>
            <w:shd w:val="clear" w:color="auto" w:fill="auto"/>
          </w:tcPr>
          <w:p w14:paraId="520F54FA" w14:textId="77777777" w:rsidR="00ED5E60" w:rsidRDefault="00ED5E60" w:rsidP="008863B6">
            <w:pPr>
              <w:rPr>
                <w:rFonts w:ascii="Arial" w:hAnsi="Arial" w:cs="Arial"/>
                <w:sz w:val="20"/>
                <w:szCs w:val="20"/>
              </w:rPr>
            </w:pPr>
            <w:r>
              <w:rPr>
                <w:rFonts w:ascii="Arial" w:hAnsi="Arial" w:cs="Arial"/>
                <w:sz w:val="20"/>
                <w:szCs w:val="20"/>
              </w:rPr>
              <w:t>14/01/2022</w:t>
            </w:r>
          </w:p>
        </w:tc>
        <w:tc>
          <w:tcPr>
            <w:tcW w:w="5068" w:type="dxa"/>
            <w:shd w:val="clear" w:color="auto" w:fill="auto"/>
          </w:tcPr>
          <w:p w14:paraId="313BCF1E" w14:textId="77777777" w:rsidR="00ED5E60" w:rsidRDefault="00ED5E60" w:rsidP="008863B6">
            <w:pPr>
              <w:rPr>
                <w:rFonts w:ascii="Arial" w:hAnsi="Arial" w:cs="Arial"/>
                <w:bCs/>
                <w:sz w:val="20"/>
                <w:szCs w:val="20"/>
              </w:rPr>
            </w:pPr>
            <w:r>
              <w:rPr>
                <w:rFonts w:ascii="Arial" w:hAnsi="Arial" w:cs="Arial"/>
                <w:bCs/>
                <w:sz w:val="20"/>
                <w:szCs w:val="20"/>
              </w:rPr>
              <w:t>Section10 EU Working Directives deleted</w:t>
            </w:r>
          </w:p>
        </w:tc>
      </w:tr>
      <w:tr w:rsidR="00286F3A" w:rsidRPr="003B66E4" w14:paraId="5A160F16" w14:textId="77777777" w:rsidTr="008863B6">
        <w:tc>
          <w:tcPr>
            <w:tcW w:w="1242" w:type="dxa"/>
            <w:shd w:val="clear" w:color="auto" w:fill="auto"/>
          </w:tcPr>
          <w:p w14:paraId="24F5D6E5" w14:textId="719B4EAC" w:rsidR="00286F3A" w:rsidRDefault="00286F3A" w:rsidP="008863B6">
            <w:pPr>
              <w:rPr>
                <w:rFonts w:ascii="Arial" w:hAnsi="Arial" w:cs="Arial"/>
                <w:sz w:val="20"/>
                <w:szCs w:val="20"/>
              </w:rPr>
            </w:pPr>
            <w:r>
              <w:rPr>
                <w:rFonts w:ascii="Arial" w:hAnsi="Arial" w:cs="Arial"/>
                <w:sz w:val="20"/>
                <w:szCs w:val="20"/>
              </w:rPr>
              <w:t>V1.3</w:t>
            </w:r>
          </w:p>
        </w:tc>
        <w:tc>
          <w:tcPr>
            <w:tcW w:w="1560" w:type="dxa"/>
            <w:shd w:val="clear" w:color="auto" w:fill="auto"/>
          </w:tcPr>
          <w:p w14:paraId="0641E18B" w14:textId="38F8606F" w:rsidR="00286F3A" w:rsidRDefault="00286F3A" w:rsidP="008863B6">
            <w:pPr>
              <w:rPr>
                <w:rFonts w:ascii="Arial" w:hAnsi="Arial" w:cs="Arial"/>
                <w:sz w:val="20"/>
                <w:szCs w:val="20"/>
              </w:rPr>
            </w:pPr>
            <w:r>
              <w:rPr>
                <w:rFonts w:ascii="Arial" w:hAnsi="Arial" w:cs="Arial"/>
                <w:sz w:val="20"/>
                <w:szCs w:val="20"/>
              </w:rPr>
              <w:t>04/03/2025</w:t>
            </w:r>
          </w:p>
        </w:tc>
        <w:tc>
          <w:tcPr>
            <w:tcW w:w="5068" w:type="dxa"/>
            <w:shd w:val="clear" w:color="auto" w:fill="auto"/>
          </w:tcPr>
          <w:p w14:paraId="28763683" w14:textId="75502048" w:rsidR="00286F3A" w:rsidRDefault="00286F3A" w:rsidP="008863B6">
            <w:pPr>
              <w:rPr>
                <w:rFonts w:ascii="Arial" w:hAnsi="Arial" w:cs="Arial"/>
                <w:bCs/>
                <w:sz w:val="20"/>
                <w:szCs w:val="20"/>
              </w:rPr>
            </w:pPr>
            <w:r>
              <w:rPr>
                <w:rFonts w:ascii="Arial" w:hAnsi="Arial" w:cs="Arial"/>
                <w:bCs/>
                <w:sz w:val="20"/>
                <w:szCs w:val="20"/>
              </w:rPr>
              <w:t>Section 3 Role of Department updated</w:t>
            </w:r>
          </w:p>
        </w:tc>
      </w:tr>
    </w:tbl>
    <w:p w14:paraId="408BAEA8" w14:textId="77777777" w:rsidR="00951411" w:rsidRPr="008D1B2F" w:rsidRDefault="00951411" w:rsidP="00951411">
      <w:pPr>
        <w:rPr>
          <w:rFonts w:ascii="Calibri" w:hAnsi="Calibri"/>
        </w:rPr>
      </w:pPr>
    </w:p>
    <w:p w14:paraId="49B83BE5" w14:textId="77777777" w:rsidR="00951411" w:rsidRDefault="00951411"/>
    <w:sectPr w:rsidR="00951411" w:rsidSect="00652711">
      <w:headerReference w:type="default" r:id="rId16"/>
      <w:footerReference w:type="default" r:id="rId17"/>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34B4" w14:textId="77777777" w:rsidR="003D4273" w:rsidRDefault="003D4273">
      <w:r>
        <w:separator/>
      </w:r>
    </w:p>
  </w:endnote>
  <w:endnote w:type="continuationSeparator" w:id="0">
    <w:p w14:paraId="2AE41362" w14:textId="77777777" w:rsidR="003D4273" w:rsidRDefault="003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968" w14:textId="1D1C30E4" w:rsidR="00632ADE" w:rsidRPr="00632ADE" w:rsidRDefault="00632ADE">
    <w:pPr>
      <w:pStyle w:val="Footer"/>
      <w:rPr>
        <w:rFonts w:ascii="Arial" w:hAnsi="Arial" w:cs="Arial"/>
        <w:sz w:val="18"/>
        <w:szCs w:val="18"/>
      </w:rPr>
    </w:pPr>
    <w:r>
      <w:rPr>
        <w:rFonts w:ascii="Arial" w:hAnsi="Arial" w:cs="Arial"/>
        <w:sz w:val="18"/>
        <w:szCs w:val="18"/>
      </w:rPr>
      <w:t>V1.</w:t>
    </w:r>
    <w:r w:rsidR="00286F3A">
      <w:rPr>
        <w:rFonts w:ascii="Arial" w:hAnsi="Arial" w:cs="Arial"/>
        <w:sz w:val="18"/>
        <w:szCs w:val="18"/>
      </w:rPr>
      <w:t>3</w:t>
    </w:r>
    <w:r w:rsidRPr="00632ADE">
      <w:rPr>
        <w:rFonts w:ascii="Arial" w:hAnsi="Arial" w:cs="Arial"/>
        <w:sz w:val="18"/>
        <w:szCs w:val="18"/>
      </w:rPr>
      <w:ptab w:relativeTo="margin" w:alignment="center" w:leader="none"/>
    </w:r>
    <w:r>
      <w:rPr>
        <w:rFonts w:ascii="Arial" w:hAnsi="Arial" w:cs="Arial"/>
        <w:sz w:val="18"/>
        <w:szCs w:val="18"/>
      </w:rPr>
      <w:t>July14</w:t>
    </w:r>
    <w:r w:rsidRPr="00632ADE">
      <w:rPr>
        <w:rFonts w:ascii="Arial" w:hAnsi="Arial" w:cs="Arial"/>
        <w:sz w:val="18"/>
        <w:szCs w:val="18"/>
      </w:rPr>
      <w:ptab w:relativeTo="margin" w:alignment="right" w:leader="none"/>
    </w:r>
    <w:r w:rsidR="00286F3A">
      <w:rPr>
        <w:rFonts w:ascii="Arial" w:hAnsi="Arial" w:cs="Arial"/>
        <w:sz w:val="18"/>
        <w:szCs w:val="18"/>
      </w:rPr>
      <w:t>04/03/2025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9152" w14:textId="77777777" w:rsidR="003D4273" w:rsidRDefault="003D4273">
      <w:r>
        <w:separator/>
      </w:r>
    </w:p>
  </w:footnote>
  <w:footnote w:type="continuationSeparator" w:id="0">
    <w:p w14:paraId="3B00ADAC" w14:textId="77777777" w:rsidR="003D4273" w:rsidRDefault="003D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DB75" w14:textId="77777777" w:rsidR="00652711" w:rsidRPr="00652711" w:rsidRDefault="00652711" w:rsidP="00652711">
    <w:pPr>
      <w:pStyle w:val="Header"/>
      <w:jc w:val="right"/>
    </w:pPr>
    <w:r>
      <w:object w:dxaOrig="1795" w:dyaOrig="1874" w14:anchorId="4BAFB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pt" fillcolor="window">
          <v:imagedata r:id="rId1" o:title=""/>
        </v:shape>
        <o:OLEObject Type="Embed" ProgID="MSPhotoEd.3" ShapeID="_x0000_i1025" DrawAspect="Content" ObjectID="_1802607579" r:id="rId2"/>
      </w:object>
    </w:r>
    <w:r w:rsidRPr="0086697D">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572"/>
    <w:multiLevelType w:val="hybridMultilevel"/>
    <w:tmpl w:val="E1AE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05CDC"/>
    <w:multiLevelType w:val="hybridMultilevel"/>
    <w:tmpl w:val="4274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12DF3"/>
    <w:multiLevelType w:val="hybridMultilevel"/>
    <w:tmpl w:val="F42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364AC"/>
    <w:multiLevelType w:val="hybridMultilevel"/>
    <w:tmpl w:val="E1E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773ED"/>
    <w:multiLevelType w:val="hybridMultilevel"/>
    <w:tmpl w:val="3A1E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83131"/>
    <w:multiLevelType w:val="hybridMultilevel"/>
    <w:tmpl w:val="C8142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42D72"/>
    <w:multiLevelType w:val="hybridMultilevel"/>
    <w:tmpl w:val="6CB255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835284"/>
    <w:multiLevelType w:val="hybridMultilevel"/>
    <w:tmpl w:val="A0F4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00B54"/>
    <w:multiLevelType w:val="hybridMultilevel"/>
    <w:tmpl w:val="989AB6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9E0553"/>
    <w:multiLevelType w:val="hybridMultilevel"/>
    <w:tmpl w:val="E4DC882A"/>
    <w:lvl w:ilvl="0" w:tplc="08090003">
      <w:start w:val="1"/>
      <w:numFmt w:val="bullet"/>
      <w:lvlText w:val="o"/>
      <w:lvlJc w:val="left"/>
      <w:pPr>
        <w:ind w:left="1055" w:hanging="360"/>
      </w:pPr>
      <w:rPr>
        <w:rFonts w:ascii="Courier New" w:hAnsi="Courier New" w:cs="Courier New"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10" w15:restartNumberingAfterBreak="0">
    <w:nsid w:val="3F5F5488"/>
    <w:multiLevelType w:val="hybridMultilevel"/>
    <w:tmpl w:val="36E2FD8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2E26D84"/>
    <w:multiLevelType w:val="hybridMultilevel"/>
    <w:tmpl w:val="9A00705E"/>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2" w15:restartNumberingAfterBreak="0">
    <w:nsid w:val="62E83869"/>
    <w:multiLevelType w:val="hybridMultilevel"/>
    <w:tmpl w:val="A044FB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FE47F6"/>
    <w:multiLevelType w:val="hybridMultilevel"/>
    <w:tmpl w:val="F432D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71D34"/>
    <w:multiLevelType w:val="hybridMultilevel"/>
    <w:tmpl w:val="D5664E9A"/>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7254339"/>
    <w:multiLevelType w:val="hybridMultilevel"/>
    <w:tmpl w:val="251E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FA1294"/>
    <w:multiLevelType w:val="hybridMultilevel"/>
    <w:tmpl w:val="F28A2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6584A"/>
    <w:multiLevelType w:val="hybridMultilevel"/>
    <w:tmpl w:val="D5664E9A"/>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69220691">
    <w:abstractNumId w:val="11"/>
  </w:num>
  <w:num w:numId="2" w16cid:durableId="1375352422">
    <w:abstractNumId w:val="18"/>
  </w:num>
  <w:num w:numId="3" w16cid:durableId="402681245">
    <w:abstractNumId w:val="16"/>
  </w:num>
  <w:num w:numId="4" w16cid:durableId="1775904511">
    <w:abstractNumId w:val="19"/>
  </w:num>
  <w:num w:numId="5" w16cid:durableId="1592932587">
    <w:abstractNumId w:val="14"/>
  </w:num>
  <w:num w:numId="6" w16cid:durableId="1719477454">
    <w:abstractNumId w:val="10"/>
  </w:num>
  <w:num w:numId="7" w16cid:durableId="62486439">
    <w:abstractNumId w:val="12"/>
  </w:num>
  <w:num w:numId="8" w16cid:durableId="1990552785">
    <w:abstractNumId w:val="7"/>
  </w:num>
  <w:num w:numId="9" w16cid:durableId="981082979">
    <w:abstractNumId w:val="8"/>
  </w:num>
  <w:num w:numId="10" w16cid:durableId="1641032700">
    <w:abstractNumId w:val="17"/>
  </w:num>
  <w:num w:numId="11" w16cid:durableId="1988700506">
    <w:abstractNumId w:val="2"/>
  </w:num>
  <w:num w:numId="12" w16cid:durableId="139810407">
    <w:abstractNumId w:val="13"/>
  </w:num>
  <w:num w:numId="13" w16cid:durableId="474832323">
    <w:abstractNumId w:val="15"/>
  </w:num>
  <w:num w:numId="14" w16cid:durableId="921184118">
    <w:abstractNumId w:val="9"/>
  </w:num>
  <w:num w:numId="15" w16cid:durableId="1363241985">
    <w:abstractNumId w:val="4"/>
  </w:num>
  <w:num w:numId="16" w16cid:durableId="676231267">
    <w:abstractNumId w:val="1"/>
  </w:num>
  <w:num w:numId="17" w16cid:durableId="828134839">
    <w:abstractNumId w:val="3"/>
  </w:num>
  <w:num w:numId="18" w16cid:durableId="120268584">
    <w:abstractNumId w:val="0"/>
  </w:num>
  <w:num w:numId="19" w16cid:durableId="517669256">
    <w:abstractNumId w:val="6"/>
  </w:num>
  <w:num w:numId="20" w16cid:durableId="858351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7D"/>
    <w:rsid w:val="000150E8"/>
    <w:rsid w:val="00021F18"/>
    <w:rsid w:val="0007070A"/>
    <w:rsid w:val="00076EB3"/>
    <w:rsid w:val="000A0163"/>
    <w:rsid w:val="000B6AB3"/>
    <w:rsid w:val="000F2535"/>
    <w:rsid w:val="00116BE3"/>
    <w:rsid w:val="0012201E"/>
    <w:rsid w:val="001362E9"/>
    <w:rsid w:val="001A09CE"/>
    <w:rsid w:val="001A1270"/>
    <w:rsid w:val="001C3CBC"/>
    <w:rsid w:val="001E25E9"/>
    <w:rsid w:val="001E3AAF"/>
    <w:rsid w:val="00207C33"/>
    <w:rsid w:val="00286F3A"/>
    <w:rsid w:val="002B1EB9"/>
    <w:rsid w:val="002C2105"/>
    <w:rsid w:val="002F1142"/>
    <w:rsid w:val="00303C53"/>
    <w:rsid w:val="00305743"/>
    <w:rsid w:val="00383F88"/>
    <w:rsid w:val="003B66E4"/>
    <w:rsid w:val="003D4273"/>
    <w:rsid w:val="003E6411"/>
    <w:rsid w:val="0040755B"/>
    <w:rsid w:val="004A024C"/>
    <w:rsid w:val="004D02E0"/>
    <w:rsid w:val="004E0103"/>
    <w:rsid w:val="005262C5"/>
    <w:rsid w:val="005F6FAE"/>
    <w:rsid w:val="00607BB4"/>
    <w:rsid w:val="00632ADE"/>
    <w:rsid w:val="00652711"/>
    <w:rsid w:val="00690B5F"/>
    <w:rsid w:val="0069754E"/>
    <w:rsid w:val="006B1CCF"/>
    <w:rsid w:val="006D182D"/>
    <w:rsid w:val="00701B74"/>
    <w:rsid w:val="007849D6"/>
    <w:rsid w:val="00793B49"/>
    <w:rsid w:val="007B22CD"/>
    <w:rsid w:val="00805674"/>
    <w:rsid w:val="00826864"/>
    <w:rsid w:val="008328BC"/>
    <w:rsid w:val="0086697D"/>
    <w:rsid w:val="008863B6"/>
    <w:rsid w:val="008C347E"/>
    <w:rsid w:val="008E282F"/>
    <w:rsid w:val="008E7207"/>
    <w:rsid w:val="008E75BC"/>
    <w:rsid w:val="00934F6C"/>
    <w:rsid w:val="00951411"/>
    <w:rsid w:val="009B278F"/>
    <w:rsid w:val="009D7176"/>
    <w:rsid w:val="009E2C22"/>
    <w:rsid w:val="00A504ED"/>
    <w:rsid w:val="00AD3B74"/>
    <w:rsid w:val="00AF1379"/>
    <w:rsid w:val="00AF4FBB"/>
    <w:rsid w:val="00AF5ED4"/>
    <w:rsid w:val="00B07ED5"/>
    <w:rsid w:val="00B45BC5"/>
    <w:rsid w:val="00C24F39"/>
    <w:rsid w:val="00C5079E"/>
    <w:rsid w:val="00C57968"/>
    <w:rsid w:val="00CA55C6"/>
    <w:rsid w:val="00D63CC2"/>
    <w:rsid w:val="00DD13D0"/>
    <w:rsid w:val="00DD2674"/>
    <w:rsid w:val="00DE0AFC"/>
    <w:rsid w:val="00E16B54"/>
    <w:rsid w:val="00E3794E"/>
    <w:rsid w:val="00E40376"/>
    <w:rsid w:val="00E50DF4"/>
    <w:rsid w:val="00E63AC5"/>
    <w:rsid w:val="00ED5E60"/>
    <w:rsid w:val="00F03314"/>
    <w:rsid w:val="00F1262B"/>
    <w:rsid w:val="00FA1FA8"/>
    <w:rsid w:val="00FC12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3BC8676"/>
  <w15:chartTrackingRefBased/>
  <w15:docId w15:val="{D70E83BC-62C1-4107-B1D0-0DDEB92B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97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character" w:styleId="CommentReference">
    <w:name w:val="annotation reference"/>
    <w:rsid w:val="009D7176"/>
    <w:rPr>
      <w:sz w:val="16"/>
      <w:szCs w:val="16"/>
    </w:rPr>
  </w:style>
  <w:style w:type="paragraph" w:styleId="CommentText">
    <w:name w:val="annotation text"/>
    <w:basedOn w:val="Normal"/>
    <w:link w:val="CommentTextChar"/>
    <w:rsid w:val="009D7176"/>
    <w:rPr>
      <w:sz w:val="20"/>
      <w:szCs w:val="20"/>
    </w:rPr>
  </w:style>
  <w:style w:type="character" w:customStyle="1" w:styleId="CommentTextChar">
    <w:name w:val="Comment Text Char"/>
    <w:basedOn w:val="DefaultParagraphFont"/>
    <w:link w:val="CommentText"/>
    <w:rsid w:val="009D7176"/>
  </w:style>
  <w:style w:type="paragraph" w:styleId="BalloonText">
    <w:name w:val="Balloon Text"/>
    <w:basedOn w:val="Normal"/>
    <w:link w:val="BalloonTextChar"/>
    <w:rsid w:val="009D7176"/>
    <w:rPr>
      <w:rFonts w:ascii="Segoe UI" w:hAnsi="Segoe UI" w:cs="Segoe UI"/>
      <w:sz w:val="18"/>
      <w:szCs w:val="18"/>
    </w:rPr>
  </w:style>
  <w:style w:type="character" w:customStyle="1" w:styleId="BalloonTextChar">
    <w:name w:val="Balloon Text Char"/>
    <w:link w:val="BalloonText"/>
    <w:rsid w:val="009D7176"/>
    <w:rPr>
      <w:rFonts w:ascii="Segoe UI" w:hAnsi="Segoe UI" w:cs="Segoe UI"/>
      <w:sz w:val="18"/>
      <w:szCs w:val="18"/>
    </w:rPr>
  </w:style>
  <w:style w:type="paragraph" w:styleId="BodyText">
    <w:name w:val="Body Text"/>
    <w:basedOn w:val="Normal"/>
    <w:link w:val="BodyTextChar"/>
    <w:rsid w:val="00F03314"/>
    <w:pPr>
      <w:spacing w:after="120"/>
    </w:pPr>
  </w:style>
  <w:style w:type="character" w:customStyle="1" w:styleId="BodyTextChar">
    <w:name w:val="Body Text Char"/>
    <w:link w:val="BodyText"/>
    <w:rsid w:val="00F03314"/>
    <w:rPr>
      <w:sz w:val="24"/>
      <w:szCs w:val="24"/>
    </w:rPr>
  </w:style>
  <w:style w:type="paragraph" w:styleId="CommentSubject">
    <w:name w:val="annotation subject"/>
    <w:basedOn w:val="CommentText"/>
    <w:next w:val="CommentText"/>
    <w:link w:val="CommentSubjectChar"/>
    <w:rsid w:val="00AF4FBB"/>
    <w:rPr>
      <w:b/>
      <w:bCs/>
    </w:rPr>
  </w:style>
  <w:style w:type="character" w:customStyle="1" w:styleId="CommentSubjectChar">
    <w:name w:val="Comment Subject Char"/>
    <w:link w:val="CommentSubject"/>
    <w:rsid w:val="00AF4FBB"/>
    <w:rPr>
      <w:b/>
      <w:bCs/>
    </w:rPr>
  </w:style>
  <w:style w:type="paragraph" w:styleId="Revision">
    <w:name w:val="Revision"/>
    <w:hidden/>
    <w:uiPriority w:val="99"/>
    <w:semiHidden/>
    <w:rsid w:val="00632ADE"/>
    <w:rPr>
      <w:sz w:val="24"/>
      <w:szCs w:val="24"/>
      <w:lang w:eastAsia="en-GB"/>
    </w:rPr>
  </w:style>
  <w:style w:type="paragraph" w:styleId="ListParagraph">
    <w:name w:val="List Paragraph"/>
    <w:basedOn w:val="Normal"/>
    <w:uiPriority w:val="34"/>
    <w:qFormat/>
    <w:rsid w:val="0028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Colors" Target="diagrams/colors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19B86C-0D58-44BE-A759-2D0B3F368A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51BBD41-551D-4A7A-B889-E7D7E741D44C}">
      <dgm:prSet phldrT="[Text]">
        <dgm:style>
          <a:lnRef idx="2">
            <a:schemeClr val="dk1"/>
          </a:lnRef>
          <a:fillRef idx="1">
            <a:schemeClr val="lt1"/>
          </a:fillRef>
          <a:effectRef idx="0">
            <a:schemeClr val="dk1"/>
          </a:effectRef>
          <a:fontRef idx="minor">
            <a:schemeClr val="dk1"/>
          </a:fontRef>
        </dgm:style>
      </dgm:prSet>
      <dgm:spPr>
        <a:ln w="31750" cmpd="dbl"/>
      </dgm:spPr>
      <dgm:t>
        <a:bodyPr/>
        <a:lstStyle/>
        <a:p>
          <a:r>
            <a:rPr lang="en-GB"/>
            <a:t>User Support Manager</a:t>
          </a:r>
        </a:p>
      </dgm:t>
    </dgm:pt>
    <dgm:pt modelId="{897838DF-F182-40B9-A914-B01FBC02B01F}" type="parTrans" cxnId="{5005D8B9-E610-40AF-9B28-AADB230E85D1}">
      <dgm:prSet/>
      <dgm:spPr/>
      <dgm:t>
        <a:bodyPr/>
        <a:lstStyle/>
        <a:p>
          <a:endParaRPr lang="en-GB"/>
        </a:p>
      </dgm:t>
    </dgm:pt>
    <dgm:pt modelId="{1E852C6F-1970-4C5D-8498-59B613FD1C61}" type="sibTrans" cxnId="{5005D8B9-E610-40AF-9B28-AADB230E85D1}">
      <dgm:prSet/>
      <dgm:spPr/>
      <dgm:t>
        <a:bodyPr/>
        <a:lstStyle/>
        <a:p>
          <a:endParaRPr lang="en-GB"/>
        </a:p>
      </dgm:t>
    </dgm:pt>
    <dgm:pt modelId="{2B9ED1A6-3ECA-453C-BA3D-D0866B5F50A7}">
      <dgm:prSet phldrT="[Text]">
        <dgm:style>
          <a:lnRef idx="2">
            <a:schemeClr val="dk1"/>
          </a:lnRef>
          <a:fillRef idx="1">
            <a:schemeClr val="lt1"/>
          </a:fillRef>
          <a:effectRef idx="0">
            <a:schemeClr val="dk1"/>
          </a:effectRef>
          <a:fontRef idx="minor">
            <a:schemeClr val="dk1"/>
          </a:fontRef>
        </dgm:style>
      </dgm:prSet>
      <dgm:spPr/>
      <dgm:t>
        <a:bodyPr/>
        <a:lstStyle/>
        <a:p>
          <a:r>
            <a:rPr lang="en-GB"/>
            <a:t>Service Support Manager</a:t>
          </a:r>
        </a:p>
      </dgm:t>
    </dgm:pt>
    <dgm:pt modelId="{06EE34FD-5A01-4438-87B7-B6B55D02B660}" type="parTrans" cxnId="{DCEF3347-192B-44D2-A778-3510D566A3F6}">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06C90AC8-A5A5-43FB-9C8F-34EBAE8E3B6C}" type="sibTrans" cxnId="{DCEF3347-192B-44D2-A778-3510D566A3F6}">
      <dgm:prSet/>
      <dgm:spPr/>
      <dgm:t>
        <a:bodyPr/>
        <a:lstStyle/>
        <a:p>
          <a:endParaRPr lang="en-GB"/>
        </a:p>
      </dgm:t>
    </dgm:pt>
    <dgm:pt modelId="{42FBBBFA-12FB-408F-9C7F-1272EAF1BB6A}">
      <dgm:prSet>
        <dgm:style>
          <a:lnRef idx="2">
            <a:schemeClr val="dk1"/>
          </a:lnRef>
          <a:fillRef idx="1">
            <a:schemeClr val="lt1"/>
          </a:fillRef>
          <a:effectRef idx="0">
            <a:schemeClr val="dk1"/>
          </a:effectRef>
          <a:fontRef idx="minor">
            <a:schemeClr val="dk1"/>
          </a:fontRef>
        </dgm:style>
      </dgm:prSet>
      <dgm:spPr/>
      <dgm:t>
        <a:bodyPr/>
        <a:lstStyle/>
        <a:p>
          <a:r>
            <a:rPr lang="en-GB"/>
            <a:t>Change Manager</a:t>
          </a:r>
        </a:p>
      </dgm:t>
    </dgm:pt>
    <dgm:pt modelId="{A10E9A27-DE5D-4EDF-BC2F-FB3B51C8E9A5}" type="parTrans" cxnId="{F7AEFB7A-77D8-41FF-B602-A46C8D2D9224}">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2A146052-E0D0-4287-BE27-DA4D5F797071}" type="sibTrans" cxnId="{F7AEFB7A-77D8-41FF-B602-A46C8D2D9224}">
      <dgm:prSet/>
      <dgm:spPr/>
      <dgm:t>
        <a:bodyPr/>
        <a:lstStyle/>
        <a:p>
          <a:endParaRPr lang="en-GB"/>
        </a:p>
      </dgm:t>
    </dgm:pt>
    <dgm:pt modelId="{D9158EAA-50EC-4C45-A608-7CCA53184D7E}">
      <dgm:prSet>
        <dgm:style>
          <a:lnRef idx="2">
            <a:schemeClr val="dk1"/>
          </a:lnRef>
          <a:fillRef idx="1">
            <a:schemeClr val="lt1"/>
          </a:fillRef>
          <a:effectRef idx="0">
            <a:schemeClr val="dk1"/>
          </a:effectRef>
          <a:fontRef idx="minor">
            <a:schemeClr val="dk1"/>
          </a:fontRef>
        </dgm:style>
      </dgm:prSet>
      <dgm:spPr>
        <a:ln w="28575"/>
      </dgm:spPr>
      <dgm:t>
        <a:bodyPr/>
        <a:lstStyle/>
        <a:p>
          <a:r>
            <a:rPr lang="en-GB" b="1"/>
            <a:t>Incident  Manager </a:t>
          </a:r>
        </a:p>
        <a:p>
          <a:r>
            <a:rPr lang="en-GB" b="1"/>
            <a:t>(This Post)</a:t>
          </a:r>
        </a:p>
      </dgm:t>
    </dgm:pt>
    <dgm:pt modelId="{FF6111F4-2F5E-4F2F-A6DF-9BE63E5547B1}" type="parTrans" cxnId="{C40307EF-051B-40E6-AA21-27C87663152F}">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D99712B7-B342-4A05-87D0-D9A0A36C61CD}" type="sibTrans" cxnId="{C40307EF-051B-40E6-AA21-27C87663152F}">
      <dgm:prSet/>
      <dgm:spPr/>
      <dgm:t>
        <a:bodyPr/>
        <a:lstStyle/>
        <a:p>
          <a:endParaRPr lang="en-GB"/>
        </a:p>
      </dgm:t>
    </dgm:pt>
    <dgm:pt modelId="{79A9C8D2-E605-4B61-AC08-75E240BFE674}">
      <dgm:prSet>
        <dgm:style>
          <a:lnRef idx="2">
            <a:schemeClr val="dk1"/>
          </a:lnRef>
          <a:fillRef idx="1">
            <a:schemeClr val="lt1"/>
          </a:fillRef>
          <a:effectRef idx="0">
            <a:schemeClr val="dk1"/>
          </a:effectRef>
          <a:fontRef idx="minor">
            <a:schemeClr val="dk1"/>
          </a:fontRef>
        </dgm:style>
      </dgm:prSet>
      <dgm:spPr/>
      <dgm:t>
        <a:bodyPr/>
        <a:lstStyle/>
        <a:p>
          <a:r>
            <a:rPr lang="en-GB"/>
            <a:t>Support Team Manager - Contractor Services</a:t>
          </a:r>
        </a:p>
      </dgm:t>
    </dgm:pt>
    <dgm:pt modelId="{1108AF2C-F876-4DC1-87F4-74A58BF66E08}" type="parTrans" cxnId="{B0EE6073-EE0A-4DEF-9DE8-297BA2373E00}">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CA574895-0FC8-4E65-AB2C-EECFCD4560F5}" type="sibTrans" cxnId="{B0EE6073-EE0A-4DEF-9DE8-297BA2373E00}">
      <dgm:prSet/>
      <dgm:spPr/>
      <dgm:t>
        <a:bodyPr/>
        <a:lstStyle/>
        <a:p>
          <a:endParaRPr lang="en-GB"/>
        </a:p>
      </dgm:t>
    </dgm:pt>
    <dgm:pt modelId="{D0613030-D619-42CE-AD4A-416AA87C0AF7}">
      <dgm:prSet>
        <dgm:style>
          <a:lnRef idx="2">
            <a:schemeClr val="dk1"/>
          </a:lnRef>
          <a:fillRef idx="1">
            <a:schemeClr val="lt1"/>
          </a:fillRef>
          <a:effectRef idx="0">
            <a:schemeClr val="dk1"/>
          </a:effectRef>
          <a:fontRef idx="minor">
            <a:schemeClr val="dk1"/>
          </a:fontRef>
        </dgm:style>
      </dgm:prSet>
      <dgm:spPr/>
      <dgm:t>
        <a:bodyPr/>
        <a:lstStyle/>
        <a:p>
          <a:r>
            <a:rPr lang="en-GB"/>
            <a:t>Support Team Manager - North</a:t>
          </a:r>
        </a:p>
      </dgm:t>
    </dgm:pt>
    <dgm:pt modelId="{60A7252A-A2A2-447B-8D85-CAFA3C069345}" type="parTrans" cxnId="{4BE36C1C-2729-4C1B-A86C-4EAE15A90FF0}">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4E7ACD4F-B941-40F7-B0FA-11226267EC8C}" type="sibTrans" cxnId="{4BE36C1C-2729-4C1B-A86C-4EAE15A90FF0}">
      <dgm:prSet/>
      <dgm:spPr/>
      <dgm:t>
        <a:bodyPr/>
        <a:lstStyle/>
        <a:p>
          <a:endParaRPr lang="en-GB"/>
        </a:p>
      </dgm:t>
    </dgm:pt>
    <dgm:pt modelId="{BBBE2891-D7F6-485B-B9EF-3694B12099D1}">
      <dgm:prSet>
        <dgm:style>
          <a:lnRef idx="2">
            <a:schemeClr val="dk1"/>
          </a:lnRef>
          <a:fillRef idx="1">
            <a:schemeClr val="lt1"/>
          </a:fillRef>
          <a:effectRef idx="0">
            <a:schemeClr val="dk1"/>
          </a:effectRef>
          <a:fontRef idx="minor">
            <a:schemeClr val="dk1"/>
          </a:fontRef>
        </dgm:style>
      </dgm:prSet>
      <dgm:spPr/>
      <dgm:t>
        <a:bodyPr/>
        <a:lstStyle/>
        <a:p>
          <a:r>
            <a:rPr lang="en-GB"/>
            <a:t>Support Team Manager - Clyde &amp; South </a:t>
          </a:r>
        </a:p>
      </dgm:t>
    </dgm:pt>
    <dgm:pt modelId="{BDAEEF41-D2C7-4DCE-B34C-F01BD9EEB0B0}" type="parTrans" cxnId="{41D1D4F4-0751-4E0C-804B-D48BE6FD2814}">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A80191AF-F521-4EA3-A271-5F17ED77ED91}" type="sibTrans" cxnId="{41D1D4F4-0751-4E0C-804B-D48BE6FD2814}">
      <dgm:prSet/>
      <dgm:spPr/>
      <dgm:t>
        <a:bodyPr/>
        <a:lstStyle/>
        <a:p>
          <a:endParaRPr lang="en-GB"/>
        </a:p>
      </dgm:t>
    </dgm:pt>
    <dgm:pt modelId="{CE5D4250-4830-488E-930E-CB3F9658166F}" type="pres">
      <dgm:prSet presAssocID="{2219B86C-0D58-44BE-A759-2D0B3F368A26}" presName="hierChild1" presStyleCnt="0">
        <dgm:presLayoutVars>
          <dgm:orgChart val="1"/>
          <dgm:chPref val="1"/>
          <dgm:dir val="rev"/>
          <dgm:animOne val="branch"/>
          <dgm:animLvl val="lvl"/>
          <dgm:resizeHandles/>
        </dgm:presLayoutVars>
      </dgm:prSet>
      <dgm:spPr/>
    </dgm:pt>
    <dgm:pt modelId="{F0C6D2F4-B6F7-4AC2-880A-5B6D764F3C80}" type="pres">
      <dgm:prSet presAssocID="{451BBD41-551D-4A7A-B889-E7D7E741D44C}" presName="hierRoot1" presStyleCnt="0">
        <dgm:presLayoutVars>
          <dgm:hierBranch val="init"/>
        </dgm:presLayoutVars>
      </dgm:prSet>
      <dgm:spPr/>
    </dgm:pt>
    <dgm:pt modelId="{F952FCD1-6FD1-41A5-AEAA-0C07B6FCE28D}" type="pres">
      <dgm:prSet presAssocID="{451BBD41-551D-4A7A-B889-E7D7E741D44C}" presName="rootComposite1" presStyleCnt="0"/>
      <dgm:spPr/>
    </dgm:pt>
    <dgm:pt modelId="{F3ADD5C6-EC96-4BDB-B82E-36656835FD4B}" type="pres">
      <dgm:prSet presAssocID="{451BBD41-551D-4A7A-B889-E7D7E741D44C}" presName="rootText1" presStyleLbl="node0" presStyleIdx="0" presStyleCnt="1">
        <dgm:presLayoutVars>
          <dgm:chPref val="3"/>
        </dgm:presLayoutVars>
      </dgm:prSet>
      <dgm:spPr/>
    </dgm:pt>
    <dgm:pt modelId="{A3DA9C72-8BF4-4588-8C77-2317172F7AAA}" type="pres">
      <dgm:prSet presAssocID="{451BBD41-551D-4A7A-B889-E7D7E741D44C}" presName="rootConnector1" presStyleLbl="node1" presStyleIdx="0" presStyleCnt="0"/>
      <dgm:spPr/>
    </dgm:pt>
    <dgm:pt modelId="{941476AF-7C46-4430-80C0-27789862A9E9}" type="pres">
      <dgm:prSet presAssocID="{451BBD41-551D-4A7A-B889-E7D7E741D44C}" presName="hierChild2" presStyleCnt="0"/>
      <dgm:spPr/>
    </dgm:pt>
    <dgm:pt modelId="{8ACA0B44-BD00-44AE-838C-C8DE8E15BE4D}" type="pres">
      <dgm:prSet presAssocID="{06EE34FD-5A01-4438-87B7-B6B55D02B660}" presName="Name37" presStyleLbl="parChTrans1D2" presStyleIdx="0" presStyleCnt="1"/>
      <dgm:spPr/>
    </dgm:pt>
    <dgm:pt modelId="{653BF439-AA3A-460E-A212-0BDF175144DB}" type="pres">
      <dgm:prSet presAssocID="{2B9ED1A6-3ECA-453C-BA3D-D0866B5F50A7}" presName="hierRoot2" presStyleCnt="0">
        <dgm:presLayoutVars>
          <dgm:hierBranch/>
        </dgm:presLayoutVars>
      </dgm:prSet>
      <dgm:spPr/>
    </dgm:pt>
    <dgm:pt modelId="{16A50A64-645C-4AAF-9679-617F655099AD}" type="pres">
      <dgm:prSet presAssocID="{2B9ED1A6-3ECA-453C-BA3D-D0866B5F50A7}" presName="rootComposite" presStyleCnt="0"/>
      <dgm:spPr/>
    </dgm:pt>
    <dgm:pt modelId="{E2725C5B-86F8-428F-A817-5D15A442E27E}" type="pres">
      <dgm:prSet presAssocID="{2B9ED1A6-3ECA-453C-BA3D-D0866B5F50A7}" presName="rootText" presStyleLbl="node2" presStyleIdx="0" presStyleCnt="1">
        <dgm:presLayoutVars>
          <dgm:chPref val="3"/>
        </dgm:presLayoutVars>
      </dgm:prSet>
      <dgm:spPr/>
    </dgm:pt>
    <dgm:pt modelId="{04A709C7-978C-43BB-8C8B-4C11DFF62B6A}" type="pres">
      <dgm:prSet presAssocID="{2B9ED1A6-3ECA-453C-BA3D-D0866B5F50A7}" presName="rootConnector" presStyleLbl="node2" presStyleIdx="0" presStyleCnt="1"/>
      <dgm:spPr/>
    </dgm:pt>
    <dgm:pt modelId="{F2A733A6-D90E-4A84-84DF-4C3A86F22A07}" type="pres">
      <dgm:prSet presAssocID="{2B9ED1A6-3ECA-453C-BA3D-D0866B5F50A7}" presName="hierChild4" presStyleCnt="0"/>
      <dgm:spPr/>
    </dgm:pt>
    <dgm:pt modelId="{DD2D32D5-C854-4504-86E6-8A16F39486FA}" type="pres">
      <dgm:prSet presAssocID="{FF6111F4-2F5E-4F2F-A6DF-9BE63E5547B1}" presName="Name35" presStyleLbl="parChTrans1D3" presStyleIdx="0" presStyleCnt="5"/>
      <dgm:spPr/>
    </dgm:pt>
    <dgm:pt modelId="{4C010E9B-3CA1-4928-867E-12221DA2B28B}" type="pres">
      <dgm:prSet presAssocID="{D9158EAA-50EC-4C45-A608-7CCA53184D7E}" presName="hierRoot2" presStyleCnt="0">
        <dgm:presLayoutVars>
          <dgm:hierBranch/>
        </dgm:presLayoutVars>
      </dgm:prSet>
      <dgm:spPr/>
    </dgm:pt>
    <dgm:pt modelId="{5CF7C183-2363-4E6C-B2C5-F04B0C2E3326}" type="pres">
      <dgm:prSet presAssocID="{D9158EAA-50EC-4C45-A608-7CCA53184D7E}" presName="rootComposite" presStyleCnt="0"/>
      <dgm:spPr/>
    </dgm:pt>
    <dgm:pt modelId="{AE95488F-B949-41DF-9C92-81AAD313920C}" type="pres">
      <dgm:prSet presAssocID="{D9158EAA-50EC-4C45-A608-7CCA53184D7E}" presName="rootText" presStyleLbl="node3" presStyleIdx="0" presStyleCnt="5">
        <dgm:presLayoutVars>
          <dgm:chPref val="3"/>
        </dgm:presLayoutVars>
      </dgm:prSet>
      <dgm:spPr/>
    </dgm:pt>
    <dgm:pt modelId="{813BE50B-8E04-4790-865C-CE6E022F1BCB}" type="pres">
      <dgm:prSet presAssocID="{D9158EAA-50EC-4C45-A608-7CCA53184D7E}" presName="rootConnector" presStyleLbl="node3" presStyleIdx="0" presStyleCnt="5"/>
      <dgm:spPr/>
    </dgm:pt>
    <dgm:pt modelId="{54553BE2-3B1F-40C0-A396-887AF5D7C585}" type="pres">
      <dgm:prSet presAssocID="{D9158EAA-50EC-4C45-A608-7CCA53184D7E}" presName="hierChild4" presStyleCnt="0"/>
      <dgm:spPr/>
    </dgm:pt>
    <dgm:pt modelId="{E79B7A69-F6F5-411C-BDCB-34B8A3473A1A}" type="pres">
      <dgm:prSet presAssocID="{D9158EAA-50EC-4C45-A608-7CCA53184D7E}" presName="hierChild5" presStyleCnt="0"/>
      <dgm:spPr/>
    </dgm:pt>
    <dgm:pt modelId="{D5C46DF0-1E19-4991-ADBF-B6C5205EDE1D}" type="pres">
      <dgm:prSet presAssocID="{A10E9A27-DE5D-4EDF-BC2F-FB3B51C8E9A5}" presName="Name35" presStyleLbl="parChTrans1D3" presStyleIdx="1" presStyleCnt="5"/>
      <dgm:spPr/>
    </dgm:pt>
    <dgm:pt modelId="{6B1D74D5-8A27-4480-85B0-639F75B07DB1}" type="pres">
      <dgm:prSet presAssocID="{42FBBBFA-12FB-408F-9C7F-1272EAF1BB6A}" presName="hierRoot2" presStyleCnt="0">
        <dgm:presLayoutVars>
          <dgm:hierBranch/>
        </dgm:presLayoutVars>
      </dgm:prSet>
      <dgm:spPr/>
    </dgm:pt>
    <dgm:pt modelId="{D079ED5D-8DC1-4A24-9DAB-43B4C224C2FE}" type="pres">
      <dgm:prSet presAssocID="{42FBBBFA-12FB-408F-9C7F-1272EAF1BB6A}" presName="rootComposite" presStyleCnt="0"/>
      <dgm:spPr/>
    </dgm:pt>
    <dgm:pt modelId="{D6767C0E-F423-4A88-A594-4389D51EDDAE}" type="pres">
      <dgm:prSet presAssocID="{42FBBBFA-12FB-408F-9C7F-1272EAF1BB6A}" presName="rootText" presStyleLbl="node3" presStyleIdx="1" presStyleCnt="5">
        <dgm:presLayoutVars>
          <dgm:chPref val="3"/>
        </dgm:presLayoutVars>
      </dgm:prSet>
      <dgm:spPr/>
    </dgm:pt>
    <dgm:pt modelId="{75C556AE-D33A-4D66-A404-62DDEB59BFF6}" type="pres">
      <dgm:prSet presAssocID="{42FBBBFA-12FB-408F-9C7F-1272EAF1BB6A}" presName="rootConnector" presStyleLbl="node3" presStyleIdx="1" presStyleCnt="5"/>
      <dgm:spPr/>
    </dgm:pt>
    <dgm:pt modelId="{408D4CC6-3300-4E45-B10D-1BEFF93FED98}" type="pres">
      <dgm:prSet presAssocID="{42FBBBFA-12FB-408F-9C7F-1272EAF1BB6A}" presName="hierChild4" presStyleCnt="0"/>
      <dgm:spPr/>
    </dgm:pt>
    <dgm:pt modelId="{CB0B641F-72D9-480D-AE25-098D6D2C4A94}" type="pres">
      <dgm:prSet presAssocID="{42FBBBFA-12FB-408F-9C7F-1272EAF1BB6A}" presName="hierChild5" presStyleCnt="0"/>
      <dgm:spPr/>
    </dgm:pt>
    <dgm:pt modelId="{4752A29D-E5C7-4E99-A2E5-BECC4C330164}" type="pres">
      <dgm:prSet presAssocID="{1108AF2C-F876-4DC1-87F4-74A58BF66E08}" presName="Name35" presStyleLbl="parChTrans1D3" presStyleIdx="2" presStyleCnt="5"/>
      <dgm:spPr/>
    </dgm:pt>
    <dgm:pt modelId="{30A156AD-515E-4D5E-B8F6-1F8E3149AACA}" type="pres">
      <dgm:prSet presAssocID="{79A9C8D2-E605-4B61-AC08-75E240BFE674}" presName="hierRoot2" presStyleCnt="0">
        <dgm:presLayoutVars>
          <dgm:hierBranch val="init"/>
        </dgm:presLayoutVars>
      </dgm:prSet>
      <dgm:spPr/>
    </dgm:pt>
    <dgm:pt modelId="{BB8F6CF0-AE53-4E75-9F86-2384719DE858}" type="pres">
      <dgm:prSet presAssocID="{79A9C8D2-E605-4B61-AC08-75E240BFE674}" presName="rootComposite" presStyleCnt="0"/>
      <dgm:spPr/>
    </dgm:pt>
    <dgm:pt modelId="{E57FE397-014A-409F-9488-55C1ADF38269}" type="pres">
      <dgm:prSet presAssocID="{79A9C8D2-E605-4B61-AC08-75E240BFE674}" presName="rootText" presStyleLbl="node3" presStyleIdx="2" presStyleCnt="5">
        <dgm:presLayoutVars>
          <dgm:chPref val="3"/>
        </dgm:presLayoutVars>
      </dgm:prSet>
      <dgm:spPr/>
    </dgm:pt>
    <dgm:pt modelId="{9526ED51-E58B-4B69-9FAA-7D0DD35C1E11}" type="pres">
      <dgm:prSet presAssocID="{79A9C8D2-E605-4B61-AC08-75E240BFE674}" presName="rootConnector" presStyleLbl="node3" presStyleIdx="2" presStyleCnt="5"/>
      <dgm:spPr/>
    </dgm:pt>
    <dgm:pt modelId="{3EA62DEA-9F4A-49E0-9FB6-06CBA6F0D7B0}" type="pres">
      <dgm:prSet presAssocID="{79A9C8D2-E605-4B61-AC08-75E240BFE674}" presName="hierChild4" presStyleCnt="0"/>
      <dgm:spPr/>
    </dgm:pt>
    <dgm:pt modelId="{65718D4E-FFF6-419E-94E8-E5309686BE81}" type="pres">
      <dgm:prSet presAssocID="{79A9C8D2-E605-4B61-AC08-75E240BFE674}" presName="hierChild5" presStyleCnt="0"/>
      <dgm:spPr/>
    </dgm:pt>
    <dgm:pt modelId="{2CBD95BB-C83B-40C8-A5D4-1F6C48266001}" type="pres">
      <dgm:prSet presAssocID="{60A7252A-A2A2-447B-8D85-CAFA3C069345}" presName="Name35" presStyleLbl="parChTrans1D3" presStyleIdx="3" presStyleCnt="5"/>
      <dgm:spPr/>
    </dgm:pt>
    <dgm:pt modelId="{37A5E9C1-91D3-475D-B14C-447C49491FE5}" type="pres">
      <dgm:prSet presAssocID="{D0613030-D619-42CE-AD4A-416AA87C0AF7}" presName="hierRoot2" presStyleCnt="0">
        <dgm:presLayoutVars>
          <dgm:hierBranch val="init"/>
        </dgm:presLayoutVars>
      </dgm:prSet>
      <dgm:spPr/>
    </dgm:pt>
    <dgm:pt modelId="{F4EC620D-5085-4AC7-B123-F0B271809D9F}" type="pres">
      <dgm:prSet presAssocID="{D0613030-D619-42CE-AD4A-416AA87C0AF7}" presName="rootComposite" presStyleCnt="0"/>
      <dgm:spPr/>
    </dgm:pt>
    <dgm:pt modelId="{6FB9C57B-F39F-4467-91DE-05C5FF0CAADF}" type="pres">
      <dgm:prSet presAssocID="{D0613030-D619-42CE-AD4A-416AA87C0AF7}" presName="rootText" presStyleLbl="node3" presStyleIdx="3" presStyleCnt="5">
        <dgm:presLayoutVars>
          <dgm:chPref val="3"/>
        </dgm:presLayoutVars>
      </dgm:prSet>
      <dgm:spPr/>
    </dgm:pt>
    <dgm:pt modelId="{0A8D2693-C482-4820-80C7-E6AA1C6523EE}" type="pres">
      <dgm:prSet presAssocID="{D0613030-D619-42CE-AD4A-416AA87C0AF7}" presName="rootConnector" presStyleLbl="node3" presStyleIdx="3" presStyleCnt="5"/>
      <dgm:spPr/>
    </dgm:pt>
    <dgm:pt modelId="{F0CD25AF-4271-49DB-B2AA-B81FE18BD2E5}" type="pres">
      <dgm:prSet presAssocID="{D0613030-D619-42CE-AD4A-416AA87C0AF7}" presName="hierChild4" presStyleCnt="0"/>
      <dgm:spPr/>
    </dgm:pt>
    <dgm:pt modelId="{03F47462-5C8A-4FFD-B898-E4534CBDE89F}" type="pres">
      <dgm:prSet presAssocID="{D0613030-D619-42CE-AD4A-416AA87C0AF7}" presName="hierChild5" presStyleCnt="0"/>
      <dgm:spPr/>
    </dgm:pt>
    <dgm:pt modelId="{54C40AFD-3E32-4EC3-950E-466E2A714F17}" type="pres">
      <dgm:prSet presAssocID="{BDAEEF41-D2C7-4DCE-B34C-F01BD9EEB0B0}" presName="Name35" presStyleLbl="parChTrans1D3" presStyleIdx="4" presStyleCnt="5"/>
      <dgm:spPr/>
    </dgm:pt>
    <dgm:pt modelId="{54002985-D0D4-4639-A9E2-8A047F0D54F7}" type="pres">
      <dgm:prSet presAssocID="{BBBE2891-D7F6-485B-B9EF-3694B12099D1}" presName="hierRoot2" presStyleCnt="0">
        <dgm:presLayoutVars>
          <dgm:hierBranch val="init"/>
        </dgm:presLayoutVars>
      </dgm:prSet>
      <dgm:spPr/>
    </dgm:pt>
    <dgm:pt modelId="{634D7538-C1EB-4DD8-A4C5-36535EE09E36}" type="pres">
      <dgm:prSet presAssocID="{BBBE2891-D7F6-485B-B9EF-3694B12099D1}" presName="rootComposite" presStyleCnt="0"/>
      <dgm:spPr/>
    </dgm:pt>
    <dgm:pt modelId="{61853390-B793-471D-A0E1-BE16667811A6}" type="pres">
      <dgm:prSet presAssocID="{BBBE2891-D7F6-485B-B9EF-3694B12099D1}" presName="rootText" presStyleLbl="node3" presStyleIdx="4" presStyleCnt="5">
        <dgm:presLayoutVars>
          <dgm:chPref val="3"/>
        </dgm:presLayoutVars>
      </dgm:prSet>
      <dgm:spPr/>
    </dgm:pt>
    <dgm:pt modelId="{B421A994-6410-4EFA-8A94-388114F13F76}" type="pres">
      <dgm:prSet presAssocID="{BBBE2891-D7F6-485B-B9EF-3694B12099D1}" presName="rootConnector" presStyleLbl="node3" presStyleIdx="4" presStyleCnt="5"/>
      <dgm:spPr/>
    </dgm:pt>
    <dgm:pt modelId="{2F6C9647-CCA2-47DA-8B78-90DF7BE999C7}" type="pres">
      <dgm:prSet presAssocID="{BBBE2891-D7F6-485B-B9EF-3694B12099D1}" presName="hierChild4" presStyleCnt="0"/>
      <dgm:spPr/>
    </dgm:pt>
    <dgm:pt modelId="{499BBB4B-027C-4347-9059-A8F789CE5750}" type="pres">
      <dgm:prSet presAssocID="{BBBE2891-D7F6-485B-B9EF-3694B12099D1}" presName="hierChild5" presStyleCnt="0"/>
      <dgm:spPr/>
    </dgm:pt>
    <dgm:pt modelId="{1A95F4AA-0675-4098-AA05-3614A3375B9F}" type="pres">
      <dgm:prSet presAssocID="{2B9ED1A6-3ECA-453C-BA3D-D0866B5F50A7}" presName="hierChild5" presStyleCnt="0"/>
      <dgm:spPr/>
    </dgm:pt>
    <dgm:pt modelId="{FF0A58A3-4935-4744-9AB0-9AD9E48C67AA}" type="pres">
      <dgm:prSet presAssocID="{451BBD41-551D-4A7A-B889-E7D7E741D44C}" presName="hierChild3" presStyleCnt="0"/>
      <dgm:spPr/>
    </dgm:pt>
  </dgm:ptLst>
  <dgm:cxnLst>
    <dgm:cxn modelId="{4BE36C1C-2729-4C1B-A86C-4EAE15A90FF0}" srcId="{2B9ED1A6-3ECA-453C-BA3D-D0866B5F50A7}" destId="{D0613030-D619-42CE-AD4A-416AA87C0AF7}" srcOrd="3" destOrd="0" parTransId="{60A7252A-A2A2-447B-8D85-CAFA3C069345}" sibTransId="{4E7ACD4F-B941-40F7-B0FA-11226267EC8C}"/>
    <dgm:cxn modelId="{38FDFD25-9006-4101-AF44-1659A581ECDF}" type="presOf" srcId="{D0613030-D619-42CE-AD4A-416AA87C0AF7}" destId="{0A8D2693-C482-4820-80C7-E6AA1C6523EE}" srcOrd="1" destOrd="0" presId="urn:microsoft.com/office/officeart/2005/8/layout/orgChart1"/>
    <dgm:cxn modelId="{568D952D-CB88-4394-A1D8-482FDDCE4D5B}" type="presOf" srcId="{2219B86C-0D58-44BE-A759-2D0B3F368A26}" destId="{CE5D4250-4830-488E-930E-CB3F9658166F}" srcOrd="0" destOrd="0" presId="urn:microsoft.com/office/officeart/2005/8/layout/orgChart1"/>
    <dgm:cxn modelId="{3C7FC23E-D5FF-4049-BA38-DFB1912BC0F0}" type="presOf" srcId="{79A9C8D2-E605-4B61-AC08-75E240BFE674}" destId="{E57FE397-014A-409F-9488-55C1ADF38269}" srcOrd="0" destOrd="0" presId="urn:microsoft.com/office/officeart/2005/8/layout/orgChart1"/>
    <dgm:cxn modelId="{785A3D5B-D019-47DE-8836-57BC6C6531B6}" type="presOf" srcId="{42FBBBFA-12FB-408F-9C7F-1272EAF1BB6A}" destId="{75C556AE-D33A-4D66-A404-62DDEB59BFF6}" srcOrd="1" destOrd="0" presId="urn:microsoft.com/office/officeart/2005/8/layout/orgChart1"/>
    <dgm:cxn modelId="{9543135D-01CF-46A1-ADF0-19724CA7AADD}" type="presOf" srcId="{D0613030-D619-42CE-AD4A-416AA87C0AF7}" destId="{6FB9C57B-F39F-4467-91DE-05C5FF0CAADF}" srcOrd="0" destOrd="0" presId="urn:microsoft.com/office/officeart/2005/8/layout/orgChart1"/>
    <dgm:cxn modelId="{E49FAE60-BB84-4CFF-BF21-F3FD348E34BD}" type="presOf" srcId="{1108AF2C-F876-4DC1-87F4-74A58BF66E08}" destId="{4752A29D-E5C7-4E99-A2E5-BECC4C330164}" srcOrd="0" destOrd="0" presId="urn:microsoft.com/office/officeart/2005/8/layout/orgChart1"/>
    <dgm:cxn modelId="{1342CC42-56DF-42EC-AB0B-58D713BC65D7}" type="presOf" srcId="{79A9C8D2-E605-4B61-AC08-75E240BFE674}" destId="{9526ED51-E58B-4B69-9FAA-7D0DD35C1E11}" srcOrd="1" destOrd="0" presId="urn:microsoft.com/office/officeart/2005/8/layout/orgChart1"/>
    <dgm:cxn modelId="{DCEF3347-192B-44D2-A778-3510D566A3F6}" srcId="{451BBD41-551D-4A7A-B889-E7D7E741D44C}" destId="{2B9ED1A6-3ECA-453C-BA3D-D0866B5F50A7}" srcOrd="0" destOrd="0" parTransId="{06EE34FD-5A01-4438-87B7-B6B55D02B660}" sibTransId="{06C90AC8-A5A5-43FB-9C8F-34EBAE8E3B6C}"/>
    <dgm:cxn modelId="{F60B074E-F7DC-4E12-BFC3-5FEAB14EC014}" type="presOf" srcId="{451BBD41-551D-4A7A-B889-E7D7E741D44C}" destId="{F3ADD5C6-EC96-4BDB-B82E-36656835FD4B}" srcOrd="0" destOrd="0" presId="urn:microsoft.com/office/officeart/2005/8/layout/orgChart1"/>
    <dgm:cxn modelId="{B0EE6073-EE0A-4DEF-9DE8-297BA2373E00}" srcId="{2B9ED1A6-3ECA-453C-BA3D-D0866B5F50A7}" destId="{79A9C8D2-E605-4B61-AC08-75E240BFE674}" srcOrd="2" destOrd="0" parTransId="{1108AF2C-F876-4DC1-87F4-74A58BF66E08}" sibTransId="{CA574895-0FC8-4E65-AB2C-EECFCD4560F5}"/>
    <dgm:cxn modelId="{264C8454-F5AD-42DE-80D6-DA973C0D2E69}" type="presOf" srcId="{2B9ED1A6-3ECA-453C-BA3D-D0866B5F50A7}" destId="{04A709C7-978C-43BB-8C8B-4C11DFF62B6A}" srcOrd="1" destOrd="0" presId="urn:microsoft.com/office/officeart/2005/8/layout/orgChart1"/>
    <dgm:cxn modelId="{582F0F77-379A-4AB4-987B-954E6F998A50}" type="presOf" srcId="{D9158EAA-50EC-4C45-A608-7CCA53184D7E}" destId="{813BE50B-8E04-4790-865C-CE6E022F1BCB}" srcOrd="1" destOrd="0" presId="urn:microsoft.com/office/officeart/2005/8/layout/orgChart1"/>
    <dgm:cxn modelId="{C68E0B59-39C5-4F59-BC9D-E4550FDB0BCE}" type="presOf" srcId="{BBBE2891-D7F6-485B-B9EF-3694B12099D1}" destId="{61853390-B793-471D-A0E1-BE16667811A6}" srcOrd="0" destOrd="0" presId="urn:microsoft.com/office/officeart/2005/8/layout/orgChart1"/>
    <dgm:cxn modelId="{F7AEFB7A-77D8-41FF-B602-A46C8D2D9224}" srcId="{2B9ED1A6-3ECA-453C-BA3D-D0866B5F50A7}" destId="{42FBBBFA-12FB-408F-9C7F-1272EAF1BB6A}" srcOrd="1" destOrd="0" parTransId="{A10E9A27-DE5D-4EDF-BC2F-FB3B51C8E9A5}" sibTransId="{2A146052-E0D0-4287-BE27-DA4D5F797071}"/>
    <dgm:cxn modelId="{9FC7968E-FE1F-4E75-BEF9-7CD887153FFD}" type="presOf" srcId="{BDAEEF41-D2C7-4DCE-B34C-F01BD9EEB0B0}" destId="{54C40AFD-3E32-4EC3-950E-466E2A714F17}" srcOrd="0" destOrd="0" presId="urn:microsoft.com/office/officeart/2005/8/layout/orgChart1"/>
    <dgm:cxn modelId="{93B2EC90-6BBC-4D09-B71B-AA11BF77CBD9}" type="presOf" srcId="{42FBBBFA-12FB-408F-9C7F-1272EAF1BB6A}" destId="{D6767C0E-F423-4A88-A594-4389D51EDDAE}" srcOrd="0" destOrd="0" presId="urn:microsoft.com/office/officeart/2005/8/layout/orgChart1"/>
    <dgm:cxn modelId="{C4001F94-A8EB-4481-8776-DB7FC7343EC0}" type="presOf" srcId="{06EE34FD-5A01-4438-87B7-B6B55D02B660}" destId="{8ACA0B44-BD00-44AE-838C-C8DE8E15BE4D}" srcOrd="0" destOrd="0" presId="urn:microsoft.com/office/officeart/2005/8/layout/orgChart1"/>
    <dgm:cxn modelId="{3A7B0599-AD39-4DEF-AE37-BE968444CF62}" type="presOf" srcId="{2B9ED1A6-3ECA-453C-BA3D-D0866B5F50A7}" destId="{E2725C5B-86F8-428F-A817-5D15A442E27E}" srcOrd="0" destOrd="0" presId="urn:microsoft.com/office/officeart/2005/8/layout/orgChart1"/>
    <dgm:cxn modelId="{5005D8B9-E610-40AF-9B28-AADB230E85D1}" srcId="{2219B86C-0D58-44BE-A759-2D0B3F368A26}" destId="{451BBD41-551D-4A7A-B889-E7D7E741D44C}" srcOrd="0" destOrd="0" parTransId="{897838DF-F182-40B9-A914-B01FBC02B01F}" sibTransId="{1E852C6F-1970-4C5D-8498-59B613FD1C61}"/>
    <dgm:cxn modelId="{59C031C7-03E1-49D2-99F2-26690414683C}" type="presOf" srcId="{60A7252A-A2A2-447B-8D85-CAFA3C069345}" destId="{2CBD95BB-C83B-40C8-A5D4-1F6C48266001}" srcOrd="0" destOrd="0" presId="urn:microsoft.com/office/officeart/2005/8/layout/orgChart1"/>
    <dgm:cxn modelId="{2A2DEBCD-B729-404D-8A88-E3DA49ADBB02}" type="presOf" srcId="{A10E9A27-DE5D-4EDF-BC2F-FB3B51C8E9A5}" destId="{D5C46DF0-1E19-4991-ADBF-B6C5205EDE1D}" srcOrd="0" destOrd="0" presId="urn:microsoft.com/office/officeart/2005/8/layout/orgChart1"/>
    <dgm:cxn modelId="{C15EFEDF-DE61-4A1A-85C6-DF11961F8837}" type="presOf" srcId="{FF6111F4-2F5E-4F2F-A6DF-9BE63E5547B1}" destId="{DD2D32D5-C854-4504-86E6-8A16F39486FA}" srcOrd="0" destOrd="0" presId="urn:microsoft.com/office/officeart/2005/8/layout/orgChart1"/>
    <dgm:cxn modelId="{0F0503E9-94EA-438B-A27C-F224E74428D1}" type="presOf" srcId="{D9158EAA-50EC-4C45-A608-7CCA53184D7E}" destId="{AE95488F-B949-41DF-9C92-81AAD313920C}" srcOrd="0" destOrd="0" presId="urn:microsoft.com/office/officeart/2005/8/layout/orgChart1"/>
    <dgm:cxn modelId="{C40307EF-051B-40E6-AA21-27C87663152F}" srcId="{2B9ED1A6-3ECA-453C-BA3D-D0866B5F50A7}" destId="{D9158EAA-50EC-4C45-A608-7CCA53184D7E}" srcOrd="0" destOrd="0" parTransId="{FF6111F4-2F5E-4F2F-A6DF-9BE63E5547B1}" sibTransId="{D99712B7-B342-4A05-87D0-D9A0A36C61CD}"/>
    <dgm:cxn modelId="{E5E932F4-EBF5-40EE-A6CD-212023C94814}" type="presOf" srcId="{451BBD41-551D-4A7A-B889-E7D7E741D44C}" destId="{A3DA9C72-8BF4-4588-8C77-2317172F7AAA}" srcOrd="1" destOrd="0" presId="urn:microsoft.com/office/officeart/2005/8/layout/orgChart1"/>
    <dgm:cxn modelId="{41D1D4F4-0751-4E0C-804B-D48BE6FD2814}" srcId="{2B9ED1A6-3ECA-453C-BA3D-D0866B5F50A7}" destId="{BBBE2891-D7F6-485B-B9EF-3694B12099D1}" srcOrd="4" destOrd="0" parTransId="{BDAEEF41-D2C7-4DCE-B34C-F01BD9EEB0B0}" sibTransId="{A80191AF-F521-4EA3-A271-5F17ED77ED91}"/>
    <dgm:cxn modelId="{9B6B19F9-4479-4CDF-8141-18E39267B3CA}" type="presOf" srcId="{BBBE2891-D7F6-485B-B9EF-3694B12099D1}" destId="{B421A994-6410-4EFA-8A94-388114F13F76}" srcOrd="1" destOrd="0" presId="urn:microsoft.com/office/officeart/2005/8/layout/orgChart1"/>
    <dgm:cxn modelId="{06BFA346-87CA-47A2-BD53-328550C68541}" type="presParOf" srcId="{CE5D4250-4830-488E-930E-CB3F9658166F}" destId="{F0C6D2F4-B6F7-4AC2-880A-5B6D764F3C80}" srcOrd="0" destOrd="0" presId="urn:microsoft.com/office/officeart/2005/8/layout/orgChart1"/>
    <dgm:cxn modelId="{D8A3C005-6662-417C-834F-26BA01CA3C92}" type="presParOf" srcId="{F0C6D2F4-B6F7-4AC2-880A-5B6D764F3C80}" destId="{F952FCD1-6FD1-41A5-AEAA-0C07B6FCE28D}" srcOrd="0" destOrd="0" presId="urn:microsoft.com/office/officeart/2005/8/layout/orgChart1"/>
    <dgm:cxn modelId="{DBB8C64C-9C7D-4D30-95E6-7EA2D0F6759B}" type="presParOf" srcId="{F952FCD1-6FD1-41A5-AEAA-0C07B6FCE28D}" destId="{F3ADD5C6-EC96-4BDB-B82E-36656835FD4B}" srcOrd="0" destOrd="0" presId="urn:microsoft.com/office/officeart/2005/8/layout/orgChart1"/>
    <dgm:cxn modelId="{6EE9D1E9-A43E-4346-8F4A-3B7AA1DC54D8}" type="presParOf" srcId="{F952FCD1-6FD1-41A5-AEAA-0C07B6FCE28D}" destId="{A3DA9C72-8BF4-4588-8C77-2317172F7AAA}" srcOrd="1" destOrd="0" presId="urn:microsoft.com/office/officeart/2005/8/layout/orgChart1"/>
    <dgm:cxn modelId="{69E971C4-81C3-4B05-986E-E7814E55DEEB}" type="presParOf" srcId="{F0C6D2F4-B6F7-4AC2-880A-5B6D764F3C80}" destId="{941476AF-7C46-4430-80C0-27789862A9E9}" srcOrd="1" destOrd="0" presId="urn:microsoft.com/office/officeart/2005/8/layout/orgChart1"/>
    <dgm:cxn modelId="{36840E0D-A42D-4A8B-B2ED-038C99AC1ED5}" type="presParOf" srcId="{941476AF-7C46-4430-80C0-27789862A9E9}" destId="{8ACA0B44-BD00-44AE-838C-C8DE8E15BE4D}" srcOrd="0" destOrd="0" presId="urn:microsoft.com/office/officeart/2005/8/layout/orgChart1"/>
    <dgm:cxn modelId="{9DE086DA-CA60-46AA-A6CC-25ED6625465B}" type="presParOf" srcId="{941476AF-7C46-4430-80C0-27789862A9E9}" destId="{653BF439-AA3A-460E-A212-0BDF175144DB}" srcOrd="1" destOrd="0" presId="urn:microsoft.com/office/officeart/2005/8/layout/orgChart1"/>
    <dgm:cxn modelId="{88AB5840-12A2-4B0C-AA41-C22288CD2D1D}" type="presParOf" srcId="{653BF439-AA3A-460E-A212-0BDF175144DB}" destId="{16A50A64-645C-4AAF-9679-617F655099AD}" srcOrd="0" destOrd="0" presId="urn:microsoft.com/office/officeart/2005/8/layout/orgChart1"/>
    <dgm:cxn modelId="{8745213F-D9D1-47A8-8330-49328FBD1E21}" type="presParOf" srcId="{16A50A64-645C-4AAF-9679-617F655099AD}" destId="{E2725C5B-86F8-428F-A817-5D15A442E27E}" srcOrd="0" destOrd="0" presId="urn:microsoft.com/office/officeart/2005/8/layout/orgChart1"/>
    <dgm:cxn modelId="{C18279B2-155E-45E3-90B0-D1EA169DEB1A}" type="presParOf" srcId="{16A50A64-645C-4AAF-9679-617F655099AD}" destId="{04A709C7-978C-43BB-8C8B-4C11DFF62B6A}" srcOrd="1" destOrd="0" presId="urn:microsoft.com/office/officeart/2005/8/layout/orgChart1"/>
    <dgm:cxn modelId="{B4632990-98C6-461D-8D65-7AA8A9C5B2D6}" type="presParOf" srcId="{653BF439-AA3A-460E-A212-0BDF175144DB}" destId="{F2A733A6-D90E-4A84-84DF-4C3A86F22A07}" srcOrd="1" destOrd="0" presId="urn:microsoft.com/office/officeart/2005/8/layout/orgChart1"/>
    <dgm:cxn modelId="{D0047C76-614C-45CD-8B5D-FF51BD1B4D2C}" type="presParOf" srcId="{F2A733A6-D90E-4A84-84DF-4C3A86F22A07}" destId="{DD2D32D5-C854-4504-86E6-8A16F39486FA}" srcOrd="0" destOrd="0" presId="urn:microsoft.com/office/officeart/2005/8/layout/orgChart1"/>
    <dgm:cxn modelId="{F2F98964-1DE0-4EE9-83FC-42F2395FB367}" type="presParOf" srcId="{F2A733A6-D90E-4A84-84DF-4C3A86F22A07}" destId="{4C010E9B-3CA1-4928-867E-12221DA2B28B}" srcOrd="1" destOrd="0" presId="urn:microsoft.com/office/officeart/2005/8/layout/orgChart1"/>
    <dgm:cxn modelId="{EB3574D0-6355-4F47-BE90-EB257C710E31}" type="presParOf" srcId="{4C010E9B-3CA1-4928-867E-12221DA2B28B}" destId="{5CF7C183-2363-4E6C-B2C5-F04B0C2E3326}" srcOrd="0" destOrd="0" presId="urn:microsoft.com/office/officeart/2005/8/layout/orgChart1"/>
    <dgm:cxn modelId="{8C1F8BBF-B256-4D42-A9F8-ACEC48A57EAF}" type="presParOf" srcId="{5CF7C183-2363-4E6C-B2C5-F04B0C2E3326}" destId="{AE95488F-B949-41DF-9C92-81AAD313920C}" srcOrd="0" destOrd="0" presId="urn:microsoft.com/office/officeart/2005/8/layout/orgChart1"/>
    <dgm:cxn modelId="{5DB94054-F1E9-43F2-BCDA-E5284C276A3C}" type="presParOf" srcId="{5CF7C183-2363-4E6C-B2C5-F04B0C2E3326}" destId="{813BE50B-8E04-4790-865C-CE6E022F1BCB}" srcOrd="1" destOrd="0" presId="urn:microsoft.com/office/officeart/2005/8/layout/orgChart1"/>
    <dgm:cxn modelId="{60AD4593-58E4-4BC5-8AC6-2F2444A28A93}" type="presParOf" srcId="{4C010E9B-3CA1-4928-867E-12221DA2B28B}" destId="{54553BE2-3B1F-40C0-A396-887AF5D7C585}" srcOrd="1" destOrd="0" presId="urn:microsoft.com/office/officeart/2005/8/layout/orgChart1"/>
    <dgm:cxn modelId="{93920122-3DF3-4223-9129-0AFE56CD4C1F}" type="presParOf" srcId="{4C010E9B-3CA1-4928-867E-12221DA2B28B}" destId="{E79B7A69-F6F5-411C-BDCB-34B8A3473A1A}" srcOrd="2" destOrd="0" presId="urn:microsoft.com/office/officeart/2005/8/layout/orgChart1"/>
    <dgm:cxn modelId="{377E0342-FAC2-4269-BB0D-4BBE0AE8E821}" type="presParOf" srcId="{F2A733A6-D90E-4A84-84DF-4C3A86F22A07}" destId="{D5C46DF0-1E19-4991-ADBF-B6C5205EDE1D}" srcOrd="2" destOrd="0" presId="urn:microsoft.com/office/officeart/2005/8/layout/orgChart1"/>
    <dgm:cxn modelId="{B06797E8-7DF0-4345-9BE2-3BB32BEF1EB6}" type="presParOf" srcId="{F2A733A6-D90E-4A84-84DF-4C3A86F22A07}" destId="{6B1D74D5-8A27-4480-85B0-639F75B07DB1}" srcOrd="3" destOrd="0" presId="urn:microsoft.com/office/officeart/2005/8/layout/orgChart1"/>
    <dgm:cxn modelId="{4F9C2327-B390-4C89-BB97-E7AEE00BBC6B}" type="presParOf" srcId="{6B1D74D5-8A27-4480-85B0-639F75B07DB1}" destId="{D079ED5D-8DC1-4A24-9DAB-43B4C224C2FE}" srcOrd="0" destOrd="0" presId="urn:microsoft.com/office/officeart/2005/8/layout/orgChart1"/>
    <dgm:cxn modelId="{EE3B993E-8503-46EA-AF44-1932616D2919}" type="presParOf" srcId="{D079ED5D-8DC1-4A24-9DAB-43B4C224C2FE}" destId="{D6767C0E-F423-4A88-A594-4389D51EDDAE}" srcOrd="0" destOrd="0" presId="urn:microsoft.com/office/officeart/2005/8/layout/orgChart1"/>
    <dgm:cxn modelId="{68BD9317-EEED-47F3-9B60-F1A7E3AB99EE}" type="presParOf" srcId="{D079ED5D-8DC1-4A24-9DAB-43B4C224C2FE}" destId="{75C556AE-D33A-4D66-A404-62DDEB59BFF6}" srcOrd="1" destOrd="0" presId="urn:microsoft.com/office/officeart/2005/8/layout/orgChart1"/>
    <dgm:cxn modelId="{A8ED1D17-8854-4B74-884D-34A164C6EAFD}" type="presParOf" srcId="{6B1D74D5-8A27-4480-85B0-639F75B07DB1}" destId="{408D4CC6-3300-4E45-B10D-1BEFF93FED98}" srcOrd="1" destOrd="0" presId="urn:microsoft.com/office/officeart/2005/8/layout/orgChart1"/>
    <dgm:cxn modelId="{29042EC1-914D-4B14-AC5D-43B1EE01546A}" type="presParOf" srcId="{6B1D74D5-8A27-4480-85B0-639F75B07DB1}" destId="{CB0B641F-72D9-480D-AE25-098D6D2C4A94}" srcOrd="2" destOrd="0" presId="urn:microsoft.com/office/officeart/2005/8/layout/orgChart1"/>
    <dgm:cxn modelId="{A76096CD-311B-4062-A497-F667B7C05367}" type="presParOf" srcId="{F2A733A6-D90E-4A84-84DF-4C3A86F22A07}" destId="{4752A29D-E5C7-4E99-A2E5-BECC4C330164}" srcOrd="4" destOrd="0" presId="urn:microsoft.com/office/officeart/2005/8/layout/orgChart1"/>
    <dgm:cxn modelId="{9AE6A5C9-D986-4EFE-A165-FE1ED5BAC035}" type="presParOf" srcId="{F2A733A6-D90E-4A84-84DF-4C3A86F22A07}" destId="{30A156AD-515E-4D5E-B8F6-1F8E3149AACA}" srcOrd="5" destOrd="0" presId="urn:microsoft.com/office/officeart/2005/8/layout/orgChart1"/>
    <dgm:cxn modelId="{4DB9B469-29A2-4270-83A8-A03897D287CF}" type="presParOf" srcId="{30A156AD-515E-4D5E-B8F6-1F8E3149AACA}" destId="{BB8F6CF0-AE53-4E75-9F86-2384719DE858}" srcOrd="0" destOrd="0" presId="urn:microsoft.com/office/officeart/2005/8/layout/orgChart1"/>
    <dgm:cxn modelId="{F08CD52A-4E98-42AE-B7EC-B38DAA73DD85}" type="presParOf" srcId="{BB8F6CF0-AE53-4E75-9F86-2384719DE858}" destId="{E57FE397-014A-409F-9488-55C1ADF38269}" srcOrd="0" destOrd="0" presId="urn:microsoft.com/office/officeart/2005/8/layout/orgChart1"/>
    <dgm:cxn modelId="{B95CAFC7-4143-42C0-A73E-64338945F420}" type="presParOf" srcId="{BB8F6CF0-AE53-4E75-9F86-2384719DE858}" destId="{9526ED51-E58B-4B69-9FAA-7D0DD35C1E11}" srcOrd="1" destOrd="0" presId="urn:microsoft.com/office/officeart/2005/8/layout/orgChart1"/>
    <dgm:cxn modelId="{EC58BB7C-B9FB-4E1D-9186-9B104606F0DF}" type="presParOf" srcId="{30A156AD-515E-4D5E-B8F6-1F8E3149AACA}" destId="{3EA62DEA-9F4A-49E0-9FB6-06CBA6F0D7B0}" srcOrd="1" destOrd="0" presId="urn:microsoft.com/office/officeart/2005/8/layout/orgChart1"/>
    <dgm:cxn modelId="{3274045A-2C8F-42D4-A956-05D59469472E}" type="presParOf" srcId="{30A156AD-515E-4D5E-B8F6-1F8E3149AACA}" destId="{65718D4E-FFF6-419E-94E8-E5309686BE81}" srcOrd="2" destOrd="0" presId="urn:microsoft.com/office/officeart/2005/8/layout/orgChart1"/>
    <dgm:cxn modelId="{86CED288-E5E5-4C74-A3C1-89A736B24E53}" type="presParOf" srcId="{F2A733A6-D90E-4A84-84DF-4C3A86F22A07}" destId="{2CBD95BB-C83B-40C8-A5D4-1F6C48266001}" srcOrd="6" destOrd="0" presId="urn:microsoft.com/office/officeart/2005/8/layout/orgChart1"/>
    <dgm:cxn modelId="{273E48AF-84E9-427F-A092-A9FBD0865650}" type="presParOf" srcId="{F2A733A6-D90E-4A84-84DF-4C3A86F22A07}" destId="{37A5E9C1-91D3-475D-B14C-447C49491FE5}" srcOrd="7" destOrd="0" presId="urn:microsoft.com/office/officeart/2005/8/layout/orgChart1"/>
    <dgm:cxn modelId="{38F7C595-C5A6-4355-9F90-466ECDFCC967}" type="presParOf" srcId="{37A5E9C1-91D3-475D-B14C-447C49491FE5}" destId="{F4EC620D-5085-4AC7-B123-F0B271809D9F}" srcOrd="0" destOrd="0" presId="urn:microsoft.com/office/officeart/2005/8/layout/orgChart1"/>
    <dgm:cxn modelId="{BDBA4A8B-D5C9-4D87-910D-8105ABCB676B}" type="presParOf" srcId="{F4EC620D-5085-4AC7-B123-F0B271809D9F}" destId="{6FB9C57B-F39F-4467-91DE-05C5FF0CAADF}" srcOrd="0" destOrd="0" presId="urn:microsoft.com/office/officeart/2005/8/layout/orgChart1"/>
    <dgm:cxn modelId="{FB6E8FBD-B8C6-4E4E-B349-4FC3B66620FE}" type="presParOf" srcId="{F4EC620D-5085-4AC7-B123-F0B271809D9F}" destId="{0A8D2693-C482-4820-80C7-E6AA1C6523EE}" srcOrd="1" destOrd="0" presId="urn:microsoft.com/office/officeart/2005/8/layout/orgChart1"/>
    <dgm:cxn modelId="{EE9E7C16-9683-4381-8540-86CA2C010337}" type="presParOf" srcId="{37A5E9C1-91D3-475D-B14C-447C49491FE5}" destId="{F0CD25AF-4271-49DB-B2AA-B81FE18BD2E5}" srcOrd="1" destOrd="0" presId="urn:microsoft.com/office/officeart/2005/8/layout/orgChart1"/>
    <dgm:cxn modelId="{1ACF5F8A-4DE9-4635-9034-C4A10C3599C8}" type="presParOf" srcId="{37A5E9C1-91D3-475D-B14C-447C49491FE5}" destId="{03F47462-5C8A-4FFD-B898-E4534CBDE89F}" srcOrd="2" destOrd="0" presId="urn:microsoft.com/office/officeart/2005/8/layout/orgChart1"/>
    <dgm:cxn modelId="{9EA21D11-D05C-41C7-BCF7-2A7356209F1D}" type="presParOf" srcId="{F2A733A6-D90E-4A84-84DF-4C3A86F22A07}" destId="{54C40AFD-3E32-4EC3-950E-466E2A714F17}" srcOrd="8" destOrd="0" presId="urn:microsoft.com/office/officeart/2005/8/layout/orgChart1"/>
    <dgm:cxn modelId="{889CE009-237F-4EFB-92E4-924FB7189AD4}" type="presParOf" srcId="{F2A733A6-D90E-4A84-84DF-4C3A86F22A07}" destId="{54002985-D0D4-4639-A9E2-8A047F0D54F7}" srcOrd="9" destOrd="0" presId="urn:microsoft.com/office/officeart/2005/8/layout/orgChart1"/>
    <dgm:cxn modelId="{ECABA8DE-4124-4991-9F08-78FF22CBE34A}" type="presParOf" srcId="{54002985-D0D4-4639-A9E2-8A047F0D54F7}" destId="{634D7538-C1EB-4DD8-A4C5-36535EE09E36}" srcOrd="0" destOrd="0" presId="urn:microsoft.com/office/officeart/2005/8/layout/orgChart1"/>
    <dgm:cxn modelId="{98778ACB-4175-4B6B-8CCC-89254F714F6A}" type="presParOf" srcId="{634D7538-C1EB-4DD8-A4C5-36535EE09E36}" destId="{61853390-B793-471D-A0E1-BE16667811A6}" srcOrd="0" destOrd="0" presId="urn:microsoft.com/office/officeart/2005/8/layout/orgChart1"/>
    <dgm:cxn modelId="{C952CB8B-AA52-4B5D-806E-5D462A6A3A55}" type="presParOf" srcId="{634D7538-C1EB-4DD8-A4C5-36535EE09E36}" destId="{B421A994-6410-4EFA-8A94-388114F13F76}" srcOrd="1" destOrd="0" presId="urn:microsoft.com/office/officeart/2005/8/layout/orgChart1"/>
    <dgm:cxn modelId="{348BD9A3-58AA-4FD8-AAB2-E88A93BF4887}" type="presParOf" srcId="{54002985-D0D4-4639-A9E2-8A047F0D54F7}" destId="{2F6C9647-CCA2-47DA-8B78-90DF7BE999C7}" srcOrd="1" destOrd="0" presId="urn:microsoft.com/office/officeart/2005/8/layout/orgChart1"/>
    <dgm:cxn modelId="{2FDCAA1B-BBB2-4C9B-96DA-0FCFE12205E4}" type="presParOf" srcId="{54002985-D0D4-4639-A9E2-8A047F0D54F7}" destId="{499BBB4B-027C-4347-9059-A8F789CE5750}" srcOrd="2" destOrd="0" presId="urn:microsoft.com/office/officeart/2005/8/layout/orgChart1"/>
    <dgm:cxn modelId="{80BEEC71-49C3-4148-A11C-863AC0E993A1}" type="presParOf" srcId="{653BF439-AA3A-460E-A212-0BDF175144DB}" destId="{1A95F4AA-0675-4098-AA05-3614A3375B9F}" srcOrd="2" destOrd="0" presId="urn:microsoft.com/office/officeart/2005/8/layout/orgChart1"/>
    <dgm:cxn modelId="{00AC22B5-83F7-4FED-BE30-D76016AE1330}" type="presParOf" srcId="{F0C6D2F4-B6F7-4AC2-880A-5B6D764F3C80}" destId="{FF0A58A3-4935-4744-9AB0-9AD9E48C67A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40AFD-3E32-4EC3-950E-466E2A714F17}">
      <dsp:nvSpPr>
        <dsp:cNvPr id="0" name=""/>
        <dsp:cNvSpPr/>
      </dsp:nvSpPr>
      <dsp:spPr>
        <a:xfrm>
          <a:off x="537040" y="1716052"/>
          <a:ext cx="2596684" cy="225332"/>
        </a:xfrm>
        <a:custGeom>
          <a:avLst/>
          <a:gdLst/>
          <a:ahLst/>
          <a:cxnLst/>
          <a:rect l="0" t="0" r="0" b="0"/>
          <a:pathLst>
            <a:path>
              <a:moveTo>
                <a:pt x="2596684" y="0"/>
              </a:moveTo>
              <a:lnTo>
                <a:pt x="2596684" y="112666"/>
              </a:lnTo>
              <a:lnTo>
                <a:pt x="0" y="112666"/>
              </a:lnTo>
              <a:lnTo>
                <a:pt x="0" y="22533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CBD95BB-C83B-40C8-A5D4-1F6C48266001}">
      <dsp:nvSpPr>
        <dsp:cNvPr id="0" name=""/>
        <dsp:cNvSpPr/>
      </dsp:nvSpPr>
      <dsp:spPr>
        <a:xfrm>
          <a:off x="1835382" y="1716052"/>
          <a:ext cx="1298342" cy="225332"/>
        </a:xfrm>
        <a:custGeom>
          <a:avLst/>
          <a:gdLst/>
          <a:ahLst/>
          <a:cxnLst/>
          <a:rect l="0" t="0" r="0" b="0"/>
          <a:pathLst>
            <a:path>
              <a:moveTo>
                <a:pt x="1298342" y="0"/>
              </a:moveTo>
              <a:lnTo>
                <a:pt x="1298342" y="112666"/>
              </a:lnTo>
              <a:lnTo>
                <a:pt x="0" y="112666"/>
              </a:lnTo>
              <a:lnTo>
                <a:pt x="0" y="22533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752A29D-E5C7-4E99-A2E5-BECC4C330164}">
      <dsp:nvSpPr>
        <dsp:cNvPr id="0" name=""/>
        <dsp:cNvSpPr/>
      </dsp:nvSpPr>
      <dsp:spPr>
        <a:xfrm>
          <a:off x="3088004" y="1716052"/>
          <a:ext cx="91440" cy="225332"/>
        </a:xfrm>
        <a:custGeom>
          <a:avLst/>
          <a:gdLst/>
          <a:ahLst/>
          <a:cxnLst/>
          <a:rect l="0" t="0" r="0" b="0"/>
          <a:pathLst>
            <a:path>
              <a:moveTo>
                <a:pt x="45720" y="0"/>
              </a:moveTo>
              <a:lnTo>
                <a:pt x="45720" y="22533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5C46DF0-1E19-4991-ADBF-B6C5205EDE1D}">
      <dsp:nvSpPr>
        <dsp:cNvPr id="0" name=""/>
        <dsp:cNvSpPr/>
      </dsp:nvSpPr>
      <dsp:spPr>
        <a:xfrm>
          <a:off x="3133724" y="1716052"/>
          <a:ext cx="1298342" cy="225332"/>
        </a:xfrm>
        <a:custGeom>
          <a:avLst/>
          <a:gdLst/>
          <a:ahLst/>
          <a:cxnLst/>
          <a:rect l="0" t="0" r="0" b="0"/>
          <a:pathLst>
            <a:path>
              <a:moveTo>
                <a:pt x="0" y="0"/>
              </a:moveTo>
              <a:lnTo>
                <a:pt x="0" y="112666"/>
              </a:lnTo>
              <a:lnTo>
                <a:pt x="1298342" y="112666"/>
              </a:lnTo>
              <a:lnTo>
                <a:pt x="1298342" y="22533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D2D32D5-C854-4504-86E6-8A16F39486FA}">
      <dsp:nvSpPr>
        <dsp:cNvPr id="0" name=""/>
        <dsp:cNvSpPr/>
      </dsp:nvSpPr>
      <dsp:spPr>
        <a:xfrm>
          <a:off x="3133724" y="1716052"/>
          <a:ext cx="2596684" cy="225332"/>
        </a:xfrm>
        <a:custGeom>
          <a:avLst/>
          <a:gdLst/>
          <a:ahLst/>
          <a:cxnLst/>
          <a:rect l="0" t="0" r="0" b="0"/>
          <a:pathLst>
            <a:path>
              <a:moveTo>
                <a:pt x="0" y="0"/>
              </a:moveTo>
              <a:lnTo>
                <a:pt x="0" y="112666"/>
              </a:lnTo>
              <a:lnTo>
                <a:pt x="2596684" y="112666"/>
              </a:lnTo>
              <a:lnTo>
                <a:pt x="2596684" y="22533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ACA0B44-BD00-44AE-838C-C8DE8E15BE4D}">
      <dsp:nvSpPr>
        <dsp:cNvPr id="0" name=""/>
        <dsp:cNvSpPr/>
      </dsp:nvSpPr>
      <dsp:spPr>
        <a:xfrm>
          <a:off x="3088004" y="954215"/>
          <a:ext cx="91440" cy="225332"/>
        </a:xfrm>
        <a:custGeom>
          <a:avLst/>
          <a:gdLst/>
          <a:ahLst/>
          <a:cxnLst/>
          <a:rect l="0" t="0" r="0" b="0"/>
          <a:pathLst>
            <a:path>
              <a:moveTo>
                <a:pt x="45720" y="0"/>
              </a:moveTo>
              <a:lnTo>
                <a:pt x="45720" y="22533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3ADD5C6-EC96-4BDB-B82E-36656835FD4B}">
      <dsp:nvSpPr>
        <dsp:cNvPr id="0" name=""/>
        <dsp:cNvSpPr/>
      </dsp:nvSpPr>
      <dsp:spPr>
        <a:xfrm>
          <a:off x="2597219" y="417710"/>
          <a:ext cx="1073010" cy="536505"/>
        </a:xfrm>
        <a:prstGeom prst="rect">
          <a:avLst/>
        </a:prstGeom>
        <a:solidFill>
          <a:schemeClr val="lt1"/>
        </a:solidFill>
        <a:ln w="31750" cap="flat" cmpd="dbl"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User Support Manager</a:t>
          </a:r>
        </a:p>
      </dsp:txBody>
      <dsp:txXfrm>
        <a:off x="2597219" y="417710"/>
        <a:ext cx="1073010" cy="536505"/>
      </dsp:txXfrm>
    </dsp:sp>
    <dsp:sp modelId="{E2725C5B-86F8-428F-A817-5D15A442E27E}">
      <dsp:nvSpPr>
        <dsp:cNvPr id="0" name=""/>
        <dsp:cNvSpPr/>
      </dsp:nvSpPr>
      <dsp:spPr>
        <a:xfrm>
          <a:off x="2597219" y="1179547"/>
          <a:ext cx="1073010" cy="53650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 Support Manager</a:t>
          </a:r>
        </a:p>
      </dsp:txBody>
      <dsp:txXfrm>
        <a:off x="2597219" y="1179547"/>
        <a:ext cx="1073010" cy="536505"/>
      </dsp:txXfrm>
    </dsp:sp>
    <dsp:sp modelId="{AE95488F-B949-41DF-9C92-81AAD313920C}">
      <dsp:nvSpPr>
        <dsp:cNvPr id="0" name=""/>
        <dsp:cNvSpPr/>
      </dsp:nvSpPr>
      <dsp:spPr>
        <a:xfrm>
          <a:off x="5193904" y="1941384"/>
          <a:ext cx="1073010" cy="536505"/>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Incident  Manager </a:t>
          </a:r>
        </a:p>
        <a:p>
          <a:pPr marL="0" lvl="0" indent="0" algn="ctr" defTabSz="444500">
            <a:lnSpc>
              <a:spcPct val="90000"/>
            </a:lnSpc>
            <a:spcBef>
              <a:spcPct val="0"/>
            </a:spcBef>
            <a:spcAft>
              <a:spcPct val="35000"/>
            </a:spcAft>
            <a:buNone/>
          </a:pPr>
          <a:r>
            <a:rPr lang="en-GB" sz="1000" b="1" kern="1200"/>
            <a:t>(This Post)</a:t>
          </a:r>
        </a:p>
      </dsp:txBody>
      <dsp:txXfrm>
        <a:off x="5193904" y="1941384"/>
        <a:ext cx="1073010" cy="536505"/>
      </dsp:txXfrm>
    </dsp:sp>
    <dsp:sp modelId="{D6767C0E-F423-4A88-A594-4389D51EDDAE}">
      <dsp:nvSpPr>
        <dsp:cNvPr id="0" name=""/>
        <dsp:cNvSpPr/>
      </dsp:nvSpPr>
      <dsp:spPr>
        <a:xfrm>
          <a:off x="3895562" y="1941384"/>
          <a:ext cx="1073010" cy="53650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Change Manager</a:t>
          </a:r>
        </a:p>
      </dsp:txBody>
      <dsp:txXfrm>
        <a:off x="3895562" y="1941384"/>
        <a:ext cx="1073010" cy="536505"/>
      </dsp:txXfrm>
    </dsp:sp>
    <dsp:sp modelId="{E57FE397-014A-409F-9488-55C1ADF38269}">
      <dsp:nvSpPr>
        <dsp:cNvPr id="0" name=""/>
        <dsp:cNvSpPr/>
      </dsp:nvSpPr>
      <dsp:spPr>
        <a:xfrm>
          <a:off x="2597219" y="1941384"/>
          <a:ext cx="1073010" cy="53650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Support Team Manager - Contractor Services</a:t>
          </a:r>
        </a:p>
      </dsp:txBody>
      <dsp:txXfrm>
        <a:off x="2597219" y="1941384"/>
        <a:ext cx="1073010" cy="536505"/>
      </dsp:txXfrm>
    </dsp:sp>
    <dsp:sp modelId="{6FB9C57B-F39F-4467-91DE-05C5FF0CAADF}">
      <dsp:nvSpPr>
        <dsp:cNvPr id="0" name=""/>
        <dsp:cNvSpPr/>
      </dsp:nvSpPr>
      <dsp:spPr>
        <a:xfrm>
          <a:off x="1298877" y="1941384"/>
          <a:ext cx="1073010" cy="53650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Support Team Manager - North</a:t>
          </a:r>
        </a:p>
      </dsp:txBody>
      <dsp:txXfrm>
        <a:off x="1298877" y="1941384"/>
        <a:ext cx="1073010" cy="536505"/>
      </dsp:txXfrm>
    </dsp:sp>
    <dsp:sp modelId="{61853390-B793-471D-A0E1-BE16667811A6}">
      <dsp:nvSpPr>
        <dsp:cNvPr id="0" name=""/>
        <dsp:cNvSpPr/>
      </dsp:nvSpPr>
      <dsp:spPr>
        <a:xfrm>
          <a:off x="535" y="1941384"/>
          <a:ext cx="1073010" cy="53650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Support Team Manager - Clyde &amp; South </a:t>
          </a:r>
        </a:p>
      </dsp:txBody>
      <dsp:txXfrm>
        <a:off x="535" y="1941384"/>
        <a:ext cx="1073010" cy="5365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2475</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Dunsmore, Sangmi</cp:lastModifiedBy>
  <cp:revision>4</cp:revision>
  <dcterms:created xsi:type="dcterms:W3CDTF">2022-01-25T10:12:00Z</dcterms:created>
  <dcterms:modified xsi:type="dcterms:W3CDTF">2025-03-04T15:33:00Z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