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AB" w:rsidRPr="004522EA" w:rsidRDefault="00A579AB" w:rsidP="00A579AB">
      <w:pPr>
        <w:pStyle w:val="Heading4"/>
        <w:jc w:val="center"/>
        <w:rPr>
          <w:rFonts w:ascii="Arial" w:hAnsi="Arial" w:cs="Arial"/>
          <w:b/>
          <w:sz w:val="24"/>
        </w:rPr>
      </w:pPr>
      <w:r w:rsidRPr="004522EA">
        <w:rPr>
          <w:rFonts w:ascii="Arial" w:hAnsi="Arial" w:cs="Arial"/>
          <w:b/>
          <w:sz w:val="24"/>
        </w:rPr>
        <w:t>JOB DESCRIPTION TEMPLATE</w:t>
      </w:r>
    </w:p>
    <w:p w:rsidR="00A579AB" w:rsidRPr="004522EA" w:rsidRDefault="00A579AB" w:rsidP="00A579AB">
      <w:pPr>
        <w:jc w:val="both"/>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99"/>
      </w:tblGrid>
      <w:tr w:rsidR="00A579AB" w:rsidRPr="004522EA" w:rsidTr="00995226">
        <w:trPr>
          <w:trHeight w:val="531"/>
        </w:trPr>
        <w:tc>
          <w:tcPr>
            <w:tcW w:w="9999" w:type="dxa"/>
          </w:tcPr>
          <w:p w:rsidR="00A579AB" w:rsidRPr="004522EA" w:rsidRDefault="00A579AB" w:rsidP="00995226">
            <w:pPr>
              <w:pStyle w:val="Heading3"/>
              <w:numPr>
                <w:ilvl w:val="0"/>
                <w:numId w:val="1"/>
              </w:numPr>
              <w:spacing w:before="120" w:after="120"/>
              <w:rPr>
                <w:rFonts w:cs="Arial"/>
                <w:lang w:val="en-GB"/>
              </w:rPr>
            </w:pPr>
            <w:r w:rsidRPr="004522EA">
              <w:rPr>
                <w:rFonts w:cs="Arial"/>
                <w:lang w:val="en-GB"/>
              </w:rPr>
              <w:t>JOB IDENTIFICATION</w:t>
            </w:r>
          </w:p>
        </w:tc>
      </w:tr>
      <w:tr w:rsidR="00A579AB" w:rsidRPr="004522EA" w:rsidTr="00A579AB">
        <w:trPr>
          <w:trHeight w:val="3335"/>
        </w:trPr>
        <w:tc>
          <w:tcPr>
            <w:tcW w:w="9999" w:type="dxa"/>
          </w:tcPr>
          <w:p w:rsidR="00A579AB" w:rsidRPr="004522EA" w:rsidRDefault="00A579AB" w:rsidP="00995226">
            <w:pPr>
              <w:pStyle w:val="BodyText"/>
              <w:rPr>
                <w:rFonts w:cs="Arial"/>
                <w:sz w:val="24"/>
                <w:szCs w:val="24"/>
                <w:lang w:val="en-GB"/>
              </w:rPr>
            </w:pPr>
            <w:r w:rsidRPr="004522EA">
              <w:rPr>
                <w:rFonts w:cs="Arial"/>
                <w:sz w:val="24"/>
                <w:szCs w:val="24"/>
                <w:lang w:val="en-GB"/>
              </w:rPr>
              <w:t xml:space="preserve"> </w:t>
            </w:r>
          </w:p>
          <w:p w:rsidR="00A579AB" w:rsidRPr="004522EA" w:rsidRDefault="00A579AB" w:rsidP="00995226">
            <w:pPr>
              <w:jc w:val="both"/>
              <w:rPr>
                <w:rFonts w:ascii="Arial" w:hAnsi="Arial" w:cs="Arial"/>
                <w:sz w:val="24"/>
                <w:szCs w:val="24"/>
              </w:rPr>
            </w:pPr>
            <w:r w:rsidRPr="004522EA">
              <w:rPr>
                <w:rFonts w:ascii="Arial" w:hAnsi="Arial" w:cs="Arial"/>
                <w:sz w:val="24"/>
                <w:szCs w:val="24"/>
              </w:rPr>
              <w:t xml:space="preserve">Job Title:                                        </w:t>
            </w:r>
            <w:r w:rsidRPr="00CD7286">
              <w:rPr>
                <w:rFonts w:ascii="Arial" w:hAnsi="Arial" w:cs="Arial"/>
                <w:sz w:val="24"/>
                <w:szCs w:val="24"/>
              </w:rPr>
              <w:t>Waste Manager (</w:t>
            </w:r>
            <w:r w:rsidR="00F279DC">
              <w:rPr>
                <w:rFonts w:ascii="Arial" w:hAnsi="Arial" w:cs="Arial"/>
                <w:sz w:val="24"/>
                <w:szCs w:val="24"/>
              </w:rPr>
              <w:t>D</w:t>
            </w:r>
            <w:r w:rsidRPr="00CD7286">
              <w:rPr>
                <w:rFonts w:ascii="Arial" w:hAnsi="Arial" w:cs="Arial"/>
                <w:sz w:val="24"/>
                <w:szCs w:val="24"/>
              </w:rPr>
              <w:t xml:space="preserve">esignated </w:t>
            </w:r>
            <w:r w:rsidR="00F279DC">
              <w:rPr>
                <w:rFonts w:ascii="Arial" w:hAnsi="Arial" w:cs="Arial"/>
                <w:sz w:val="24"/>
                <w:szCs w:val="24"/>
              </w:rPr>
              <w:t>O</w:t>
            </w:r>
            <w:r w:rsidRPr="00CD7286">
              <w:rPr>
                <w:rFonts w:ascii="Arial" w:hAnsi="Arial" w:cs="Arial"/>
                <w:sz w:val="24"/>
                <w:szCs w:val="24"/>
              </w:rPr>
              <w:t xml:space="preserve">fficer </w:t>
            </w:r>
            <w:r w:rsidR="00F279DC">
              <w:rPr>
                <w:rFonts w:ascii="Arial" w:hAnsi="Arial" w:cs="Arial"/>
                <w:sz w:val="24"/>
                <w:szCs w:val="24"/>
              </w:rPr>
              <w:t>F</w:t>
            </w:r>
            <w:r w:rsidRPr="00CD7286">
              <w:rPr>
                <w:rFonts w:ascii="Arial" w:hAnsi="Arial" w:cs="Arial"/>
                <w:sz w:val="24"/>
                <w:szCs w:val="24"/>
              </w:rPr>
              <w:t xml:space="preserve">or </w:t>
            </w:r>
            <w:r w:rsidR="00F279DC">
              <w:rPr>
                <w:rFonts w:ascii="Arial" w:hAnsi="Arial" w:cs="Arial"/>
                <w:sz w:val="24"/>
                <w:szCs w:val="24"/>
              </w:rPr>
              <w:t>W</w:t>
            </w:r>
            <w:r w:rsidRPr="00CD7286">
              <w:rPr>
                <w:rFonts w:ascii="Arial" w:hAnsi="Arial" w:cs="Arial"/>
                <w:sz w:val="24"/>
                <w:szCs w:val="24"/>
              </w:rPr>
              <w:t xml:space="preserve">aste </w:t>
            </w:r>
            <w:r w:rsidR="00F279DC">
              <w:rPr>
                <w:rFonts w:ascii="Arial" w:hAnsi="Arial" w:cs="Arial"/>
                <w:sz w:val="24"/>
                <w:szCs w:val="24"/>
              </w:rPr>
              <w:t>M</w:t>
            </w:r>
            <w:r w:rsidRPr="00CD7286">
              <w:rPr>
                <w:rFonts w:ascii="Arial" w:hAnsi="Arial" w:cs="Arial"/>
                <w:sz w:val="24"/>
                <w:szCs w:val="24"/>
              </w:rPr>
              <w:t>anagement)</w:t>
            </w:r>
          </w:p>
          <w:p w:rsidR="00A579AB" w:rsidRPr="004522EA" w:rsidRDefault="00A579AB" w:rsidP="00995226">
            <w:pPr>
              <w:tabs>
                <w:tab w:val="left" w:pos="3732"/>
              </w:tabs>
              <w:jc w:val="both"/>
              <w:rPr>
                <w:rFonts w:ascii="Arial" w:hAnsi="Arial" w:cs="Arial"/>
                <w:sz w:val="24"/>
                <w:szCs w:val="24"/>
              </w:rPr>
            </w:pPr>
            <w:r w:rsidRPr="004522EA">
              <w:rPr>
                <w:rFonts w:ascii="Arial" w:hAnsi="Arial" w:cs="Arial"/>
                <w:sz w:val="24"/>
                <w:szCs w:val="24"/>
              </w:rPr>
              <w:t xml:space="preserve">Responsible to (insert job title):     </w:t>
            </w:r>
            <w:r>
              <w:rPr>
                <w:rFonts w:ascii="Arial" w:hAnsi="Arial" w:cs="Arial"/>
                <w:sz w:val="24"/>
                <w:szCs w:val="24"/>
              </w:rPr>
              <w:t>Head of Clinical Support Services East</w:t>
            </w:r>
          </w:p>
          <w:p w:rsidR="00A579AB" w:rsidRPr="004522EA" w:rsidRDefault="00A579AB" w:rsidP="00995226">
            <w:pPr>
              <w:tabs>
                <w:tab w:val="left" w:pos="3796"/>
              </w:tabs>
              <w:jc w:val="both"/>
              <w:rPr>
                <w:rFonts w:ascii="Arial" w:hAnsi="Arial" w:cs="Arial"/>
                <w:sz w:val="24"/>
                <w:szCs w:val="24"/>
              </w:rPr>
            </w:pPr>
            <w:r w:rsidRPr="004522EA">
              <w:rPr>
                <w:rFonts w:ascii="Arial" w:hAnsi="Arial" w:cs="Arial"/>
                <w:sz w:val="24"/>
                <w:szCs w:val="24"/>
              </w:rPr>
              <w:t xml:space="preserve">Department(s):                              </w:t>
            </w:r>
            <w:r>
              <w:rPr>
                <w:rFonts w:ascii="Arial" w:hAnsi="Arial" w:cs="Arial"/>
                <w:sz w:val="24"/>
                <w:szCs w:val="24"/>
              </w:rPr>
              <w:t>Clinical Support Services</w:t>
            </w:r>
          </w:p>
          <w:p w:rsidR="00A579AB" w:rsidRDefault="00A579AB" w:rsidP="00A579AB">
            <w:pPr>
              <w:tabs>
                <w:tab w:val="left" w:pos="3796"/>
              </w:tabs>
              <w:jc w:val="both"/>
              <w:rPr>
                <w:rFonts w:ascii="Arial" w:hAnsi="Arial" w:cs="Arial"/>
                <w:sz w:val="24"/>
                <w:szCs w:val="24"/>
              </w:rPr>
            </w:pPr>
            <w:r w:rsidRPr="004522EA">
              <w:rPr>
                <w:rFonts w:ascii="Arial" w:hAnsi="Arial" w:cs="Arial"/>
                <w:sz w:val="24"/>
                <w:szCs w:val="24"/>
              </w:rPr>
              <w:t xml:space="preserve">Directorate:                                    </w:t>
            </w:r>
            <w:r>
              <w:rPr>
                <w:rFonts w:ascii="Arial" w:hAnsi="Arial" w:cs="Arial"/>
                <w:sz w:val="24"/>
                <w:szCs w:val="24"/>
              </w:rPr>
              <w:t>Infrastructure &amp; Support Services</w:t>
            </w:r>
            <w:r w:rsidRPr="004522EA">
              <w:rPr>
                <w:rFonts w:ascii="Arial" w:hAnsi="Arial" w:cs="Arial"/>
                <w:sz w:val="24"/>
                <w:szCs w:val="24"/>
              </w:rPr>
              <w:t xml:space="preserve"> </w:t>
            </w:r>
          </w:p>
          <w:p w:rsidR="00A579AB" w:rsidRPr="004522EA" w:rsidRDefault="00A579AB" w:rsidP="00995226">
            <w:pPr>
              <w:tabs>
                <w:tab w:val="left" w:pos="3796"/>
              </w:tabs>
              <w:jc w:val="both"/>
              <w:rPr>
                <w:rFonts w:ascii="Arial" w:hAnsi="Arial" w:cs="Arial"/>
                <w:sz w:val="24"/>
                <w:szCs w:val="24"/>
              </w:rPr>
            </w:pPr>
            <w:r w:rsidRPr="004522EA">
              <w:rPr>
                <w:rFonts w:ascii="Arial" w:hAnsi="Arial" w:cs="Arial"/>
                <w:sz w:val="24"/>
                <w:szCs w:val="24"/>
              </w:rPr>
              <w:t xml:space="preserve">No of Job Holders: </w:t>
            </w:r>
            <w:r>
              <w:rPr>
                <w:rFonts w:ascii="Arial" w:hAnsi="Arial" w:cs="Arial"/>
                <w:sz w:val="24"/>
                <w:szCs w:val="24"/>
              </w:rPr>
              <w:t xml:space="preserve">                       1</w:t>
            </w:r>
          </w:p>
          <w:p w:rsidR="00A579AB" w:rsidRPr="004522EA" w:rsidRDefault="00A579AB" w:rsidP="00F279DC">
            <w:pPr>
              <w:jc w:val="both"/>
              <w:rPr>
                <w:rFonts w:ascii="Arial" w:hAnsi="Arial" w:cs="Arial"/>
                <w:sz w:val="24"/>
                <w:szCs w:val="24"/>
              </w:rPr>
            </w:pPr>
            <w:r>
              <w:rPr>
                <w:rFonts w:ascii="Arial" w:hAnsi="Arial" w:cs="Arial"/>
                <w:sz w:val="24"/>
                <w:szCs w:val="24"/>
              </w:rPr>
              <w:t xml:space="preserve">Last Update:                                  </w:t>
            </w:r>
            <w:r w:rsidR="003D5108">
              <w:rPr>
                <w:rFonts w:ascii="Arial" w:hAnsi="Arial" w:cs="Arial"/>
                <w:sz w:val="24"/>
                <w:szCs w:val="24"/>
              </w:rPr>
              <w:t>July</w:t>
            </w:r>
            <w:r>
              <w:rPr>
                <w:rFonts w:ascii="Arial" w:hAnsi="Arial" w:cs="Arial"/>
                <w:sz w:val="24"/>
                <w:szCs w:val="24"/>
              </w:rPr>
              <w:t xml:space="preserve"> 2020 </w:t>
            </w:r>
          </w:p>
        </w:tc>
      </w:tr>
    </w:tbl>
    <w:p w:rsidR="00A579AB" w:rsidRPr="004522EA" w:rsidRDefault="00A579AB" w:rsidP="00A579AB">
      <w:pPr>
        <w:ind w:left="-360" w:firstLine="360"/>
        <w:jc w:val="both"/>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A579AB" w:rsidRPr="004522EA" w:rsidTr="00995226">
        <w:tc>
          <w:tcPr>
            <w:tcW w:w="9999" w:type="dxa"/>
          </w:tcPr>
          <w:p w:rsidR="00A579AB" w:rsidRPr="004522EA" w:rsidRDefault="00A579AB" w:rsidP="00995226">
            <w:pPr>
              <w:pStyle w:val="Heading3"/>
              <w:spacing w:before="120" w:after="120"/>
              <w:rPr>
                <w:rFonts w:cs="Arial"/>
                <w:lang w:val="en-GB"/>
              </w:rPr>
            </w:pPr>
            <w:r w:rsidRPr="004522EA">
              <w:rPr>
                <w:rFonts w:cs="Arial"/>
                <w:lang w:val="en-GB"/>
              </w:rPr>
              <w:t>2.  JOB PURPOSE</w:t>
            </w:r>
          </w:p>
        </w:tc>
      </w:tr>
      <w:tr w:rsidR="00A579AB" w:rsidRPr="004522EA" w:rsidTr="00A579AB">
        <w:trPr>
          <w:trHeight w:val="7681"/>
        </w:trPr>
        <w:tc>
          <w:tcPr>
            <w:tcW w:w="9999" w:type="dxa"/>
          </w:tcPr>
          <w:p w:rsidR="003C6419" w:rsidRPr="003C6419" w:rsidRDefault="001957DF" w:rsidP="00995226">
            <w:pPr>
              <w:spacing w:before="120"/>
              <w:jc w:val="both"/>
              <w:rPr>
                <w:rFonts w:ascii="Arial" w:hAnsi="Arial" w:cs="Arial"/>
                <w:highlight w:val="yellow"/>
              </w:rPr>
            </w:pPr>
            <w:r w:rsidRPr="003D5108">
              <w:rPr>
                <w:rFonts w:ascii="Arial" w:hAnsi="Arial" w:cs="Arial"/>
                <w:sz w:val="24"/>
                <w:szCs w:val="24"/>
              </w:rPr>
              <w:t>Accountable for leading the operational management of</w:t>
            </w:r>
            <w:r w:rsidR="003C6419">
              <w:rPr>
                <w:rFonts w:ascii="Arial" w:hAnsi="Arial" w:cs="Arial"/>
                <w:sz w:val="24"/>
                <w:szCs w:val="24"/>
              </w:rPr>
              <w:t xml:space="preserve"> </w:t>
            </w:r>
            <w:r w:rsidR="00F279DC">
              <w:rPr>
                <w:rFonts w:ascii="Arial" w:hAnsi="Arial" w:cs="Arial"/>
                <w:sz w:val="24"/>
                <w:szCs w:val="24"/>
              </w:rPr>
              <w:t xml:space="preserve">all </w:t>
            </w:r>
            <w:r w:rsidR="003C6419">
              <w:rPr>
                <w:rFonts w:ascii="Arial" w:hAnsi="Arial" w:cs="Arial"/>
                <w:sz w:val="24"/>
                <w:szCs w:val="24"/>
              </w:rPr>
              <w:t xml:space="preserve">Waste Management </w:t>
            </w:r>
            <w:r w:rsidR="00F279DC">
              <w:rPr>
                <w:rFonts w:ascii="Arial" w:hAnsi="Arial" w:cs="Arial"/>
                <w:sz w:val="24"/>
                <w:szCs w:val="24"/>
              </w:rPr>
              <w:t xml:space="preserve">activities </w:t>
            </w:r>
            <w:r w:rsidR="003C6419">
              <w:rPr>
                <w:rFonts w:ascii="Arial" w:hAnsi="Arial" w:cs="Arial"/>
                <w:sz w:val="24"/>
                <w:szCs w:val="24"/>
              </w:rPr>
              <w:t xml:space="preserve">at University Hospital </w:t>
            </w:r>
            <w:proofErr w:type="spellStart"/>
            <w:r w:rsidR="003C6419">
              <w:rPr>
                <w:rFonts w:ascii="Arial" w:hAnsi="Arial" w:cs="Arial"/>
                <w:sz w:val="24"/>
                <w:szCs w:val="24"/>
              </w:rPr>
              <w:t>Crosshouse</w:t>
            </w:r>
            <w:proofErr w:type="spellEnd"/>
            <w:r w:rsidR="003C6419">
              <w:rPr>
                <w:rFonts w:ascii="Arial" w:hAnsi="Arial" w:cs="Arial"/>
                <w:sz w:val="24"/>
                <w:szCs w:val="24"/>
              </w:rPr>
              <w:t xml:space="preserve"> (UHC)</w:t>
            </w:r>
            <w:r w:rsidR="00F279DC">
              <w:rPr>
                <w:rFonts w:ascii="Arial" w:hAnsi="Arial" w:cs="Arial"/>
                <w:sz w:val="24"/>
                <w:szCs w:val="24"/>
              </w:rPr>
              <w:t xml:space="preserve"> and Ayrshire Central Hospital. Additionally responsible for </w:t>
            </w:r>
            <w:r w:rsidR="003C6419">
              <w:rPr>
                <w:rFonts w:ascii="Arial" w:hAnsi="Arial" w:cs="Arial"/>
                <w:sz w:val="24"/>
                <w:szCs w:val="24"/>
              </w:rPr>
              <w:t>Waste Management staff and transfer station at UHC</w:t>
            </w:r>
            <w:r w:rsidR="003D5108">
              <w:rPr>
                <w:rFonts w:ascii="Arial" w:hAnsi="Arial" w:cs="Arial"/>
                <w:sz w:val="24"/>
                <w:szCs w:val="24"/>
              </w:rPr>
              <w:t>.</w:t>
            </w:r>
            <w:r w:rsidRPr="003C6419">
              <w:rPr>
                <w:rFonts w:ascii="Arial" w:hAnsi="Arial" w:cs="Arial"/>
                <w:highlight w:val="yellow"/>
              </w:rPr>
              <w:t xml:space="preserve"> </w:t>
            </w:r>
          </w:p>
          <w:p w:rsidR="001957DF" w:rsidRPr="003D5108" w:rsidRDefault="001957DF" w:rsidP="00995226">
            <w:pPr>
              <w:spacing w:before="120"/>
              <w:jc w:val="both"/>
              <w:rPr>
                <w:rFonts w:ascii="Arial" w:hAnsi="Arial" w:cs="Arial"/>
                <w:sz w:val="24"/>
                <w:szCs w:val="24"/>
              </w:rPr>
            </w:pPr>
            <w:r w:rsidRPr="003D5108">
              <w:rPr>
                <w:rFonts w:ascii="Arial" w:hAnsi="Arial" w:cs="Arial"/>
                <w:sz w:val="24"/>
                <w:szCs w:val="24"/>
              </w:rPr>
              <w:t xml:space="preserve">Direct responsibility for the provision and management of </w:t>
            </w:r>
            <w:r w:rsidR="003C6419" w:rsidRPr="003D5108">
              <w:rPr>
                <w:rFonts w:ascii="Arial" w:hAnsi="Arial" w:cs="Arial"/>
                <w:sz w:val="24"/>
                <w:szCs w:val="24"/>
              </w:rPr>
              <w:t xml:space="preserve">waste </w:t>
            </w:r>
            <w:r w:rsidRPr="003D5108">
              <w:rPr>
                <w:rFonts w:ascii="Arial" w:hAnsi="Arial" w:cs="Arial"/>
                <w:sz w:val="24"/>
                <w:szCs w:val="24"/>
              </w:rPr>
              <w:t xml:space="preserve">services across sites within budgetary constraints and ensuring compliance with all policies, procedures, legislative and Health &amp; Safety requirements, ensuring the delivery of cost effective, efficient services which underpin and support both clinical and </w:t>
            </w:r>
            <w:r w:rsidR="003C6419" w:rsidRPr="003D5108">
              <w:rPr>
                <w:rFonts w:ascii="Arial" w:hAnsi="Arial" w:cs="Arial"/>
                <w:sz w:val="24"/>
                <w:szCs w:val="24"/>
              </w:rPr>
              <w:t>non-clinical</w:t>
            </w:r>
            <w:r w:rsidRPr="003D5108">
              <w:rPr>
                <w:rFonts w:ascii="Arial" w:hAnsi="Arial" w:cs="Arial"/>
                <w:sz w:val="24"/>
                <w:szCs w:val="24"/>
              </w:rPr>
              <w:t xml:space="preserve"> services</w:t>
            </w:r>
          </w:p>
          <w:p w:rsidR="00A579AB" w:rsidRDefault="00A579AB" w:rsidP="00995226">
            <w:pPr>
              <w:spacing w:before="120"/>
              <w:jc w:val="both"/>
              <w:rPr>
                <w:rFonts w:ascii="Arial" w:hAnsi="Arial" w:cs="Arial"/>
                <w:sz w:val="24"/>
                <w:szCs w:val="24"/>
              </w:rPr>
            </w:pPr>
            <w:r>
              <w:rPr>
                <w:rFonts w:ascii="Arial" w:hAnsi="Arial" w:cs="Arial"/>
                <w:sz w:val="24"/>
                <w:szCs w:val="24"/>
              </w:rPr>
              <w:t>Manage and develop NHS Ayrshire &amp; Arran’s waste management policy, strategy and infrastructure ensuring that it supports both clinical and non-clinical departments and is responsive to the changing needs of NHS Ayrshire &amp; Arran, ensuring that waste management is effective and resource-efficient throughout NHS Ayrshire &amp; Arran and is compliant with statutory standards and good industry practice.</w:t>
            </w:r>
          </w:p>
          <w:p w:rsidR="001957DF" w:rsidRDefault="00A579AB" w:rsidP="001957DF">
            <w:pPr>
              <w:pStyle w:val="BodyTextIndent"/>
              <w:ind w:left="0"/>
              <w:rPr>
                <w:rFonts w:cs="Arial"/>
                <w:b/>
              </w:rPr>
            </w:pPr>
            <w:r>
              <w:rPr>
                <w:rFonts w:ascii="Arial" w:hAnsi="Arial" w:cs="Arial"/>
                <w:sz w:val="24"/>
                <w:szCs w:val="24"/>
              </w:rPr>
              <w:t xml:space="preserve">Professional lead for Waste Management fulfilling the role as </w:t>
            </w:r>
            <w:r w:rsidR="00F279DC">
              <w:rPr>
                <w:rFonts w:ascii="Arial" w:hAnsi="Arial" w:cs="Arial"/>
                <w:sz w:val="24"/>
                <w:szCs w:val="24"/>
              </w:rPr>
              <w:t xml:space="preserve">Designated Officer For </w:t>
            </w:r>
            <w:r>
              <w:rPr>
                <w:rFonts w:ascii="Arial" w:hAnsi="Arial" w:cs="Arial"/>
                <w:sz w:val="24"/>
                <w:szCs w:val="24"/>
              </w:rPr>
              <w:t xml:space="preserve">Waste Management </w:t>
            </w:r>
            <w:r w:rsidR="00F279DC">
              <w:rPr>
                <w:rFonts w:ascii="Arial" w:hAnsi="Arial" w:cs="Arial"/>
                <w:sz w:val="24"/>
                <w:szCs w:val="24"/>
              </w:rPr>
              <w:t>f</w:t>
            </w:r>
            <w:r>
              <w:rPr>
                <w:rFonts w:ascii="Arial" w:hAnsi="Arial" w:cs="Arial"/>
                <w:sz w:val="24"/>
                <w:szCs w:val="24"/>
              </w:rPr>
              <w:t>or the board, this is a role stated as a requirement in National Guidance.</w:t>
            </w:r>
            <w:r w:rsidR="001957DF" w:rsidRPr="00C66AD1">
              <w:rPr>
                <w:rFonts w:cs="Arial"/>
              </w:rPr>
              <w:t xml:space="preserve"> </w:t>
            </w:r>
          </w:p>
          <w:p w:rsidR="00A579AB" w:rsidRDefault="00A579AB" w:rsidP="00995226">
            <w:pPr>
              <w:spacing w:before="120"/>
              <w:jc w:val="both"/>
              <w:rPr>
                <w:rFonts w:ascii="Arial" w:hAnsi="Arial" w:cs="Arial"/>
                <w:sz w:val="24"/>
                <w:szCs w:val="24"/>
              </w:rPr>
            </w:pPr>
            <w:r>
              <w:rPr>
                <w:rFonts w:ascii="Arial" w:hAnsi="Arial" w:cs="Arial"/>
                <w:sz w:val="24"/>
                <w:szCs w:val="24"/>
              </w:rPr>
              <w:t>Ensure the area wide procurement of all waste contracts, ensuring the cost to NHS Ayrshire &amp; Arran is minimised, whilst monitoring the performance of waste services across NHS Ayrshire &amp; Arran.</w:t>
            </w:r>
          </w:p>
          <w:p w:rsidR="00A579AB" w:rsidRPr="004522EA" w:rsidRDefault="00A579AB" w:rsidP="003C6419">
            <w:pPr>
              <w:spacing w:before="120"/>
              <w:jc w:val="both"/>
              <w:rPr>
                <w:rFonts w:ascii="Arial" w:hAnsi="Arial" w:cs="Arial"/>
                <w:sz w:val="24"/>
                <w:szCs w:val="24"/>
              </w:rPr>
            </w:pPr>
            <w:r>
              <w:rPr>
                <w:rFonts w:ascii="Arial" w:hAnsi="Arial" w:cs="Arial"/>
                <w:sz w:val="24"/>
                <w:szCs w:val="24"/>
              </w:rPr>
              <w:t>Provide advice and support to the Locality Site/Support Services Managers and Managers involved in Waste Management on all of the objectives and lead implementation of strategic de</w:t>
            </w:r>
            <w:r w:rsidR="003C6419">
              <w:rPr>
                <w:rFonts w:ascii="Arial" w:hAnsi="Arial" w:cs="Arial"/>
                <w:sz w:val="24"/>
                <w:szCs w:val="24"/>
              </w:rPr>
              <w:t xml:space="preserve">velopments for Waste Management, including </w:t>
            </w:r>
            <w:r>
              <w:rPr>
                <w:rFonts w:ascii="Arial" w:hAnsi="Arial" w:cs="Arial"/>
                <w:sz w:val="24"/>
                <w:szCs w:val="24"/>
              </w:rPr>
              <w:t>training and support to all levels of staff.</w:t>
            </w:r>
          </w:p>
        </w:tc>
      </w:tr>
    </w:tbl>
    <w:p w:rsidR="00A579AB" w:rsidRDefault="00A579AB" w:rsidP="00A579AB">
      <w:pPr>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9"/>
      </w:tblGrid>
      <w:tr w:rsidR="00A579AB" w:rsidRPr="004522EA" w:rsidTr="003C6419">
        <w:tc>
          <w:tcPr>
            <w:tcW w:w="9999" w:type="dxa"/>
          </w:tcPr>
          <w:p w:rsidR="00A579AB" w:rsidRPr="004522EA" w:rsidRDefault="00A579AB" w:rsidP="00995226">
            <w:pPr>
              <w:spacing w:before="120" w:after="120"/>
              <w:jc w:val="both"/>
              <w:rPr>
                <w:rFonts w:ascii="Arial" w:hAnsi="Arial" w:cs="Arial"/>
                <w:b/>
                <w:sz w:val="24"/>
                <w:szCs w:val="24"/>
              </w:rPr>
            </w:pPr>
            <w:r w:rsidRPr="004522EA">
              <w:rPr>
                <w:rFonts w:ascii="Arial" w:hAnsi="Arial" w:cs="Arial"/>
                <w:b/>
                <w:sz w:val="24"/>
                <w:szCs w:val="24"/>
              </w:rPr>
              <w:lastRenderedPageBreak/>
              <w:t>3. DIMENSIONS</w:t>
            </w:r>
          </w:p>
        </w:tc>
      </w:tr>
      <w:tr w:rsidR="00A579AB" w:rsidRPr="004522EA" w:rsidTr="003C6419">
        <w:trPr>
          <w:trHeight w:val="2060"/>
        </w:trPr>
        <w:tc>
          <w:tcPr>
            <w:tcW w:w="9999" w:type="dxa"/>
          </w:tcPr>
          <w:p w:rsidR="00A579AB" w:rsidRPr="003D5108" w:rsidRDefault="00A579AB" w:rsidP="00995226">
            <w:pPr>
              <w:spacing w:before="120"/>
              <w:jc w:val="both"/>
              <w:rPr>
                <w:rFonts w:ascii="Arial" w:hAnsi="Arial"/>
                <w:sz w:val="24"/>
                <w:szCs w:val="24"/>
              </w:rPr>
            </w:pPr>
            <w:r w:rsidRPr="004848D1">
              <w:rPr>
                <w:rFonts w:ascii="Arial" w:hAnsi="Arial"/>
                <w:sz w:val="24"/>
                <w:szCs w:val="24"/>
              </w:rPr>
              <w:t xml:space="preserve">Reporting to the Head of </w:t>
            </w:r>
            <w:r>
              <w:rPr>
                <w:rFonts w:ascii="Arial" w:hAnsi="Arial"/>
                <w:sz w:val="24"/>
                <w:szCs w:val="24"/>
              </w:rPr>
              <w:t xml:space="preserve">Clinical Support </w:t>
            </w:r>
            <w:r w:rsidRPr="004848D1">
              <w:rPr>
                <w:rFonts w:ascii="Arial" w:hAnsi="Arial"/>
                <w:sz w:val="24"/>
                <w:szCs w:val="24"/>
              </w:rPr>
              <w:t>Service</w:t>
            </w:r>
            <w:r>
              <w:rPr>
                <w:rFonts w:ascii="Arial" w:hAnsi="Arial"/>
                <w:sz w:val="24"/>
                <w:szCs w:val="24"/>
              </w:rPr>
              <w:t>s East</w:t>
            </w:r>
            <w:r w:rsidRPr="004848D1">
              <w:rPr>
                <w:rFonts w:ascii="Arial" w:hAnsi="Arial"/>
                <w:sz w:val="24"/>
                <w:szCs w:val="24"/>
              </w:rPr>
              <w:t xml:space="preserve">, the post holder has </w:t>
            </w:r>
            <w:r w:rsidR="001957DF" w:rsidRPr="003D5108">
              <w:rPr>
                <w:rFonts w:ascii="Arial" w:hAnsi="Arial" w:cs="Arial"/>
                <w:sz w:val="24"/>
                <w:szCs w:val="24"/>
              </w:rPr>
              <w:t xml:space="preserve">direct </w:t>
            </w:r>
            <w:r w:rsidR="003D5108">
              <w:rPr>
                <w:rFonts w:ascii="Arial" w:hAnsi="Arial" w:cs="Arial"/>
                <w:sz w:val="24"/>
                <w:szCs w:val="24"/>
              </w:rPr>
              <w:t xml:space="preserve">management </w:t>
            </w:r>
            <w:r w:rsidR="001957DF" w:rsidRPr="003D5108">
              <w:rPr>
                <w:rFonts w:ascii="Arial" w:hAnsi="Arial" w:cs="Arial"/>
                <w:sz w:val="24"/>
                <w:szCs w:val="24"/>
              </w:rPr>
              <w:t xml:space="preserve">responsibility for the provision </w:t>
            </w:r>
            <w:r w:rsidRPr="003D5108">
              <w:rPr>
                <w:rFonts w:ascii="Arial" w:hAnsi="Arial"/>
                <w:sz w:val="24"/>
                <w:szCs w:val="24"/>
              </w:rPr>
              <w:t xml:space="preserve">and delivery of a safe environment where </w:t>
            </w:r>
            <w:r w:rsidR="003D5108" w:rsidRPr="003D5108">
              <w:rPr>
                <w:rFonts w:ascii="Arial" w:hAnsi="Arial"/>
                <w:sz w:val="24"/>
                <w:szCs w:val="24"/>
              </w:rPr>
              <w:t xml:space="preserve">patients, staff and visitors </w:t>
            </w:r>
            <w:r w:rsidR="003D5108">
              <w:rPr>
                <w:rFonts w:ascii="Arial" w:hAnsi="Arial"/>
                <w:sz w:val="24"/>
                <w:szCs w:val="24"/>
              </w:rPr>
              <w:t>are</w:t>
            </w:r>
            <w:r w:rsidRPr="003D5108">
              <w:rPr>
                <w:rFonts w:ascii="Arial" w:hAnsi="Arial"/>
                <w:sz w:val="24"/>
                <w:szCs w:val="24"/>
              </w:rPr>
              <w:t xml:space="preserve"> protected </w:t>
            </w:r>
            <w:r w:rsidR="003D5108">
              <w:rPr>
                <w:rFonts w:ascii="Arial" w:hAnsi="Arial"/>
                <w:sz w:val="24"/>
                <w:szCs w:val="24"/>
              </w:rPr>
              <w:t>in addition to physical assets</w:t>
            </w:r>
            <w:r w:rsidRPr="003D5108">
              <w:rPr>
                <w:rFonts w:ascii="Arial" w:hAnsi="Arial"/>
                <w:sz w:val="24"/>
                <w:szCs w:val="24"/>
              </w:rPr>
              <w:t>.</w:t>
            </w:r>
            <w:r w:rsidR="001957DF" w:rsidRPr="003D5108">
              <w:rPr>
                <w:rFonts w:ascii="Arial" w:hAnsi="Arial" w:cs="Arial"/>
                <w:sz w:val="24"/>
                <w:szCs w:val="24"/>
              </w:rPr>
              <w:t xml:space="preserve"> The post holder directly manages a team of staff employed to carry out</w:t>
            </w:r>
            <w:r w:rsidR="003D5108">
              <w:rPr>
                <w:rFonts w:ascii="Arial" w:hAnsi="Arial" w:cs="Arial"/>
                <w:sz w:val="24"/>
                <w:szCs w:val="24"/>
              </w:rPr>
              <w:t xml:space="preserve"> a wide range of waste </w:t>
            </w:r>
            <w:r w:rsidR="00F279DC">
              <w:rPr>
                <w:rFonts w:ascii="Arial" w:hAnsi="Arial" w:cs="Arial"/>
                <w:sz w:val="24"/>
                <w:szCs w:val="24"/>
              </w:rPr>
              <w:t>management activities.</w:t>
            </w:r>
          </w:p>
          <w:p w:rsidR="00A579AB" w:rsidRDefault="00A579AB" w:rsidP="00A579AB">
            <w:pPr>
              <w:spacing w:after="0" w:line="240" w:lineRule="auto"/>
              <w:jc w:val="both"/>
              <w:rPr>
                <w:rFonts w:ascii="Arial" w:hAnsi="Arial"/>
                <w:sz w:val="24"/>
                <w:szCs w:val="24"/>
              </w:rPr>
            </w:pPr>
            <w:r>
              <w:rPr>
                <w:rFonts w:ascii="Arial" w:hAnsi="Arial"/>
                <w:sz w:val="24"/>
                <w:szCs w:val="24"/>
              </w:rPr>
              <w:t xml:space="preserve">The post holder has budgetary </w:t>
            </w:r>
            <w:r w:rsidR="00F279DC">
              <w:rPr>
                <w:rFonts w:ascii="Arial" w:hAnsi="Arial"/>
                <w:sz w:val="24"/>
                <w:szCs w:val="24"/>
              </w:rPr>
              <w:t xml:space="preserve">/ staff </w:t>
            </w:r>
            <w:r>
              <w:rPr>
                <w:rFonts w:ascii="Arial" w:hAnsi="Arial"/>
                <w:sz w:val="24"/>
                <w:szCs w:val="24"/>
              </w:rPr>
              <w:t>responsibility as follows.</w:t>
            </w:r>
          </w:p>
          <w:tbl>
            <w:tblPr>
              <w:tblW w:w="5000" w:type="pct"/>
              <w:tblLook w:val="04A0" w:firstRow="1" w:lastRow="0" w:firstColumn="1" w:lastColumn="0" w:noHBand="0" w:noVBand="1"/>
            </w:tblPr>
            <w:tblGrid>
              <w:gridCol w:w="2796"/>
              <w:gridCol w:w="1302"/>
              <w:gridCol w:w="2199"/>
              <w:gridCol w:w="1857"/>
              <w:gridCol w:w="1609"/>
            </w:tblGrid>
            <w:tr w:rsidR="003C6419" w:rsidTr="003C6419">
              <w:trPr>
                <w:trHeight w:val="300"/>
              </w:trPr>
              <w:tc>
                <w:tcPr>
                  <w:tcW w:w="1432" w:type="pct"/>
                  <w:tcBorders>
                    <w:top w:val="single" w:sz="8" w:space="0" w:color="auto"/>
                    <w:left w:val="single" w:sz="8" w:space="0" w:color="auto"/>
                    <w:bottom w:val="single" w:sz="8" w:space="0" w:color="auto"/>
                    <w:right w:val="single" w:sz="8" w:space="0" w:color="auto"/>
                  </w:tcBorders>
                  <w:shd w:val="clear" w:color="auto" w:fill="BFBFBF"/>
                  <w:vAlign w:val="center"/>
                  <w:hideMark/>
                </w:tcPr>
                <w:p w:rsidR="003C6419" w:rsidRDefault="003C6419" w:rsidP="00995226">
                  <w:pPr>
                    <w:spacing w:after="0" w:line="240" w:lineRule="auto"/>
                    <w:rPr>
                      <w:rFonts w:eastAsia="Times New Roman" w:cs="Calibri"/>
                      <w:color w:val="000000"/>
                      <w:lang w:eastAsia="en-GB"/>
                    </w:rPr>
                  </w:pPr>
                  <w:r>
                    <w:rPr>
                      <w:rFonts w:eastAsia="Times New Roman" w:cs="Calibri"/>
                      <w:color w:val="000000"/>
                      <w:lang w:eastAsia="en-GB"/>
                    </w:rPr>
                    <w:t> </w:t>
                  </w:r>
                </w:p>
              </w:tc>
              <w:tc>
                <w:tcPr>
                  <w:tcW w:w="667" w:type="pct"/>
                  <w:tcBorders>
                    <w:top w:val="single" w:sz="8" w:space="0" w:color="auto"/>
                    <w:left w:val="nil"/>
                    <w:bottom w:val="single" w:sz="8" w:space="0" w:color="auto"/>
                    <w:right w:val="nil"/>
                  </w:tcBorders>
                  <w:shd w:val="clear" w:color="auto" w:fill="BFBFBF"/>
                </w:tcPr>
                <w:p w:rsidR="003C6419" w:rsidRDefault="003D5108" w:rsidP="00995226">
                  <w:pPr>
                    <w:spacing w:after="0" w:line="240" w:lineRule="auto"/>
                    <w:jc w:val="right"/>
                    <w:rPr>
                      <w:rFonts w:eastAsia="Times New Roman" w:cs="Calibri"/>
                      <w:color w:val="000000"/>
                      <w:lang w:eastAsia="en-GB"/>
                    </w:rPr>
                  </w:pPr>
                  <w:r>
                    <w:rPr>
                      <w:rFonts w:eastAsia="Times New Roman" w:cs="Calibri"/>
                      <w:color w:val="000000"/>
                      <w:lang w:eastAsia="en-GB"/>
                    </w:rPr>
                    <w:t>Staff (WTE)</w:t>
                  </w:r>
                </w:p>
              </w:tc>
              <w:tc>
                <w:tcPr>
                  <w:tcW w:w="1126" w:type="pct"/>
                  <w:tcBorders>
                    <w:top w:val="single" w:sz="8" w:space="0" w:color="auto"/>
                    <w:left w:val="nil"/>
                    <w:bottom w:val="single" w:sz="8" w:space="0" w:color="auto"/>
                    <w:right w:val="single" w:sz="8" w:space="0" w:color="auto"/>
                  </w:tcBorders>
                  <w:shd w:val="clear" w:color="auto" w:fill="BFBFBF"/>
                  <w:vAlign w:val="center"/>
                  <w:hideMark/>
                </w:tcPr>
                <w:p w:rsidR="003C6419" w:rsidRDefault="003C6419" w:rsidP="00995226">
                  <w:pPr>
                    <w:spacing w:after="0" w:line="240" w:lineRule="auto"/>
                    <w:jc w:val="right"/>
                    <w:rPr>
                      <w:rFonts w:eastAsia="Times New Roman" w:cs="Calibri"/>
                      <w:color w:val="000000"/>
                      <w:lang w:eastAsia="en-GB"/>
                    </w:rPr>
                  </w:pPr>
                  <w:r>
                    <w:rPr>
                      <w:rFonts w:eastAsia="Times New Roman" w:cs="Calibri"/>
                      <w:color w:val="000000"/>
                      <w:lang w:eastAsia="en-GB"/>
                    </w:rPr>
                    <w:t>Pay</w:t>
                  </w:r>
                </w:p>
              </w:tc>
              <w:tc>
                <w:tcPr>
                  <w:tcW w:w="951" w:type="pct"/>
                  <w:tcBorders>
                    <w:top w:val="single" w:sz="8" w:space="0" w:color="auto"/>
                    <w:left w:val="nil"/>
                    <w:bottom w:val="single" w:sz="8" w:space="0" w:color="auto"/>
                    <w:right w:val="single" w:sz="8" w:space="0" w:color="auto"/>
                  </w:tcBorders>
                  <w:shd w:val="clear" w:color="auto" w:fill="BFBFBF"/>
                  <w:vAlign w:val="center"/>
                  <w:hideMark/>
                </w:tcPr>
                <w:p w:rsidR="003C6419" w:rsidRDefault="003C6419" w:rsidP="00995226">
                  <w:pPr>
                    <w:spacing w:after="0" w:line="240" w:lineRule="auto"/>
                    <w:jc w:val="right"/>
                    <w:rPr>
                      <w:rFonts w:eastAsia="Times New Roman" w:cs="Calibri"/>
                      <w:color w:val="000000"/>
                      <w:lang w:eastAsia="en-GB"/>
                    </w:rPr>
                  </w:pPr>
                  <w:r>
                    <w:rPr>
                      <w:rFonts w:eastAsia="Times New Roman" w:cs="Calibri"/>
                      <w:color w:val="000000"/>
                      <w:lang w:eastAsia="en-GB"/>
                    </w:rPr>
                    <w:t>Non-Pay</w:t>
                  </w:r>
                </w:p>
              </w:tc>
              <w:tc>
                <w:tcPr>
                  <w:tcW w:w="824" w:type="pct"/>
                  <w:tcBorders>
                    <w:top w:val="single" w:sz="8" w:space="0" w:color="auto"/>
                    <w:left w:val="nil"/>
                    <w:bottom w:val="single" w:sz="8" w:space="0" w:color="auto"/>
                    <w:right w:val="single" w:sz="8" w:space="0" w:color="auto"/>
                  </w:tcBorders>
                  <w:shd w:val="clear" w:color="auto" w:fill="BFBFBF"/>
                  <w:vAlign w:val="center"/>
                  <w:hideMark/>
                </w:tcPr>
                <w:p w:rsidR="003C6419" w:rsidRDefault="003C6419" w:rsidP="00995226">
                  <w:pPr>
                    <w:spacing w:after="0" w:line="240" w:lineRule="auto"/>
                    <w:jc w:val="right"/>
                    <w:rPr>
                      <w:rFonts w:eastAsia="Times New Roman" w:cs="Calibri"/>
                      <w:color w:val="000000"/>
                      <w:lang w:eastAsia="en-GB"/>
                    </w:rPr>
                  </w:pPr>
                  <w:r>
                    <w:rPr>
                      <w:rFonts w:eastAsia="Times New Roman" w:cs="Calibri"/>
                      <w:color w:val="000000"/>
                      <w:lang w:eastAsia="en-GB"/>
                    </w:rPr>
                    <w:t>Income</w:t>
                  </w:r>
                </w:p>
              </w:tc>
            </w:tr>
            <w:tr w:rsidR="003C6419" w:rsidTr="003C6419">
              <w:trPr>
                <w:trHeight w:val="283"/>
              </w:trPr>
              <w:tc>
                <w:tcPr>
                  <w:tcW w:w="1432" w:type="pct"/>
                  <w:tcBorders>
                    <w:top w:val="nil"/>
                    <w:left w:val="single" w:sz="8" w:space="0" w:color="auto"/>
                    <w:bottom w:val="single" w:sz="8" w:space="0" w:color="auto"/>
                    <w:right w:val="single" w:sz="8" w:space="0" w:color="auto"/>
                  </w:tcBorders>
                  <w:shd w:val="clear" w:color="auto" w:fill="auto"/>
                  <w:vAlign w:val="center"/>
                  <w:hideMark/>
                </w:tcPr>
                <w:p w:rsidR="003C6419" w:rsidRDefault="003C6419" w:rsidP="00995226">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 xml:space="preserve">Ayrshire Central Hospital </w:t>
                  </w:r>
                </w:p>
              </w:tc>
              <w:tc>
                <w:tcPr>
                  <w:tcW w:w="667" w:type="pct"/>
                  <w:tcBorders>
                    <w:top w:val="nil"/>
                    <w:left w:val="nil"/>
                    <w:bottom w:val="single" w:sz="8" w:space="0" w:color="auto"/>
                    <w:right w:val="nil"/>
                  </w:tcBorders>
                </w:tcPr>
                <w:p w:rsidR="003C6419" w:rsidRDefault="003C6419" w:rsidP="00995226">
                  <w:pPr>
                    <w:spacing w:after="0" w:line="240" w:lineRule="auto"/>
                    <w:rPr>
                      <w:rFonts w:eastAsia="Times New Roman" w:cs="Calibri"/>
                      <w:color w:val="000000"/>
                      <w:sz w:val="18"/>
                      <w:szCs w:val="18"/>
                      <w:lang w:eastAsia="en-GB"/>
                    </w:rPr>
                  </w:pPr>
                </w:p>
              </w:tc>
              <w:tc>
                <w:tcPr>
                  <w:tcW w:w="1126" w:type="pct"/>
                  <w:tcBorders>
                    <w:top w:val="nil"/>
                    <w:left w:val="nil"/>
                    <w:bottom w:val="single" w:sz="8" w:space="0" w:color="auto"/>
                    <w:right w:val="single" w:sz="8" w:space="0" w:color="auto"/>
                  </w:tcBorders>
                  <w:shd w:val="clear" w:color="auto" w:fill="auto"/>
                  <w:vAlign w:val="center"/>
                  <w:hideMark/>
                </w:tcPr>
                <w:p w:rsidR="003C6419" w:rsidRDefault="003C6419" w:rsidP="00995226">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 </w:t>
                  </w:r>
                </w:p>
              </w:tc>
              <w:tc>
                <w:tcPr>
                  <w:tcW w:w="951" w:type="pct"/>
                  <w:tcBorders>
                    <w:top w:val="nil"/>
                    <w:left w:val="nil"/>
                    <w:bottom w:val="single" w:sz="8" w:space="0" w:color="auto"/>
                    <w:right w:val="single" w:sz="8" w:space="0" w:color="auto"/>
                  </w:tcBorders>
                  <w:shd w:val="clear" w:color="auto" w:fill="auto"/>
                  <w:vAlign w:val="center"/>
                  <w:hideMark/>
                </w:tcPr>
                <w:p w:rsidR="003C6419" w:rsidRDefault="003C6419" w:rsidP="00995226">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£76,305</w:t>
                  </w:r>
                </w:p>
              </w:tc>
              <w:tc>
                <w:tcPr>
                  <w:tcW w:w="824" w:type="pct"/>
                  <w:tcBorders>
                    <w:top w:val="nil"/>
                    <w:left w:val="nil"/>
                    <w:bottom w:val="single" w:sz="8" w:space="0" w:color="auto"/>
                    <w:right w:val="single" w:sz="8" w:space="0" w:color="auto"/>
                  </w:tcBorders>
                  <w:shd w:val="clear" w:color="auto" w:fill="auto"/>
                  <w:vAlign w:val="center"/>
                  <w:hideMark/>
                </w:tcPr>
                <w:p w:rsidR="003C6419" w:rsidRDefault="003C6419" w:rsidP="00995226">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£1,650</w:t>
                  </w:r>
                </w:p>
              </w:tc>
            </w:tr>
            <w:tr w:rsidR="003C6419" w:rsidTr="003C6419">
              <w:trPr>
                <w:trHeight w:val="283"/>
              </w:trPr>
              <w:tc>
                <w:tcPr>
                  <w:tcW w:w="1432" w:type="pct"/>
                  <w:tcBorders>
                    <w:top w:val="nil"/>
                    <w:left w:val="single" w:sz="8" w:space="0" w:color="auto"/>
                    <w:bottom w:val="single" w:sz="4" w:space="0" w:color="auto"/>
                    <w:right w:val="single" w:sz="8" w:space="0" w:color="auto"/>
                  </w:tcBorders>
                  <w:shd w:val="clear" w:color="auto" w:fill="auto"/>
                  <w:vAlign w:val="center"/>
                  <w:hideMark/>
                </w:tcPr>
                <w:p w:rsidR="003C6419" w:rsidRDefault="003C6419" w:rsidP="00995226">
                  <w:pPr>
                    <w:spacing w:after="0" w:line="240" w:lineRule="auto"/>
                    <w:rPr>
                      <w:rFonts w:eastAsia="Times New Roman" w:cs="Calibri"/>
                      <w:color w:val="000000"/>
                      <w:sz w:val="18"/>
                      <w:szCs w:val="18"/>
                      <w:lang w:eastAsia="en-GB"/>
                    </w:rPr>
                  </w:pPr>
                  <w:r>
                    <w:rPr>
                      <w:rFonts w:eastAsia="Times New Roman" w:cs="Calibri"/>
                      <w:color w:val="000000"/>
                      <w:sz w:val="18"/>
                      <w:szCs w:val="18"/>
                      <w:lang w:eastAsia="en-GB"/>
                    </w:rPr>
                    <w:t xml:space="preserve">University Hospital </w:t>
                  </w:r>
                  <w:proofErr w:type="spellStart"/>
                  <w:r>
                    <w:rPr>
                      <w:rFonts w:eastAsia="Times New Roman" w:cs="Calibri"/>
                      <w:color w:val="000000"/>
                      <w:sz w:val="18"/>
                      <w:szCs w:val="18"/>
                      <w:lang w:eastAsia="en-GB"/>
                    </w:rPr>
                    <w:t>Crosshouse</w:t>
                  </w:r>
                  <w:proofErr w:type="spellEnd"/>
                </w:p>
              </w:tc>
              <w:tc>
                <w:tcPr>
                  <w:tcW w:w="667" w:type="pct"/>
                  <w:tcBorders>
                    <w:top w:val="nil"/>
                    <w:left w:val="nil"/>
                    <w:bottom w:val="single" w:sz="4" w:space="0" w:color="auto"/>
                    <w:right w:val="nil"/>
                  </w:tcBorders>
                </w:tcPr>
                <w:p w:rsidR="003C6419" w:rsidRPr="003C6419" w:rsidRDefault="003C6419" w:rsidP="00995226">
                  <w:pPr>
                    <w:spacing w:after="0" w:line="240" w:lineRule="auto"/>
                    <w:jc w:val="right"/>
                    <w:rPr>
                      <w:rFonts w:eastAsia="Times New Roman" w:cs="Calibri"/>
                      <w:color w:val="000000"/>
                      <w:sz w:val="18"/>
                      <w:szCs w:val="18"/>
                      <w:highlight w:val="yellow"/>
                      <w:lang w:eastAsia="en-GB"/>
                    </w:rPr>
                  </w:pPr>
                  <w:r w:rsidRPr="003D5108">
                    <w:rPr>
                      <w:rFonts w:eastAsia="Times New Roman" w:cs="Calibri"/>
                      <w:color w:val="000000"/>
                      <w:sz w:val="18"/>
                      <w:szCs w:val="18"/>
                      <w:lang w:eastAsia="en-GB"/>
                    </w:rPr>
                    <w:t xml:space="preserve">12 </w:t>
                  </w:r>
                  <w:proofErr w:type="spellStart"/>
                  <w:r w:rsidRPr="003D5108">
                    <w:rPr>
                      <w:rFonts w:eastAsia="Times New Roman" w:cs="Calibri"/>
                      <w:color w:val="000000"/>
                      <w:sz w:val="18"/>
                      <w:szCs w:val="18"/>
                      <w:lang w:eastAsia="en-GB"/>
                    </w:rPr>
                    <w:t>w.t.e</w:t>
                  </w:r>
                  <w:proofErr w:type="spellEnd"/>
                  <w:r w:rsidRPr="003D5108">
                    <w:rPr>
                      <w:rFonts w:eastAsia="Times New Roman" w:cs="Calibri"/>
                      <w:color w:val="000000"/>
                      <w:sz w:val="18"/>
                      <w:szCs w:val="18"/>
                      <w:lang w:eastAsia="en-GB"/>
                    </w:rPr>
                    <w:t xml:space="preserve">. </w:t>
                  </w:r>
                </w:p>
              </w:tc>
              <w:tc>
                <w:tcPr>
                  <w:tcW w:w="1126" w:type="pct"/>
                  <w:tcBorders>
                    <w:top w:val="nil"/>
                    <w:left w:val="nil"/>
                    <w:bottom w:val="single" w:sz="4" w:space="0" w:color="auto"/>
                    <w:right w:val="single" w:sz="8" w:space="0" w:color="auto"/>
                  </w:tcBorders>
                  <w:shd w:val="clear" w:color="auto" w:fill="auto"/>
                  <w:vAlign w:val="center"/>
                  <w:hideMark/>
                </w:tcPr>
                <w:p w:rsidR="003C6419" w:rsidRDefault="003C6419" w:rsidP="00995226">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£331,459</w:t>
                  </w:r>
                </w:p>
              </w:tc>
              <w:tc>
                <w:tcPr>
                  <w:tcW w:w="951" w:type="pct"/>
                  <w:tcBorders>
                    <w:top w:val="nil"/>
                    <w:left w:val="nil"/>
                    <w:bottom w:val="single" w:sz="4" w:space="0" w:color="auto"/>
                    <w:right w:val="single" w:sz="8" w:space="0" w:color="auto"/>
                  </w:tcBorders>
                  <w:shd w:val="clear" w:color="auto" w:fill="auto"/>
                  <w:vAlign w:val="center"/>
                  <w:hideMark/>
                </w:tcPr>
                <w:p w:rsidR="003C6419" w:rsidRDefault="003C6419" w:rsidP="00995226">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£849,912</w:t>
                  </w:r>
                </w:p>
              </w:tc>
              <w:tc>
                <w:tcPr>
                  <w:tcW w:w="824" w:type="pct"/>
                  <w:tcBorders>
                    <w:top w:val="nil"/>
                    <w:left w:val="nil"/>
                    <w:bottom w:val="single" w:sz="4" w:space="0" w:color="auto"/>
                    <w:right w:val="single" w:sz="8" w:space="0" w:color="auto"/>
                  </w:tcBorders>
                  <w:shd w:val="clear" w:color="auto" w:fill="auto"/>
                  <w:vAlign w:val="center"/>
                  <w:hideMark/>
                </w:tcPr>
                <w:p w:rsidR="003C6419" w:rsidRDefault="003C6419" w:rsidP="00995226">
                  <w:pPr>
                    <w:spacing w:after="0" w:line="240" w:lineRule="auto"/>
                    <w:jc w:val="right"/>
                    <w:rPr>
                      <w:rFonts w:eastAsia="Times New Roman" w:cs="Calibri"/>
                      <w:color w:val="000000"/>
                      <w:sz w:val="18"/>
                      <w:szCs w:val="18"/>
                      <w:lang w:eastAsia="en-GB"/>
                    </w:rPr>
                  </w:pPr>
                  <w:r>
                    <w:rPr>
                      <w:rFonts w:eastAsia="Times New Roman" w:cs="Calibri"/>
                      <w:color w:val="000000"/>
                      <w:sz w:val="18"/>
                      <w:szCs w:val="18"/>
                      <w:lang w:eastAsia="en-GB"/>
                    </w:rPr>
                    <w:t>£15010</w:t>
                  </w:r>
                </w:p>
              </w:tc>
            </w:tr>
            <w:tr w:rsidR="003C6419" w:rsidTr="003C6419">
              <w:trPr>
                <w:trHeight w:val="292"/>
              </w:trPr>
              <w:tc>
                <w:tcPr>
                  <w:tcW w:w="143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3C6419" w:rsidRDefault="003C6419" w:rsidP="00995226">
                  <w:pPr>
                    <w:spacing w:after="0" w:line="240" w:lineRule="auto"/>
                    <w:rPr>
                      <w:rFonts w:eastAsia="Times New Roman" w:cs="Calibri"/>
                      <w:b/>
                      <w:bCs/>
                      <w:color w:val="000000"/>
                      <w:lang w:eastAsia="en-GB"/>
                    </w:rPr>
                  </w:pPr>
                  <w:r>
                    <w:rPr>
                      <w:rFonts w:eastAsia="Times New Roman" w:cs="Calibri"/>
                      <w:b/>
                      <w:bCs/>
                      <w:color w:val="000000"/>
                      <w:lang w:eastAsia="en-GB"/>
                    </w:rPr>
                    <w:t xml:space="preserve">TOTAL </w:t>
                  </w:r>
                </w:p>
              </w:tc>
              <w:tc>
                <w:tcPr>
                  <w:tcW w:w="667" w:type="pct"/>
                  <w:tcBorders>
                    <w:top w:val="single" w:sz="4" w:space="0" w:color="auto"/>
                    <w:left w:val="single" w:sz="4" w:space="0" w:color="auto"/>
                    <w:bottom w:val="single" w:sz="4" w:space="0" w:color="auto"/>
                    <w:right w:val="single" w:sz="4" w:space="0" w:color="auto"/>
                  </w:tcBorders>
                </w:tcPr>
                <w:p w:rsidR="003C6419" w:rsidRDefault="003D5108" w:rsidP="00995226">
                  <w:pPr>
                    <w:spacing w:after="0" w:line="240" w:lineRule="auto"/>
                    <w:jc w:val="right"/>
                    <w:rPr>
                      <w:rFonts w:eastAsia="Times New Roman" w:cs="Calibri"/>
                      <w:b/>
                      <w:bCs/>
                      <w:color w:val="000000"/>
                      <w:lang w:eastAsia="en-GB"/>
                    </w:rPr>
                  </w:pPr>
                  <w:r w:rsidRPr="003D5108">
                    <w:rPr>
                      <w:rFonts w:eastAsia="Times New Roman" w:cs="Calibri"/>
                      <w:color w:val="000000"/>
                      <w:sz w:val="18"/>
                      <w:szCs w:val="18"/>
                      <w:lang w:eastAsia="en-GB"/>
                    </w:rPr>
                    <w:t xml:space="preserve">12 </w:t>
                  </w:r>
                  <w:proofErr w:type="spellStart"/>
                  <w:r w:rsidRPr="003D5108">
                    <w:rPr>
                      <w:rFonts w:eastAsia="Times New Roman" w:cs="Calibri"/>
                      <w:color w:val="000000"/>
                      <w:sz w:val="18"/>
                      <w:szCs w:val="18"/>
                      <w:lang w:eastAsia="en-GB"/>
                    </w:rPr>
                    <w:t>w.t.e</w:t>
                  </w:r>
                  <w:proofErr w:type="spellEnd"/>
                  <w:r w:rsidRPr="003D5108">
                    <w:rPr>
                      <w:rFonts w:eastAsia="Times New Roman" w:cs="Calibri"/>
                      <w:color w:val="000000"/>
                      <w:sz w:val="18"/>
                      <w:szCs w:val="18"/>
                      <w:lang w:eastAsia="en-GB"/>
                    </w:rPr>
                    <w:t>.</w:t>
                  </w:r>
                </w:p>
              </w:tc>
              <w:tc>
                <w:tcPr>
                  <w:tcW w:w="1126" w:type="pct"/>
                  <w:tcBorders>
                    <w:top w:val="single" w:sz="4" w:space="0" w:color="auto"/>
                    <w:left w:val="single" w:sz="4" w:space="0" w:color="auto"/>
                    <w:bottom w:val="single" w:sz="4" w:space="0" w:color="auto"/>
                    <w:right w:val="single" w:sz="4" w:space="0" w:color="auto"/>
                  </w:tcBorders>
                  <w:noWrap/>
                  <w:vAlign w:val="bottom"/>
                  <w:hideMark/>
                </w:tcPr>
                <w:p w:rsidR="003C6419" w:rsidRDefault="003C6419" w:rsidP="00995226">
                  <w:pPr>
                    <w:spacing w:after="0" w:line="240" w:lineRule="auto"/>
                    <w:jc w:val="right"/>
                    <w:rPr>
                      <w:rFonts w:eastAsia="Times New Roman" w:cs="Calibri"/>
                      <w:b/>
                      <w:bCs/>
                      <w:color w:val="000000"/>
                      <w:lang w:eastAsia="en-GB"/>
                    </w:rPr>
                  </w:pPr>
                  <w:r>
                    <w:rPr>
                      <w:rFonts w:eastAsia="Times New Roman" w:cs="Calibri"/>
                      <w:b/>
                      <w:bCs/>
                      <w:color w:val="000000"/>
                      <w:lang w:eastAsia="en-GB"/>
                    </w:rPr>
                    <w:t>£331, 459</w:t>
                  </w:r>
                </w:p>
              </w:tc>
              <w:tc>
                <w:tcPr>
                  <w:tcW w:w="951" w:type="pct"/>
                  <w:tcBorders>
                    <w:top w:val="single" w:sz="4" w:space="0" w:color="auto"/>
                    <w:left w:val="single" w:sz="4" w:space="0" w:color="auto"/>
                    <w:bottom w:val="single" w:sz="4" w:space="0" w:color="auto"/>
                    <w:right w:val="single" w:sz="4" w:space="0" w:color="auto"/>
                  </w:tcBorders>
                  <w:noWrap/>
                  <w:vAlign w:val="bottom"/>
                  <w:hideMark/>
                </w:tcPr>
                <w:p w:rsidR="003C6419" w:rsidRDefault="003C6419" w:rsidP="00995226">
                  <w:pPr>
                    <w:spacing w:after="0" w:line="240" w:lineRule="auto"/>
                    <w:jc w:val="right"/>
                    <w:rPr>
                      <w:rFonts w:eastAsia="Times New Roman" w:cs="Calibri"/>
                      <w:b/>
                      <w:bCs/>
                      <w:color w:val="000000"/>
                      <w:lang w:eastAsia="en-GB"/>
                    </w:rPr>
                  </w:pPr>
                  <w:r>
                    <w:rPr>
                      <w:rFonts w:eastAsia="Times New Roman" w:cs="Calibri"/>
                      <w:b/>
                      <w:bCs/>
                      <w:color w:val="000000"/>
                      <w:lang w:eastAsia="en-GB"/>
                    </w:rPr>
                    <w:t>£926,217</w:t>
                  </w:r>
                </w:p>
              </w:tc>
              <w:tc>
                <w:tcPr>
                  <w:tcW w:w="824" w:type="pct"/>
                  <w:tcBorders>
                    <w:top w:val="single" w:sz="4" w:space="0" w:color="auto"/>
                    <w:left w:val="single" w:sz="4" w:space="0" w:color="auto"/>
                    <w:bottom w:val="single" w:sz="4" w:space="0" w:color="auto"/>
                    <w:right w:val="single" w:sz="4" w:space="0" w:color="auto"/>
                  </w:tcBorders>
                  <w:noWrap/>
                  <w:vAlign w:val="bottom"/>
                  <w:hideMark/>
                </w:tcPr>
                <w:p w:rsidR="003C6419" w:rsidRDefault="003C6419" w:rsidP="00995226">
                  <w:pPr>
                    <w:spacing w:after="0" w:line="240" w:lineRule="auto"/>
                    <w:jc w:val="right"/>
                    <w:rPr>
                      <w:rFonts w:eastAsia="Times New Roman" w:cs="Calibri"/>
                      <w:b/>
                      <w:bCs/>
                      <w:color w:val="000000"/>
                      <w:lang w:eastAsia="en-GB"/>
                    </w:rPr>
                  </w:pPr>
                  <w:r>
                    <w:rPr>
                      <w:rFonts w:eastAsia="Times New Roman" w:cs="Calibri"/>
                      <w:b/>
                      <w:bCs/>
                      <w:color w:val="000000"/>
                      <w:lang w:eastAsia="en-GB"/>
                    </w:rPr>
                    <w:t>£16,660</w:t>
                  </w:r>
                </w:p>
              </w:tc>
            </w:tr>
          </w:tbl>
          <w:p w:rsidR="00A579AB" w:rsidRDefault="00A579AB" w:rsidP="00A579AB">
            <w:pPr>
              <w:spacing w:after="0"/>
              <w:jc w:val="both"/>
              <w:rPr>
                <w:rFonts w:ascii="Arial" w:hAnsi="Arial" w:cs="Arial"/>
                <w:sz w:val="24"/>
                <w:szCs w:val="24"/>
              </w:rPr>
            </w:pPr>
          </w:p>
          <w:p w:rsidR="00A579AB" w:rsidRDefault="00A579AB" w:rsidP="00A579AB">
            <w:pPr>
              <w:spacing w:after="0"/>
              <w:jc w:val="both"/>
              <w:rPr>
                <w:rFonts w:ascii="Arial" w:hAnsi="Arial" w:cs="Arial"/>
                <w:sz w:val="24"/>
                <w:szCs w:val="24"/>
              </w:rPr>
            </w:pPr>
            <w:r>
              <w:rPr>
                <w:rFonts w:ascii="Arial" w:hAnsi="Arial" w:cs="Arial"/>
                <w:sz w:val="24"/>
                <w:szCs w:val="24"/>
              </w:rPr>
              <w:t>Annual Waste from the Health Board 2018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60"/>
              <w:gridCol w:w="3289"/>
            </w:tblGrid>
            <w:tr w:rsidR="00A579AB" w:rsidRPr="00EB63BF" w:rsidTr="00D24E4D">
              <w:tc>
                <w:tcPr>
                  <w:tcW w:w="3224" w:type="dxa"/>
                  <w:shd w:val="clear" w:color="auto" w:fill="BFBFBF"/>
                </w:tcPr>
                <w:p w:rsidR="00A579AB" w:rsidRPr="00436442" w:rsidRDefault="00A579AB" w:rsidP="00995226">
                  <w:pPr>
                    <w:spacing w:after="0"/>
                    <w:jc w:val="both"/>
                    <w:rPr>
                      <w:rFonts w:cs="Calibri"/>
                      <w:sz w:val="18"/>
                      <w:szCs w:val="18"/>
                    </w:rPr>
                  </w:pPr>
                  <w:r w:rsidRPr="00436442">
                    <w:rPr>
                      <w:rFonts w:cs="Calibri"/>
                      <w:sz w:val="18"/>
                      <w:szCs w:val="18"/>
                    </w:rPr>
                    <w:t xml:space="preserve">Waste </w:t>
                  </w:r>
                </w:p>
                <w:p w:rsidR="00A579AB" w:rsidRPr="00436442" w:rsidRDefault="00A579AB" w:rsidP="00995226">
                  <w:pPr>
                    <w:spacing w:after="0"/>
                    <w:jc w:val="both"/>
                    <w:rPr>
                      <w:rFonts w:cs="Calibri"/>
                      <w:sz w:val="18"/>
                      <w:szCs w:val="18"/>
                    </w:rPr>
                  </w:pPr>
                  <w:r w:rsidRPr="00436442">
                    <w:rPr>
                      <w:rFonts w:cs="Calibri"/>
                      <w:sz w:val="18"/>
                      <w:szCs w:val="18"/>
                    </w:rPr>
                    <w:t>Type</w:t>
                  </w:r>
                </w:p>
              </w:tc>
              <w:tc>
                <w:tcPr>
                  <w:tcW w:w="3260" w:type="dxa"/>
                  <w:shd w:val="clear" w:color="auto" w:fill="BFBFBF"/>
                </w:tcPr>
                <w:p w:rsidR="00A579AB" w:rsidRPr="00436442" w:rsidRDefault="00A579AB" w:rsidP="00995226">
                  <w:pPr>
                    <w:spacing w:after="0"/>
                    <w:jc w:val="center"/>
                    <w:rPr>
                      <w:rFonts w:cs="Calibri"/>
                      <w:sz w:val="18"/>
                      <w:szCs w:val="18"/>
                    </w:rPr>
                  </w:pPr>
                  <w:r w:rsidRPr="00436442">
                    <w:rPr>
                      <w:rFonts w:cs="Calibri"/>
                      <w:sz w:val="18"/>
                      <w:szCs w:val="18"/>
                    </w:rPr>
                    <w:t>Tonnes</w:t>
                  </w:r>
                </w:p>
                <w:p w:rsidR="00A579AB" w:rsidRPr="00436442" w:rsidRDefault="00A579AB" w:rsidP="00995226">
                  <w:pPr>
                    <w:spacing w:after="0"/>
                    <w:jc w:val="center"/>
                    <w:rPr>
                      <w:rFonts w:cs="Calibri"/>
                      <w:sz w:val="18"/>
                      <w:szCs w:val="18"/>
                    </w:rPr>
                  </w:pPr>
                  <w:r w:rsidRPr="00436442">
                    <w:rPr>
                      <w:rFonts w:cs="Calibri"/>
                      <w:sz w:val="18"/>
                      <w:szCs w:val="18"/>
                    </w:rPr>
                    <w:t>per annum</w:t>
                  </w:r>
                </w:p>
              </w:tc>
              <w:tc>
                <w:tcPr>
                  <w:tcW w:w="3289" w:type="dxa"/>
                  <w:shd w:val="clear" w:color="auto" w:fill="BFBFBF"/>
                </w:tcPr>
                <w:p w:rsidR="00A579AB" w:rsidRPr="00436442" w:rsidRDefault="00A579AB" w:rsidP="00995226">
                  <w:pPr>
                    <w:spacing w:after="0"/>
                    <w:jc w:val="center"/>
                    <w:rPr>
                      <w:rFonts w:cs="Calibri"/>
                      <w:sz w:val="18"/>
                      <w:szCs w:val="18"/>
                    </w:rPr>
                  </w:pPr>
                  <w:r w:rsidRPr="00436442">
                    <w:rPr>
                      <w:rFonts w:cs="Calibri"/>
                      <w:sz w:val="18"/>
                      <w:szCs w:val="18"/>
                    </w:rPr>
                    <w:t>Cost per</w:t>
                  </w:r>
                </w:p>
                <w:p w:rsidR="00A579AB" w:rsidRPr="00436442" w:rsidRDefault="00A579AB" w:rsidP="00995226">
                  <w:pPr>
                    <w:spacing w:after="0"/>
                    <w:jc w:val="center"/>
                    <w:rPr>
                      <w:rFonts w:cs="Calibri"/>
                      <w:sz w:val="18"/>
                      <w:szCs w:val="18"/>
                    </w:rPr>
                  </w:pPr>
                  <w:r w:rsidRPr="00436442">
                    <w:rPr>
                      <w:rFonts w:cs="Calibri"/>
                      <w:sz w:val="18"/>
                      <w:szCs w:val="18"/>
                    </w:rPr>
                    <w:t>annum</w:t>
                  </w:r>
                </w:p>
              </w:tc>
            </w:tr>
            <w:tr w:rsidR="00A579AB" w:rsidRPr="00EB63BF" w:rsidTr="00D24E4D">
              <w:trPr>
                <w:trHeight w:val="57"/>
              </w:trPr>
              <w:tc>
                <w:tcPr>
                  <w:tcW w:w="3224" w:type="dxa"/>
                  <w:shd w:val="clear" w:color="auto" w:fill="auto"/>
                </w:tcPr>
                <w:p w:rsidR="00A579AB" w:rsidRPr="00436442" w:rsidRDefault="00A579AB" w:rsidP="00995226">
                  <w:pPr>
                    <w:spacing w:after="0"/>
                    <w:jc w:val="both"/>
                    <w:rPr>
                      <w:rFonts w:cs="Calibri"/>
                      <w:sz w:val="18"/>
                      <w:szCs w:val="18"/>
                    </w:rPr>
                  </w:pPr>
                  <w:r w:rsidRPr="00436442">
                    <w:rPr>
                      <w:rFonts w:cs="Calibri"/>
                      <w:sz w:val="18"/>
                      <w:szCs w:val="18"/>
                    </w:rPr>
                    <w:t>Clinical</w:t>
                  </w:r>
                </w:p>
              </w:tc>
              <w:tc>
                <w:tcPr>
                  <w:tcW w:w="3260" w:type="dxa"/>
                  <w:shd w:val="clear" w:color="auto" w:fill="auto"/>
                </w:tcPr>
                <w:p w:rsidR="00A579AB" w:rsidRPr="00436442" w:rsidRDefault="00A579AB" w:rsidP="00995226">
                  <w:pPr>
                    <w:spacing w:after="0"/>
                    <w:jc w:val="right"/>
                    <w:rPr>
                      <w:rFonts w:cs="Calibri"/>
                      <w:sz w:val="18"/>
                      <w:szCs w:val="18"/>
                    </w:rPr>
                  </w:pPr>
                  <w:r w:rsidRPr="00436442">
                    <w:rPr>
                      <w:rFonts w:cs="Calibri"/>
                      <w:sz w:val="18"/>
                      <w:szCs w:val="18"/>
                    </w:rPr>
                    <w:t>1061</w:t>
                  </w:r>
                </w:p>
              </w:tc>
              <w:tc>
                <w:tcPr>
                  <w:tcW w:w="3289" w:type="dxa"/>
                  <w:shd w:val="clear" w:color="auto" w:fill="auto"/>
                </w:tcPr>
                <w:p w:rsidR="00A579AB" w:rsidRPr="00436442" w:rsidRDefault="00A579AB" w:rsidP="00995226">
                  <w:pPr>
                    <w:spacing w:after="0"/>
                    <w:jc w:val="right"/>
                    <w:rPr>
                      <w:rFonts w:cs="Calibri"/>
                      <w:sz w:val="18"/>
                      <w:szCs w:val="18"/>
                    </w:rPr>
                  </w:pPr>
                  <w:r w:rsidRPr="00436442">
                    <w:rPr>
                      <w:rFonts w:cs="Calibri"/>
                      <w:sz w:val="18"/>
                      <w:szCs w:val="18"/>
                    </w:rPr>
                    <w:t>£530,118</w:t>
                  </w:r>
                </w:p>
              </w:tc>
            </w:tr>
            <w:tr w:rsidR="00A579AB" w:rsidRPr="00EB63BF" w:rsidTr="00D24E4D">
              <w:tc>
                <w:tcPr>
                  <w:tcW w:w="3224" w:type="dxa"/>
                  <w:shd w:val="clear" w:color="auto" w:fill="auto"/>
                </w:tcPr>
                <w:p w:rsidR="00A579AB" w:rsidRPr="00436442" w:rsidRDefault="00A579AB" w:rsidP="00995226">
                  <w:pPr>
                    <w:spacing w:after="0"/>
                    <w:jc w:val="both"/>
                    <w:rPr>
                      <w:rFonts w:cs="Calibri"/>
                      <w:sz w:val="18"/>
                      <w:szCs w:val="18"/>
                    </w:rPr>
                  </w:pPr>
                  <w:r w:rsidRPr="00436442">
                    <w:rPr>
                      <w:rFonts w:cs="Calibri"/>
                      <w:sz w:val="18"/>
                      <w:szCs w:val="18"/>
                    </w:rPr>
                    <w:t>Residual</w:t>
                  </w:r>
                </w:p>
              </w:tc>
              <w:tc>
                <w:tcPr>
                  <w:tcW w:w="3260" w:type="dxa"/>
                  <w:shd w:val="clear" w:color="auto" w:fill="auto"/>
                </w:tcPr>
                <w:p w:rsidR="00A579AB" w:rsidRPr="00436442" w:rsidRDefault="00A579AB" w:rsidP="00995226">
                  <w:pPr>
                    <w:spacing w:after="0"/>
                    <w:jc w:val="right"/>
                    <w:rPr>
                      <w:rFonts w:cs="Calibri"/>
                      <w:sz w:val="18"/>
                      <w:szCs w:val="18"/>
                    </w:rPr>
                  </w:pPr>
                  <w:r w:rsidRPr="00436442">
                    <w:rPr>
                      <w:rFonts w:cs="Calibri"/>
                      <w:sz w:val="18"/>
                      <w:szCs w:val="18"/>
                    </w:rPr>
                    <w:t>1457</w:t>
                  </w:r>
                </w:p>
              </w:tc>
              <w:tc>
                <w:tcPr>
                  <w:tcW w:w="3289" w:type="dxa"/>
                  <w:shd w:val="clear" w:color="auto" w:fill="auto"/>
                </w:tcPr>
                <w:p w:rsidR="00A579AB" w:rsidRPr="00436442" w:rsidRDefault="00A579AB" w:rsidP="00995226">
                  <w:pPr>
                    <w:spacing w:after="0"/>
                    <w:jc w:val="right"/>
                    <w:rPr>
                      <w:rFonts w:cs="Calibri"/>
                      <w:sz w:val="18"/>
                      <w:szCs w:val="18"/>
                    </w:rPr>
                  </w:pPr>
                  <w:r w:rsidRPr="00436442">
                    <w:rPr>
                      <w:rFonts w:cs="Calibri"/>
                      <w:sz w:val="18"/>
                      <w:szCs w:val="18"/>
                    </w:rPr>
                    <w:t>£187,684</w:t>
                  </w:r>
                </w:p>
              </w:tc>
            </w:tr>
            <w:tr w:rsidR="00A579AB" w:rsidRPr="00EB63BF" w:rsidTr="00D24E4D">
              <w:tc>
                <w:tcPr>
                  <w:tcW w:w="3224" w:type="dxa"/>
                  <w:shd w:val="clear" w:color="auto" w:fill="auto"/>
                </w:tcPr>
                <w:p w:rsidR="00A579AB" w:rsidRPr="00436442" w:rsidRDefault="00A579AB" w:rsidP="00995226">
                  <w:pPr>
                    <w:spacing w:after="0"/>
                    <w:jc w:val="both"/>
                    <w:rPr>
                      <w:rFonts w:cs="Calibri"/>
                      <w:sz w:val="18"/>
                      <w:szCs w:val="18"/>
                    </w:rPr>
                  </w:pPr>
                  <w:r w:rsidRPr="00436442">
                    <w:rPr>
                      <w:rFonts w:cs="Calibri"/>
                      <w:sz w:val="18"/>
                      <w:szCs w:val="18"/>
                    </w:rPr>
                    <w:t>Recycling</w:t>
                  </w:r>
                </w:p>
              </w:tc>
              <w:tc>
                <w:tcPr>
                  <w:tcW w:w="3260" w:type="dxa"/>
                  <w:shd w:val="clear" w:color="auto" w:fill="auto"/>
                </w:tcPr>
                <w:p w:rsidR="00A579AB" w:rsidRPr="00436442" w:rsidRDefault="00A579AB" w:rsidP="00995226">
                  <w:pPr>
                    <w:spacing w:after="0"/>
                    <w:jc w:val="right"/>
                    <w:rPr>
                      <w:rFonts w:cs="Calibri"/>
                      <w:sz w:val="18"/>
                      <w:szCs w:val="18"/>
                    </w:rPr>
                  </w:pPr>
                  <w:r w:rsidRPr="00436442">
                    <w:rPr>
                      <w:rFonts w:cs="Calibri"/>
                      <w:sz w:val="18"/>
                      <w:szCs w:val="18"/>
                    </w:rPr>
                    <w:t>447</w:t>
                  </w:r>
                </w:p>
              </w:tc>
              <w:tc>
                <w:tcPr>
                  <w:tcW w:w="3289" w:type="dxa"/>
                  <w:shd w:val="clear" w:color="auto" w:fill="auto"/>
                </w:tcPr>
                <w:p w:rsidR="00A579AB" w:rsidRPr="00436442" w:rsidRDefault="00A579AB" w:rsidP="00995226">
                  <w:pPr>
                    <w:spacing w:after="0"/>
                    <w:jc w:val="right"/>
                    <w:rPr>
                      <w:rFonts w:cs="Calibri"/>
                      <w:sz w:val="18"/>
                      <w:szCs w:val="18"/>
                    </w:rPr>
                  </w:pPr>
                  <w:r w:rsidRPr="00436442">
                    <w:rPr>
                      <w:rFonts w:cs="Calibri"/>
                      <w:sz w:val="18"/>
                      <w:szCs w:val="18"/>
                    </w:rPr>
                    <w:t>£31,673</w:t>
                  </w:r>
                </w:p>
              </w:tc>
            </w:tr>
            <w:tr w:rsidR="00A579AB" w:rsidRPr="00EB63BF" w:rsidTr="00D24E4D">
              <w:tc>
                <w:tcPr>
                  <w:tcW w:w="3224" w:type="dxa"/>
                  <w:shd w:val="clear" w:color="auto" w:fill="BFBFBF"/>
                </w:tcPr>
                <w:p w:rsidR="00A579AB" w:rsidRPr="00436442" w:rsidRDefault="00A579AB" w:rsidP="00995226">
                  <w:pPr>
                    <w:spacing w:after="0"/>
                    <w:jc w:val="both"/>
                    <w:rPr>
                      <w:rFonts w:cs="Calibri"/>
                      <w:b/>
                    </w:rPr>
                  </w:pPr>
                  <w:r w:rsidRPr="00436442">
                    <w:rPr>
                      <w:rFonts w:cs="Calibri"/>
                      <w:b/>
                    </w:rPr>
                    <w:t>TOTAL</w:t>
                  </w:r>
                </w:p>
              </w:tc>
              <w:tc>
                <w:tcPr>
                  <w:tcW w:w="3260" w:type="dxa"/>
                  <w:shd w:val="clear" w:color="auto" w:fill="auto"/>
                </w:tcPr>
                <w:p w:rsidR="00A579AB" w:rsidRPr="00436442" w:rsidRDefault="00A579AB" w:rsidP="00995226">
                  <w:pPr>
                    <w:spacing w:after="0"/>
                    <w:jc w:val="right"/>
                    <w:rPr>
                      <w:rFonts w:cs="Calibri"/>
                      <w:b/>
                    </w:rPr>
                  </w:pPr>
                  <w:r w:rsidRPr="00436442">
                    <w:rPr>
                      <w:rFonts w:cs="Calibri"/>
                      <w:b/>
                    </w:rPr>
                    <w:t>2965</w:t>
                  </w:r>
                </w:p>
              </w:tc>
              <w:tc>
                <w:tcPr>
                  <w:tcW w:w="3289" w:type="dxa"/>
                  <w:shd w:val="clear" w:color="auto" w:fill="auto"/>
                </w:tcPr>
                <w:p w:rsidR="00A579AB" w:rsidRPr="00436442" w:rsidRDefault="00A579AB" w:rsidP="00995226">
                  <w:pPr>
                    <w:spacing w:after="0"/>
                    <w:jc w:val="right"/>
                    <w:rPr>
                      <w:rFonts w:cs="Calibri"/>
                      <w:b/>
                    </w:rPr>
                  </w:pPr>
                  <w:r w:rsidRPr="00436442">
                    <w:rPr>
                      <w:rFonts w:cs="Calibri"/>
                      <w:b/>
                    </w:rPr>
                    <w:t>£749,655</w:t>
                  </w:r>
                </w:p>
              </w:tc>
            </w:tr>
          </w:tbl>
          <w:p w:rsidR="003C6419" w:rsidRDefault="003C6419" w:rsidP="001957DF">
            <w:pPr>
              <w:jc w:val="both"/>
              <w:rPr>
                <w:rFonts w:ascii="Arial" w:hAnsi="Arial" w:cs="Arial"/>
              </w:rPr>
            </w:pPr>
          </w:p>
          <w:p w:rsidR="001957DF" w:rsidRPr="003D5108" w:rsidRDefault="001957DF" w:rsidP="001957DF">
            <w:pPr>
              <w:jc w:val="both"/>
              <w:rPr>
                <w:rFonts w:ascii="Arial" w:hAnsi="Arial" w:cs="Arial"/>
                <w:sz w:val="24"/>
                <w:szCs w:val="24"/>
              </w:rPr>
            </w:pPr>
            <w:r w:rsidRPr="003D5108">
              <w:rPr>
                <w:rFonts w:ascii="Arial" w:hAnsi="Arial" w:cs="Arial"/>
                <w:sz w:val="24"/>
                <w:szCs w:val="24"/>
              </w:rPr>
              <w:t xml:space="preserve">In addition the post holder is required to be flexible in developing the role and is expected to represent NHS Ayrshire &amp; Arran at a national level, communicating with external partners and Scottish Government Departments on NHS Ayrshire &amp; Arran and NHS Scotland issues in the development of </w:t>
            </w:r>
            <w:r w:rsidR="003C6419" w:rsidRPr="003D5108">
              <w:rPr>
                <w:rFonts w:ascii="Arial" w:hAnsi="Arial" w:cs="Arial"/>
                <w:sz w:val="24"/>
                <w:szCs w:val="24"/>
              </w:rPr>
              <w:t>S</w:t>
            </w:r>
            <w:r w:rsidRPr="003D5108">
              <w:rPr>
                <w:rFonts w:ascii="Arial" w:hAnsi="Arial" w:cs="Arial"/>
                <w:sz w:val="24"/>
                <w:szCs w:val="24"/>
              </w:rPr>
              <w:t>cottish strategies in th</w:t>
            </w:r>
            <w:r w:rsidR="00F279DC">
              <w:rPr>
                <w:rFonts w:ascii="Arial" w:hAnsi="Arial" w:cs="Arial"/>
                <w:sz w:val="24"/>
                <w:szCs w:val="24"/>
              </w:rPr>
              <w:t>is</w:t>
            </w:r>
            <w:r w:rsidRPr="003D5108">
              <w:rPr>
                <w:rFonts w:ascii="Arial" w:hAnsi="Arial" w:cs="Arial"/>
                <w:sz w:val="24"/>
                <w:szCs w:val="24"/>
              </w:rPr>
              <w:t xml:space="preserve"> specialist area</w:t>
            </w:r>
            <w:r w:rsidR="00F279DC">
              <w:rPr>
                <w:rFonts w:ascii="Arial" w:hAnsi="Arial" w:cs="Arial"/>
                <w:sz w:val="24"/>
                <w:szCs w:val="24"/>
              </w:rPr>
              <w:t>.</w:t>
            </w:r>
          </w:p>
          <w:p w:rsidR="001957DF" w:rsidRPr="003D5108" w:rsidRDefault="001957DF" w:rsidP="001957DF">
            <w:pPr>
              <w:rPr>
                <w:rFonts w:ascii="Arial" w:hAnsi="Arial" w:cs="Arial"/>
                <w:sz w:val="24"/>
                <w:szCs w:val="24"/>
              </w:rPr>
            </w:pPr>
            <w:r w:rsidRPr="003D5108">
              <w:rPr>
                <w:rFonts w:ascii="Arial" w:hAnsi="Arial" w:cs="Arial"/>
                <w:sz w:val="24"/>
                <w:szCs w:val="24"/>
              </w:rPr>
              <w:t xml:space="preserve">The post holder will be based at </w:t>
            </w:r>
            <w:proofErr w:type="spellStart"/>
            <w:r w:rsidRPr="003D5108">
              <w:rPr>
                <w:rFonts w:ascii="Arial" w:hAnsi="Arial" w:cs="Arial"/>
                <w:sz w:val="24"/>
                <w:szCs w:val="24"/>
              </w:rPr>
              <w:t>Crosshouse</w:t>
            </w:r>
            <w:proofErr w:type="spellEnd"/>
            <w:r w:rsidRPr="003D5108">
              <w:rPr>
                <w:rFonts w:ascii="Arial" w:hAnsi="Arial" w:cs="Arial"/>
                <w:sz w:val="24"/>
                <w:szCs w:val="24"/>
              </w:rPr>
              <w:t xml:space="preserve"> Hospital but is required to travel frequently between all sites.   </w:t>
            </w:r>
          </w:p>
          <w:p w:rsidR="001957DF" w:rsidRPr="0005467D" w:rsidRDefault="001957DF" w:rsidP="001957DF">
            <w:pPr>
              <w:rPr>
                <w:rFonts w:ascii="Arial" w:hAnsi="Arial" w:cs="Arial"/>
                <w:highlight w:val="yellow"/>
              </w:rPr>
            </w:pPr>
          </w:p>
          <w:p w:rsidR="00A579AB" w:rsidRPr="004522EA" w:rsidRDefault="00A579AB" w:rsidP="00995226">
            <w:pPr>
              <w:spacing w:before="120"/>
              <w:jc w:val="both"/>
              <w:rPr>
                <w:rFonts w:ascii="Arial" w:hAnsi="Arial" w:cs="Arial"/>
                <w:sz w:val="24"/>
                <w:szCs w:val="24"/>
              </w:rPr>
            </w:pPr>
          </w:p>
        </w:tc>
      </w:tr>
    </w:tbl>
    <w:p w:rsidR="00A579AB" w:rsidRPr="004522EA" w:rsidRDefault="00A579AB" w:rsidP="00A579AB">
      <w:pPr>
        <w:rPr>
          <w:rFonts w:ascii="Arial" w:hAnsi="Arial" w:cs="Arial"/>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9"/>
      </w:tblGrid>
      <w:tr w:rsidR="00A579AB" w:rsidRPr="004522EA" w:rsidTr="00A579AB">
        <w:trPr>
          <w:trHeight w:val="161"/>
        </w:trPr>
        <w:tc>
          <w:tcPr>
            <w:tcW w:w="9999" w:type="dxa"/>
            <w:tcBorders>
              <w:bottom w:val="single" w:sz="4" w:space="0" w:color="auto"/>
            </w:tcBorders>
          </w:tcPr>
          <w:p w:rsidR="00A579AB" w:rsidRPr="004522EA" w:rsidRDefault="00A579AB" w:rsidP="00995226">
            <w:pPr>
              <w:pStyle w:val="Heading3"/>
              <w:spacing w:before="120" w:after="120"/>
              <w:rPr>
                <w:rFonts w:cs="Arial"/>
                <w:lang w:val="en-GB"/>
              </w:rPr>
            </w:pPr>
            <w:r w:rsidRPr="004522EA">
              <w:rPr>
                <w:rFonts w:cs="Arial"/>
                <w:lang w:val="en-GB"/>
              </w:rPr>
              <w:lastRenderedPageBreak/>
              <w:t>4.  ORGANISATIONAL POSITION</w:t>
            </w:r>
          </w:p>
        </w:tc>
      </w:tr>
      <w:tr w:rsidR="00A579AB" w:rsidRPr="004522EA" w:rsidTr="00A579AB">
        <w:trPr>
          <w:trHeight w:val="4722"/>
        </w:trPr>
        <w:tc>
          <w:tcPr>
            <w:tcW w:w="9999" w:type="dxa"/>
            <w:tcBorders>
              <w:top w:val="single" w:sz="4" w:space="0" w:color="auto"/>
              <w:left w:val="nil"/>
              <w:bottom w:val="nil"/>
              <w:right w:val="nil"/>
            </w:tcBorders>
          </w:tcPr>
          <w:p w:rsidR="00A579AB" w:rsidRDefault="009D18BA" w:rsidP="00995226">
            <w:pPr>
              <w:jc w:val="both"/>
              <w:rPr>
                <w:rFonts w:ascii="Arial" w:hAnsi="Arial" w:cs="Arial"/>
                <w:sz w:val="24"/>
                <w:szCs w:val="24"/>
              </w:rPr>
            </w:pPr>
            <w:r>
              <w:rPr>
                <w:rFonts w:ascii="Arial" w:hAnsi="Arial" w:cs="Arial"/>
                <w:noProof/>
                <w:sz w:val="24"/>
                <w:szCs w:val="24"/>
                <w:lang w:eastAsia="en-GB"/>
              </w:rPr>
              <w:drawing>
                <wp:inline distT="0" distB="0" distL="0" distR="0" wp14:anchorId="11403C49">
                  <wp:extent cx="6127115" cy="402399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7115" cy="4023995"/>
                          </a:xfrm>
                          <a:prstGeom prst="rect">
                            <a:avLst/>
                          </a:prstGeom>
                          <a:noFill/>
                        </pic:spPr>
                      </pic:pic>
                    </a:graphicData>
                  </a:graphic>
                </wp:inline>
              </w:drawing>
            </w:r>
          </w:p>
          <w:p w:rsidR="00A579AB" w:rsidRPr="004522EA" w:rsidRDefault="00A579AB" w:rsidP="00995226">
            <w:pPr>
              <w:jc w:val="both"/>
              <w:rPr>
                <w:rFonts w:ascii="Arial" w:hAnsi="Arial" w:cs="Arial"/>
                <w:sz w:val="24"/>
                <w:szCs w:val="24"/>
              </w:rPr>
            </w:pPr>
          </w:p>
        </w:tc>
      </w:tr>
      <w:tr w:rsidR="00A579AB" w:rsidRPr="004522EA" w:rsidTr="00995226">
        <w:tblPrEx>
          <w:tblBorders>
            <w:top w:val="none" w:sz="0" w:space="0" w:color="auto"/>
            <w:left w:val="none" w:sz="0" w:space="0" w:color="auto"/>
            <w:bottom w:val="none" w:sz="0" w:space="0" w:color="auto"/>
            <w:right w:val="none" w:sz="0" w:space="0" w:color="auto"/>
            <w:insideH w:val="none" w:sz="0" w:space="0" w:color="auto"/>
          </w:tblBorders>
        </w:tblPrEx>
        <w:tc>
          <w:tcPr>
            <w:tcW w:w="9999" w:type="dxa"/>
            <w:tcBorders>
              <w:top w:val="single" w:sz="6" w:space="0" w:color="auto"/>
              <w:left w:val="single" w:sz="4" w:space="0" w:color="auto"/>
              <w:bottom w:val="single" w:sz="6" w:space="0" w:color="auto"/>
              <w:right w:val="single" w:sz="4" w:space="0" w:color="auto"/>
            </w:tcBorders>
          </w:tcPr>
          <w:p w:rsidR="00A579AB" w:rsidRPr="004522EA" w:rsidRDefault="00A579AB" w:rsidP="00995226">
            <w:pPr>
              <w:pStyle w:val="Heading3"/>
              <w:spacing w:before="120" w:after="120"/>
              <w:rPr>
                <w:rFonts w:cs="Arial"/>
                <w:lang w:val="en-GB"/>
              </w:rPr>
            </w:pPr>
            <w:r w:rsidRPr="004522EA">
              <w:rPr>
                <w:rFonts w:cs="Arial"/>
                <w:lang w:val="en-GB"/>
              </w:rPr>
              <w:t>5.   ROLE OF DEPARTMENT</w:t>
            </w:r>
          </w:p>
        </w:tc>
      </w:tr>
      <w:tr w:rsidR="00A579AB" w:rsidRPr="004522EA" w:rsidTr="00995226">
        <w:tblPrEx>
          <w:tblBorders>
            <w:top w:val="none" w:sz="0" w:space="0" w:color="auto"/>
            <w:left w:val="none" w:sz="0" w:space="0" w:color="auto"/>
            <w:bottom w:val="none" w:sz="0" w:space="0" w:color="auto"/>
            <w:right w:val="none" w:sz="0" w:space="0" w:color="auto"/>
            <w:insideH w:val="none" w:sz="0" w:space="0" w:color="auto"/>
          </w:tblBorders>
        </w:tblPrEx>
        <w:tc>
          <w:tcPr>
            <w:tcW w:w="9999" w:type="dxa"/>
            <w:tcBorders>
              <w:top w:val="single" w:sz="6" w:space="0" w:color="auto"/>
              <w:left w:val="single" w:sz="4" w:space="0" w:color="auto"/>
              <w:bottom w:val="single" w:sz="6" w:space="0" w:color="auto"/>
              <w:right w:val="single" w:sz="4" w:space="0" w:color="auto"/>
            </w:tcBorders>
          </w:tcPr>
          <w:p w:rsidR="00A579AB" w:rsidRPr="006F58A1" w:rsidRDefault="00A579AB" w:rsidP="008D7AD4">
            <w:pPr>
              <w:spacing w:after="0" w:line="240" w:lineRule="auto"/>
              <w:rPr>
                <w:rFonts w:ascii="Arial" w:hAnsi="Arial"/>
                <w:sz w:val="24"/>
                <w:szCs w:val="24"/>
              </w:rPr>
            </w:pPr>
            <w:r w:rsidRPr="006F58A1">
              <w:rPr>
                <w:rFonts w:ascii="Arial" w:hAnsi="Arial"/>
                <w:sz w:val="24"/>
                <w:szCs w:val="24"/>
              </w:rPr>
              <w:t>The Directorate is responsible for delivering the following services on an organisation wide basis across NHS Ayrshire &amp; Arran:</w:t>
            </w:r>
          </w:p>
          <w:p w:rsidR="00A579AB" w:rsidRPr="006F58A1" w:rsidRDefault="00A579AB" w:rsidP="008D7AD4">
            <w:pPr>
              <w:spacing w:after="0" w:line="240" w:lineRule="auto"/>
              <w:rPr>
                <w:rFonts w:ascii="Arial" w:hAnsi="Arial"/>
                <w:sz w:val="24"/>
                <w:szCs w:val="24"/>
              </w:rPr>
            </w:pPr>
          </w:p>
          <w:p w:rsidR="00A579AB" w:rsidRPr="006F58A1" w:rsidRDefault="00A579AB" w:rsidP="008D7AD4">
            <w:pPr>
              <w:numPr>
                <w:ilvl w:val="0"/>
                <w:numId w:val="2"/>
              </w:numPr>
              <w:spacing w:after="0" w:line="240" w:lineRule="auto"/>
              <w:rPr>
                <w:rFonts w:ascii="Arial" w:hAnsi="Arial"/>
                <w:sz w:val="24"/>
                <w:szCs w:val="24"/>
              </w:rPr>
            </w:pPr>
            <w:r w:rsidRPr="006F58A1">
              <w:rPr>
                <w:rFonts w:ascii="Arial" w:hAnsi="Arial"/>
                <w:sz w:val="24"/>
                <w:szCs w:val="24"/>
              </w:rPr>
              <w:t>Efficient and effective Digital Services, to drive transformational change.</w:t>
            </w:r>
          </w:p>
          <w:p w:rsidR="00A579AB" w:rsidRPr="006F58A1" w:rsidRDefault="00A579AB" w:rsidP="008D7AD4">
            <w:pPr>
              <w:spacing w:after="0" w:line="240" w:lineRule="auto"/>
              <w:ind w:left="720"/>
              <w:rPr>
                <w:rFonts w:ascii="Arial" w:hAnsi="Arial"/>
                <w:sz w:val="24"/>
                <w:szCs w:val="24"/>
              </w:rPr>
            </w:pPr>
          </w:p>
          <w:p w:rsidR="00A579AB" w:rsidRPr="006F58A1" w:rsidRDefault="00A579AB" w:rsidP="008D7AD4">
            <w:pPr>
              <w:numPr>
                <w:ilvl w:val="0"/>
                <w:numId w:val="3"/>
              </w:numPr>
              <w:spacing w:after="0" w:line="240" w:lineRule="auto"/>
              <w:rPr>
                <w:rFonts w:ascii="Arial" w:hAnsi="Arial"/>
                <w:sz w:val="24"/>
                <w:szCs w:val="24"/>
              </w:rPr>
            </w:pPr>
            <w:r w:rsidRPr="006F58A1">
              <w:rPr>
                <w:rFonts w:ascii="Arial" w:hAnsi="Arial"/>
                <w:sz w:val="24"/>
                <w:szCs w:val="24"/>
              </w:rPr>
              <w:t>Managing, developing and maintaining NHS Ayrshire &amp; Arran’s healthcare estate, including energy management, fire safety, health and safety and ensuring compliance with all statutory standards and working practices.</w:t>
            </w:r>
          </w:p>
          <w:p w:rsidR="00A579AB" w:rsidRPr="006F58A1" w:rsidRDefault="00A579AB" w:rsidP="008D7AD4">
            <w:pPr>
              <w:spacing w:after="0" w:line="240" w:lineRule="auto"/>
              <w:ind w:left="720"/>
              <w:rPr>
                <w:rFonts w:ascii="Arial" w:hAnsi="Arial"/>
                <w:sz w:val="24"/>
                <w:szCs w:val="24"/>
              </w:rPr>
            </w:pPr>
          </w:p>
          <w:p w:rsidR="00A579AB" w:rsidRPr="006F58A1" w:rsidRDefault="00A579AB" w:rsidP="008D7AD4">
            <w:pPr>
              <w:numPr>
                <w:ilvl w:val="0"/>
                <w:numId w:val="3"/>
              </w:numPr>
              <w:spacing w:after="0" w:line="240" w:lineRule="auto"/>
              <w:rPr>
                <w:rFonts w:ascii="Arial" w:hAnsi="Arial"/>
                <w:sz w:val="24"/>
                <w:szCs w:val="24"/>
              </w:rPr>
            </w:pPr>
            <w:r w:rsidRPr="006F58A1">
              <w:rPr>
                <w:rFonts w:ascii="Arial" w:hAnsi="Arial"/>
                <w:sz w:val="24"/>
                <w:szCs w:val="24"/>
              </w:rPr>
              <w:t>Property Services including estates master planning, asset management, disposals, acquisitions, leases and rating valuations.</w:t>
            </w:r>
          </w:p>
          <w:p w:rsidR="00A579AB" w:rsidRPr="006F58A1" w:rsidRDefault="00A579AB" w:rsidP="008D7AD4">
            <w:pPr>
              <w:pStyle w:val="ListParagraph"/>
              <w:spacing w:after="0" w:line="240" w:lineRule="auto"/>
              <w:rPr>
                <w:rFonts w:ascii="Arial" w:hAnsi="Arial"/>
                <w:sz w:val="24"/>
                <w:szCs w:val="24"/>
              </w:rPr>
            </w:pPr>
          </w:p>
          <w:p w:rsidR="00A579AB" w:rsidRPr="006F58A1" w:rsidRDefault="00A579AB" w:rsidP="008D7AD4">
            <w:pPr>
              <w:numPr>
                <w:ilvl w:val="0"/>
                <w:numId w:val="3"/>
              </w:numPr>
              <w:spacing w:after="0" w:line="240" w:lineRule="auto"/>
              <w:rPr>
                <w:rFonts w:ascii="Arial" w:hAnsi="Arial"/>
                <w:sz w:val="24"/>
                <w:szCs w:val="24"/>
              </w:rPr>
            </w:pPr>
            <w:r w:rsidRPr="006F58A1">
              <w:rPr>
                <w:rFonts w:ascii="Arial" w:hAnsi="Arial"/>
                <w:sz w:val="24"/>
                <w:szCs w:val="24"/>
              </w:rPr>
              <w:t>Delivering safe, effective and efficient facilities to provide the highest possible standards and quality of care to patients.</w:t>
            </w:r>
          </w:p>
          <w:p w:rsidR="00A579AB" w:rsidRPr="006F58A1" w:rsidRDefault="00A579AB" w:rsidP="008D7AD4">
            <w:pPr>
              <w:numPr>
                <w:ilvl w:val="0"/>
                <w:numId w:val="3"/>
              </w:numPr>
              <w:spacing w:after="0" w:line="240" w:lineRule="auto"/>
              <w:rPr>
                <w:rFonts w:ascii="Arial" w:hAnsi="Arial"/>
                <w:sz w:val="24"/>
                <w:szCs w:val="24"/>
              </w:rPr>
            </w:pPr>
            <w:r w:rsidRPr="006F58A1">
              <w:rPr>
                <w:rFonts w:ascii="Arial" w:hAnsi="Arial"/>
                <w:sz w:val="24"/>
                <w:szCs w:val="24"/>
              </w:rPr>
              <w:t>Planning and delivering the Board’s capital programmes and projects and providing project management support, guidance and professional advice.</w:t>
            </w:r>
          </w:p>
          <w:p w:rsidR="00A579AB" w:rsidRPr="006F58A1" w:rsidRDefault="00A579AB" w:rsidP="008D7AD4">
            <w:pPr>
              <w:numPr>
                <w:ilvl w:val="0"/>
                <w:numId w:val="3"/>
              </w:numPr>
              <w:spacing w:after="0" w:line="240" w:lineRule="auto"/>
              <w:rPr>
                <w:rFonts w:ascii="Arial" w:hAnsi="Arial"/>
                <w:sz w:val="24"/>
                <w:szCs w:val="24"/>
              </w:rPr>
            </w:pPr>
            <w:r w:rsidRPr="006F58A1">
              <w:rPr>
                <w:rFonts w:ascii="Arial" w:hAnsi="Arial"/>
                <w:sz w:val="24"/>
                <w:szCs w:val="24"/>
              </w:rPr>
              <w:t xml:space="preserve">Delivery of effective and efficient Clinical Support Services including </w:t>
            </w:r>
            <w:proofErr w:type="spellStart"/>
            <w:r w:rsidRPr="006F58A1">
              <w:rPr>
                <w:rFonts w:ascii="Arial" w:hAnsi="Arial"/>
                <w:sz w:val="24"/>
                <w:szCs w:val="24"/>
              </w:rPr>
              <w:t>portering</w:t>
            </w:r>
            <w:proofErr w:type="spellEnd"/>
            <w:r w:rsidRPr="006F58A1">
              <w:rPr>
                <w:rFonts w:ascii="Arial" w:hAnsi="Arial"/>
                <w:sz w:val="24"/>
                <w:szCs w:val="24"/>
              </w:rPr>
              <w:t>, domestic, catering, grounds maintenance, transport, security, waste disposal and decontamination services.</w:t>
            </w:r>
          </w:p>
          <w:p w:rsidR="00A579AB" w:rsidRPr="008D7AD4" w:rsidRDefault="00A579AB" w:rsidP="008D7AD4">
            <w:pPr>
              <w:numPr>
                <w:ilvl w:val="0"/>
                <w:numId w:val="3"/>
              </w:numPr>
              <w:spacing w:after="0" w:line="240" w:lineRule="auto"/>
              <w:rPr>
                <w:rFonts w:ascii="Arial" w:hAnsi="Arial"/>
                <w:sz w:val="24"/>
                <w:szCs w:val="24"/>
              </w:rPr>
            </w:pPr>
            <w:r w:rsidRPr="006F58A1">
              <w:rPr>
                <w:rFonts w:ascii="Arial" w:hAnsi="Arial"/>
                <w:sz w:val="24"/>
                <w:szCs w:val="24"/>
              </w:rPr>
              <w:t>Procurement and supply chains services.</w:t>
            </w:r>
          </w:p>
        </w:tc>
      </w:tr>
    </w:tbl>
    <w:p w:rsidR="00A579AB" w:rsidRPr="004522EA" w:rsidRDefault="00A579AB" w:rsidP="00A579AB">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A579AB" w:rsidRPr="004522EA" w:rsidTr="00995226">
        <w:tc>
          <w:tcPr>
            <w:tcW w:w="9999" w:type="dxa"/>
            <w:tcBorders>
              <w:top w:val="single" w:sz="6" w:space="0" w:color="auto"/>
              <w:left w:val="single" w:sz="4" w:space="0" w:color="auto"/>
              <w:bottom w:val="single" w:sz="6" w:space="0" w:color="auto"/>
              <w:right w:val="single" w:sz="4" w:space="0" w:color="auto"/>
            </w:tcBorders>
          </w:tcPr>
          <w:p w:rsidR="00A579AB" w:rsidRPr="004522EA" w:rsidRDefault="00A579AB" w:rsidP="00995226">
            <w:pPr>
              <w:pStyle w:val="Heading3"/>
              <w:spacing w:before="120" w:after="120"/>
              <w:rPr>
                <w:rFonts w:cs="Arial"/>
                <w:b w:val="0"/>
                <w:lang w:val="en-GB"/>
              </w:rPr>
            </w:pPr>
            <w:r w:rsidRPr="004522EA">
              <w:rPr>
                <w:rFonts w:cs="Arial"/>
                <w:lang w:val="en-GB"/>
              </w:rPr>
              <w:t>6.  KEY RESULT AREAS</w:t>
            </w:r>
          </w:p>
        </w:tc>
      </w:tr>
      <w:tr w:rsidR="00A579AB" w:rsidRPr="004522EA" w:rsidTr="00FD4407">
        <w:trPr>
          <w:trHeight w:val="2962"/>
        </w:trPr>
        <w:tc>
          <w:tcPr>
            <w:tcW w:w="9999" w:type="dxa"/>
            <w:tcBorders>
              <w:top w:val="single" w:sz="6" w:space="0" w:color="auto"/>
              <w:left w:val="single" w:sz="4" w:space="0" w:color="auto"/>
              <w:bottom w:val="single" w:sz="4" w:space="0" w:color="auto"/>
              <w:right w:val="single" w:sz="4" w:space="0" w:color="auto"/>
            </w:tcBorders>
          </w:tcPr>
          <w:p w:rsidR="001957DF" w:rsidRPr="00FD4407" w:rsidRDefault="001957DF" w:rsidP="00FD4407">
            <w:pPr>
              <w:tabs>
                <w:tab w:val="left" w:pos="5812"/>
              </w:tabs>
              <w:spacing w:after="0" w:line="240" w:lineRule="auto"/>
              <w:rPr>
                <w:rFonts w:ascii="Arial" w:hAnsi="Arial" w:cs="Arial"/>
                <w:b/>
                <w:smallCaps/>
                <w:sz w:val="24"/>
                <w:szCs w:val="24"/>
              </w:rPr>
            </w:pPr>
            <w:r w:rsidRPr="00FD4407">
              <w:rPr>
                <w:rFonts w:ascii="Arial" w:hAnsi="Arial" w:cs="Arial"/>
                <w:b/>
                <w:smallCaps/>
                <w:sz w:val="24"/>
                <w:szCs w:val="24"/>
              </w:rPr>
              <w:t>Service Delivery</w:t>
            </w:r>
          </w:p>
          <w:p w:rsidR="003C6419" w:rsidRPr="00C20686" w:rsidRDefault="001957DF" w:rsidP="00FD4407">
            <w:pPr>
              <w:pStyle w:val="ListParagraph"/>
              <w:numPr>
                <w:ilvl w:val="0"/>
                <w:numId w:val="18"/>
              </w:numPr>
              <w:spacing w:after="0" w:line="240" w:lineRule="auto"/>
              <w:rPr>
                <w:rFonts w:ascii="Arial" w:hAnsi="Arial" w:cs="Arial"/>
                <w:sz w:val="24"/>
                <w:szCs w:val="24"/>
              </w:rPr>
            </w:pPr>
            <w:r w:rsidRPr="00C20686">
              <w:rPr>
                <w:rFonts w:ascii="Arial" w:hAnsi="Arial" w:cs="Arial"/>
                <w:sz w:val="24"/>
                <w:szCs w:val="24"/>
              </w:rPr>
              <w:t xml:space="preserve">Manage the delivery of efficient and effective </w:t>
            </w:r>
            <w:r w:rsidR="003C6419" w:rsidRPr="00C20686">
              <w:rPr>
                <w:rFonts w:ascii="Arial" w:hAnsi="Arial" w:cs="Arial"/>
                <w:sz w:val="24"/>
                <w:szCs w:val="24"/>
              </w:rPr>
              <w:t xml:space="preserve">Waste </w:t>
            </w:r>
            <w:r w:rsidRPr="00C20686">
              <w:rPr>
                <w:rFonts w:ascii="Arial" w:hAnsi="Arial" w:cs="Arial"/>
                <w:sz w:val="24"/>
                <w:szCs w:val="24"/>
              </w:rPr>
              <w:t xml:space="preserve">services to support the delivery of clinical services, </w:t>
            </w:r>
            <w:r w:rsidR="0051616C" w:rsidRPr="00C20686">
              <w:rPr>
                <w:rFonts w:ascii="Arial" w:hAnsi="Arial" w:cs="Arial"/>
                <w:sz w:val="24"/>
                <w:szCs w:val="24"/>
              </w:rPr>
              <w:t>providing evidence</w:t>
            </w:r>
            <w:r w:rsidRPr="00C20686">
              <w:rPr>
                <w:rFonts w:ascii="Arial" w:hAnsi="Arial" w:cs="Arial"/>
                <w:sz w:val="24"/>
                <w:szCs w:val="24"/>
              </w:rPr>
              <w:t xml:space="preserve"> and relevant information to professional bod</w:t>
            </w:r>
            <w:r w:rsidR="003C6419" w:rsidRPr="00C20686">
              <w:rPr>
                <w:rFonts w:ascii="Arial" w:hAnsi="Arial" w:cs="Arial"/>
                <w:sz w:val="24"/>
                <w:szCs w:val="24"/>
              </w:rPr>
              <w:t>ies to meet all legislative</w:t>
            </w:r>
            <w:r w:rsidR="00C20686" w:rsidRPr="00C20686">
              <w:rPr>
                <w:rFonts w:ascii="Arial" w:hAnsi="Arial" w:cs="Arial"/>
                <w:sz w:val="24"/>
                <w:szCs w:val="24"/>
              </w:rPr>
              <w:t xml:space="preserve"> requirements</w:t>
            </w:r>
            <w:r w:rsidR="00C20686">
              <w:rPr>
                <w:rFonts w:ascii="Arial" w:hAnsi="Arial" w:cs="Arial"/>
                <w:sz w:val="24"/>
                <w:szCs w:val="24"/>
              </w:rPr>
              <w:t>.</w:t>
            </w:r>
          </w:p>
          <w:p w:rsidR="00FD4407" w:rsidRPr="00FD4407" w:rsidRDefault="00FD4407" w:rsidP="00FD4407">
            <w:pPr>
              <w:pStyle w:val="ListParagraph"/>
              <w:spacing w:after="0" w:line="240" w:lineRule="auto"/>
              <w:rPr>
                <w:rFonts w:ascii="Arial" w:hAnsi="Arial" w:cs="Arial"/>
                <w:sz w:val="24"/>
                <w:szCs w:val="24"/>
              </w:rPr>
            </w:pPr>
          </w:p>
          <w:p w:rsidR="00A579AB" w:rsidRDefault="003C6419" w:rsidP="00FD4407">
            <w:pPr>
              <w:pStyle w:val="ListParagraph"/>
              <w:numPr>
                <w:ilvl w:val="0"/>
                <w:numId w:val="18"/>
              </w:numPr>
              <w:spacing w:after="0" w:line="240" w:lineRule="auto"/>
              <w:rPr>
                <w:rFonts w:ascii="Arial" w:hAnsi="Arial" w:cs="Arial"/>
                <w:sz w:val="24"/>
                <w:szCs w:val="24"/>
              </w:rPr>
            </w:pPr>
            <w:r w:rsidRPr="00FD4407">
              <w:rPr>
                <w:rFonts w:ascii="Arial" w:hAnsi="Arial" w:cs="Arial"/>
                <w:sz w:val="24"/>
                <w:szCs w:val="24"/>
              </w:rPr>
              <w:t>T</w:t>
            </w:r>
            <w:r w:rsidR="00A579AB" w:rsidRPr="00FD4407">
              <w:rPr>
                <w:rFonts w:ascii="Arial" w:hAnsi="Arial" w:cs="Arial"/>
                <w:sz w:val="24"/>
                <w:szCs w:val="24"/>
              </w:rPr>
              <w:t xml:space="preserve">he post holder will be the first point of contact for operational Waste Management advice and lead on the implementation of best practice in waste segregation, good practice and circular economy thinking. </w:t>
            </w:r>
          </w:p>
          <w:p w:rsidR="00FD4407" w:rsidRPr="00FD4407" w:rsidRDefault="00FD4407" w:rsidP="00FD4407">
            <w:pPr>
              <w:spacing w:after="0" w:line="240" w:lineRule="auto"/>
              <w:rPr>
                <w:rFonts w:ascii="Arial" w:hAnsi="Arial" w:cs="Arial"/>
                <w:sz w:val="24"/>
                <w:szCs w:val="24"/>
              </w:rPr>
            </w:pPr>
          </w:p>
          <w:p w:rsidR="00FD4407" w:rsidRPr="00C20686" w:rsidRDefault="00C20686" w:rsidP="00FD4407">
            <w:pPr>
              <w:pStyle w:val="ListParagraph"/>
              <w:numPr>
                <w:ilvl w:val="0"/>
                <w:numId w:val="18"/>
              </w:numPr>
              <w:spacing w:after="0" w:line="240" w:lineRule="auto"/>
              <w:rPr>
                <w:rFonts w:ascii="Arial" w:hAnsi="Arial" w:cs="Arial"/>
                <w:sz w:val="24"/>
                <w:szCs w:val="24"/>
              </w:rPr>
            </w:pPr>
            <w:r>
              <w:rPr>
                <w:rFonts w:ascii="Arial" w:hAnsi="Arial" w:cs="Arial"/>
                <w:sz w:val="24"/>
                <w:szCs w:val="24"/>
              </w:rPr>
              <w:t>W</w:t>
            </w:r>
            <w:r w:rsidR="00A579AB" w:rsidRPr="00C20686">
              <w:rPr>
                <w:rFonts w:ascii="Arial" w:hAnsi="Arial" w:cs="Arial"/>
                <w:sz w:val="24"/>
                <w:szCs w:val="24"/>
              </w:rPr>
              <w:t>ill be the Professional lead fo</w:t>
            </w:r>
            <w:r w:rsidR="00FD4407" w:rsidRPr="00C20686">
              <w:rPr>
                <w:rFonts w:ascii="Arial" w:hAnsi="Arial" w:cs="Arial"/>
                <w:sz w:val="24"/>
                <w:szCs w:val="24"/>
              </w:rPr>
              <w:t>r Waste Management in the Board, including managing budget within financial parameters by monitoring, analysing and reviewing spend</w:t>
            </w:r>
            <w:r>
              <w:rPr>
                <w:rFonts w:ascii="Arial" w:hAnsi="Arial" w:cs="Arial"/>
                <w:sz w:val="24"/>
                <w:szCs w:val="24"/>
              </w:rPr>
              <w:t xml:space="preserve"> and developing and implementing service and cost improvement initiatives.</w:t>
            </w:r>
          </w:p>
          <w:p w:rsidR="00FD4407" w:rsidRPr="00FD4407" w:rsidRDefault="00FD4407" w:rsidP="00FD4407">
            <w:pPr>
              <w:pStyle w:val="ListParagraph"/>
              <w:rPr>
                <w:rFonts w:ascii="Arial" w:hAnsi="Arial" w:cs="Arial"/>
                <w:sz w:val="24"/>
                <w:szCs w:val="24"/>
              </w:rPr>
            </w:pPr>
          </w:p>
          <w:p w:rsidR="00A579AB" w:rsidRDefault="00A579AB" w:rsidP="00FD4407">
            <w:pPr>
              <w:pStyle w:val="ListParagraph"/>
              <w:numPr>
                <w:ilvl w:val="0"/>
                <w:numId w:val="18"/>
              </w:numPr>
              <w:spacing w:after="0" w:line="240" w:lineRule="auto"/>
              <w:rPr>
                <w:rFonts w:ascii="Arial" w:hAnsi="Arial" w:cs="Arial"/>
                <w:sz w:val="24"/>
                <w:szCs w:val="24"/>
              </w:rPr>
            </w:pPr>
            <w:r w:rsidRPr="00FD4407">
              <w:rPr>
                <w:rFonts w:ascii="Arial" w:hAnsi="Arial" w:cs="Arial"/>
                <w:sz w:val="24"/>
                <w:szCs w:val="24"/>
              </w:rPr>
              <w:t>Develop, monitor, maintain and update all site Waste Management plans in accordance with agreed service standards, national and local strategies, identified best practice and legal requirements.</w:t>
            </w:r>
          </w:p>
          <w:p w:rsidR="00FD4407" w:rsidRPr="00FD4407" w:rsidRDefault="00FD4407" w:rsidP="00FD4407">
            <w:pPr>
              <w:spacing w:after="0" w:line="240" w:lineRule="auto"/>
              <w:rPr>
                <w:rFonts w:ascii="Arial" w:hAnsi="Arial" w:cs="Arial"/>
                <w:sz w:val="24"/>
                <w:szCs w:val="24"/>
              </w:rPr>
            </w:pPr>
          </w:p>
          <w:p w:rsidR="00A579AB" w:rsidRDefault="00A579AB" w:rsidP="00FD4407">
            <w:pPr>
              <w:pStyle w:val="ListParagraph"/>
              <w:numPr>
                <w:ilvl w:val="0"/>
                <w:numId w:val="18"/>
              </w:numPr>
              <w:spacing w:after="0" w:line="240" w:lineRule="auto"/>
              <w:rPr>
                <w:rFonts w:ascii="Arial" w:hAnsi="Arial" w:cs="Arial"/>
                <w:sz w:val="24"/>
                <w:szCs w:val="24"/>
              </w:rPr>
            </w:pPr>
            <w:r w:rsidRPr="00FD4407">
              <w:rPr>
                <w:rFonts w:ascii="Arial" w:hAnsi="Arial" w:cs="Arial"/>
                <w:sz w:val="24"/>
                <w:szCs w:val="24"/>
              </w:rPr>
              <w:t>Contribute to and support the ongoing development of Site/Support Services through the identification of ongoing opportunities that delivers increased productivity, efficiencies and effectiveness.</w:t>
            </w:r>
          </w:p>
          <w:p w:rsidR="00FD4407" w:rsidRPr="00FD4407" w:rsidRDefault="00FD4407" w:rsidP="00FD4407">
            <w:pPr>
              <w:spacing w:after="0" w:line="240" w:lineRule="auto"/>
              <w:rPr>
                <w:rFonts w:ascii="Arial" w:hAnsi="Arial" w:cs="Arial"/>
                <w:sz w:val="24"/>
                <w:szCs w:val="24"/>
              </w:rPr>
            </w:pPr>
          </w:p>
          <w:p w:rsidR="00A579AB" w:rsidRDefault="00A579AB" w:rsidP="00FD4407">
            <w:pPr>
              <w:pStyle w:val="ListParagraph"/>
              <w:numPr>
                <w:ilvl w:val="0"/>
                <w:numId w:val="18"/>
              </w:numPr>
              <w:spacing w:after="0" w:line="240" w:lineRule="auto"/>
              <w:rPr>
                <w:rFonts w:ascii="Arial" w:hAnsi="Arial" w:cs="Arial"/>
                <w:sz w:val="24"/>
                <w:szCs w:val="24"/>
              </w:rPr>
            </w:pPr>
            <w:r w:rsidRPr="00FD4407">
              <w:rPr>
                <w:rFonts w:ascii="Arial" w:hAnsi="Arial" w:cs="Arial"/>
                <w:sz w:val="24"/>
                <w:szCs w:val="24"/>
              </w:rPr>
              <w:t>Identify risks in waste activities, which includes the systematic identification and management of risks associated with waste management.</w:t>
            </w:r>
          </w:p>
          <w:p w:rsidR="00FD4407" w:rsidRPr="00FD4407" w:rsidRDefault="00FD4407" w:rsidP="00FD4407">
            <w:pPr>
              <w:spacing w:after="0" w:line="240" w:lineRule="auto"/>
              <w:rPr>
                <w:rFonts w:ascii="Arial" w:hAnsi="Arial" w:cs="Arial"/>
                <w:sz w:val="24"/>
                <w:szCs w:val="24"/>
              </w:rPr>
            </w:pPr>
          </w:p>
          <w:p w:rsidR="00FD4407" w:rsidRPr="00C20686" w:rsidRDefault="00FD4407" w:rsidP="00FD4407">
            <w:pPr>
              <w:pStyle w:val="ListParagraph"/>
              <w:numPr>
                <w:ilvl w:val="0"/>
                <w:numId w:val="6"/>
              </w:numPr>
              <w:tabs>
                <w:tab w:val="left" w:pos="5812"/>
              </w:tabs>
              <w:spacing w:after="0" w:line="240" w:lineRule="auto"/>
              <w:rPr>
                <w:rFonts w:ascii="Arial" w:hAnsi="Arial" w:cs="Arial"/>
                <w:b/>
                <w:sz w:val="24"/>
                <w:szCs w:val="24"/>
              </w:rPr>
            </w:pPr>
            <w:r w:rsidRPr="00C20686">
              <w:rPr>
                <w:rFonts w:ascii="Arial" w:hAnsi="Arial" w:cs="Arial"/>
                <w:sz w:val="24"/>
                <w:szCs w:val="24"/>
              </w:rPr>
              <w:t>Continually review service development plans and capital schemes, identifying implications for Infrastructure &amp; Support Services during the planning process, proposing changes to existing processes where necessary,</w:t>
            </w:r>
            <w:r w:rsidRPr="00C20686">
              <w:rPr>
                <w:rFonts w:ascii="Arial" w:hAnsi="Arial" w:cs="Arial"/>
                <w:color w:val="FF0000"/>
                <w:sz w:val="24"/>
                <w:szCs w:val="24"/>
              </w:rPr>
              <w:t xml:space="preserve"> </w:t>
            </w:r>
            <w:r w:rsidRPr="00C20686">
              <w:rPr>
                <w:rFonts w:ascii="Arial" w:hAnsi="Arial" w:cs="Arial"/>
                <w:sz w:val="24"/>
                <w:szCs w:val="24"/>
              </w:rPr>
              <w:t>ensuring legislative requirements are met.</w:t>
            </w:r>
          </w:p>
          <w:p w:rsidR="00FD4407" w:rsidRPr="00FD4407" w:rsidRDefault="00FD4407" w:rsidP="00FD4407">
            <w:pPr>
              <w:pStyle w:val="ListParagraph"/>
              <w:tabs>
                <w:tab w:val="left" w:pos="5812"/>
              </w:tabs>
              <w:spacing w:after="0" w:line="240" w:lineRule="auto"/>
              <w:rPr>
                <w:rFonts w:ascii="Arial" w:hAnsi="Arial" w:cs="Arial"/>
                <w:b/>
                <w:sz w:val="24"/>
                <w:szCs w:val="24"/>
                <w:highlight w:val="yellow"/>
              </w:rPr>
            </w:pPr>
          </w:p>
          <w:p w:rsidR="00FD4407" w:rsidRPr="00C20686" w:rsidRDefault="00FD4407" w:rsidP="00FD4407">
            <w:pPr>
              <w:pStyle w:val="ListParagraph"/>
              <w:numPr>
                <w:ilvl w:val="0"/>
                <w:numId w:val="6"/>
              </w:numPr>
              <w:tabs>
                <w:tab w:val="left" w:pos="5812"/>
              </w:tabs>
              <w:spacing w:after="0" w:line="240" w:lineRule="auto"/>
              <w:rPr>
                <w:rFonts w:ascii="Arial" w:hAnsi="Arial" w:cs="Arial"/>
                <w:b/>
                <w:sz w:val="24"/>
                <w:szCs w:val="24"/>
              </w:rPr>
            </w:pPr>
            <w:r w:rsidRPr="00C20686">
              <w:rPr>
                <w:rFonts w:ascii="Arial" w:hAnsi="Arial" w:cs="Arial"/>
                <w:sz w:val="24"/>
                <w:szCs w:val="24"/>
              </w:rPr>
              <w:t>As a member of the Infrastructure &amp; Support Services management team the post holder is required to contribute to the strategic decisions that are made in relation to the ongoing development of Waste Management, promoting and applying the principles of best value including the continuous review of both internal and contracted workload and services, contributing to the development of Policy and Procedures to assist in the delivery of the Infrastructure &amp; Support Services agenda</w:t>
            </w:r>
            <w:r w:rsidR="00C20686">
              <w:rPr>
                <w:rFonts w:ascii="Arial" w:hAnsi="Arial" w:cs="Arial"/>
                <w:sz w:val="24"/>
                <w:szCs w:val="24"/>
              </w:rPr>
              <w:t>.</w:t>
            </w:r>
          </w:p>
          <w:p w:rsidR="00FD4407" w:rsidRPr="00FD4407" w:rsidRDefault="00FD4407" w:rsidP="00FD4407">
            <w:pPr>
              <w:pStyle w:val="CommentText"/>
              <w:rPr>
                <w:rFonts w:ascii="Arial" w:hAnsi="Arial" w:cs="Arial"/>
                <w:sz w:val="24"/>
                <w:szCs w:val="24"/>
                <w:highlight w:val="yellow"/>
              </w:rPr>
            </w:pPr>
          </w:p>
          <w:p w:rsidR="00FD4407" w:rsidRPr="00C20686" w:rsidRDefault="00FD4407" w:rsidP="00FD4407">
            <w:pPr>
              <w:pStyle w:val="ListParagraph"/>
              <w:numPr>
                <w:ilvl w:val="0"/>
                <w:numId w:val="17"/>
              </w:numPr>
              <w:tabs>
                <w:tab w:val="left" w:pos="5812"/>
              </w:tabs>
              <w:spacing w:after="0" w:line="240" w:lineRule="auto"/>
              <w:rPr>
                <w:rFonts w:ascii="Arial" w:hAnsi="Arial" w:cs="Arial"/>
                <w:sz w:val="24"/>
                <w:szCs w:val="24"/>
              </w:rPr>
            </w:pPr>
            <w:r w:rsidRPr="00C20686">
              <w:rPr>
                <w:rFonts w:ascii="Arial" w:hAnsi="Arial" w:cs="Arial"/>
                <w:sz w:val="24"/>
                <w:szCs w:val="24"/>
              </w:rPr>
              <w:t xml:space="preserve">Provide specialist technical advice, practical experience and leadership, regarding all aspects of </w:t>
            </w:r>
            <w:r w:rsidR="00C20686">
              <w:rPr>
                <w:rFonts w:ascii="Arial" w:hAnsi="Arial" w:cs="Arial"/>
                <w:sz w:val="24"/>
                <w:szCs w:val="24"/>
              </w:rPr>
              <w:t>Waste Management</w:t>
            </w:r>
            <w:r w:rsidRPr="00C20686">
              <w:rPr>
                <w:rFonts w:ascii="Arial" w:hAnsi="Arial" w:cs="Arial"/>
                <w:sz w:val="24"/>
                <w:szCs w:val="24"/>
              </w:rPr>
              <w:t>, as required to ensure consistency of approach internally and externally, and ensuring compliance with legislative requirements.</w:t>
            </w:r>
          </w:p>
          <w:p w:rsidR="00FD4407" w:rsidRPr="00FD4407" w:rsidRDefault="00FD4407" w:rsidP="00FD4407">
            <w:pPr>
              <w:pStyle w:val="ListParagraph"/>
              <w:tabs>
                <w:tab w:val="left" w:pos="5812"/>
              </w:tabs>
              <w:spacing w:after="0" w:line="240" w:lineRule="auto"/>
              <w:rPr>
                <w:rFonts w:ascii="Arial" w:hAnsi="Arial" w:cs="Arial"/>
                <w:sz w:val="24"/>
                <w:szCs w:val="24"/>
                <w:highlight w:val="yellow"/>
              </w:rPr>
            </w:pPr>
          </w:p>
          <w:p w:rsidR="00FD4407" w:rsidRPr="00C20686" w:rsidRDefault="00FD4407" w:rsidP="00FD4407">
            <w:pPr>
              <w:pStyle w:val="ListParagraph"/>
              <w:numPr>
                <w:ilvl w:val="0"/>
                <w:numId w:val="16"/>
              </w:numPr>
              <w:tabs>
                <w:tab w:val="left" w:pos="5812"/>
              </w:tabs>
              <w:spacing w:after="0" w:line="240" w:lineRule="auto"/>
              <w:rPr>
                <w:rFonts w:ascii="Arial" w:hAnsi="Arial" w:cs="Arial"/>
                <w:smallCaps/>
                <w:sz w:val="24"/>
                <w:szCs w:val="24"/>
              </w:rPr>
            </w:pPr>
            <w:r w:rsidRPr="00C20686">
              <w:rPr>
                <w:rFonts w:ascii="Arial" w:hAnsi="Arial" w:cs="Arial"/>
                <w:sz w:val="24"/>
                <w:szCs w:val="24"/>
              </w:rPr>
              <w:t xml:space="preserve">Provide operational risk management to ensure </w:t>
            </w:r>
            <w:r w:rsidR="00C20686">
              <w:rPr>
                <w:rFonts w:ascii="Arial" w:hAnsi="Arial" w:cs="Arial"/>
                <w:sz w:val="24"/>
                <w:szCs w:val="24"/>
              </w:rPr>
              <w:t>Waste Management</w:t>
            </w:r>
            <w:r w:rsidRPr="00C20686">
              <w:rPr>
                <w:rFonts w:ascii="Arial" w:hAnsi="Arial" w:cs="Arial"/>
                <w:sz w:val="24"/>
                <w:szCs w:val="24"/>
              </w:rPr>
              <w:t xml:space="preserve"> </w:t>
            </w:r>
            <w:r w:rsidR="00C20686">
              <w:rPr>
                <w:rFonts w:ascii="Arial" w:hAnsi="Arial" w:cs="Arial"/>
                <w:sz w:val="24"/>
                <w:szCs w:val="24"/>
              </w:rPr>
              <w:t>activities</w:t>
            </w:r>
            <w:r w:rsidRPr="00C20686">
              <w:rPr>
                <w:rFonts w:ascii="Arial" w:hAnsi="Arial" w:cs="Arial"/>
                <w:sz w:val="24"/>
                <w:szCs w:val="24"/>
              </w:rPr>
              <w:t xml:space="preserve"> comply with Health &amp; Safety legislation, including the completion of </w:t>
            </w:r>
            <w:proofErr w:type="spellStart"/>
            <w:r w:rsidRPr="00C20686">
              <w:rPr>
                <w:rFonts w:ascii="Arial" w:hAnsi="Arial" w:cs="Arial"/>
                <w:sz w:val="24"/>
                <w:szCs w:val="24"/>
              </w:rPr>
              <w:t>Datix</w:t>
            </w:r>
            <w:proofErr w:type="spellEnd"/>
            <w:r w:rsidRPr="00C20686">
              <w:rPr>
                <w:rFonts w:ascii="Arial" w:hAnsi="Arial" w:cs="Arial"/>
                <w:sz w:val="24"/>
                <w:szCs w:val="24"/>
              </w:rPr>
              <w:t>, undertaking investigations, completion of relevant risk assessments and the development of safe systems of work</w:t>
            </w:r>
            <w:r w:rsidR="00C20686">
              <w:rPr>
                <w:rFonts w:ascii="Arial" w:hAnsi="Arial" w:cs="Arial"/>
                <w:sz w:val="24"/>
                <w:szCs w:val="24"/>
              </w:rPr>
              <w:t>.</w:t>
            </w:r>
            <w:r w:rsidRPr="00C20686">
              <w:rPr>
                <w:rFonts w:ascii="Arial" w:hAnsi="Arial" w:cs="Arial"/>
                <w:sz w:val="24"/>
                <w:szCs w:val="24"/>
              </w:rPr>
              <w:t xml:space="preserve"> </w:t>
            </w:r>
          </w:p>
          <w:p w:rsidR="00FD4407" w:rsidRPr="00C20686" w:rsidRDefault="00FD4407" w:rsidP="00FD4407">
            <w:pPr>
              <w:pStyle w:val="ListParagraph"/>
              <w:tabs>
                <w:tab w:val="left" w:pos="5812"/>
              </w:tabs>
              <w:spacing w:after="0" w:line="240" w:lineRule="auto"/>
              <w:rPr>
                <w:rFonts w:ascii="Arial" w:hAnsi="Arial" w:cs="Arial"/>
                <w:smallCaps/>
                <w:sz w:val="24"/>
                <w:szCs w:val="24"/>
              </w:rPr>
            </w:pPr>
          </w:p>
          <w:p w:rsidR="00FD4407" w:rsidRPr="00C20686" w:rsidRDefault="00FD4407" w:rsidP="00FD4407">
            <w:pPr>
              <w:pStyle w:val="ListParagraph"/>
              <w:numPr>
                <w:ilvl w:val="0"/>
                <w:numId w:val="16"/>
              </w:numPr>
              <w:tabs>
                <w:tab w:val="left" w:pos="5812"/>
              </w:tabs>
              <w:spacing w:after="0" w:line="240" w:lineRule="auto"/>
              <w:rPr>
                <w:rFonts w:ascii="Arial" w:hAnsi="Arial" w:cs="Arial"/>
                <w:smallCaps/>
                <w:sz w:val="24"/>
                <w:szCs w:val="24"/>
              </w:rPr>
            </w:pPr>
            <w:r w:rsidRPr="00C20686">
              <w:rPr>
                <w:rFonts w:ascii="Arial" w:hAnsi="Arial" w:cs="Arial"/>
                <w:sz w:val="24"/>
                <w:szCs w:val="24"/>
              </w:rPr>
              <w:lastRenderedPageBreak/>
              <w:t xml:space="preserve">Monitor and make recommendations on all aspects of Health, Safety and Environment issues throughout the </w:t>
            </w:r>
            <w:r w:rsidR="00C20686">
              <w:rPr>
                <w:rFonts w:ascii="Arial" w:hAnsi="Arial" w:cs="Arial"/>
                <w:sz w:val="24"/>
                <w:szCs w:val="24"/>
              </w:rPr>
              <w:t>Waste Management service</w:t>
            </w:r>
            <w:r w:rsidRPr="00C20686">
              <w:rPr>
                <w:rFonts w:ascii="Arial" w:hAnsi="Arial" w:cs="Arial"/>
                <w:sz w:val="24"/>
                <w:szCs w:val="24"/>
              </w:rPr>
              <w:t xml:space="preserve"> to ensure organisational requirements are met, thorough accident/incident investigation and knowledge sharing of outcomes to reduce the likelihood of recurrence</w:t>
            </w:r>
            <w:r w:rsidR="00C20686">
              <w:rPr>
                <w:rFonts w:ascii="Arial" w:hAnsi="Arial" w:cs="Arial"/>
                <w:sz w:val="24"/>
                <w:szCs w:val="24"/>
              </w:rPr>
              <w:t>.</w:t>
            </w:r>
          </w:p>
          <w:p w:rsidR="00FD4407" w:rsidRPr="00FD4407" w:rsidRDefault="00FD4407" w:rsidP="00FD4407">
            <w:pPr>
              <w:spacing w:after="0" w:line="240" w:lineRule="auto"/>
              <w:rPr>
                <w:rFonts w:ascii="Arial" w:hAnsi="Arial" w:cs="Arial"/>
                <w:sz w:val="24"/>
                <w:szCs w:val="24"/>
              </w:rPr>
            </w:pPr>
          </w:p>
          <w:p w:rsidR="00A579AB" w:rsidRPr="00FD4407" w:rsidRDefault="00A579AB" w:rsidP="00FD4407">
            <w:pPr>
              <w:spacing w:after="0" w:line="240" w:lineRule="auto"/>
              <w:rPr>
                <w:rFonts w:ascii="Arial" w:hAnsi="Arial" w:cs="Arial"/>
                <w:b/>
                <w:sz w:val="24"/>
                <w:szCs w:val="24"/>
              </w:rPr>
            </w:pPr>
            <w:r w:rsidRPr="00FD4407">
              <w:rPr>
                <w:rFonts w:ascii="Arial" w:hAnsi="Arial" w:cs="Arial"/>
                <w:b/>
                <w:sz w:val="24"/>
                <w:szCs w:val="24"/>
              </w:rPr>
              <w:t>Waste Contract Management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Liaise with waste processing partners to identify and suggest cost effective improvement opportunities.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Routinely identify inventory of waste materials and specialist waste via Site Waste Management Plans in all sites ensuring Waste Transfer Notes and consignment notes are meeting requirements.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 xml:space="preserve">Monitor and submit the UHC Waste Management Licence data, along with Waste Tool returns (National </w:t>
            </w:r>
            <w:r w:rsidR="00DB67B5">
              <w:rPr>
                <w:rFonts w:ascii="Arial" w:hAnsi="Arial" w:cs="Arial"/>
                <w:sz w:val="24"/>
                <w:szCs w:val="24"/>
              </w:rPr>
              <w:t>B</w:t>
            </w:r>
            <w:r w:rsidRPr="00FD4407">
              <w:rPr>
                <w:rFonts w:ascii="Arial" w:hAnsi="Arial" w:cs="Arial"/>
                <w:sz w:val="24"/>
                <w:szCs w:val="24"/>
              </w:rPr>
              <w:t xml:space="preserve">enchmarking </w:t>
            </w:r>
            <w:r w:rsidR="00DB67B5">
              <w:rPr>
                <w:rFonts w:ascii="Arial" w:hAnsi="Arial" w:cs="Arial"/>
                <w:sz w:val="24"/>
                <w:szCs w:val="24"/>
              </w:rPr>
              <w:t>S</w:t>
            </w:r>
            <w:r w:rsidRPr="00FD4407">
              <w:rPr>
                <w:rFonts w:ascii="Arial" w:hAnsi="Arial" w:cs="Arial"/>
                <w:sz w:val="24"/>
                <w:szCs w:val="24"/>
              </w:rPr>
              <w:t>ystem).</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Ensure UHC licenced site conditions are maintained to meet legislative requirement.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Match collections with site records, monitor all invoices to ensure payment for only services provided, and raise queries with contractor, obtaining credit notes and adjustments where required.</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Ensure legislative requirements are met, e.g. Scottish Environmental Protection Agency (SEPA) inspections.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Monitor the quantities and composition of waste movements within the sector to ensure safe and cost effective Waste Management.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Monitor the performance of all recycling activities to ensure that they comply with standards for recycling and Health &amp; Safety Regulations.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 xml:space="preserve">Manage waste contracts for Acute sites and contractors on behalf of the Board to ensure appropriate and timely collection of all waste produced by NHS Ayrshire &amp; Arran. </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Working alongside service managers and finance colleagues, manage, review and process invoices for payment.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Plan and ensure Pre-assessment Audits are carried out to meet regulatory compliance, develop processes and training materials for all Site Waste Leads and operatives. Contribute to Waste Management targets as per Government targets and contribute to the development of the sustainability agenda for all waste management related issues and topics.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Develop and issue monthly reports on waste arising and spend against waste contract to senior management.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 xml:space="preserve">Plan and undertake audits for external Duty of Care site visits to waste contractors on a planned and ad-hoc basis. </w:t>
            </w:r>
          </w:p>
          <w:p w:rsidR="00A579AB" w:rsidRPr="00FD4407" w:rsidRDefault="00A579AB" w:rsidP="00FD4407">
            <w:pPr>
              <w:spacing w:after="0" w:line="240" w:lineRule="auto"/>
              <w:rPr>
                <w:rFonts w:ascii="Arial" w:hAnsi="Arial" w:cs="Arial"/>
                <w:b/>
                <w:sz w:val="24"/>
                <w:szCs w:val="24"/>
                <w:u w:val="single"/>
              </w:rPr>
            </w:pPr>
          </w:p>
          <w:p w:rsidR="00A579AB" w:rsidRPr="00FD4407" w:rsidRDefault="00A579AB" w:rsidP="00FD4407">
            <w:pPr>
              <w:spacing w:after="0" w:line="240" w:lineRule="auto"/>
              <w:rPr>
                <w:rFonts w:ascii="Arial" w:hAnsi="Arial" w:cs="Arial"/>
                <w:b/>
                <w:sz w:val="24"/>
                <w:szCs w:val="24"/>
                <w:u w:val="single"/>
              </w:rPr>
            </w:pPr>
            <w:r w:rsidRPr="00FD4407">
              <w:rPr>
                <w:rFonts w:ascii="Arial" w:hAnsi="Arial" w:cs="Arial"/>
                <w:b/>
                <w:sz w:val="24"/>
                <w:szCs w:val="24"/>
                <w:u w:val="single"/>
              </w:rPr>
              <w:t>Service Development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Liaise with colleagues in identifying and implementing new recycling opportunities, developing proposals and markets for recycled material, with initiative to reduce the cost of all waste streams, especially Clinical Waste, in accordance with the recommendations contained in the “NHS Scotland Waste Management Action Plan”.</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Develop and implement Waste Prevention Plan and Waste Recycling and Recovery Plan</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Lead in the implementation of waste minimisation initiatives with the supply of advice, posters, bins, etc.</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lastRenderedPageBreak/>
              <w:t>Lead and implement on the development of e-learning modules and bespoke training (internal and external) ensuring this is developed to meet specific operational and service needs.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Contribute to national/regional working groups and other initiatives ensuring that the interests of NHS Ayrshire &amp; Arran, specifically that of Clinical Support Services are professionally represented.  I</w:t>
            </w:r>
            <w:r w:rsidR="007C1583">
              <w:rPr>
                <w:rFonts w:ascii="Arial" w:hAnsi="Arial" w:cs="Arial"/>
                <w:sz w:val="24"/>
                <w:szCs w:val="24"/>
              </w:rPr>
              <w:t>n</w:t>
            </w:r>
            <w:r w:rsidRPr="00FD4407">
              <w:rPr>
                <w:rFonts w:ascii="Arial" w:hAnsi="Arial" w:cs="Arial"/>
                <w:sz w:val="24"/>
                <w:szCs w:val="24"/>
              </w:rPr>
              <w:t xml:space="preserve"> addition, to be well informed of national policy/strategic developments and best practice standards.</w:t>
            </w:r>
          </w:p>
          <w:p w:rsidR="00A579AB" w:rsidRPr="00FD4407" w:rsidRDefault="00A579AB" w:rsidP="00FD4407">
            <w:pPr>
              <w:spacing w:after="0" w:line="240" w:lineRule="auto"/>
              <w:rPr>
                <w:rFonts w:ascii="Arial" w:hAnsi="Arial" w:cs="Arial"/>
                <w:sz w:val="24"/>
                <w:szCs w:val="24"/>
              </w:rPr>
            </w:pPr>
          </w:p>
          <w:p w:rsidR="00A579AB" w:rsidRPr="00FD4407" w:rsidRDefault="00A579AB" w:rsidP="00FD4407">
            <w:pPr>
              <w:spacing w:after="0" w:line="240" w:lineRule="auto"/>
              <w:rPr>
                <w:rFonts w:ascii="Arial" w:hAnsi="Arial" w:cs="Arial"/>
                <w:b/>
                <w:sz w:val="24"/>
                <w:szCs w:val="24"/>
                <w:u w:val="single"/>
              </w:rPr>
            </w:pPr>
            <w:r w:rsidRPr="00FD4407">
              <w:rPr>
                <w:rFonts w:ascii="Arial" w:hAnsi="Arial" w:cs="Arial"/>
                <w:b/>
                <w:sz w:val="24"/>
                <w:szCs w:val="24"/>
                <w:u w:val="single"/>
              </w:rPr>
              <w:t xml:space="preserve">Staff Management  </w:t>
            </w:r>
          </w:p>
          <w:p w:rsidR="00A579AB" w:rsidRPr="00FD4407" w:rsidRDefault="00A579AB" w:rsidP="00FD4407">
            <w:pPr>
              <w:spacing w:after="0" w:line="240" w:lineRule="auto"/>
              <w:rPr>
                <w:rFonts w:ascii="Arial" w:hAnsi="Arial" w:cs="Arial"/>
                <w:sz w:val="24"/>
                <w:szCs w:val="24"/>
              </w:rPr>
            </w:pPr>
            <w:r w:rsidRPr="00FD4407">
              <w:rPr>
                <w:rFonts w:ascii="Arial" w:hAnsi="Arial" w:cs="Arial"/>
                <w:b/>
                <w:sz w:val="24"/>
                <w:szCs w:val="24"/>
                <w:u w:val="single"/>
              </w:rPr>
              <w:t>Board Wide</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 xml:space="preserve">Monitor duties carried out by Waste Management Operatives, ensuring best practice and compliance </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 xml:space="preserve">Ensure Waste Management Operatives are aware of Health and Safety Regulations and Waste Legislation and in accordance with Board Policies and Procedures </w:t>
            </w:r>
          </w:p>
          <w:p w:rsidR="00FD4407" w:rsidRPr="007C1583" w:rsidRDefault="00FD4407" w:rsidP="00FD4407">
            <w:pPr>
              <w:numPr>
                <w:ilvl w:val="0"/>
                <w:numId w:val="6"/>
              </w:numPr>
              <w:spacing w:after="0" w:line="240" w:lineRule="auto"/>
              <w:rPr>
                <w:rFonts w:ascii="Arial" w:hAnsi="Arial" w:cs="Arial"/>
                <w:sz w:val="24"/>
                <w:szCs w:val="24"/>
              </w:rPr>
            </w:pPr>
            <w:r w:rsidRPr="007C1583">
              <w:rPr>
                <w:rFonts w:ascii="Arial" w:hAnsi="Arial" w:cs="Arial"/>
                <w:sz w:val="24"/>
                <w:szCs w:val="24"/>
              </w:rPr>
              <w:t>Provide advice and support to the Locality Site/Support Services Managers and Managers involved in Waste Management on all of the objectives and lead implementation of strategic developments for Waste Management, including training and support to all levels of staff</w:t>
            </w:r>
          </w:p>
          <w:p w:rsidR="00A579AB" w:rsidRPr="00FD4407" w:rsidRDefault="00A579AB" w:rsidP="00FD4407">
            <w:pPr>
              <w:spacing w:after="0" w:line="240" w:lineRule="auto"/>
              <w:ind w:left="714"/>
              <w:rPr>
                <w:rFonts w:ascii="Arial" w:hAnsi="Arial" w:cs="Arial"/>
                <w:sz w:val="24"/>
                <w:szCs w:val="24"/>
              </w:rPr>
            </w:pPr>
          </w:p>
          <w:p w:rsidR="00A579AB" w:rsidRPr="00FD4407" w:rsidRDefault="00A579AB" w:rsidP="00FD4407">
            <w:pPr>
              <w:spacing w:after="0" w:line="240" w:lineRule="auto"/>
              <w:rPr>
                <w:rFonts w:ascii="Arial" w:hAnsi="Arial" w:cs="Arial"/>
                <w:b/>
                <w:sz w:val="24"/>
                <w:szCs w:val="24"/>
                <w:u w:val="single"/>
              </w:rPr>
            </w:pPr>
            <w:r w:rsidRPr="00FD4407">
              <w:rPr>
                <w:rFonts w:ascii="Arial" w:hAnsi="Arial" w:cs="Arial"/>
                <w:b/>
                <w:sz w:val="24"/>
                <w:szCs w:val="24"/>
                <w:u w:val="single"/>
              </w:rPr>
              <w:t>At UHC</w:t>
            </w:r>
          </w:p>
          <w:p w:rsidR="00A579AB" w:rsidRPr="007C1583" w:rsidRDefault="001957DF" w:rsidP="00FD4407">
            <w:pPr>
              <w:numPr>
                <w:ilvl w:val="0"/>
                <w:numId w:val="6"/>
              </w:numPr>
              <w:spacing w:after="0" w:line="240" w:lineRule="auto"/>
              <w:rPr>
                <w:rFonts w:ascii="Arial" w:hAnsi="Arial" w:cs="Arial"/>
                <w:sz w:val="24"/>
                <w:szCs w:val="24"/>
              </w:rPr>
            </w:pPr>
            <w:r w:rsidRPr="007C1583">
              <w:rPr>
                <w:rFonts w:ascii="Arial" w:hAnsi="Arial" w:cs="Arial"/>
                <w:sz w:val="24"/>
                <w:szCs w:val="24"/>
              </w:rPr>
              <w:t xml:space="preserve">Responsibility for </w:t>
            </w:r>
            <w:r w:rsidR="007C1583">
              <w:rPr>
                <w:rFonts w:ascii="Arial" w:hAnsi="Arial" w:cs="Arial"/>
                <w:sz w:val="24"/>
                <w:szCs w:val="24"/>
              </w:rPr>
              <w:t xml:space="preserve">overall site </w:t>
            </w:r>
            <w:r w:rsidRPr="007C1583">
              <w:rPr>
                <w:rFonts w:ascii="Arial" w:hAnsi="Arial" w:cs="Arial"/>
                <w:sz w:val="24"/>
                <w:szCs w:val="24"/>
              </w:rPr>
              <w:t>management</w:t>
            </w:r>
            <w:r w:rsidR="00FD4407" w:rsidRPr="007C1583">
              <w:rPr>
                <w:rFonts w:ascii="Arial" w:hAnsi="Arial" w:cs="Arial"/>
                <w:sz w:val="24"/>
                <w:szCs w:val="24"/>
              </w:rPr>
              <w:t>, including di</w:t>
            </w:r>
            <w:r w:rsidR="00A579AB" w:rsidRPr="007C1583">
              <w:rPr>
                <w:rFonts w:ascii="Arial" w:hAnsi="Arial" w:cs="Arial"/>
                <w:sz w:val="24"/>
                <w:szCs w:val="24"/>
              </w:rPr>
              <w:t>rect responsibility for training and development of waste management staff</w:t>
            </w:r>
            <w:r w:rsidR="007C1583">
              <w:rPr>
                <w:rFonts w:ascii="Arial" w:hAnsi="Arial" w:cs="Arial"/>
                <w:sz w:val="24"/>
                <w:szCs w:val="24"/>
              </w:rPr>
              <w:t xml:space="preserve"> based </w:t>
            </w:r>
            <w:r w:rsidR="00FD4407" w:rsidRPr="007C1583">
              <w:rPr>
                <w:rFonts w:ascii="Arial" w:hAnsi="Arial" w:cs="Arial"/>
                <w:sz w:val="24"/>
                <w:szCs w:val="24"/>
              </w:rPr>
              <w:t xml:space="preserve">at UHC </w:t>
            </w:r>
          </w:p>
          <w:p w:rsidR="001957DF" w:rsidRPr="007C1583" w:rsidRDefault="001957DF" w:rsidP="00FD4407">
            <w:pPr>
              <w:pStyle w:val="ListParagraph"/>
              <w:numPr>
                <w:ilvl w:val="0"/>
                <w:numId w:val="6"/>
              </w:numPr>
              <w:tabs>
                <w:tab w:val="left" w:pos="5812"/>
              </w:tabs>
              <w:spacing w:after="0" w:line="240" w:lineRule="auto"/>
              <w:rPr>
                <w:rFonts w:ascii="Arial" w:hAnsi="Arial" w:cs="Arial"/>
                <w:b/>
                <w:sz w:val="24"/>
                <w:szCs w:val="24"/>
              </w:rPr>
            </w:pPr>
            <w:r w:rsidRPr="007C1583">
              <w:rPr>
                <w:rFonts w:ascii="Arial" w:hAnsi="Arial" w:cs="Arial"/>
                <w:sz w:val="24"/>
                <w:szCs w:val="24"/>
              </w:rPr>
              <w:t>Establish and co-ordinate all aspects of resourcing, including the recruitment and selection process, from advert to appointment, in order to maintain appropriate staffing levels, as well as develop training programmes in line with service requirements.</w:t>
            </w:r>
          </w:p>
          <w:p w:rsidR="001957DF" w:rsidRPr="007C1583" w:rsidRDefault="001957DF" w:rsidP="00FD4407">
            <w:pPr>
              <w:pStyle w:val="ListParagraph"/>
              <w:numPr>
                <w:ilvl w:val="0"/>
                <w:numId w:val="6"/>
              </w:numPr>
              <w:tabs>
                <w:tab w:val="left" w:pos="5812"/>
              </w:tabs>
              <w:spacing w:after="0" w:line="240" w:lineRule="auto"/>
              <w:rPr>
                <w:rFonts w:ascii="Arial" w:hAnsi="Arial" w:cs="Arial"/>
                <w:b/>
                <w:sz w:val="24"/>
                <w:szCs w:val="24"/>
              </w:rPr>
            </w:pPr>
            <w:r w:rsidRPr="007C1583">
              <w:rPr>
                <w:rFonts w:ascii="Arial" w:hAnsi="Arial" w:cs="Arial"/>
                <w:sz w:val="24"/>
                <w:szCs w:val="24"/>
              </w:rPr>
              <w:t>Providing leadership and responsible for the planning, development and review process for directly managed staff, identifying development needs and facilitating training including succession planning.  This will also include management and support for people on work placements for a variety of HR initiatives.</w:t>
            </w:r>
          </w:p>
          <w:p w:rsidR="001957DF" w:rsidRPr="007C1583" w:rsidRDefault="001957DF" w:rsidP="00FD4407">
            <w:pPr>
              <w:pStyle w:val="ListParagraph"/>
              <w:numPr>
                <w:ilvl w:val="0"/>
                <w:numId w:val="6"/>
              </w:numPr>
              <w:tabs>
                <w:tab w:val="left" w:pos="5812"/>
              </w:tabs>
              <w:spacing w:after="0" w:line="240" w:lineRule="auto"/>
              <w:rPr>
                <w:rFonts w:ascii="Arial" w:hAnsi="Arial" w:cs="Arial"/>
                <w:b/>
                <w:sz w:val="24"/>
                <w:szCs w:val="24"/>
              </w:rPr>
            </w:pPr>
            <w:r w:rsidRPr="007C1583">
              <w:rPr>
                <w:rFonts w:ascii="Arial" w:hAnsi="Arial" w:cs="Arial"/>
                <w:sz w:val="24"/>
                <w:szCs w:val="24"/>
              </w:rPr>
              <w:t>Monitor workflow against a background of ever changing demands, forecast future demands and plan any developments across the service; making alterations to plans when necessary in line with best practice, unforeseen developments to ensure best use of human resource.</w:t>
            </w:r>
          </w:p>
          <w:p w:rsidR="001957DF" w:rsidRPr="007C1583" w:rsidRDefault="001957DF" w:rsidP="00FD4407">
            <w:pPr>
              <w:pStyle w:val="ListParagraph"/>
              <w:numPr>
                <w:ilvl w:val="0"/>
                <w:numId w:val="6"/>
              </w:numPr>
              <w:tabs>
                <w:tab w:val="left" w:pos="5812"/>
              </w:tabs>
              <w:spacing w:after="0" w:line="240" w:lineRule="auto"/>
              <w:rPr>
                <w:rFonts w:ascii="Arial" w:hAnsi="Arial" w:cs="Arial"/>
                <w:b/>
                <w:sz w:val="24"/>
                <w:szCs w:val="24"/>
              </w:rPr>
            </w:pPr>
            <w:r w:rsidRPr="007C1583">
              <w:rPr>
                <w:rFonts w:ascii="Arial" w:hAnsi="Arial" w:cs="Arial"/>
                <w:sz w:val="24"/>
                <w:szCs w:val="24"/>
              </w:rPr>
              <w:t>First point of contact for complaints, accidents, incidents, disputes, grievances and disciplinary issues, taking appropriate investigative action, developing plans and evaluating outcomes to ensure continuous improvement.</w:t>
            </w:r>
          </w:p>
          <w:p w:rsidR="00A579AB" w:rsidRPr="00FD4407" w:rsidRDefault="00A579AB" w:rsidP="00FD4407">
            <w:pPr>
              <w:spacing w:after="0" w:line="240" w:lineRule="auto"/>
              <w:ind w:left="714"/>
              <w:rPr>
                <w:rFonts w:ascii="Arial" w:hAnsi="Arial" w:cs="Arial"/>
                <w:sz w:val="24"/>
                <w:szCs w:val="24"/>
              </w:rPr>
            </w:pPr>
          </w:p>
          <w:p w:rsidR="00A579AB" w:rsidRPr="00FD4407" w:rsidRDefault="00A579AB" w:rsidP="00FD4407">
            <w:pPr>
              <w:spacing w:after="0" w:line="240" w:lineRule="auto"/>
              <w:rPr>
                <w:rFonts w:ascii="Arial" w:hAnsi="Arial" w:cs="Arial"/>
                <w:sz w:val="24"/>
                <w:szCs w:val="24"/>
              </w:rPr>
            </w:pPr>
            <w:r w:rsidRPr="00FD4407">
              <w:rPr>
                <w:rFonts w:ascii="Arial" w:hAnsi="Arial" w:cs="Arial"/>
                <w:b/>
                <w:sz w:val="24"/>
                <w:szCs w:val="24"/>
                <w:u w:val="single"/>
              </w:rPr>
              <w:t>Quality Performance</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Promote Risk Management, taking the lead on the board wide development and updating of Risk Assessments in relation to Waste Management to comply with safety standards and ensure safe systems of work.  Monitor and make recommendations on all aspects of Health &amp; Safety and Environmental working practices through the department to ensure organisational recommendations are met.</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Assist wards/departments/community sites to implement and comply with waste management best practice.</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lastRenderedPageBreak/>
              <w:t>Ensure reduction in the risk of Healthcare Associated Infections by maintaining close liaison with Control of Infection and Nursing Staff to ensure compliance with standard Infection Control Procedures and precautions.</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Ensure all data capture including KPI’s and performance data for local and national systems is consistent, accurate and is presented timeously to senior managers and supports analysis, interpretation and comparison of data,  Investigates national and local benchmarking data.</w:t>
            </w:r>
          </w:p>
          <w:p w:rsidR="00A579AB" w:rsidRPr="00FD4407" w:rsidRDefault="00A579AB" w:rsidP="00FD4407">
            <w:pPr>
              <w:numPr>
                <w:ilvl w:val="0"/>
                <w:numId w:val="6"/>
              </w:numPr>
              <w:spacing w:after="0" w:line="240" w:lineRule="auto"/>
              <w:rPr>
                <w:rFonts w:ascii="Arial" w:hAnsi="Arial" w:cs="Arial"/>
                <w:sz w:val="24"/>
                <w:szCs w:val="24"/>
              </w:rPr>
            </w:pPr>
            <w:r w:rsidRPr="00FD4407">
              <w:rPr>
                <w:rFonts w:ascii="Arial" w:hAnsi="Arial" w:cs="Arial"/>
                <w:sz w:val="24"/>
                <w:szCs w:val="24"/>
              </w:rPr>
              <w:t>Report quarterly on waste KPIs to Estates Environment and Sustainability Group</w:t>
            </w:r>
            <w:r w:rsidR="003F018A">
              <w:rPr>
                <w:rFonts w:ascii="Arial" w:hAnsi="Arial" w:cs="Arial"/>
                <w:sz w:val="24"/>
                <w:szCs w:val="24"/>
              </w:rPr>
              <w:t>.</w:t>
            </w:r>
          </w:p>
        </w:tc>
      </w:tr>
    </w:tbl>
    <w:p w:rsidR="00A579AB" w:rsidRPr="004522EA" w:rsidRDefault="00A579AB" w:rsidP="00A579AB">
      <w:pPr>
        <w:ind w:right="-270"/>
        <w:jc w:val="both"/>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A579AB" w:rsidRPr="004522EA" w:rsidTr="00995226">
        <w:tc>
          <w:tcPr>
            <w:tcW w:w="9999" w:type="dxa"/>
            <w:tcBorders>
              <w:top w:val="single" w:sz="4" w:space="0" w:color="auto"/>
              <w:left w:val="single" w:sz="4" w:space="0" w:color="auto"/>
              <w:bottom w:val="single" w:sz="4" w:space="0" w:color="auto"/>
              <w:right w:val="single" w:sz="4" w:space="0" w:color="auto"/>
            </w:tcBorders>
          </w:tcPr>
          <w:p w:rsidR="00A579AB" w:rsidRPr="004522EA" w:rsidRDefault="00A579AB" w:rsidP="00995226">
            <w:pPr>
              <w:spacing w:before="120" w:after="120"/>
              <w:ind w:right="72"/>
              <w:jc w:val="both"/>
              <w:rPr>
                <w:rFonts w:ascii="Arial" w:hAnsi="Arial" w:cs="Arial"/>
                <w:b/>
                <w:sz w:val="24"/>
                <w:szCs w:val="24"/>
              </w:rPr>
            </w:pPr>
            <w:r>
              <w:rPr>
                <w:rFonts w:ascii="Arial" w:hAnsi="Arial" w:cs="Arial"/>
                <w:b/>
                <w:sz w:val="24"/>
                <w:szCs w:val="24"/>
              </w:rPr>
              <w:t>7</w:t>
            </w:r>
            <w:r w:rsidRPr="004522EA">
              <w:rPr>
                <w:rFonts w:ascii="Arial" w:hAnsi="Arial" w:cs="Arial"/>
                <w:b/>
                <w:sz w:val="24"/>
                <w:szCs w:val="24"/>
              </w:rPr>
              <w:t>.  SYSTEMS</w:t>
            </w:r>
            <w:r>
              <w:rPr>
                <w:rFonts w:ascii="Arial" w:hAnsi="Arial" w:cs="Arial"/>
                <w:b/>
                <w:sz w:val="24"/>
                <w:szCs w:val="24"/>
              </w:rPr>
              <w:t xml:space="preserve"> AND EQUIPMENT</w:t>
            </w:r>
          </w:p>
        </w:tc>
      </w:tr>
      <w:tr w:rsidR="00A579AB" w:rsidRPr="004522EA" w:rsidTr="00995226">
        <w:tc>
          <w:tcPr>
            <w:tcW w:w="9999" w:type="dxa"/>
            <w:tcBorders>
              <w:top w:val="single" w:sz="4" w:space="0" w:color="auto"/>
              <w:left w:val="single" w:sz="4" w:space="0" w:color="auto"/>
              <w:bottom w:val="single" w:sz="4" w:space="0" w:color="auto"/>
              <w:right w:val="single" w:sz="4" w:space="0" w:color="auto"/>
            </w:tcBorders>
          </w:tcPr>
          <w:p w:rsidR="00A579AB" w:rsidRDefault="00A579AB" w:rsidP="00995226">
            <w:pPr>
              <w:spacing w:after="0"/>
              <w:ind w:right="74"/>
              <w:jc w:val="both"/>
              <w:rPr>
                <w:rFonts w:ascii="Arial" w:hAnsi="Arial" w:cs="Arial"/>
                <w:sz w:val="24"/>
                <w:szCs w:val="24"/>
              </w:rPr>
            </w:pPr>
            <w:r>
              <w:rPr>
                <w:rFonts w:ascii="Arial" w:hAnsi="Arial" w:cs="Arial"/>
                <w:sz w:val="24"/>
                <w:szCs w:val="24"/>
              </w:rPr>
              <w:t>The post holder is required to operate and use the following IT/software systems, routinely a</w:t>
            </w:r>
            <w:r w:rsidR="003F018A">
              <w:rPr>
                <w:rFonts w:ascii="Arial" w:hAnsi="Arial" w:cs="Arial"/>
                <w:sz w:val="24"/>
                <w:szCs w:val="24"/>
              </w:rPr>
              <w:t>n</w:t>
            </w:r>
            <w:r>
              <w:rPr>
                <w:rFonts w:ascii="Arial" w:hAnsi="Arial" w:cs="Arial"/>
                <w:sz w:val="24"/>
                <w:szCs w:val="24"/>
              </w:rPr>
              <w:t xml:space="preserve">d on a </w:t>
            </w:r>
            <w:r w:rsidR="003F018A">
              <w:rPr>
                <w:rFonts w:ascii="Arial" w:hAnsi="Arial" w:cs="Arial"/>
                <w:sz w:val="24"/>
                <w:szCs w:val="24"/>
              </w:rPr>
              <w:t>d</w:t>
            </w:r>
            <w:r>
              <w:rPr>
                <w:rFonts w:ascii="Arial" w:hAnsi="Arial" w:cs="Arial"/>
                <w:sz w:val="24"/>
                <w:szCs w:val="24"/>
              </w:rPr>
              <w:t>aily basis.  In many instances, not only accessing available data, but identifying and influencing the development of information systems e.g. national key performance indicators for a wide range of service areas.</w:t>
            </w:r>
          </w:p>
          <w:p w:rsidR="00A579AB" w:rsidRDefault="00A579AB" w:rsidP="00995226">
            <w:pPr>
              <w:spacing w:after="0"/>
              <w:ind w:right="74"/>
              <w:jc w:val="both"/>
              <w:rPr>
                <w:rFonts w:ascii="Arial" w:hAnsi="Arial" w:cs="Arial"/>
                <w:sz w:val="24"/>
                <w:szCs w:val="24"/>
              </w:rPr>
            </w:pP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Personal Computer, laptop computer and smart phone with software packages including Word, Excel and Power Point, to produce reports, spreadsheet for statistical returns and hold information on database</w:t>
            </w: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TURAS</w:t>
            </w:r>
          </w:p>
          <w:p w:rsidR="00A579AB" w:rsidRDefault="00A579AB" w:rsidP="00A579AB">
            <w:pPr>
              <w:numPr>
                <w:ilvl w:val="0"/>
                <w:numId w:val="9"/>
              </w:numPr>
              <w:spacing w:after="0"/>
              <w:ind w:right="74"/>
              <w:jc w:val="both"/>
              <w:rPr>
                <w:rFonts w:ascii="Arial" w:hAnsi="Arial" w:cs="Arial"/>
                <w:sz w:val="24"/>
                <w:szCs w:val="24"/>
              </w:rPr>
            </w:pPr>
            <w:proofErr w:type="spellStart"/>
            <w:r>
              <w:rPr>
                <w:rFonts w:ascii="Arial" w:hAnsi="Arial" w:cs="Arial"/>
                <w:sz w:val="24"/>
                <w:szCs w:val="24"/>
              </w:rPr>
              <w:t>e</w:t>
            </w:r>
            <w:r w:rsidR="0051616C">
              <w:rPr>
                <w:rFonts w:ascii="Arial" w:hAnsi="Arial" w:cs="Arial"/>
                <w:sz w:val="24"/>
                <w:szCs w:val="24"/>
              </w:rPr>
              <w:t>ESS</w:t>
            </w:r>
            <w:proofErr w:type="spellEnd"/>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NHS Net email</w:t>
            </w: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DATIX System</w:t>
            </w: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SSTS</w:t>
            </w: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PECOS, for ordering equipment and verifying orders</w:t>
            </w:r>
          </w:p>
          <w:p w:rsidR="00A579AB" w:rsidRPr="0079577F" w:rsidRDefault="00A579AB" w:rsidP="00A579AB">
            <w:pPr>
              <w:numPr>
                <w:ilvl w:val="0"/>
                <w:numId w:val="9"/>
              </w:numPr>
              <w:spacing w:after="0"/>
              <w:ind w:right="74"/>
              <w:jc w:val="both"/>
              <w:rPr>
                <w:rFonts w:ascii="Arial" w:hAnsi="Arial" w:cs="Arial"/>
                <w:sz w:val="24"/>
                <w:szCs w:val="24"/>
              </w:rPr>
            </w:pPr>
            <w:r w:rsidRPr="0079577F">
              <w:rPr>
                <w:rFonts w:ascii="Arial" w:hAnsi="Arial" w:cs="Arial"/>
                <w:sz w:val="24"/>
                <w:szCs w:val="24"/>
              </w:rPr>
              <w:t>Telephone, Photocopier Machine, Laminator, Fax Machine</w:t>
            </w: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Digital Photography and printing</w:t>
            </w:r>
          </w:p>
          <w:p w:rsidR="00A579AB" w:rsidRDefault="00A579AB" w:rsidP="00A579AB">
            <w:pPr>
              <w:numPr>
                <w:ilvl w:val="0"/>
                <w:numId w:val="9"/>
              </w:numPr>
              <w:spacing w:after="0"/>
              <w:ind w:right="74"/>
              <w:jc w:val="both"/>
              <w:rPr>
                <w:rFonts w:ascii="Arial" w:hAnsi="Arial" w:cs="Arial"/>
                <w:sz w:val="24"/>
                <w:szCs w:val="24"/>
              </w:rPr>
            </w:pPr>
            <w:r>
              <w:rPr>
                <w:rFonts w:ascii="Arial" w:hAnsi="Arial" w:cs="Arial"/>
                <w:sz w:val="24"/>
                <w:szCs w:val="24"/>
              </w:rPr>
              <w:t>Digital Projector for presentations</w:t>
            </w:r>
          </w:p>
          <w:p w:rsidR="00A579AB" w:rsidRDefault="00A579AB" w:rsidP="00995226">
            <w:pPr>
              <w:spacing w:after="0"/>
              <w:ind w:right="74"/>
              <w:jc w:val="both"/>
              <w:rPr>
                <w:rFonts w:ascii="Arial" w:hAnsi="Arial" w:cs="Arial"/>
                <w:b/>
                <w:sz w:val="24"/>
                <w:szCs w:val="24"/>
                <w:u w:val="single"/>
              </w:rPr>
            </w:pPr>
          </w:p>
          <w:p w:rsidR="00A579AB" w:rsidRDefault="00A579AB" w:rsidP="00995226">
            <w:pPr>
              <w:spacing w:after="0"/>
              <w:ind w:right="74"/>
              <w:jc w:val="both"/>
              <w:rPr>
                <w:rFonts w:ascii="Arial" w:hAnsi="Arial" w:cs="Arial"/>
                <w:sz w:val="24"/>
                <w:szCs w:val="24"/>
              </w:rPr>
            </w:pPr>
            <w:r>
              <w:rPr>
                <w:rFonts w:ascii="Arial" w:hAnsi="Arial" w:cs="Arial"/>
                <w:b/>
                <w:sz w:val="24"/>
                <w:szCs w:val="24"/>
                <w:u w:val="single"/>
              </w:rPr>
              <w:t>Responsibility for Records Management</w:t>
            </w:r>
          </w:p>
          <w:p w:rsidR="00A579AB" w:rsidRPr="004522EA" w:rsidRDefault="00A579AB" w:rsidP="00995226">
            <w:pPr>
              <w:spacing w:after="0"/>
              <w:ind w:right="74"/>
              <w:jc w:val="both"/>
              <w:rPr>
                <w:rFonts w:ascii="Arial" w:hAnsi="Arial" w:cs="Arial"/>
                <w:sz w:val="24"/>
                <w:szCs w:val="24"/>
              </w:rPr>
            </w:pPr>
            <w:r>
              <w:rPr>
                <w:rFonts w:ascii="Arial" w:hAnsi="Arial" w:cs="Arial"/>
                <w:sz w:val="24"/>
                <w:szCs w:val="24"/>
              </w:rPr>
              <w:t>All records created in the course of the business of NHS Ayrshire &amp; Arran are corporate records and are public records under the terms of the Public Records (Scotland) Act 1937.  This includes email messages and other electronic records.  It is your responsibility to ensure that you keep appropriate records of your work in NHS Ayrshire &amp; Arran and manage those records in keeping with the NHS Ayrshire &amp; Arran Records Management Policy and with any guidance produced by NHS Ayrshire &amp; Arran specific to your employment.</w:t>
            </w:r>
          </w:p>
        </w:tc>
      </w:tr>
    </w:tbl>
    <w:p w:rsidR="00A579AB" w:rsidRDefault="00A579AB" w:rsidP="00A579AB">
      <w:pPr>
        <w:rPr>
          <w:rFonts w:ascii="Arial" w:hAnsi="Arial" w:cs="Arial"/>
          <w:sz w:val="24"/>
          <w:szCs w:val="24"/>
        </w:rPr>
      </w:pPr>
    </w:p>
    <w:p w:rsidR="003F018A" w:rsidRDefault="003F018A" w:rsidP="00A579AB">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A579AB" w:rsidRPr="004522EA" w:rsidTr="00995226">
        <w:tc>
          <w:tcPr>
            <w:tcW w:w="9999" w:type="dxa"/>
            <w:tcBorders>
              <w:top w:val="single" w:sz="4" w:space="0" w:color="auto"/>
              <w:left w:val="single" w:sz="4" w:space="0" w:color="auto"/>
              <w:bottom w:val="single" w:sz="4" w:space="0" w:color="auto"/>
              <w:right w:val="single" w:sz="4" w:space="0" w:color="auto"/>
            </w:tcBorders>
          </w:tcPr>
          <w:p w:rsidR="00A579AB" w:rsidRPr="004522EA" w:rsidRDefault="00A579AB" w:rsidP="00995226">
            <w:pPr>
              <w:pStyle w:val="Heading3"/>
              <w:spacing w:before="120" w:after="120"/>
              <w:rPr>
                <w:rFonts w:cs="Arial"/>
                <w:lang w:val="en-GB"/>
              </w:rPr>
            </w:pPr>
            <w:r w:rsidRPr="004522EA">
              <w:rPr>
                <w:rFonts w:cs="Arial"/>
                <w:lang w:val="en-GB"/>
              </w:rPr>
              <w:lastRenderedPageBreak/>
              <w:t>8. ASSIGNMENT AND REVIEW OF WORK</w:t>
            </w:r>
          </w:p>
        </w:tc>
      </w:tr>
      <w:tr w:rsidR="00A579AB" w:rsidRPr="004522EA" w:rsidTr="00995226">
        <w:tc>
          <w:tcPr>
            <w:tcW w:w="9999" w:type="dxa"/>
            <w:tcBorders>
              <w:top w:val="single" w:sz="4" w:space="0" w:color="auto"/>
              <w:left w:val="single" w:sz="4" w:space="0" w:color="auto"/>
              <w:bottom w:val="single" w:sz="4" w:space="0" w:color="auto"/>
              <w:right w:val="single" w:sz="4" w:space="0" w:color="auto"/>
            </w:tcBorders>
          </w:tcPr>
          <w:p w:rsidR="00A579AB" w:rsidRDefault="00A579AB" w:rsidP="00995226">
            <w:pPr>
              <w:rPr>
                <w:rFonts w:ascii="Arial" w:hAnsi="Arial" w:cs="Arial"/>
                <w:sz w:val="24"/>
                <w:szCs w:val="24"/>
              </w:rPr>
            </w:pPr>
            <w:r w:rsidRPr="004522EA">
              <w:rPr>
                <w:rFonts w:ascii="Arial" w:hAnsi="Arial" w:cs="Arial"/>
                <w:b/>
                <w:sz w:val="24"/>
                <w:szCs w:val="24"/>
              </w:rPr>
              <w:t xml:space="preserve"> </w:t>
            </w:r>
            <w:r w:rsidRPr="00D81635">
              <w:rPr>
                <w:rFonts w:ascii="Arial" w:hAnsi="Arial" w:cs="Arial"/>
                <w:sz w:val="24"/>
                <w:szCs w:val="24"/>
              </w:rPr>
              <w:t>The post reports to the Head of Clinical Support Services East and is fully responsible for leading and driving progress within the identified areas of responsibility together with the parameters of legal requirements, established national and local priorities, policies and procedures.  The post operates autonomously within this framework and is exp</w:t>
            </w:r>
            <w:r w:rsidR="003F018A">
              <w:rPr>
                <w:rFonts w:ascii="Arial" w:hAnsi="Arial" w:cs="Arial"/>
                <w:sz w:val="24"/>
                <w:szCs w:val="24"/>
              </w:rPr>
              <w:t>ected</w:t>
            </w:r>
            <w:r w:rsidRPr="00D81635">
              <w:rPr>
                <w:rFonts w:ascii="Arial" w:hAnsi="Arial" w:cs="Arial"/>
                <w:sz w:val="24"/>
                <w:szCs w:val="24"/>
              </w:rPr>
              <w:t xml:space="preserve"> to function as a source of expertise and advice at the highest levels.</w:t>
            </w:r>
          </w:p>
          <w:p w:rsidR="00A579AB" w:rsidRDefault="00A579AB" w:rsidP="00995226">
            <w:pPr>
              <w:tabs>
                <w:tab w:val="num" w:pos="1080"/>
              </w:tabs>
              <w:spacing w:after="0" w:line="240" w:lineRule="auto"/>
              <w:ind w:right="-270"/>
              <w:rPr>
                <w:rFonts w:ascii="Arial" w:hAnsi="Arial" w:cs="Arial"/>
                <w:sz w:val="24"/>
                <w:szCs w:val="24"/>
              </w:rPr>
            </w:pPr>
            <w:r>
              <w:rPr>
                <w:rFonts w:ascii="Arial" w:hAnsi="Arial" w:cs="Arial"/>
                <w:sz w:val="24"/>
                <w:szCs w:val="24"/>
              </w:rPr>
              <w:t xml:space="preserve">The majority of work associated with this post is initiated by the post holder in line with </w:t>
            </w:r>
          </w:p>
          <w:p w:rsidR="00A579AB" w:rsidRDefault="00A579AB" w:rsidP="00995226">
            <w:pPr>
              <w:tabs>
                <w:tab w:val="num" w:pos="1080"/>
              </w:tabs>
              <w:spacing w:after="0" w:line="240" w:lineRule="auto"/>
              <w:ind w:right="-270"/>
              <w:rPr>
                <w:rFonts w:ascii="Arial" w:hAnsi="Arial" w:cs="Arial"/>
                <w:sz w:val="24"/>
                <w:szCs w:val="24"/>
              </w:rPr>
            </w:pPr>
            <w:proofErr w:type="gramStart"/>
            <w:r>
              <w:rPr>
                <w:rFonts w:ascii="Arial" w:hAnsi="Arial" w:cs="Arial"/>
                <w:sz w:val="24"/>
                <w:szCs w:val="24"/>
              </w:rPr>
              <w:t>broader</w:t>
            </w:r>
            <w:proofErr w:type="gramEnd"/>
            <w:r>
              <w:rPr>
                <w:rFonts w:ascii="Arial" w:hAnsi="Arial" w:cs="Arial"/>
                <w:sz w:val="24"/>
                <w:szCs w:val="24"/>
              </w:rPr>
              <w:t xml:space="preserve"> objectives of NHS Ayrshire &amp; Arran.  However, additional tasks are also allocated by the Head of Clinical Support Services East who is the post holder’s immediate line manager.</w:t>
            </w:r>
          </w:p>
          <w:p w:rsidR="00A579AB" w:rsidRDefault="00A579AB" w:rsidP="00995226">
            <w:pPr>
              <w:tabs>
                <w:tab w:val="num" w:pos="1080"/>
              </w:tabs>
              <w:spacing w:after="0" w:line="240" w:lineRule="auto"/>
              <w:ind w:right="-270"/>
              <w:rPr>
                <w:rFonts w:ascii="Arial" w:hAnsi="Arial" w:cs="Arial"/>
                <w:sz w:val="24"/>
                <w:szCs w:val="24"/>
              </w:rPr>
            </w:pPr>
          </w:p>
          <w:p w:rsidR="00A579AB" w:rsidRPr="00D81635" w:rsidRDefault="00A579AB" w:rsidP="00995226">
            <w:pPr>
              <w:rPr>
                <w:rFonts w:ascii="Arial" w:hAnsi="Arial" w:cs="Arial"/>
                <w:sz w:val="24"/>
                <w:szCs w:val="24"/>
              </w:rPr>
            </w:pPr>
            <w:r w:rsidRPr="00D81635">
              <w:rPr>
                <w:rFonts w:ascii="Arial" w:hAnsi="Arial" w:cs="Arial"/>
                <w:sz w:val="24"/>
                <w:szCs w:val="24"/>
              </w:rPr>
              <w:t>As a consequence of the dual strategic and operational demands of the role, the post holder will attend regular meetings with a broad range of stakeholder groups and be responsible for a wide range of professional and technical reports.</w:t>
            </w:r>
          </w:p>
          <w:p w:rsidR="00A579AB" w:rsidRPr="00D81635" w:rsidRDefault="00A579AB" w:rsidP="00995226">
            <w:pPr>
              <w:rPr>
                <w:rFonts w:ascii="Arial" w:hAnsi="Arial" w:cs="Arial"/>
                <w:sz w:val="24"/>
                <w:szCs w:val="24"/>
              </w:rPr>
            </w:pPr>
            <w:r w:rsidRPr="00D81635">
              <w:rPr>
                <w:rFonts w:ascii="Arial" w:hAnsi="Arial" w:cs="Arial"/>
                <w:sz w:val="24"/>
                <w:szCs w:val="24"/>
              </w:rPr>
              <w:t>The Head of Clinical Support Services East undertakes review of performance in the post through the agreement pf performance objectives and individual performance appraisal.  Formal appraisal is undertaken on an annual cycle.  The Head of Clinical Support Services East will undertake more frequent ongoing informal reviews of current developments and progress on major issues on an ongoing basis.</w:t>
            </w:r>
          </w:p>
          <w:p w:rsidR="00A579AB" w:rsidRPr="00D81635" w:rsidRDefault="00A579AB" w:rsidP="00995226">
            <w:pPr>
              <w:rPr>
                <w:rFonts w:ascii="Arial" w:hAnsi="Arial" w:cs="Arial"/>
                <w:sz w:val="24"/>
                <w:szCs w:val="24"/>
              </w:rPr>
            </w:pPr>
            <w:r w:rsidRPr="00D81635">
              <w:rPr>
                <w:rFonts w:ascii="Arial" w:hAnsi="Arial" w:cs="Arial"/>
                <w:sz w:val="24"/>
                <w:szCs w:val="24"/>
              </w:rPr>
              <w:t>The Head of Clinical Support Services East will give authority where necessary for the post holder to proceed with matters out with the scope of his/her delegated authority.</w:t>
            </w:r>
          </w:p>
          <w:p w:rsidR="00A579AB" w:rsidRPr="004522EA" w:rsidRDefault="00A579AB" w:rsidP="00995226">
            <w:pPr>
              <w:rPr>
                <w:rFonts w:ascii="Arial" w:hAnsi="Arial" w:cs="Arial"/>
                <w:sz w:val="24"/>
                <w:szCs w:val="24"/>
              </w:rPr>
            </w:pPr>
            <w:r w:rsidRPr="00D81635">
              <w:rPr>
                <w:rFonts w:ascii="Arial" w:hAnsi="Arial" w:cs="Arial"/>
                <w:sz w:val="24"/>
                <w:szCs w:val="24"/>
              </w:rPr>
              <w:t>The post holder works with clinical and non-clinical leaders up to executive management level across NHS Ayrshire &amp; Arran in generating challenging and complex actions.</w:t>
            </w:r>
          </w:p>
        </w:tc>
      </w:tr>
    </w:tbl>
    <w:p w:rsidR="00A579AB" w:rsidRPr="004522EA" w:rsidRDefault="00A579AB" w:rsidP="00A579AB">
      <w:pPr>
        <w:rPr>
          <w:rFonts w:ascii="Arial" w:hAnsi="Arial" w:cs="Arial"/>
          <w:sz w:val="24"/>
          <w:szCs w:val="24"/>
        </w:rPr>
      </w:pPr>
    </w:p>
    <w:tbl>
      <w:tblPr>
        <w:tblW w:w="9999" w:type="dxa"/>
        <w:tblInd w:w="-252" w:type="dxa"/>
        <w:tblBorders>
          <w:insideV w:val="single" w:sz="4" w:space="0" w:color="auto"/>
        </w:tblBorders>
        <w:tblLayout w:type="fixed"/>
        <w:tblLook w:val="0000" w:firstRow="0" w:lastRow="0" w:firstColumn="0" w:lastColumn="0" w:noHBand="0" w:noVBand="0"/>
      </w:tblPr>
      <w:tblGrid>
        <w:gridCol w:w="9999"/>
      </w:tblGrid>
      <w:tr w:rsidR="00A579AB" w:rsidRPr="004522EA" w:rsidTr="00995226">
        <w:tc>
          <w:tcPr>
            <w:tcW w:w="9999" w:type="dxa"/>
            <w:tcBorders>
              <w:top w:val="single" w:sz="4" w:space="0" w:color="auto"/>
              <w:left w:val="single" w:sz="4" w:space="0" w:color="auto"/>
              <w:bottom w:val="single" w:sz="4" w:space="0" w:color="auto"/>
              <w:right w:val="single" w:sz="4" w:space="0" w:color="auto"/>
            </w:tcBorders>
          </w:tcPr>
          <w:p w:rsidR="00A579AB" w:rsidRPr="004522EA" w:rsidRDefault="00A579AB" w:rsidP="00995226">
            <w:pPr>
              <w:spacing w:before="120" w:after="120"/>
              <w:ind w:right="-274"/>
              <w:jc w:val="both"/>
              <w:rPr>
                <w:rFonts w:ascii="Arial" w:hAnsi="Arial" w:cs="Arial"/>
                <w:b/>
                <w:sz w:val="24"/>
                <w:szCs w:val="24"/>
              </w:rPr>
            </w:pPr>
            <w:r w:rsidRPr="004522EA">
              <w:rPr>
                <w:rFonts w:ascii="Arial" w:hAnsi="Arial" w:cs="Arial"/>
                <w:b/>
                <w:sz w:val="24"/>
                <w:szCs w:val="24"/>
              </w:rPr>
              <w:t>9.  DECISIONS AND JUDGEMENTS</w:t>
            </w:r>
          </w:p>
        </w:tc>
      </w:tr>
      <w:tr w:rsidR="00A579AB" w:rsidRPr="004522EA" w:rsidTr="00995226">
        <w:tc>
          <w:tcPr>
            <w:tcW w:w="9999" w:type="dxa"/>
            <w:tcBorders>
              <w:top w:val="single" w:sz="4" w:space="0" w:color="auto"/>
              <w:left w:val="single" w:sz="4" w:space="0" w:color="auto"/>
              <w:bottom w:val="single" w:sz="4" w:space="0" w:color="auto"/>
              <w:right w:val="single" w:sz="4" w:space="0" w:color="auto"/>
            </w:tcBorders>
          </w:tcPr>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Ensuring the NHS Ayrshire &amp; Arran is fully understanding of and achieves critical and legal compliance in respect of Waste Management</w:t>
            </w:r>
          </w:p>
          <w:p w:rsidR="003F018A" w:rsidRDefault="003F018A" w:rsidP="00A579AB">
            <w:pPr>
              <w:pStyle w:val="BodyText3"/>
              <w:numPr>
                <w:ilvl w:val="0"/>
                <w:numId w:val="14"/>
              </w:numPr>
              <w:ind w:right="252"/>
              <w:rPr>
                <w:rFonts w:ascii="Arial" w:hAnsi="Arial" w:cs="Arial"/>
                <w:sz w:val="24"/>
                <w:szCs w:val="24"/>
              </w:rPr>
            </w:pPr>
            <w:r>
              <w:rPr>
                <w:rFonts w:ascii="Arial" w:hAnsi="Arial"/>
                <w:sz w:val="24"/>
                <w:szCs w:val="24"/>
              </w:rPr>
              <w:t>D</w:t>
            </w:r>
            <w:r w:rsidRPr="003D5108">
              <w:rPr>
                <w:rFonts w:ascii="Arial" w:hAnsi="Arial"/>
                <w:sz w:val="24"/>
                <w:szCs w:val="24"/>
              </w:rPr>
              <w:t xml:space="preserve">elivery of a safe environment where patients, staff and visitors </w:t>
            </w:r>
            <w:r>
              <w:rPr>
                <w:rFonts w:ascii="Arial" w:hAnsi="Arial"/>
                <w:sz w:val="24"/>
                <w:szCs w:val="24"/>
              </w:rPr>
              <w:t>are</w:t>
            </w:r>
            <w:r w:rsidRPr="003D5108">
              <w:rPr>
                <w:rFonts w:ascii="Arial" w:hAnsi="Arial"/>
                <w:sz w:val="24"/>
                <w:szCs w:val="24"/>
              </w:rPr>
              <w:t xml:space="preserve"> protected </w:t>
            </w:r>
            <w:r>
              <w:rPr>
                <w:rFonts w:ascii="Arial" w:hAnsi="Arial"/>
                <w:sz w:val="24"/>
                <w:szCs w:val="24"/>
              </w:rPr>
              <w:t>in addition to physical assets</w:t>
            </w:r>
            <w:r w:rsidRPr="003D5108">
              <w:rPr>
                <w:rFonts w:ascii="Arial" w:hAnsi="Arial"/>
                <w:sz w:val="24"/>
                <w:szCs w:val="24"/>
              </w:rPr>
              <w:t>.</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Responsible for appropriate and cost effective use of resources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Communication with Service Users – internal and external customers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Ensuring introduction and compliance with Policies and Procedures of NHS Ayrshire &amp; Arran</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Deal with staff issues appropriately, diligently and creatively</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Identification of budgetary needs and expenditure requirements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lastRenderedPageBreak/>
              <w:t>Development of strategic plans including identification of working methods, working practices and systems including identification of costs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Development of Capital Plans, Business Case and Business Plans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 xml:space="preserve">Make judgements on expenditure requirements based on analysis of financial information </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Ensure that systems are established to support achievement of recycling targets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Interpret and define “best practice” standards, key performance indicators and value for money initiatives and exercises</w:t>
            </w:r>
          </w:p>
          <w:p w:rsidR="00A579AB" w:rsidRDefault="00A579AB" w:rsidP="00A579AB">
            <w:pPr>
              <w:pStyle w:val="BodyText3"/>
              <w:numPr>
                <w:ilvl w:val="0"/>
                <w:numId w:val="14"/>
              </w:numPr>
              <w:ind w:right="252"/>
              <w:rPr>
                <w:rFonts w:ascii="Arial" w:hAnsi="Arial" w:cs="Arial"/>
                <w:sz w:val="24"/>
                <w:szCs w:val="24"/>
              </w:rPr>
            </w:pPr>
            <w:r>
              <w:rPr>
                <w:rFonts w:ascii="Arial" w:hAnsi="Arial" w:cs="Arial"/>
                <w:sz w:val="24"/>
                <w:szCs w:val="24"/>
              </w:rPr>
              <w:t>Agree and arrange introduction of remedial actions as required in response to maintenance of service delivery issues</w:t>
            </w:r>
          </w:p>
          <w:p w:rsidR="00A579AB" w:rsidRPr="00A579AB" w:rsidRDefault="00A579AB" w:rsidP="00995226">
            <w:pPr>
              <w:pStyle w:val="BodyText3"/>
              <w:numPr>
                <w:ilvl w:val="0"/>
                <w:numId w:val="14"/>
              </w:numPr>
              <w:ind w:right="252"/>
              <w:rPr>
                <w:rFonts w:ascii="Arial" w:hAnsi="Arial" w:cs="Arial"/>
                <w:sz w:val="24"/>
                <w:szCs w:val="24"/>
              </w:rPr>
            </w:pPr>
            <w:r>
              <w:rPr>
                <w:rFonts w:ascii="Arial" w:hAnsi="Arial" w:cs="Arial"/>
                <w:sz w:val="24"/>
                <w:szCs w:val="24"/>
              </w:rPr>
              <w:t>Applies for grants and undertakes all procurement arrangements for waste management equipment and materials with the appropriate Designated Purchasing officer.</w:t>
            </w:r>
          </w:p>
        </w:tc>
      </w:tr>
    </w:tbl>
    <w:p w:rsidR="00A579AB" w:rsidRPr="004522EA" w:rsidRDefault="00A579AB" w:rsidP="00A579AB">
      <w:pPr>
        <w:rPr>
          <w:rFonts w:ascii="Arial" w:hAnsi="Arial" w:cs="Arial"/>
          <w:sz w:val="24"/>
          <w:szCs w:val="24"/>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A579AB" w:rsidRPr="004522EA" w:rsidTr="00995226">
        <w:tc>
          <w:tcPr>
            <w:tcW w:w="10141" w:type="dxa"/>
            <w:tcBorders>
              <w:top w:val="single" w:sz="4" w:space="0" w:color="auto"/>
              <w:left w:val="single" w:sz="4" w:space="0" w:color="auto"/>
              <w:bottom w:val="single" w:sz="4" w:space="0" w:color="auto"/>
              <w:right w:val="single" w:sz="4" w:space="0" w:color="auto"/>
            </w:tcBorders>
          </w:tcPr>
          <w:p w:rsidR="00A579AB" w:rsidRPr="004522EA" w:rsidRDefault="00A579AB" w:rsidP="00995226">
            <w:pPr>
              <w:pStyle w:val="Heading3"/>
              <w:spacing w:before="120" w:after="120"/>
              <w:rPr>
                <w:rFonts w:cs="Arial"/>
                <w:lang w:val="en-GB"/>
              </w:rPr>
            </w:pPr>
            <w:r w:rsidRPr="004522EA">
              <w:rPr>
                <w:rFonts w:cs="Arial"/>
                <w:lang w:val="en-GB"/>
              </w:rPr>
              <w:t>10.  MOST CHALLENGING</w:t>
            </w:r>
            <w:r w:rsidR="003F018A">
              <w:rPr>
                <w:rFonts w:cs="Arial"/>
                <w:lang w:val="en-GB"/>
              </w:rPr>
              <w:t xml:space="preserve"> </w:t>
            </w:r>
            <w:r w:rsidRPr="004522EA">
              <w:rPr>
                <w:rFonts w:cs="Arial"/>
                <w:lang w:val="en-GB"/>
              </w:rPr>
              <w:t>/</w:t>
            </w:r>
            <w:r w:rsidR="003F018A">
              <w:rPr>
                <w:rFonts w:cs="Arial"/>
                <w:lang w:val="en-GB"/>
              </w:rPr>
              <w:t xml:space="preserve"> </w:t>
            </w:r>
            <w:r w:rsidRPr="004522EA">
              <w:rPr>
                <w:rFonts w:cs="Arial"/>
                <w:lang w:val="en-GB"/>
              </w:rPr>
              <w:t>DIFFICULT PARTS OF THE JOB</w:t>
            </w:r>
          </w:p>
        </w:tc>
      </w:tr>
      <w:tr w:rsidR="00A579AB" w:rsidRPr="004522EA" w:rsidTr="00995226">
        <w:tc>
          <w:tcPr>
            <w:tcW w:w="10141" w:type="dxa"/>
            <w:tcBorders>
              <w:top w:val="single" w:sz="4" w:space="0" w:color="auto"/>
              <w:left w:val="single" w:sz="4" w:space="0" w:color="auto"/>
              <w:bottom w:val="single" w:sz="4" w:space="0" w:color="auto"/>
              <w:right w:val="single" w:sz="4" w:space="0" w:color="auto"/>
            </w:tcBorders>
          </w:tcPr>
          <w:p w:rsidR="00A579AB" w:rsidRDefault="00792508" w:rsidP="00995226">
            <w:pPr>
              <w:tabs>
                <w:tab w:val="num" w:pos="1080"/>
              </w:tabs>
              <w:spacing w:after="0" w:line="240" w:lineRule="auto"/>
              <w:ind w:right="-270"/>
              <w:rPr>
                <w:rFonts w:ascii="Arial" w:hAnsi="Arial" w:cs="Arial"/>
                <w:sz w:val="24"/>
                <w:szCs w:val="24"/>
              </w:rPr>
            </w:pPr>
            <w:r>
              <w:rPr>
                <w:rFonts w:ascii="Arial" w:hAnsi="Arial" w:cs="Arial"/>
                <w:sz w:val="24"/>
                <w:szCs w:val="24"/>
              </w:rPr>
              <w:t xml:space="preserve">Ensuring the ongoing provision of a safe, compliant and </w:t>
            </w:r>
            <w:r w:rsidR="00A579AB">
              <w:rPr>
                <w:rFonts w:ascii="Arial" w:hAnsi="Arial" w:cs="Arial"/>
                <w:sz w:val="24"/>
                <w:szCs w:val="24"/>
              </w:rPr>
              <w:t>cost-effective Waste Management service that underpin</w:t>
            </w:r>
            <w:r>
              <w:rPr>
                <w:rFonts w:ascii="Arial" w:hAnsi="Arial" w:cs="Arial"/>
                <w:sz w:val="24"/>
                <w:szCs w:val="24"/>
              </w:rPr>
              <w:t>s</w:t>
            </w:r>
            <w:r w:rsidR="00A579AB">
              <w:rPr>
                <w:rFonts w:ascii="Arial" w:hAnsi="Arial" w:cs="Arial"/>
                <w:sz w:val="24"/>
                <w:szCs w:val="24"/>
              </w:rPr>
              <w:t xml:space="preserve"> and facilitate</w:t>
            </w:r>
            <w:r>
              <w:rPr>
                <w:rFonts w:ascii="Arial" w:hAnsi="Arial" w:cs="Arial"/>
                <w:sz w:val="24"/>
                <w:szCs w:val="24"/>
              </w:rPr>
              <w:t>s</w:t>
            </w:r>
            <w:r w:rsidR="00A579AB">
              <w:rPr>
                <w:rFonts w:ascii="Arial" w:hAnsi="Arial" w:cs="Arial"/>
                <w:sz w:val="24"/>
                <w:szCs w:val="24"/>
              </w:rPr>
              <w:t xml:space="preserve"> the </w:t>
            </w:r>
            <w:r>
              <w:rPr>
                <w:rFonts w:ascii="Arial" w:hAnsi="Arial" w:cs="Arial"/>
                <w:sz w:val="24"/>
                <w:szCs w:val="24"/>
              </w:rPr>
              <w:t xml:space="preserve">safe and efficient </w:t>
            </w:r>
            <w:r w:rsidR="00A579AB">
              <w:rPr>
                <w:rFonts w:ascii="Arial" w:hAnsi="Arial" w:cs="Arial"/>
                <w:sz w:val="24"/>
                <w:szCs w:val="24"/>
              </w:rPr>
              <w:t xml:space="preserve">delivery of clinical services </w:t>
            </w:r>
            <w:r w:rsidR="0051616C">
              <w:rPr>
                <w:rFonts w:ascii="Arial" w:hAnsi="Arial" w:cs="Arial"/>
                <w:sz w:val="24"/>
                <w:szCs w:val="24"/>
              </w:rPr>
              <w:t>within budgetary</w:t>
            </w:r>
            <w:r w:rsidR="00A579AB">
              <w:rPr>
                <w:rFonts w:ascii="Arial" w:hAnsi="Arial" w:cs="Arial"/>
                <w:sz w:val="24"/>
                <w:szCs w:val="24"/>
              </w:rPr>
              <w:t xml:space="preserve"> constraints.</w:t>
            </w:r>
          </w:p>
          <w:p w:rsidR="00A579AB" w:rsidRDefault="00A579AB" w:rsidP="00995226">
            <w:pPr>
              <w:tabs>
                <w:tab w:val="num" w:pos="1080"/>
              </w:tabs>
              <w:spacing w:after="0" w:line="240" w:lineRule="auto"/>
              <w:ind w:right="-270"/>
              <w:rPr>
                <w:rFonts w:ascii="Arial" w:hAnsi="Arial" w:cs="Arial"/>
                <w:sz w:val="24"/>
                <w:szCs w:val="24"/>
              </w:rPr>
            </w:pPr>
          </w:p>
          <w:p w:rsidR="00A579AB" w:rsidRDefault="00A579AB" w:rsidP="00995226">
            <w:pPr>
              <w:tabs>
                <w:tab w:val="num" w:pos="1080"/>
              </w:tabs>
              <w:spacing w:after="0" w:line="240" w:lineRule="auto"/>
              <w:ind w:right="-270"/>
              <w:rPr>
                <w:rFonts w:ascii="Arial" w:hAnsi="Arial" w:cs="Arial"/>
                <w:sz w:val="24"/>
                <w:szCs w:val="24"/>
              </w:rPr>
            </w:pPr>
            <w:r>
              <w:rPr>
                <w:rFonts w:ascii="Arial" w:hAnsi="Arial" w:cs="Arial"/>
                <w:sz w:val="24"/>
                <w:szCs w:val="24"/>
              </w:rPr>
              <w:t>Development and maintenance of a recycling and waste minimisation programme across NHS Ayrshire &amp; Arran.</w:t>
            </w:r>
          </w:p>
          <w:p w:rsidR="00A579AB" w:rsidRDefault="00A579AB" w:rsidP="00995226">
            <w:pPr>
              <w:tabs>
                <w:tab w:val="num" w:pos="1080"/>
              </w:tabs>
              <w:spacing w:after="0" w:line="240" w:lineRule="auto"/>
              <w:ind w:right="-270"/>
              <w:rPr>
                <w:rFonts w:ascii="Arial" w:hAnsi="Arial" w:cs="Arial"/>
                <w:sz w:val="24"/>
                <w:szCs w:val="24"/>
              </w:rPr>
            </w:pPr>
          </w:p>
          <w:p w:rsidR="00A579AB" w:rsidRDefault="00792508" w:rsidP="00995226">
            <w:pPr>
              <w:tabs>
                <w:tab w:val="num" w:pos="1080"/>
              </w:tabs>
              <w:spacing w:after="0" w:line="240" w:lineRule="auto"/>
              <w:ind w:right="-270"/>
              <w:rPr>
                <w:rFonts w:ascii="Arial" w:hAnsi="Arial" w:cs="Arial"/>
                <w:sz w:val="24"/>
                <w:szCs w:val="24"/>
              </w:rPr>
            </w:pPr>
            <w:r>
              <w:rPr>
                <w:rFonts w:ascii="Arial" w:hAnsi="Arial" w:cs="Arial"/>
                <w:sz w:val="24"/>
                <w:szCs w:val="24"/>
              </w:rPr>
              <w:t>Ongoing application of robust</w:t>
            </w:r>
            <w:r w:rsidR="00A579AB">
              <w:rPr>
                <w:rFonts w:ascii="Arial" w:hAnsi="Arial" w:cs="Arial"/>
                <w:sz w:val="24"/>
                <w:szCs w:val="24"/>
              </w:rPr>
              <w:t xml:space="preserve"> audit and monitoring procedures to ensure correct segregation and management of all waste generated within the organisation. Implementing corrective actions and processes resulting from audit reports</w:t>
            </w:r>
            <w:r>
              <w:rPr>
                <w:rFonts w:ascii="Arial" w:hAnsi="Arial" w:cs="Arial"/>
                <w:sz w:val="24"/>
                <w:szCs w:val="24"/>
              </w:rPr>
              <w:t xml:space="preserve"> within all areas where waste activities occur including </w:t>
            </w:r>
            <w:r w:rsidR="00A579AB">
              <w:rPr>
                <w:rFonts w:ascii="Arial" w:hAnsi="Arial" w:cs="Arial"/>
                <w:sz w:val="24"/>
                <w:szCs w:val="24"/>
              </w:rPr>
              <w:t>ward areas.</w:t>
            </w:r>
          </w:p>
          <w:p w:rsidR="00A579AB" w:rsidRDefault="00A579AB" w:rsidP="00995226">
            <w:pPr>
              <w:tabs>
                <w:tab w:val="num" w:pos="1080"/>
              </w:tabs>
              <w:spacing w:after="0" w:line="240" w:lineRule="auto"/>
              <w:ind w:right="-270"/>
              <w:rPr>
                <w:rFonts w:ascii="Arial" w:hAnsi="Arial" w:cs="Arial"/>
                <w:sz w:val="24"/>
                <w:szCs w:val="24"/>
              </w:rPr>
            </w:pPr>
          </w:p>
          <w:p w:rsidR="00A579AB" w:rsidRDefault="00A579AB" w:rsidP="00995226">
            <w:pPr>
              <w:tabs>
                <w:tab w:val="num" w:pos="1080"/>
              </w:tabs>
              <w:spacing w:after="0" w:line="240" w:lineRule="auto"/>
              <w:ind w:right="-270"/>
              <w:rPr>
                <w:rFonts w:ascii="Arial" w:hAnsi="Arial" w:cs="Arial"/>
                <w:sz w:val="24"/>
                <w:szCs w:val="24"/>
              </w:rPr>
            </w:pPr>
            <w:r>
              <w:rPr>
                <w:rFonts w:ascii="Arial" w:hAnsi="Arial" w:cs="Arial"/>
                <w:sz w:val="24"/>
                <w:szCs w:val="24"/>
              </w:rPr>
              <w:t>Interpreting critical and legal requirements in respect of Waste Management on behalf of NHS Ayrshire &amp; Arran</w:t>
            </w:r>
            <w:r w:rsidR="00792508">
              <w:rPr>
                <w:rFonts w:ascii="Arial" w:hAnsi="Arial" w:cs="Arial"/>
                <w:sz w:val="24"/>
                <w:szCs w:val="24"/>
              </w:rPr>
              <w:t>, ensuring appropriate actions are taken to achieve necessary compliance</w:t>
            </w:r>
            <w:r>
              <w:rPr>
                <w:rFonts w:ascii="Arial" w:hAnsi="Arial" w:cs="Arial"/>
                <w:sz w:val="24"/>
                <w:szCs w:val="24"/>
              </w:rPr>
              <w:t>.</w:t>
            </w:r>
          </w:p>
          <w:p w:rsidR="00A579AB" w:rsidRDefault="00A579AB" w:rsidP="00995226">
            <w:pPr>
              <w:tabs>
                <w:tab w:val="num" w:pos="1080"/>
              </w:tabs>
              <w:spacing w:after="0" w:line="240" w:lineRule="auto"/>
              <w:ind w:right="-270"/>
              <w:rPr>
                <w:rFonts w:ascii="Arial" w:hAnsi="Arial" w:cs="Arial"/>
                <w:sz w:val="24"/>
                <w:szCs w:val="24"/>
              </w:rPr>
            </w:pPr>
          </w:p>
          <w:p w:rsidR="00A579AB" w:rsidRPr="004522EA" w:rsidRDefault="00A579AB" w:rsidP="00FD4407">
            <w:pPr>
              <w:tabs>
                <w:tab w:val="num" w:pos="1080"/>
              </w:tabs>
              <w:spacing w:after="0" w:line="240" w:lineRule="auto"/>
              <w:ind w:right="-270"/>
              <w:rPr>
                <w:rFonts w:ascii="Arial" w:hAnsi="Arial" w:cs="Arial"/>
                <w:sz w:val="24"/>
                <w:szCs w:val="24"/>
              </w:rPr>
            </w:pPr>
            <w:r>
              <w:rPr>
                <w:rFonts w:ascii="Arial" w:hAnsi="Arial" w:cs="Arial"/>
                <w:sz w:val="24"/>
                <w:szCs w:val="24"/>
              </w:rPr>
              <w:t>The post holder has a high degree of autonomy over the portfolio of Waste Management that falls within his/her remit.  Typical decisions that the post holder would be expected to make in the course of a working day include major decisions over choosing if, when and how to interact with wider stakeholders over questions of particular problems, identifying if and where it is appropriate to relay decisions taken or problems to a higher authority as appropriate, e.g. the Head of Clinical Support Services East, Assistant Director</w:t>
            </w:r>
            <w:r w:rsidR="00792508">
              <w:rPr>
                <w:rFonts w:ascii="Arial" w:hAnsi="Arial" w:cs="Arial"/>
                <w:sz w:val="24"/>
                <w:szCs w:val="24"/>
              </w:rPr>
              <w:t xml:space="preserve"> of Estates and Support Services</w:t>
            </w:r>
            <w:r>
              <w:rPr>
                <w:rFonts w:ascii="Arial" w:hAnsi="Arial" w:cs="Arial"/>
                <w:sz w:val="24"/>
                <w:szCs w:val="24"/>
              </w:rPr>
              <w:t>.</w:t>
            </w:r>
          </w:p>
        </w:tc>
      </w:tr>
    </w:tbl>
    <w:p w:rsidR="00A579AB" w:rsidRDefault="00A579AB" w:rsidP="00A579AB">
      <w:pPr>
        <w:rPr>
          <w:rFonts w:ascii="Arial" w:hAnsi="Arial" w:cs="Arial"/>
          <w:sz w:val="24"/>
          <w:szCs w:val="24"/>
        </w:rPr>
      </w:pPr>
    </w:p>
    <w:p w:rsidR="00792508" w:rsidRDefault="00792508" w:rsidP="00A579AB">
      <w:pPr>
        <w:rPr>
          <w:rFonts w:ascii="Arial" w:hAnsi="Arial" w:cs="Arial"/>
          <w:sz w:val="24"/>
          <w:szCs w:val="24"/>
        </w:rPr>
      </w:pPr>
    </w:p>
    <w:p w:rsidR="00792508" w:rsidRPr="004522EA" w:rsidRDefault="00792508" w:rsidP="00A579AB">
      <w:pPr>
        <w:rPr>
          <w:rFonts w:ascii="Arial" w:hAnsi="Arial" w:cs="Arial"/>
          <w:sz w:val="24"/>
          <w:szCs w:val="24"/>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A579AB" w:rsidRPr="004522EA" w:rsidTr="00995226">
        <w:tc>
          <w:tcPr>
            <w:tcW w:w="10141" w:type="dxa"/>
            <w:tcBorders>
              <w:top w:val="single" w:sz="4" w:space="0" w:color="auto"/>
              <w:left w:val="single" w:sz="4" w:space="0" w:color="auto"/>
              <w:bottom w:val="single" w:sz="4" w:space="0" w:color="auto"/>
              <w:right w:val="single" w:sz="4" w:space="0" w:color="auto"/>
            </w:tcBorders>
          </w:tcPr>
          <w:p w:rsidR="00A579AB" w:rsidRPr="004522EA" w:rsidRDefault="00A579AB" w:rsidP="00995226">
            <w:pPr>
              <w:spacing w:before="120" w:after="120"/>
              <w:ind w:right="-274"/>
              <w:jc w:val="both"/>
              <w:rPr>
                <w:rFonts w:ascii="Arial" w:hAnsi="Arial" w:cs="Arial"/>
                <w:b/>
                <w:sz w:val="24"/>
                <w:szCs w:val="24"/>
              </w:rPr>
            </w:pPr>
            <w:r w:rsidRPr="004522EA">
              <w:rPr>
                <w:rFonts w:ascii="Arial" w:hAnsi="Arial" w:cs="Arial"/>
                <w:b/>
                <w:sz w:val="24"/>
                <w:szCs w:val="24"/>
              </w:rPr>
              <w:lastRenderedPageBreak/>
              <w:t>11.  COMMUNICATIONS AND RELATIONSHIPS</w:t>
            </w:r>
          </w:p>
        </w:tc>
      </w:tr>
      <w:tr w:rsidR="00A579AB" w:rsidRPr="004522EA" w:rsidTr="00995226">
        <w:tc>
          <w:tcPr>
            <w:tcW w:w="10141" w:type="dxa"/>
            <w:tcBorders>
              <w:top w:val="single" w:sz="4" w:space="0" w:color="auto"/>
              <w:left w:val="single" w:sz="4" w:space="0" w:color="auto"/>
              <w:bottom w:val="single" w:sz="4" w:space="0" w:color="auto"/>
              <w:right w:val="single" w:sz="4" w:space="0" w:color="auto"/>
            </w:tcBorders>
          </w:tcPr>
          <w:p w:rsidR="00A579AB" w:rsidRDefault="00A579AB" w:rsidP="00995226">
            <w:pPr>
              <w:rPr>
                <w:rFonts w:ascii="Arial" w:hAnsi="Arial" w:cs="Arial"/>
                <w:sz w:val="24"/>
                <w:szCs w:val="24"/>
              </w:rPr>
            </w:pPr>
            <w:r>
              <w:rPr>
                <w:rFonts w:ascii="Arial" w:hAnsi="Arial" w:cs="Arial"/>
                <w:sz w:val="24"/>
                <w:szCs w:val="24"/>
              </w:rPr>
              <w:t>The post holder must be able to communicate at all levels of the organisation through oral, written and IT methods.  Strong motivational, negotiating and skills of persuasion are essential.</w:t>
            </w:r>
          </w:p>
          <w:p w:rsidR="00A579AB" w:rsidRDefault="00A579AB" w:rsidP="00995226">
            <w:pPr>
              <w:rPr>
                <w:rFonts w:ascii="Arial" w:hAnsi="Arial" w:cs="Arial"/>
                <w:sz w:val="24"/>
                <w:szCs w:val="24"/>
              </w:rPr>
            </w:pPr>
            <w:r>
              <w:rPr>
                <w:rFonts w:ascii="Arial" w:hAnsi="Arial" w:cs="Arial"/>
                <w:sz w:val="24"/>
                <w:szCs w:val="24"/>
              </w:rPr>
              <w:t>The post holder will demonstrate the ability to communicate with large groups of staff with varying levels of understanding.</w:t>
            </w:r>
          </w:p>
          <w:p w:rsidR="00A579AB" w:rsidRDefault="00A579AB" w:rsidP="00995226">
            <w:pPr>
              <w:rPr>
                <w:rFonts w:ascii="Arial" w:hAnsi="Arial" w:cs="Arial"/>
                <w:sz w:val="24"/>
                <w:szCs w:val="24"/>
              </w:rPr>
            </w:pPr>
            <w:r>
              <w:rPr>
                <w:rFonts w:ascii="Arial" w:hAnsi="Arial" w:cs="Arial"/>
                <w:sz w:val="24"/>
                <w:szCs w:val="24"/>
              </w:rPr>
              <w:t>Developing and maintaining positive working relations with service users and ‘customers’, including clinical groups, other operational and senior managers within the organisation and to participate in regional and national waste Groups and initiatives.</w:t>
            </w:r>
          </w:p>
          <w:p w:rsidR="00A579AB" w:rsidRPr="00A579AB" w:rsidRDefault="00A579AB" w:rsidP="00995226">
            <w:pPr>
              <w:rPr>
                <w:rFonts w:ascii="Arial" w:hAnsi="Arial" w:cs="Arial"/>
                <w:sz w:val="24"/>
                <w:szCs w:val="24"/>
              </w:rPr>
            </w:pPr>
            <w:r>
              <w:rPr>
                <w:rFonts w:ascii="Arial" w:hAnsi="Arial" w:cs="Arial"/>
                <w:sz w:val="24"/>
                <w:szCs w:val="24"/>
              </w:rPr>
              <w:t>The post holder must be able to constantly provide and receive complex professional, technical and managerial information.</w:t>
            </w:r>
          </w:p>
          <w:p w:rsidR="00A579AB" w:rsidRDefault="00A579AB" w:rsidP="00995226">
            <w:pPr>
              <w:rPr>
                <w:rFonts w:ascii="Arial" w:hAnsi="Arial" w:cs="Arial"/>
                <w:b/>
                <w:sz w:val="24"/>
                <w:szCs w:val="24"/>
              </w:rPr>
            </w:pPr>
            <w:r>
              <w:rPr>
                <w:rFonts w:ascii="Arial" w:hAnsi="Arial" w:cs="Arial"/>
                <w:b/>
                <w:sz w:val="24"/>
                <w:szCs w:val="24"/>
              </w:rPr>
              <w:t>Key Links</w:t>
            </w:r>
          </w:p>
          <w:p w:rsidR="00A579AB" w:rsidRPr="00564D06" w:rsidRDefault="00A579AB" w:rsidP="00995226">
            <w:pPr>
              <w:rPr>
                <w:rFonts w:ascii="Arial" w:hAnsi="Arial" w:cs="Arial"/>
                <w:b/>
                <w:sz w:val="24"/>
                <w:szCs w:val="24"/>
              </w:rPr>
            </w:pPr>
            <w:r>
              <w:rPr>
                <w:rFonts w:ascii="Arial" w:hAnsi="Arial" w:cs="Arial"/>
                <w:b/>
                <w:sz w:val="24"/>
                <w:szCs w:val="24"/>
                <w:u w:val="single"/>
              </w:rPr>
              <w:t>Internal</w:t>
            </w:r>
          </w:p>
          <w:p w:rsidR="00A579AB" w:rsidRDefault="00A579AB" w:rsidP="00995226">
            <w:pPr>
              <w:spacing w:after="0"/>
              <w:rPr>
                <w:rFonts w:ascii="Arial" w:hAnsi="Arial" w:cs="Arial"/>
                <w:sz w:val="24"/>
                <w:szCs w:val="24"/>
              </w:rPr>
            </w:pPr>
            <w:r>
              <w:rPr>
                <w:rFonts w:ascii="Arial" w:hAnsi="Arial" w:cs="Arial"/>
                <w:sz w:val="24"/>
                <w:szCs w:val="24"/>
              </w:rPr>
              <w:t>Head of Clinical Support Services East</w:t>
            </w:r>
          </w:p>
          <w:p w:rsidR="00A579AB" w:rsidRDefault="00A579AB" w:rsidP="00995226">
            <w:pPr>
              <w:spacing w:after="0"/>
              <w:rPr>
                <w:rFonts w:ascii="Arial" w:hAnsi="Arial" w:cs="Arial"/>
                <w:sz w:val="24"/>
                <w:szCs w:val="24"/>
              </w:rPr>
            </w:pPr>
            <w:r>
              <w:rPr>
                <w:rFonts w:ascii="Arial" w:hAnsi="Arial" w:cs="Arial"/>
                <w:sz w:val="24"/>
                <w:szCs w:val="24"/>
              </w:rPr>
              <w:t>Operational and Support Services managers</w:t>
            </w:r>
          </w:p>
          <w:p w:rsidR="00A579AB" w:rsidRDefault="00A579AB" w:rsidP="00995226">
            <w:pPr>
              <w:spacing w:after="0"/>
              <w:rPr>
                <w:rFonts w:ascii="Arial" w:hAnsi="Arial" w:cs="Arial"/>
                <w:sz w:val="24"/>
                <w:szCs w:val="24"/>
              </w:rPr>
            </w:pPr>
            <w:r>
              <w:rPr>
                <w:rFonts w:ascii="Arial" w:hAnsi="Arial" w:cs="Arial"/>
                <w:sz w:val="24"/>
                <w:szCs w:val="24"/>
              </w:rPr>
              <w:t>Infection Control Staff</w:t>
            </w:r>
          </w:p>
          <w:p w:rsidR="00A579AB" w:rsidRDefault="00A579AB" w:rsidP="00995226">
            <w:pPr>
              <w:spacing w:after="0"/>
              <w:rPr>
                <w:rFonts w:ascii="Arial" w:hAnsi="Arial" w:cs="Arial"/>
                <w:sz w:val="24"/>
                <w:szCs w:val="24"/>
              </w:rPr>
            </w:pPr>
            <w:r>
              <w:rPr>
                <w:rFonts w:ascii="Arial" w:hAnsi="Arial" w:cs="Arial"/>
                <w:sz w:val="24"/>
                <w:szCs w:val="24"/>
              </w:rPr>
              <w:t>All Managers with line management responsibilities for Clinical Support Services</w:t>
            </w:r>
          </w:p>
          <w:p w:rsidR="00A579AB" w:rsidRDefault="00A579AB" w:rsidP="00995226">
            <w:pPr>
              <w:spacing w:after="0"/>
              <w:rPr>
                <w:rFonts w:ascii="Arial" w:hAnsi="Arial" w:cs="Arial"/>
                <w:sz w:val="24"/>
                <w:szCs w:val="24"/>
              </w:rPr>
            </w:pPr>
            <w:r>
              <w:rPr>
                <w:rFonts w:ascii="Arial" w:hAnsi="Arial" w:cs="Arial"/>
                <w:sz w:val="24"/>
                <w:szCs w:val="24"/>
              </w:rPr>
              <w:t>Clinical Support Services Staff</w:t>
            </w:r>
          </w:p>
          <w:p w:rsidR="00A579AB" w:rsidRDefault="00A579AB" w:rsidP="00995226">
            <w:pPr>
              <w:spacing w:after="0"/>
              <w:rPr>
                <w:rFonts w:ascii="Arial" w:hAnsi="Arial" w:cs="Arial"/>
                <w:sz w:val="24"/>
                <w:szCs w:val="24"/>
              </w:rPr>
            </w:pPr>
            <w:r>
              <w:rPr>
                <w:rFonts w:ascii="Arial" w:hAnsi="Arial" w:cs="Arial"/>
                <w:sz w:val="24"/>
                <w:szCs w:val="24"/>
              </w:rPr>
              <w:t>Estates Services Staff</w:t>
            </w:r>
          </w:p>
          <w:p w:rsidR="00A579AB" w:rsidRDefault="00A579AB" w:rsidP="00995226">
            <w:pPr>
              <w:spacing w:after="0"/>
              <w:rPr>
                <w:rFonts w:ascii="Arial" w:hAnsi="Arial" w:cs="Arial"/>
                <w:sz w:val="24"/>
                <w:szCs w:val="24"/>
              </w:rPr>
            </w:pPr>
            <w:r>
              <w:rPr>
                <w:rFonts w:ascii="Arial" w:hAnsi="Arial" w:cs="Arial"/>
                <w:sz w:val="24"/>
                <w:szCs w:val="24"/>
              </w:rPr>
              <w:t>Senior Charge Nurse/Nursing Staff</w:t>
            </w:r>
          </w:p>
          <w:p w:rsidR="00A579AB" w:rsidRDefault="00A579AB" w:rsidP="00995226">
            <w:pPr>
              <w:spacing w:after="0"/>
              <w:rPr>
                <w:rFonts w:ascii="Arial" w:hAnsi="Arial" w:cs="Arial"/>
                <w:sz w:val="24"/>
                <w:szCs w:val="24"/>
              </w:rPr>
            </w:pPr>
            <w:r>
              <w:rPr>
                <w:rFonts w:ascii="Arial" w:hAnsi="Arial" w:cs="Arial"/>
                <w:sz w:val="24"/>
                <w:szCs w:val="24"/>
              </w:rPr>
              <w:t>Clinical Managers and Heads of Service</w:t>
            </w:r>
          </w:p>
          <w:p w:rsidR="00A579AB" w:rsidRDefault="00A579AB" w:rsidP="00995226">
            <w:pPr>
              <w:spacing w:after="0"/>
              <w:rPr>
                <w:rFonts w:ascii="Arial" w:hAnsi="Arial" w:cs="Arial"/>
                <w:sz w:val="24"/>
                <w:szCs w:val="24"/>
              </w:rPr>
            </w:pPr>
            <w:r>
              <w:rPr>
                <w:rFonts w:ascii="Arial" w:hAnsi="Arial" w:cs="Arial"/>
                <w:sz w:val="24"/>
                <w:szCs w:val="24"/>
              </w:rPr>
              <w:t>Executive Management Team</w:t>
            </w:r>
          </w:p>
          <w:p w:rsidR="00A579AB" w:rsidRDefault="00A579AB" w:rsidP="00995226">
            <w:pPr>
              <w:spacing w:after="0"/>
              <w:rPr>
                <w:rFonts w:ascii="Arial" w:hAnsi="Arial" w:cs="Arial"/>
                <w:sz w:val="24"/>
                <w:szCs w:val="24"/>
              </w:rPr>
            </w:pPr>
            <w:r>
              <w:rPr>
                <w:rFonts w:ascii="Arial" w:hAnsi="Arial" w:cs="Arial"/>
                <w:sz w:val="24"/>
                <w:szCs w:val="24"/>
              </w:rPr>
              <w:t>Finance and Human Resources Staff</w:t>
            </w:r>
          </w:p>
          <w:p w:rsidR="00A579AB" w:rsidRDefault="00A579AB" w:rsidP="00995226">
            <w:pPr>
              <w:spacing w:after="0"/>
              <w:rPr>
                <w:rFonts w:ascii="Arial" w:hAnsi="Arial" w:cs="Arial"/>
                <w:sz w:val="24"/>
                <w:szCs w:val="24"/>
              </w:rPr>
            </w:pPr>
            <w:r>
              <w:rPr>
                <w:rFonts w:ascii="Arial" w:hAnsi="Arial" w:cs="Arial"/>
                <w:sz w:val="24"/>
                <w:szCs w:val="24"/>
              </w:rPr>
              <w:t>Supplies/Procurement Staff</w:t>
            </w:r>
          </w:p>
          <w:p w:rsidR="00A579AB" w:rsidRDefault="00A579AB" w:rsidP="00995226">
            <w:pPr>
              <w:spacing w:after="0"/>
              <w:rPr>
                <w:rFonts w:ascii="Arial" w:hAnsi="Arial" w:cs="Arial"/>
                <w:sz w:val="24"/>
                <w:szCs w:val="24"/>
              </w:rPr>
            </w:pPr>
            <w:r>
              <w:rPr>
                <w:rFonts w:ascii="Arial" w:hAnsi="Arial" w:cs="Arial"/>
                <w:sz w:val="24"/>
                <w:szCs w:val="24"/>
              </w:rPr>
              <w:t>Staff of NHS Ayrshire &amp; Arran</w:t>
            </w:r>
          </w:p>
          <w:p w:rsidR="00A579AB" w:rsidRDefault="00A579AB" w:rsidP="00995226">
            <w:pPr>
              <w:spacing w:after="0"/>
              <w:rPr>
                <w:rFonts w:ascii="Arial" w:hAnsi="Arial" w:cs="Arial"/>
                <w:sz w:val="24"/>
                <w:szCs w:val="24"/>
              </w:rPr>
            </w:pPr>
          </w:p>
          <w:p w:rsidR="00A579AB" w:rsidRDefault="00A579AB" w:rsidP="00995226">
            <w:pPr>
              <w:spacing w:after="0"/>
              <w:rPr>
                <w:rFonts w:ascii="Arial" w:hAnsi="Arial" w:cs="Arial"/>
                <w:b/>
                <w:sz w:val="24"/>
                <w:szCs w:val="24"/>
                <w:u w:val="single"/>
              </w:rPr>
            </w:pPr>
            <w:r>
              <w:rPr>
                <w:rFonts w:ascii="Arial" w:hAnsi="Arial" w:cs="Arial"/>
                <w:b/>
                <w:sz w:val="24"/>
                <w:szCs w:val="24"/>
                <w:u w:val="single"/>
              </w:rPr>
              <w:t>External</w:t>
            </w:r>
          </w:p>
          <w:p w:rsidR="00A579AB" w:rsidRDefault="00A579AB" w:rsidP="00995226">
            <w:pPr>
              <w:spacing w:after="0"/>
              <w:rPr>
                <w:rFonts w:ascii="Arial" w:hAnsi="Arial" w:cs="Arial"/>
                <w:sz w:val="24"/>
                <w:szCs w:val="24"/>
              </w:rPr>
            </w:pPr>
          </w:p>
          <w:p w:rsidR="00A579AB" w:rsidRDefault="00A579AB" w:rsidP="00995226">
            <w:pPr>
              <w:spacing w:after="0"/>
              <w:rPr>
                <w:rFonts w:ascii="Arial" w:hAnsi="Arial" w:cs="Arial"/>
                <w:sz w:val="24"/>
                <w:szCs w:val="24"/>
              </w:rPr>
            </w:pPr>
            <w:r>
              <w:rPr>
                <w:rFonts w:ascii="Arial" w:hAnsi="Arial" w:cs="Arial"/>
                <w:sz w:val="24"/>
                <w:szCs w:val="24"/>
              </w:rPr>
              <w:t>Professional Organisations/Trade Unions</w:t>
            </w:r>
          </w:p>
          <w:p w:rsidR="00A579AB" w:rsidRDefault="00A579AB" w:rsidP="00995226">
            <w:pPr>
              <w:spacing w:after="0"/>
              <w:rPr>
                <w:rFonts w:ascii="Arial" w:hAnsi="Arial" w:cs="Arial"/>
                <w:sz w:val="24"/>
                <w:szCs w:val="24"/>
              </w:rPr>
            </w:pPr>
            <w:r>
              <w:rPr>
                <w:rFonts w:ascii="Arial" w:hAnsi="Arial" w:cs="Arial"/>
                <w:sz w:val="24"/>
                <w:szCs w:val="24"/>
              </w:rPr>
              <w:t>University/College personnel</w:t>
            </w:r>
          </w:p>
          <w:p w:rsidR="00A579AB" w:rsidRDefault="00A579AB" w:rsidP="00995226">
            <w:pPr>
              <w:spacing w:after="0"/>
              <w:rPr>
                <w:rFonts w:ascii="Arial" w:hAnsi="Arial" w:cs="Arial"/>
                <w:sz w:val="24"/>
                <w:szCs w:val="24"/>
              </w:rPr>
            </w:pPr>
            <w:r>
              <w:rPr>
                <w:rFonts w:ascii="Arial" w:hAnsi="Arial" w:cs="Arial"/>
                <w:sz w:val="24"/>
                <w:szCs w:val="24"/>
              </w:rPr>
              <w:t>Environmental Health/Local Authority Officers</w:t>
            </w:r>
          </w:p>
          <w:p w:rsidR="00A579AB" w:rsidRDefault="00A579AB" w:rsidP="00995226">
            <w:pPr>
              <w:spacing w:after="0"/>
              <w:rPr>
                <w:rFonts w:ascii="Arial" w:hAnsi="Arial" w:cs="Arial"/>
                <w:sz w:val="24"/>
                <w:szCs w:val="24"/>
              </w:rPr>
            </w:pPr>
            <w:r>
              <w:rPr>
                <w:rFonts w:ascii="Arial" w:hAnsi="Arial" w:cs="Arial"/>
                <w:sz w:val="24"/>
                <w:szCs w:val="24"/>
              </w:rPr>
              <w:t>Central &amp; West Waste Management Group</w:t>
            </w:r>
          </w:p>
          <w:p w:rsidR="00A579AB" w:rsidRDefault="00A579AB" w:rsidP="00995226">
            <w:pPr>
              <w:spacing w:after="0"/>
              <w:rPr>
                <w:rFonts w:ascii="Arial" w:hAnsi="Arial" w:cs="Arial"/>
                <w:sz w:val="24"/>
                <w:szCs w:val="24"/>
              </w:rPr>
            </w:pPr>
            <w:r>
              <w:rPr>
                <w:rFonts w:ascii="Arial" w:hAnsi="Arial" w:cs="Arial"/>
                <w:sz w:val="24"/>
                <w:szCs w:val="24"/>
              </w:rPr>
              <w:t>National Procurement</w:t>
            </w:r>
          </w:p>
          <w:p w:rsidR="00A579AB" w:rsidRDefault="00A579AB" w:rsidP="00995226">
            <w:pPr>
              <w:spacing w:after="0"/>
              <w:rPr>
                <w:rFonts w:ascii="Arial" w:hAnsi="Arial" w:cs="Arial"/>
                <w:sz w:val="24"/>
                <w:szCs w:val="24"/>
              </w:rPr>
            </w:pPr>
            <w:r>
              <w:rPr>
                <w:rFonts w:ascii="Arial" w:hAnsi="Arial" w:cs="Arial"/>
                <w:sz w:val="24"/>
                <w:szCs w:val="24"/>
              </w:rPr>
              <w:t>Health Facilities Scotland</w:t>
            </w:r>
          </w:p>
          <w:p w:rsidR="00A579AB" w:rsidRDefault="00A579AB" w:rsidP="00995226">
            <w:pPr>
              <w:spacing w:after="0"/>
              <w:rPr>
                <w:rFonts w:ascii="Arial" w:hAnsi="Arial" w:cs="Arial"/>
                <w:sz w:val="24"/>
                <w:szCs w:val="24"/>
              </w:rPr>
            </w:pPr>
            <w:r>
              <w:rPr>
                <w:rFonts w:ascii="Arial" w:hAnsi="Arial" w:cs="Arial"/>
                <w:sz w:val="24"/>
                <w:szCs w:val="24"/>
              </w:rPr>
              <w:t>Waste Management contractors</w:t>
            </w:r>
          </w:p>
          <w:p w:rsidR="00A579AB" w:rsidRDefault="00A579AB" w:rsidP="00995226">
            <w:pPr>
              <w:spacing w:after="0"/>
              <w:rPr>
                <w:rFonts w:ascii="Arial" w:hAnsi="Arial" w:cs="Arial"/>
                <w:sz w:val="24"/>
                <w:szCs w:val="24"/>
              </w:rPr>
            </w:pPr>
            <w:r>
              <w:rPr>
                <w:rFonts w:ascii="Arial" w:hAnsi="Arial" w:cs="Arial"/>
                <w:sz w:val="24"/>
                <w:szCs w:val="24"/>
              </w:rPr>
              <w:t>Health Protection Scotland Scottish Environment Protection Agency (SEPA)</w:t>
            </w:r>
          </w:p>
          <w:p w:rsidR="00A579AB" w:rsidRPr="00FD4407" w:rsidRDefault="00A579AB" w:rsidP="00FD4407">
            <w:pPr>
              <w:spacing w:after="0"/>
              <w:rPr>
                <w:rFonts w:ascii="Arial" w:hAnsi="Arial" w:cs="Arial"/>
                <w:sz w:val="24"/>
                <w:szCs w:val="24"/>
              </w:rPr>
            </w:pPr>
            <w:r>
              <w:rPr>
                <w:rFonts w:ascii="Arial" w:hAnsi="Arial" w:cs="Arial"/>
                <w:sz w:val="24"/>
                <w:szCs w:val="24"/>
              </w:rPr>
              <w:t>Health &amp; Safety Executive (HSE)</w:t>
            </w:r>
          </w:p>
        </w:tc>
      </w:tr>
    </w:tbl>
    <w:p w:rsidR="00A579AB" w:rsidRPr="004522EA" w:rsidRDefault="00A579AB" w:rsidP="00A579AB">
      <w:pPr>
        <w:rPr>
          <w:rFonts w:ascii="Arial" w:hAnsi="Arial" w:cs="Arial"/>
          <w:sz w:val="24"/>
          <w:szCs w:val="24"/>
        </w:rPr>
      </w:pPr>
    </w:p>
    <w:tbl>
      <w:tblPr>
        <w:tblW w:w="10141" w:type="dxa"/>
        <w:tblInd w:w="-252" w:type="dxa"/>
        <w:tblBorders>
          <w:insideV w:val="single" w:sz="4" w:space="0" w:color="auto"/>
        </w:tblBorders>
        <w:tblLayout w:type="fixed"/>
        <w:tblLook w:val="0000" w:firstRow="0" w:lastRow="0" w:firstColumn="0" w:lastColumn="0" w:noHBand="0" w:noVBand="0"/>
      </w:tblPr>
      <w:tblGrid>
        <w:gridCol w:w="10141"/>
      </w:tblGrid>
      <w:tr w:rsidR="00A579AB" w:rsidRPr="004522EA" w:rsidTr="00995226">
        <w:tc>
          <w:tcPr>
            <w:tcW w:w="10141" w:type="dxa"/>
            <w:tcBorders>
              <w:top w:val="single" w:sz="4" w:space="0" w:color="auto"/>
              <w:left w:val="single" w:sz="4" w:space="0" w:color="auto"/>
              <w:bottom w:val="single" w:sz="4" w:space="0" w:color="auto"/>
              <w:right w:val="single" w:sz="4" w:space="0" w:color="auto"/>
            </w:tcBorders>
          </w:tcPr>
          <w:p w:rsidR="00A579AB" w:rsidRPr="004522EA" w:rsidRDefault="00A579AB" w:rsidP="00995226">
            <w:pPr>
              <w:spacing w:before="120" w:after="120"/>
              <w:ind w:right="-274"/>
              <w:jc w:val="both"/>
              <w:rPr>
                <w:rFonts w:ascii="Arial" w:hAnsi="Arial" w:cs="Arial"/>
                <w:b/>
                <w:sz w:val="24"/>
                <w:szCs w:val="24"/>
              </w:rPr>
            </w:pPr>
            <w:r w:rsidRPr="004522EA">
              <w:rPr>
                <w:rFonts w:ascii="Arial" w:hAnsi="Arial" w:cs="Arial"/>
                <w:b/>
                <w:sz w:val="24"/>
                <w:szCs w:val="24"/>
              </w:rPr>
              <w:lastRenderedPageBreak/>
              <w:t>12. PHYSICAL, MENTAL, EMOTIONAL AND ENVIRONMENTAL DEMANDS OF THE JOB</w:t>
            </w:r>
          </w:p>
        </w:tc>
      </w:tr>
      <w:tr w:rsidR="00A579AB" w:rsidRPr="004522EA" w:rsidTr="00995226">
        <w:tc>
          <w:tcPr>
            <w:tcW w:w="10141" w:type="dxa"/>
            <w:tcBorders>
              <w:top w:val="single" w:sz="4" w:space="0" w:color="auto"/>
              <w:left w:val="single" w:sz="4" w:space="0" w:color="auto"/>
              <w:bottom w:val="single" w:sz="4" w:space="0" w:color="auto"/>
              <w:right w:val="single" w:sz="4" w:space="0" w:color="auto"/>
            </w:tcBorders>
          </w:tcPr>
          <w:p w:rsidR="00A579AB" w:rsidRDefault="00A579AB" w:rsidP="00995226">
            <w:pPr>
              <w:pStyle w:val="BodyText"/>
              <w:tabs>
                <w:tab w:val="left" w:pos="0"/>
              </w:tabs>
              <w:spacing w:line="264" w:lineRule="auto"/>
              <w:rPr>
                <w:rFonts w:cs="Arial"/>
                <w:sz w:val="24"/>
                <w:szCs w:val="24"/>
                <w:lang w:val="en-GB"/>
              </w:rPr>
            </w:pPr>
            <w:r w:rsidRPr="00A54E1F">
              <w:rPr>
                <w:rFonts w:cs="Arial"/>
                <w:sz w:val="24"/>
                <w:szCs w:val="24"/>
                <w:lang w:val="en-GB"/>
              </w:rPr>
              <w:t xml:space="preserve">Addressing operational requirements, covering a significant geographical spread with a large number of sites, working to a “planned” agenda with the likelihood of significant interruption, working/meeting with staff, colleagues, Directors and a wide range of external people, and overseeing the maintenance and development of waste management arrangements for NHS </w:t>
            </w:r>
            <w:r>
              <w:rPr>
                <w:rFonts w:cs="Arial"/>
                <w:sz w:val="24"/>
                <w:szCs w:val="24"/>
                <w:lang w:val="en-GB"/>
              </w:rPr>
              <w:t>Ayrshire &amp; Arran</w:t>
            </w:r>
            <w:r w:rsidRPr="00A54E1F">
              <w:rPr>
                <w:rFonts w:cs="Arial"/>
                <w:sz w:val="24"/>
                <w:szCs w:val="24"/>
                <w:lang w:val="en-GB"/>
              </w:rPr>
              <w:t>.</w:t>
            </w:r>
          </w:p>
          <w:p w:rsidR="00A579AB" w:rsidRDefault="00A579AB" w:rsidP="00995226">
            <w:pPr>
              <w:pStyle w:val="BodyText"/>
              <w:tabs>
                <w:tab w:val="left" w:pos="0"/>
              </w:tabs>
              <w:spacing w:line="264" w:lineRule="auto"/>
              <w:rPr>
                <w:rFonts w:cs="Arial"/>
                <w:sz w:val="24"/>
                <w:szCs w:val="24"/>
                <w:lang w:val="en-GB"/>
              </w:rPr>
            </w:pPr>
          </w:p>
          <w:p w:rsidR="00A579AB" w:rsidRDefault="00A579AB" w:rsidP="00995226">
            <w:pPr>
              <w:pStyle w:val="BodyText"/>
              <w:tabs>
                <w:tab w:val="left" w:pos="0"/>
              </w:tabs>
              <w:spacing w:line="264" w:lineRule="auto"/>
              <w:rPr>
                <w:rFonts w:cs="Arial"/>
                <w:sz w:val="24"/>
                <w:szCs w:val="24"/>
                <w:u w:val="single"/>
                <w:lang w:val="en-GB"/>
              </w:rPr>
            </w:pPr>
            <w:r>
              <w:rPr>
                <w:rFonts w:cs="Arial"/>
                <w:sz w:val="24"/>
                <w:szCs w:val="24"/>
                <w:u w:val="single"/>
                <w:lang w:val="en-GB"/>
              </w:rPr>
              <w:t>Physical demands</w:t>
            </w:r>
          </w:p>
          <w:p w:rsidR="00A579AB" w:rsidRPr="00A54E1F" w:rsidRDefault="00A579AB" w:rsidP="00A579AB">
            <w:pPr>
              <w:pStyle w:val="BodyText"/>
              <w:numPr>
                <w:ilvl w:val="0"/>
                <w:numId w:val="10"/>
              </w:numPr>
              <w:tabs>
                <w:tab w:val="left" w:pos="0"/>
              </w:tabs>
              <w:spacing w:line="264" w:lineRule="auto"/>
              <w:rPr>
                <w:rFonts w:cs="Arial"/>
                <w:sz w:val="24"/>
                <w:szCs w:val="24"/>
              </w:rPr>
            </w:pPr>
            <w:r>
              <w:rPr>
                <w:rFonts w:cs="Arial"/>
                <w:sz w:val="24"/>
                <w:szCs w:val="24"/>
                <w:lang w:val="en-GB"/>
              </w:rPr>
              <w:t>Frequent travelling across NHS sites and extensive site walkabouts</w:t>
            </w:r>
          </w:p>
          <w:p w:rsidR="00A579AB" w:rsidRPr="00A54E1F" w:rsidRDefault="00A579AB" w:rsidP="00A579AB">
            <w:pPr>
              <w:pStyle w:val="BodyText"/>
              <w:numPr>
                <w:ilvl w:val="0"/>
                <w:numId w:val="10"/>
              </w:numPr>
              <w:tabs>
                <w:tab w:val="left" w:pos="0"/>
              </w:tabs>
              <w:spacing w:line="264" w:lineRule="auto"/>
              <w:rPr>
                <w:rFonts w:cs="Arial"/>
                <w:sz w:val="24"/>
                <w:szCs w:val="24"/>
              </w:rPr>
            </w:pPr>
            <w:r>
              <w:rPr>
                <w:rFonts w:cs="Arial"/>
                <w:sz w:val="24"/>
                <w:szCs w:val="24"/>
                <w:lang w:val="en-GB"/>
              </w:rPr>
              <w:t>Dexterity and accuracy exercised whilst using computers and keyboards (30% of time)</w:t>
            </w:r>
          </w:p>
          <w:p w:rsidR="00A579AB" w:rsidRPr="00A54E1F" w:rsidRDefault="00A579AB" w:rsidP="00A579AB">
            <w:pPr>
              <w:pStyle w:val="BodyText"/>
              <w:numPr>
                <w:ilvl w:val="0"/>
                <w:numId w:val="10"/>
              </w:numPr>
              <w:tabs>
                <w:tab w:val="left" w:pos="0"/>
              </w:tabs>
              <w:spacing w:line="264" w:lineRule="auto"/>
              <w:rPr>
                <w:rFonts w:cs="Arial"/>
                <w:sz w:val="24"/>
                <w:szCs w:val="24"/>
              </w:rPr>
            </w:pPr>
            <w:r>
              <w:rPr>
                <w:rFonts w:cs="Arial"/>
                <w:sz w:val="24"/>
                <w:szCs w:val="24"/>
                <w:lang w:val="en-GB"/>
              </w:rPr>
              <w:t>Occasional requirement to move equipment.  The post holder will occasionally be required to demonstrate electrical and other equipment.</w:t>
            </w:r>
          </w:p>
          <w:p w:rsidR="00A579AB" w:rsidRPr="00A54E1F" w:rsidRDefault="00A579AB" w:rsidP="00C839F0">
            <w:pPr>
              <w:pStyle w:val="BodyText"/>
              <w:numPr>
                <w:ilvl w:val="0"/>
                <w:numId w:val="10"/>
              </w:numPr>
              <w:tabs>
                <w:tab w:val="left" w:pos="0"/>
              </w:tabs>
              <w:spacing w:line="264" w:lineRule="auto"/>
              <w:rPr>
                <w:rFonts w:cs="Arial"/>
                <w:sz w:val="24"/>
                <w:szCs w:val="24"/>
              </w:rPr>
            </w:pPr>
            <w:r>
              <w:rPr>
                <w:rFonts w:cs="Arial"/>
                <w:sz w:val="24"/>
                <w:szCs w:val="24"/>
                <w:lang w:val="en-GB"/>
              </w:rPr>
              <w:t>The post holder must demonstrate an active approach to the role</w:t>
            </w:r>
            <w:r w:rsidR="00C839F0">
              <w:rPr>
                <w:rFonts w:cs="Arial"/>
                <w:sz w:val="24"/>
                <w:szCs w:val="24"/>
                <w:lang w:val="en-GB"/>
              </w:rPr>
              <w:t xml:space="preserve"> involving </w:t>
            </w:r>
            <w:r w:rsidR="00C839F0" w:rsidRPr="00C839F0">
              <w:rPr>
                <w:rFonts w:cs="Arial"/>
                <w:sz w:val="24"/>
                <w:szCs w:val="24"/>
                <w:lang w:val="en-GB"/>
              </w:rPr>
              <w:t xml:space="preserve">frequent movement around the </w:t>
            </w:r>
            <w:r w:rsidR="00C839F0">
              <w:rPr>
                <w:rFonts w:cs="Arial"/>
                <w:sz w:val="24"/>
                <w:szCs w:val="24"/>
                <w:lang w:val="en-GB"/>
              </w:rPr>
              <w:t>hospital meeting with staff and service users.</w:t>
            </w:r>
          </w:p>
          <w:p w:rsidR="00A579AB" w:rsidRDefault="00A579AB" w:rsidP="00995226">
            <w:pPr>
              <w:pStyle w:val="BodyText"/>
              <w:tabs>
                <w:tab w:val="left" w:pos="0"/>
              </w:tabs>
              <w:spacing w:line="264" w:lineRule="auto"/>
              <w:ind w:left="720"/>
              <w:rPr>
                <w:rFonts w:cs="Arial"/>
                <w:sz w:val="24"/>
                <w:szCs w:val="24"/>
                <w:lang w:val="en-GB"/>
              </w:rPr>
            </w:pPr>
          </w:p>
          <w:p w:rsidR="00A579AB" w:rsidRDefault="00A579AB" w:rsidP="00995226">
            <w:pPr>
              <w:pStyle w:val="BodyText"/>
              <w:tabs>
                <w:tab w:val="left" w:pos="0"/>
              </w:tabs>
              <w:spacing w:line="264" w:lineRule="auto"/>
              <w:rPr>
                <w:rFonts w:cs="Arial"/>
                <w:sz w:val="24"/>
                <w:szCs w:val="24"/>
                <w:u w:val="single"/>
                <w:lang w:val="en-GB"/>
              </w:rPr>
            </w:pPr>
            <w:r>
              <w:rPr>
                <w:rFonts w:cs="Arial"/>
                <w:sz w:val="24"/>
                <w:szCs w:val="24"/>
                <w:u w:val="single"/>
                <w:lang w:val="en-GB"/>
              </w:rPr>
              <w:t>Mental demands</w:t>
            </w:r>
          </w:p>
          <w:p w:rsidR="00A579AB" w:rsidRPr="00A54E1F" w:rsidRDefault="00A579AB" w:rsidP="00A579AB">
            <w:pPr>
              <w:pStyle w:val="BodyText"/>
              <w:numPr>
                <w:ilvl w:val="0"/>
                <w:numId w:val="11"/>
              </w:numPr>
              <w:tabs>
                <w:tab w:val="left" w:pos="0"/>
              </w:tabs>
              <w:spacing w:line="264" w:lineRule="auto"/>
              <w:rPr>
                <w:rFonts w:cs="Arial"/>
                <w:sz w:val="24"/>
                <w:szCs w:val="24"/>
              </w:rPr>
            </w:pPr>
            <w:r>
              <w:rPr>
                <w:rFonts w:cs="Arial"/>
                <w:sz w:val="24"/>
                <w:szCs w:val="24"/>
                <w:lang w:val="en-GB"/>
              </w:rPr>
              <w:t>Frequent concentration is required for two or more hours at a time when compiling/processing reports, statistical information, analysing data and investigating operational matters</w:t>
            </w:r>
          </w:p>
          <w:p w:rsidR="00A579AB" w:rsidRPr="00A54E1F" w:rsidRDefault="00A579AB" w:rsidP="00A579AB">
            <w:pPr>
              <w:pStyle w:val="BodyText"/>
              <w:numPr>
                <w:ilvl w:val="0"/>
                <w:numId w:val="11"/>
              </w:numPr>
              <w:tabs>
                <w:tab w:val="left" w:pos="0"/>
              </w:tabs>
              <w:spacing w:line="264" w:lineRule="auto"/>
              <w:rPr>
                <w:rFonts w:cs="Arial"/>
                <w:sz w:val="24"/>
                <w:szCs w:val="24"/>
              </w:rPr>
            </w:pPr>
            <w:r>
              <w:rPr>
                <w:rFonts w:cs="Arial"/>
                <w:sz w:val="24"/>
                <w:szCs w:val="24"/>
                <w:lang w:val="en-GB"/>
              </w:rPr>
              <w:t>The post holder will interact in an environment where there are constant interruptions and conflicting demands on their attention and where deadlines have to be met.  The demands and interruptions are of equal and high priority and will consist of staffing, service issues or complaints, which all require immediate attention which necessitate changing activities completely.</w:t>
            </w:r>
          </w:p>
          <w:p w:rsidR="00A579AB" w:rsidRPr="00A54E1F" w:rsidRDefault="00A579AB" w:rsidP="00A579AB">
            <w:pPr>
              <w:pStyle w:val="BodyText"/>
              <w:numPr>
                <w:ilvl w:val="0"/>
                <w:numId w:val="11"/>
              </w:numPr>
              <w:tabs>
                <w:tab w:val="left" w:pos="0"/>
              </w:tabs>
              <w:spacing w:line="264" w:lineRule="auto"/>
              <w:rPr>
                <w:rFonts w:cs="Arial"/>
                <w:sz w:val="24"/>
                <w:szCs w:val="24"/>
              </w:rPr>
            </w:pPr>
            <w:r>
              <w:rPr>
                <w:rFonts w:cs="Arial"/>
                <w:sz w:val="24"/>
                <w:szCs w:val="24"/>
                <w:lang w:val="en-GB"/>
              </w:rPr>
              <w:t>Decision making and organisational skills required to manage competing demands of the post.</w:t>
            </w:r>
          </w:p>
          <w:p w:rsidR="00A579AB" w:rsidRPr="00A54E1F" w:rsidRDefault="00A579AB" w:rsidP="00A579AB">
            <w:pPr>
              <w:pStyle w:val="BodyText"/>
              <w:numPr>
                <w:ilvl w:val="0"/>
                <w:numId w:val="11"/>
              </w:numPr>
              <w:tabs>
                <w:tab w:val="left" w:pos="0"/>
              </w:tabs>
              <w:spacing w:line="264" w:lineRule="auto"/>
              <w:rPr>
                <w:rFonts w:cs="Arial"/>
                <w:sz w:val="24"/>
                <w:szCs w:val="24"/>
              </w:rPr>
            </w:pPr>
            <w:r>
              <w:rPr>
                <w:rFonts w:cs="Arial"/>
                <w:sz w:val="24"/>
                <w:szCs w:val="24"/>
                <w:lang w:val="en-GB"/>
              </w:rPr>
              <w:t>The post holder is required to chair meetings, write minutes, reports and business cases.</w:t>
            </w:r>
          </w:p>
          <w:p w:rsidR="00A579AB" w:rsidRDefault="00A579AB" w:rsidP="00995226">
            <w:pPr>
              <w:pStyle w:val="BodyText"/>
              <w:tabs>
                <w:tab w:val="left" w:pos="0"/>
              </w:tabs>
              <w:spacing w:line="264" w:lineRule="auto"/>
              <w:ind w:left="720"/>
              <w:rPr>
                <w:rFonts w:cs="Arial"/>
                <w:sz w:val="24"/>
                <w:szCs w:val="24"/>
                <w:lang w:val="en-GB"/>
              </w:rPr>
            </w:pPr>
          </w:p>
          <w:p w:rsidR="00A579AB" w:rsidRDefault="00A579AB" w:rsidP="00995226">
            <w:pPr>
              <w:pStyle w:val="BodyText"/>
              <w:tabs>
                <w:tab w:val="left" w:pos="0"/>
              </w:tabs>
              <w:spacing w:line="264" w:lineRule="auto"/>
              <w:rPr>
                <w:rFonts w:cs="Arial"/>
                <w:sz w:val="24"/>
                <w:szCs w:val="24"/>
                <w:u w:val="single"/>
                <w:lang w:val="en-GB"/>
              </w:rPr>
            </w:pPr>
            <w:r>
              <w:rPr>
                <w:rFonts w:cs="Arial"/>
                <w:sz w:val="24"/>
                <w:szCs w:val="24"/>
                <w:u w:val="single"/>
                <w:lang w:val="en-GB"/>
              </w:rPr>
              <w:t>Emotional demands</w:t>
            </w:r>
          </w:p>
          <w:p w:rsidR="00A579AB" w:rsidRPr="006D4E23" w:rsidRDefault="00A579AB" w:rsidP="00A579AB">
            <w:pPr>
              <w:pStyle w:val="BodyText"/>
              <w:numPr>
                <w:ilvl w:val="0"/>
                <w:numId w:val="12"/>
              </w:numPr>
              <w:tabs>
                <w:tab w:val="left" w:pos="0"/>
              </w:tabs>
              <w:spacing w:line="264" w:lineRule="auto"/>
              <w:rPr>
                <w:rFonts w:cs="Arial"/>
                <w:sz w:val="24"/>
                <w:szCs w:val="24"/>
                <w:u w:val="single"/>
                <w:lang w:val="en-GB"/>
              </w:rPr>
            </w:pPr>
            <w:r>
              <w:rPr>
                <w:rFonts w:cs="Arial"/>
                <w:sz w:val="24"/>
                <w:szCs w:val="24"/>
                <w:lang w:val="en-GB"/>
              </w:rPr>
              <w:t>Requirement to communicate effectively at all levels of the organisation.</w:t>
            </w:r>
          </w:p>
          <w:p w:rsidR="00A579AB" w:rsidRPr="006D4E23" w:rsidRDefault="00A579AB" w:rsidP="00A579AB">
            <w:pPr>
              <w:pStyle w:val="BodyText"/>
              <w:numPr>
                <w:ilvl w:val="0"/>
                <w:numId w:val="12"/>
              </w:numPr>
              <w:tabs>
                <w:tab w:val="left" w:pos="0"/>
              </w:tabs>
              <w:spacing w:line="264" w:lineRule="auto"/>
              <w:rPr>
                <w:rFonts w:cs="Arial"/>
                <w:sz w:val="24"/>
                <w:szCs w:val="24"/>
                <w:u w:val="single"/>
                <w:lang w:val="en-GB"/>
              </w:rPr>
            </w:pPr>
            <w:r>
              <w:rPr>
                <w:rFonts w:cs="Arial"/>
                <w:sz w:val="24"/>
                <w:szCs w:val="24"/>
                <w:lang w:val="en-GB"/>
              </w:rPr>
              <w:t>Ability to demonstrate emotional intelligence and excellent interpersonal skills which enables achievement of wide support and compliance from staff/users</w:t>
            </w:r>
          </w:p>
          <w:p w:rsidR="00A579AB" w:rsidRPr="006D4E23" w:rsidRDefault="00A579AB" w:rsidP="00A579AB">
            <w:pPr>
              <w:pStyle w:val="BodyText"/>
              <w:numPr>
                <w:ilvl w:val="0"/>
                <w:numId w:val="12"/>
              </w:numPr>
              <w:tabs>
                <w:tab w:val="left" w:pos="0"/>
              </w:tabs>
              <w:spacing w:line="264" w:lineRule="auto"/>
              <w:rPr>
                <w:rFonts w:cs="Arial"/>
                <w:sz w:val="24"/>
                <w:szCs w:val="24"/>
                <w:u w:val="single"/>
                <w:lang w:val="en-GB"/>
              </w:rPr>
            </w:pPr>
            <w:r>
              <w:rPr>
                <w:rFonts w:cs="Arial"/>
                <w:sz w:val="24"/>
                <w:szCs w:val="24"/>
                <w:lang w:val="en-GB"/>
              </w:rPr>
              <w:t>Dealing with Health &amp; Safety and critical compliance issues.</w:t>
            </w:r>
          </w:p>
          <w:p w:rsidR="00A579AB" w:rsidRPr="006D4E23" w:rsidRDefault="00A579AB" w:rsidP="00A579AB">
            <w:pPr>
              <w:pStyle w:val="BodyText"/>
              <w:numPr>
                <w:ilvl w:val="0"/>
                <w:numId w:val="12"/>
              </w:numPr>
              <w:tabs>
                <w:tab w:val="left" w:pos="0"/>
              </w:tabs>
              <w:spacing w:line="264" w:lineRule="auto"/>
              <w:rPr>
                <w:rFonts w:cs="Arial"/>
                <w:sz w:val="24"/>
                <w:szCs w:val="24"/>
                <w:u w:val="single"/>
                <w:lang w:val="en-GB"/>
              </w:rPr>
            </w:pPr>
            <w:r>
              <w:rPr>
                <w:rFonts w:cs="Arial"/>
                <w:sz w:val="24"/>
                <w:szCs w:val="24"/>
                <w:lang w:val="en-GB"/>
              </w:rPr>
              <w:t>Reliance on colleagues and wider organisation to fulfil obligations that support legal and critical compliances.</w:t>
            </w:r>
          </w:p>
          <w:p w:rsidR="00A579AB" w:rsidRDefault="00A579AB" w:rsidP="00995226">
            <w:pPr>
              <w:pStyle w:val="BodyText"/>
              <w:tabs>
                <w:tab w:val="left" w:pos="0"/>
              </w:tabs>
              <w:spacing w:line="264" w:lineRule="auto"/>
              <w:rPr>
                <w:rFonts w:cs="Arial"/>
                <w:sz w:val="24"/>
                <w:szCs w:val="24"/>
                <w:lang w:val="en-GB"/>
              </w:rPr>
            </w:pPr>
          </w:p>
          <w:p w:rsidR="00A579AB" w:rsidRDefault="00A579AB" w:rsidP="00995226">
            <w:pPr>
              <w:pStyle w:val="BodyText"/>
              <w:tabs>
                <w:tab w:val="left" w:pos="0"/>
              </w:tabs>
              <w:spacing w:line="264" w:lineRule="auto"/>
              <w:rPr>
                <w:rFonts w:cs="Arial"/>
                <w:sz w:val="24"/>
                <w:szCs w:val="24"/>
                <w:u w:val="single"/>
                <w:lang w:val="en-GB"/>
              </w:rPr>
            </w:pPr>
            <w:r>
              <w:rPr>
                <w:rFonts w:cs="Arial"/>
                <w:sz w:val="24"/>
                <w:szCs w:val="24"/>
                <w:u w:val="single"/>
                <w:lang w:val="en-GB"/>
              </w:rPr>
              <w:t>Environmental</w:t>
            </w:r>
          </w:p>
          <w:p w:rsidR="00A579AB" w:rsidRPr="00FD4407" w:rsidRDefault="00A579AB" w:rsidP="00FD4407">
            <w:pPr>
              <w:pStyle w:val="BodyText"/>
              <w:numPr>
                <w:ilvl w:val="0"/>
                <w:numId w:val="13"/>
              </w:numPr>
              <w:tabs>
                <w:tab w:val="left" w:pos="0"/>
              </w:tabs>
              <w:spacing w:line="264" w:lineRule="auto"/>
              <w:rPr>
                <w:rFonts w:cs="Arial"/>
                <w:sz w:val="24"/>
                <w:szCs w:val="24"/>
                <w:lang w:val="en-GB"/>
              </w:rPr>
            </w:pPr>
            <w:r>
              <w:rPr>
                <w:rFonts w:cs="Arial"/>
                <w:sz w:val="24"/>
                <w:szCs w:val="24"/>
                <w:lang w:val="en-GB"/>
              </w:rPr>
              <w:t>Frequent visits to waste collection points across NHS Ayrshire &amp; Arran sites and the need for physical inspection of waste collection receptacles, including exposure to unpleasant conditions and the requirement to utilise PPE.</w:t>
            </w:r>
          </w:p>
          <w:p w:rsidR="00A579AB" w:rsidRPr="004522EA" w:rsidRDefault="00A579AB" w:rsidP="00995226">
            <w:pPr>
              <w:spacing w:after="0" w:line="240" w:lineRule="auto"/>
              <w:ind w:right="-270"/>
              <w:rPr>
                <w:rFonts w:ascii="Arial" w:hAnsi="Arial" w:cs="Arial"/>
                <w:sz w:val="24"/>
                <w:szCs w:val="24"/>
              </w:rPr>
            </w:pPr>
          </w:p>
        </w:tc>
      </w:tr>
    </w:tbl>
    <w:p w:rsidR="00A579AB" w:rsidRPr="004522EA" w:rsidRDefault="00A579AB" w:rsidP="00A579AB">
      <w:pPr>
        <w:rPr>
          <w:rFonts w:ascii="Arial" w:hAnsi="Arial" w:cs="Arial"/>
          <w:sz w:val="24"/>
          <w:szCs w:val="24"/>
        </w:rPr>
      </w:pPr>
    </w:p>
    <w:tbl>
      <w:tblPr>
        <w:tblW w:w="10141" w:type="dxa"/>
        <w:tblInd w:w="-252" w:type="dxa"/>
        <w:tblBorders>
          <w:insideV w:val="single" w:sz="4" w:space="0" w:color="auto"/>
        </w:tblBorders>
        <w:tblLayout w:type="fixed"/>
        <w:tblLook w:val="0000" w:firstRow="0" w:lastRow="0" w:firstColumn="0" w:lastColumn="0" w:noHBand="0" w:noVBand="0"/>
      </w:tblPr>
      <w:tblGrid>
        <w:gridCol w:w="8100"/>
        <w:gridCol w:w="2041"/>
      </w:tblGrid>
      <w:tr w:rsidR="00A579AB" w:rsidRPr="004522EA" w:rsidTr="00995226">
        <w:tc>
          <w:tcPr>
            <w:tcW w:w="10141" w:type="dxa"/>
            <w:gridSpan w:val="2"/>
            <w:tcBorders>
              <w:top w:val="single" w:sz="4" w:space="0" w:color="auto"/>
              <w:left w:val="single" w:sz="4" w:space="0" w:color="auto"/>
              <w:bottom w:val="single" w:sz="4" w:space="0" w:color="auto"/>
              <w:right w:val="single" w:sz="4" w:space="0" w:color="auto"/>
            </w:tcBorders>
          </w:tcPr>
          <w:p w:rsidR="00A579AB" w:rsidRPr="004522EA" w:rsidRDefault="00A579AB" w:rsidP="00995226">
            <w:pPr>
              <w:pStyle w:val="Heading3"/>
              <w:spacing w:before="120" w:after="120"/>
              <w:rPr>
                <w:rFonts w:cs="Arial"/>
                <w:lang w:val="en-GB"/>
              </w:rPr>
            </w:pPr>
            <w:r w:rsidRPr="004522EA">
              <w:rPr>
                <w:rFonts w:cs="Arial"/>
                <w:lang w:val="en-GB"/>
              </w:rPr>
              <w:lastRenderedPageBreak/>
              <w:t>13.  KNOWLEDGE, TRAINING AND EXPERIENCE REQUIRED TO DO THE JOB</w:t>
            </w:r>
          </w:p>
        </w:tc>
      </w:tr>
      <w:tr w:rsidR="00A579AB" w:rsidRPr="004522EA" w:rsidTr="00995226">
        <w:tc>
          <w:tcPr>
            <w:tcW w:w="10141" w:type="dxa"/>
            <w:gridSpan w:val="2"/>
            <w:tcBorders>
              <w:top w:val="single" w:sz="4" w:space="0" w:color="auto"/>
              <w:left w:val="single" w:sz="4" w:space="0" w:color="auto"/>
              <w:bottom w:val="single" w:sz="4" w:space="0" w:color="auto"/>
              <w:right w:val="single" w:sz="4" w:space="0" w:color="auto"/>
            </w:tcBorders>
          </w:tcPr>
          <w:p w:rsidR="00A579AB" w:rsidRPr="005931AC" w:rsidRDefault="00A579AB" w:rsidP="00995226">
            <w:pPr>
              <w:jc w:val="both"/>
              <w:rPr>
                <w:rFonts w:ascii="Arial" w:hAnsi="Arial" w:cs="Arial"/>
              </w:rPr>
            </w:pPr>
            <w:r w:rsidRPr="005931AC">
              <w:rPr>
                <w:rFonts w:ascii="Arial" w:hAnsi="Arial" w:cs="Arial"/>
              </w:rPr>
              <w:t xml:space="preserve">Educated to </w:t>
            </w:r>
            <w:r w:rsidR="005931AC" w:rsidRPr="005931AC">
              <w:rPr>
                <w:rFonts w:ascii="Arial" w:hAnsi="Arial" w:cs="Arial"/>
              </w:rPr>
              <w:t>Master’s</w:t>
            </w:r>
            <w:r w:rsidR="003C6419" w:rsidRPr="005931AC">
              <w:rPr>
                <w:rFonts w:ascii="Arial" w:hAnsi="Arial" w:cs="Arial"/>
              </w:rPr>
              <w:t xml:space="preserve"> </w:t>
            </w:r>
            <w:r w:rsidRPr="005931AC">
              <w:rPr>
                <w:rFonts w:ascii="Arial" w:hAnsi="Arial" w:cs="Arial"/>
              </w:rPr>
              <w:t>degree level or equivalent in Facilities Services / Business Management</w:t>
            </w:r>
          </w:p>
          <w:p w:rsidR="00A579AB" w:rsidRPr="005931AC" w:rsidRDefault="00A579AB" w:rsidP="00995226">
            <w:pPr>
              <w:jc w:val="both"/>
              <w:rPr>
                <w:rFonts w:ascii="Arial" w:hAnsi="Arial" w:cs="Arial"/>
              </w:rPr>
            </w:pPr>
            <w:r w:rsidRPr="005931AC">
              <w:rPr>
                <w:rFonts w:ascii="Arial" w:hAnsi="Arial" w:cs="Arial"/>
              </w:rPr>
              <w:t>Specialist technical knowledge of waste management and experience of managing a diverse workforce preferably within a large organisation.</w:t>
            </w:r>
          </w:p>
          <w:p w:rsidR="00A579AB" w:rsidRPr="005931AC" w:rsidRDefault="00A579AB" w:rsidP="00995226">
            <w:pPr>
              <w:jc w:val="both"/>
              <w:rPr>
                <w:rFonts w:ascii="Arial" w:hAnsi="Arial" w:cs="Arial"/>
              </w:rPr>
            </w:pPr>
            <w:r w:rsidRPr="005931AC">
              <w:rPr>
                <w:rFonts w:ascii="Arial" w:hAnsi="Arial" w:cs="Arial"/>
              </w:rPr>
              <w:t>Member of relevant professional association</w:t>
            </w:r>
            <w:r w:rsidR="0051616C" w:rsidRPr="005931AC">
              <w:rPr>
                <w:rFonts w:ascii="Arial" w:hAnsi="Arial" w:cs="Arial"/>
              </w:rPr>
              <w:t>.</w:t>
            </w:r>
          </w:p>
          <w:p w:rsidR="00A579AB" w:rsidRPr="005931AC" w:rsidRDefault="00A579AB" w:rsidP="00995226">
            <w:pPr>
              <w:spacing w:after="0"/>
              <w:jc w:val="both"/>
              <w:rPr>
                <w:rFonts w:ascii="Arial" w:hAnsi="Arial" w:cs="Arial"/>
              </w:rPr>
            </w:pPr>
            <w:r w:rsidRPr="005931AC">
              <w:rPr>
                <w:rFonts w:ascii="Arial" w:hAnsi="Arial" w:cs="Arial"/>
              </w:rPr>
              <w:t>The post holder should possess, or be willing to work towards:</w:t>
            </w:r>
          </w:p>
          <w:p w:rsidR="00A579AB" w:rsidRPr="005931AC" w:rsidRDefault="00A579AB" w:rsidP="00A579AB">
            <w:pPr>
              <w:numPr>
                <w:ilvl w:val="0"/>
                <w:numId w:val="8"/>
              </w:numPr>
              <w:spacing w:after="0"/>
              <w:jc w:val="both"/>
              <w:rPr>
                <w:rFonts w:ascii="Arial" w:hAnsi="Arial" w:cs="Arial"/>
              </w:rPr>
            </w:pPr>
            <w:r w:rsidRPr="005931AC">
              <w:rPr>
                <w:rFonts w:ascii="Arial" w:hAnsi="Arial" w:cs="Arial"/>
              </w:rPr>
              <w:t>Level 4 Special waste Transfer station operations (WAMITAB)</w:t>
            </w:r>
          </w:p>
          <w:p w:rsidR="00A579AB" w:rsidRPr="005931AC" w:rsidRDefault="00A579AB" w:rsidP="00A579AB">
            <w:pPr>
              <w:numPr>
                <w:ilvl w:val="0"/>
                <w:numId w:val="8"/>
              </w:numPr>
              <w:spacing w:after="0"/>
              <w:jc w:val="both"/>
              <w:rPr>
                <w:rFonts w:ascii="Arial" w:hAnsi="Arial" w:cs="Arial"/>
              </w:rPr>
            </w:pPr>
            <w:r w:rsidRPr="005931AC">
              <w:rPr>
                <w:rFonts w:ascii="Arial" w:hAnsi="Arial" w:cs="Arial"/>
              </w:rPr>
              <w:t>CIWM membership and willing to work towards chartered status</w:t>
            </w:r>
          </w:p>
          <w:p w:rsidR="0051616C" w:rsidRPr="005931AC" w:rsidRDefault="0051616C" w:rsidP="0051616C">
            <w:pPr>
              <w:spacing w:after="0"/>
              <w:jc w:val="both"/>
              <w:rPr>
                <w:rFonts w:ascii="Arial" w:hAnsi="Arial" w:cs="Arial"/>
              </w:rPr>
            </w:pPr>
          </w:p>
          <w:p w:rsidR="00A579AB" w:rsidRPr="005931AC" w:rsidRDefault="00A579AB" w:rsidP="00995226">
            <w:pPr>
              <w:jc w:val="both"/>
              <w:rPr>
                <w:rFonts w:ascii="Arial" w:hAnsi="Arial" w:cs="Arial"/>
              </w:rPr>
            </w:pPr>
            <w:r w:rsidRPr="005931AC">
              <w:rPr>
                <w:rFonts w:ascii="Arial" w:hAnsi="Arial" w:cs="Arial"/>
              </w:rPr>
              <w:t>The post holder will possess extensive experience within a large complex organisation, preferably in the Health Sector or equivalent knowledge gained through experience.</w:t>
            </w:r>
          </w:p>
          <w:p w:rsidR="00A579AB" w:rsidRPr="005931AC" w:rsidRDefault="00A579AB" w:rsidP="00995226">
            <w:pPr>
              <w:jc w:val="both"/>
              <w:rPr>
                <w:rFonts w:ascii="Arial" w:hAnsi="Arial" w:cs="Arial"/>
              </w:rPr>
            </w:pPr>
            <w:r w:rsidRPr="005931AC">
              <w:rPr>
                <w:rFonts w:ascii="Arial" w:hAnsi="Arial" w:cs="Arial"/>
              </w:rPr>
              <w:t>Advanced knowledge of Risk Assessment processes, COSHH, Risk Management and Health &amp; Safety regulations.</w:t>
            </w:r>
          </w:p>
          <w:p w:rsidR="00A579AB" w:rsidRPr="005931AC" w:rsidRDefault="00A579AB" w:rsidP="00995226">
            <w:pPr>
              <w:jc w:val="both"/>
              <w:rPr>
                <w:rFonts w:ascii="Arial" w:hAnsi="Arial" w:cs="Arial"/>
              </w:rPr>
            </w:pPr>
            <w:r w:rsidRPr="005931AC">
              <w:rPr>
                <w:rFonts w:ascii="Arial" w:hAnsi="Arial" w:cs="Arial"/>
              </w:rPr>
              <w:t>A sound knowledge of NHS Financial and Procurement Systems.</w:t>
            </w:r>
          </w:p>
          <w:p w:rsidR="00A579AB" w:rsidRPr="005931AC" w:rsidRDefault="00A579AB" w:rsidP="00995226">
            <w:pPr>
              <w:jc w:val="both"/>
              <w:rPr>
                <w:rFonts w:ascii="Arial" w:hAnsi="Arial" w:cs="Arial"/>
              </w:rPr>
            </w:pPr>
            <w:r w:rsidRPr="005931AC">
              <w:rPr>
                <w:rFonts w:ascii="Arial" w:hAnsi="Arial" w:cs="Arial"/>
              </w:rPr>
              <w:t>Knowledge of ‘best’ practice standards and industry norms.</w:t>
            </w:r>
          </w:p>
          <w:p w:rsidR="00A579AB" w:rsidRPr="005931AC" w:rsidRDefault="00A579AB" w:rsidP="00995226">
            <w:pPr>
              <w:jc w:val="both"/>
              <w:rPr>
                <w:rFonts w:ascii="Arial" w:hAnsi="Arial" w:cs="Arial"/>
              </w:rPr>
            </w:pPr>
            <w:r w:rsidRPr="005931AC">
              <w:rPr>
                <w:rFonts w:ascii="Arial" w:hAnsi="Arial" w:cs="Arial"/>
              </w:rPr>
              <w:t>The post holder must be able to demonstrate effective and highly developed leadership skills and be able to work on their own initiative as well as a proactive member of a team demonstrating skills to motivate others.</w:t>
            </w:r>
          </w:p>
          <w:p w:rsidR="00A579AB" w:rsidRPr="005931AC" w:rsidRDefault="00A579AB" w:rsidP="00995226">
            <w:pPr>
              <w:jc w:val="both"/>
              <w:rPr>
                <w:rFonts w:ascii="Arial" w:hAnsi="Arial" w:cs="Arial"/>
              </w:rPr>
            </w:pPr>
            <w:r w:rsidRPr="005931AC">
              <w:rPr>
                <w:rFonts w:ascii="Arial" w:hAnsi="Arial" w:cs="Arial"/>
              </w:rPr>
              <w:t>Excellent communication and interpersonal skills are essential, together with effective influencing and negotiating skills.</w:t>
            </w:r>
          </w:p>
          <w:p w:rsidR="00A579AB" w:rsidRPr="005931AC" w:rsidRDefault="00A579AB" w:rsidP="00995226">
            <w:pPr>
              <w:jc w:val="both"/>
              <w:rPr>
                <w:rFonts w:ascii="Arial" w:hAnsi="Arial" w:cs="Arial"/>
              </w:rPr>
            </w:pPr>
            <w:r w:rsidRPr="005931AC">
              <w:rPr>
                <w:rFonts w:ascii="Arial" w:hAnsi="Arial" w:cs="Arial"/>
              </w:rPr>
              <w:t>Proven ability to working within challenging timescales and meeting deadlines.</w:t>
            </w:r>
          </w:p>
          <w:p w:rsidR="00A579AB" w:rsidRPr="005931AC" w:rsidRDefault="00A579AB" w:rsidP="00995226">
            <w:pPr>
              <w:jc w:val="both"/>
              <w:rPr>
                <w:rFonts w:ascii="Arial" w:hAnsi="Arial" w:cs="Arial"/>
              </w:rPr>
            </w:pPr>
            <w:r w:rsidRPr="005931AC">
              <w:rPr>
                <w:rFonts w:ascii="Arial" w:hAnsi="Arial" w:cs="Arial"/>
              </w:rPr>
              <w:t>Ability to respond appropriately to unpredictable and emergency situations.</w:t>
            </w:r>
          </w:p>
          <w:p w:rsidR="00A579AB" w:rsidRPr="005931AC" w:rsidRDefault="00A579AB" w:rsidP="00995226">
            <w:pPr>
              <w:jc w:val="both"/>
              <w:rPr>
                <w:rFonts w:ascii="Arial" w:hAnsi="Arial" w:cs="Arial"/>
              </w:rPr>
            </w:pPr>
            <w:r w:rsidRPr="005931AC">
              <w:rPr>
                <w:rFonts w:ascii="Arial" w:hAnsi="Arial" w:cs="Arial"/>
              </w:rPr>
              <w:t>The post holder must have the ability to cope with conflicting and changing demands through good time management and the ability to work under pressure.</w:t>
            </w:r>
          </w:p>
          <w:p w:rsidR="00A579AB" w:rsidRPr="005931AC" w:rsidRDefault="00A579AB" w:rsidP="00995226">
            <w:pPr>
              <w:jc w:val="both"/>
              <w:rPr>
                <w:rFonts w:ascii="Arial" w:hAnsi="Arial" w:cs="Arial"/>
              </w:rPr>
            </w:pPr>
            <w:r w:rsidRPr="005931AC">
              <w:rPr>
                <w:rFonts w:ascii="Arial" w:hAnsi="Arial" w:cs="Arial"/>
              </w:rPr>
              <w:t>Project management skills and experience of implementing change.</w:t>
            </w:r>
          </w:p>
          <w:p w:rsidR="00A579AB" w:rsidRPr="005931AC" w:rsidRDefault="00A579AB" w:rsidP="00995226">
            <w:pPr>
              <w:jc w:val="both"/>
              <w:rPr>
                <w:rFonts w:ascii="Arial" w:hAnsi="Arial" w:cs="Arial"/>
              </w:rPr>
            </w:pPr>
            <w:r w:rsidRPr="005931AC">
              <w:rPr>
                <w:rFonts w:ascii="Arial" w:hAnsi="Arial" w:cs="Arial"/>
              </w:rPr>
              <w:t>Ability to produce and rece</w:t>
            </w:r>
            <w:bookmarkStart w:id="0" w:name="_GoBack"/>
            <w:bookmarkEnd w:id="0"/>
            <w:r w:rsidRPr="005931AC">
              <w:rPr>
                <w:rFonts w:ascii="Arial" w:hAnsi="Arial" w:cs="Arial"/>
              </w:rPr>
              <w:t>ive complex management, professional, financial and technical information and interpret same as appropriate.</w:t>
            </w:r>
          </w:p>
          <w:p w:rsidR="00A579AB" w:rsidRPr="005931AC" w:rsidRDefault="00A579AB" w:rsidP="00995226">
            <w:pPr>
              <w:jc w:val="both"/>
              <w:rPr>
                <w:rFonts w:ascii="Arial" w:hAnsi="Arial" w:cs="Arial"/>
              </w:rPr>
            </w:pPr>
            <w:r w:rsidRPr="005931AC">
              <w:rPr>
                <w:rFonts w:ascii="Arial" w:hAnsi="Arial" w:cs="Arial"/>
              </w:rPr>
              <w:t>Evidence of continuing professional development.</w:t>
            </w:r>
          </w:p>
        </w:tc>
      </w:tr>
      <w:tr w:rsidR="00A579AB" w:rsidTr="00995226">
        <w:tc>
          <w:tcPr>
            <w:tcW w:w="10141" w:type="dxa"/>
            <w:gridSpan w:val="2"/>
            <w:tcBorders>
              <w:top w:val="single" w:sz="4" w:space="0" w:color="auto"/>
              <w:left w:val="single" w:sz="4" w:space="0" w:color="auto"/>
              <w:bottom w:val="single" w:sz="4" w:space="0" w:color="auto"/>
              <w:right w:val="single" w:sz="4" w:space="0" w:color="auto"/>
            </w:tcBorders>
          </w:tcPr>
          <w:p w:rsidR="00A579AB" w:rsidRDefault="00A579AB" w:rsidP="00995226">
            <w:pPr>
              <w:spacing w:before="120" w:after="120"/>
              <w:jc w:val="both"/>
              <w:rPr>
                <w:rFonts w:ascii="Arial" w:hAnsi="Arial"/>
                <w:b/>
              </w:rPr>
            </w:pPr>
            <w:r>
              <w:rPr>
                <w:rFonts w:ascii="Arial" w:hAnsi="Arial"/>
                <w:b/>
              </w:rPr>
              <w:t>14.  JOB DESCRIPTION AGREEMENT</w:t>
            </w:r>
          </w:p>
        </w:tc>
      </w:tr>
      <w:tr w:rsidR="00A579AB" w:rsidTr="005931AC">
        <w:trPr>
          <w:trHeight w:val="1701"/>
        </w:trPr>
        <w:tc>
          <w:tcPr>
            <w:tcW w:w="8100" w:type="dxa"/>
            <w:tcBorders>
              <w:top w:val="single" w:sz="4" w:space="0" w:color="auto"/>
              <w:left w:val="single" w:sz="4" w:space="0" w:color="auto"/>
              <w:bottom w:val="single" w:sz="4" w:space="0" w:color="auto"/>
              <w:right w:val="single" w:sz="4" w:space="0" w:color="auto"/>
            </w:tcBorders>
          </w:tcPr>
          <w:p w:rsidR="00A579AB" w:rsidRPr="004522EA" w:rsidRDefault="00A579AB" w:rsidP="00FD4407">
            <w:pPr>
              <w:pStyle w:val="BodyText"/>
              <w:rPr>
                <w:sz w:val="24"/>
                <w:lang w:val="en-GB"/>
              </w:rPr>
            </w:pPr>
            <w:r w:rsidRPr="004522EA">
              <w:rPr>
                <w:sz w:val="24"/>
                <w:lang w:val="en-GB"/>
              </w:rPr>
              <w:t>A separate job description will need to be signed off by each jobholder to whom the job description applies.</w:t>
            </w:r>
          </w:p>
          <w:p w:rsidR="00FD4407" w:rsidRDefault="00FD4407" w:rsidP="00FD4407">
            <w:pPr>
              <w:spacing w:after="0" w:line="240" w:lineRule="auto"/>
              <w:ind w:right="-270"/>
              <w:jc w:val="both"/>
              <w:rPr>
                <w:rFonts w:ascii="Arial" w:hAnsi="Arial"/>
              </w:rPr>
            </w:pPr>
          </w:p>
          <w:p w:rsidR="00A579AB" w:rsidRDefault="00A579AB" w:rsidP="00FD4407">
            <w:pPr>
              <w:spacing w:after="0" w:line="240" w:lineRule="auto"/>
              <w:ind w:right="-270"/>
              <w:jc w:val="both"/>
              <w:rPr>
                <w:rFonts w:ascii="Arial" w:hAnsi="Arial"/>
              </w:rPr>
            </w:pPr>
            <w:r>
              <w:rPr>
                <w:rFonts w:ascii="Arial" w:hAnsi="Arial"/>
              </w:rPr>
              <w:t xml:space="preserve"> Job Holder’s Signature:</w:t>
            </w:r>
          </w:p>
          <w:p w:rsidR="00FD4407" w:rsidRDefault="00FD4407" w:rsidP="00FD4407">
            <w:pPr>
              <w:spacing w:after="0" w:line="240" w:lineRule="auto"/>
              <w:ind w:right="-270"/>
              <w:jc w:val="both"/>
              <w:rPr>
                <w:rFonts w:ascii="Arial" w:hAnsi="Arial"/>
              </w:rPr>
            </w:pPr>
          </w:p>
          <w:p w:rsidR="00A579AB" w:rsidRDefault="00A579AB" w:rsidP="00FD4407">
            <w:pPr>
              <w:spacing w:after="0" w:line="240" w:lineRule="auto"/>
              <w:ind w:right="-270"/>
              <w:jc w:val="both"/>
              <w:rPr>
                <w:rFonts w:ascii="Arial" w:hAnsi="Arial"/>
              </w:rPr>
            </w:pPr>
            <w:r>
              <w:rPr>
                <w:rFonts w:ascii="Arial" w:hAnsi="Arial"/>
              </w:rPr>
              <w:t xml:space="preserve"> Head of Department Signature:</w:t>
            </w:r>
          </w:p>
        </w:tc>
        <w:tc>
          <w:tcPr>
            <w:tcW w:w="2041" w:type="dxa"/>
            <w:tcBorders>
              <w:top w:val="single" w:sz="4" w:space="0" w:color="auto"/>
              <w:left w:val="single" w:sz="4" w:space="0" w:color="auto"/>
              <w:bottom w:val="single" w:sz="4" w:space="0" w:color="auto"/>
              <w:right w:val="single" w:sz="4" w:space="0" w:color="auto"/>
            </w:tcBorders>
          </w:tcPr>
          <w:p w:rsidR="005931AC" w:rsidRDefault="005931AC" w:rsidP="00995226">
            <w:pPr>
              <w:ind w:right="-270"/>
              <w:jc w:val="both"/>
              <w:rPr>
                <w:rFonts w:ascii="Arial" w:hAnsi="Arial"/>
              </w:rPr>
            </w:pPr>
          </w:p>
          <w:p w:rsidR="00A579AB" w:rsidRDefault="00A579AB" w:rsidP="00995226">
            <w:pPr>
              <w:ind w:right="-270"/>
              <w:jc w:val="both"/>
              <w:rPr>
                <w:rFonts w:ascii="Arial" w:hAnsi="Arial"/>
              </w:rPr>
            </w:pPr>
            <w:r>
              <w:rPr>
                <w:rFonts w:ascii="Arial" w:hAnsi="Arial"/>
              </w:rPr>
              <w:t>Date:</w:t>
            </w:r>
          </w:p>
          <w:p w:rsidR="00A579AB" w:rsidRDefault="00A579AB" w:rsidP="00995226">
            <w:pPr>
              <w:ind w:right="-270"/>
              <w:jc w:val="both"/>
              <w:rPr>
                <w:rFonts w:ascii="Arial" w:hAnsi="Arial"/>
              </w:rPr>
            </w:pPr>
            <w:r>
              <w:rPr>
                <w:rFonts w:ascii="Arial" w:hAnsi="Arial"/>
              </w:rPr>
              <w:t>Date:</w:t>
            </w:r>
          </w:p>
        </w:tc>
      </w:tr>
    </w:tbl>
    <w:p w:rsidR="00C839F0" w:rsidRDefault="00C839F0" w:rsidP="00A579AB">
      <w:pPr>
        <w:spacing w:after="160" w:line="259" w:lineRule="auto"/>
        <w:rPr>
          <w:rFonts w:ascii="Arial" w:hAnsi="Arial" w:cs="Arial"/>
          <w:b/>
          <w:sz w:val="20"/>
          <w:szCs w:val="20"/>
          <w:u w:val="single"/>
        </w:rPr>
      </w:pPr>
    </w:p>
    <w:sectPr w:rsidR="00C839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75" w:rsidRDefault="00581975" w:rsidP="001F1883">
      <w:pPr>
        <w:spacing w:after="0" w:line="240" w:lineRule="auto"/>
      </w:pPr>
      <w:r>
        <w:separator/>
      </w:r>
    </w:p>
  </w:endnote>
  <w:endnote w:type="continuationSeparator" w:id="0">
    <w:p w:rsidR="00581975" w:rsidRDefault="00581975" w:rsidP="001F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987744"/>
      <w:docPartObj>
        <w:docPartGallery w:val="Page Numbers (Bottom of Page)"/>
        <w:docPartUnique/>
      </w:docPartObj>
    </w:sdtPr>
    <w:sdtEndPr>
      <w:rPr>
        <w:noProof/>
      </w:rPr>
    </w:sdtEndPr>
    <w:sdtContent>
      <w:p w:rsidR="001F1883" w:rsidRDefault="001F1883">
        <w:pPr>
          <w:pStyle w:val="Footer"/>
          <w:jc w:val="center"/>
        </w:pPr>
        <w:r>
          <w:fldChar w:fldCharType="begin"/>
        </w:r>
        <w:r>
          <w:instrText xml:space="preserve"> PAGE   \* MERGEFORMAT </w:instrText>
        </w:r>
        <w:r>
          <w:fldChar w:fldCharType="separate"/>
        </w:r>
        <w:r w:rsidR="005931AC">
          <w:rPr>
            <w:noProof/>
          </w:rPr>
          <w:t>10</w:t>
        </w:r>
        <w:r>
          <w:rPr>
            <w:noProof/>
          </w:rPr>
          <w:fldChar w:fldCharType="end"/>
        </w:r>
      </w:p>
    </w:sdtContent>
  </w:sdt>
  <w:p w:rsidR="001F1883" w:rsidRDefault="001F1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75" w:rsidRDefault="00581975" w:rsidP="001F1883">
      <w:pPr>
        <w:spacing w:after="0" w:line="240" w:lineRule="auto"/>
      </w:pPr>
      <w:r>
        <w:separator/>
      </w:r>
    </w:p>
  </w:footnote>
  <w:footnote w:type="continuationSeparator" w:id="0">
    <w:p w:rsidR="00581975" w:rsidRDefault="00581975" w:rsidP="001F1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6CB"/>
    <w:multiLevelType w:val="hybridMultilevel"/>
    <w:tmpl w:val="4C0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2F45CD2"/>
    <w:multiLevelType w:val="hybridMultilevel"/>
    <w:tmpl w:val="D4F8C0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00E5E"/>
    <w:multiLevelType w:val="hybridMultilevel"/>
    <w:tmpl w:val="AE10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E4C8C"/>
    <w:multiLevelType w:val="hybridMultilevel"/>
    <w:tmpl w:val="549EAB5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320444"/>
    <w:multiLevelType w:val="hybridMultilevel"/>
    <w:tmpl w:val="AD28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A464B"/>
    <w:multiLevelType w:val="hybridMultilevel"/>
    <w:tmpl w:val="8F1E08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C2BA9"/>
    <w:multiLevelType w:val="hybridMultilevel"/>
    <w:tmpl w:val="473E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509AA"/>
    <w:multiLevelType w:val="hybridMultilevel"/>
    <w:tmpl w:val="C868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D02E3"/>
    <w:multiLevelType w:val="hybridMultilevel"/>
    <w:tmpl w:val="E502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2439E"/>
    <w:multiLevelType w:val="hybridMultilevel"/>
    <w:tmpl w:val="78EA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A432A"/>
    <w:multiLevelType w:val="hybridMultilevel"/>
    <w:tmpl w:val="E9FA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41F98"/>
    <w:multiLevelType w:val="hybridMultilevel"/>
    <w:tmpl w:val="EC9A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A33BA"/>
    <w:multiLevelType w:val="hybridMultilevel"/>
    <w:tmpl w:val="5902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66BB9"/>
    <w:multiLevelType w:val="hybridMultilevel"/>
    <w:tmpl w:val="A8C4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C30F0"/>
    <w:multiLevelType w:val="hybridMultilevel"/>
    <w:tmpl w:val="5FC2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726C0"/>
    <w:multiLevelType w:val="hybridMultilevel"/>
    <w:tmpl w:val="AB60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3"/>
  </w:num>
  <w:num w:numId="5">
    <w:abstractNumId w:val="8"/>
  </w:num>
  <w:num w:numId="6">
    <w:abstractNumId w:val="0"/>
  </w:num>
  <w:num w:numId="7">
    <w:abstractNumId w:val="10"/>
  </w:num>
  <w:num w:numId="8">
    <w:abstractNumId w:val="15"/>
  </w:num>
  <w:num w:numId="9">
    <w:abstractNumId w:val="16"/>
  </w:num>
  <w:num w:numId="10">
    <w:abstractNumId w:val="5"/>
  </w:num>
  <w:num w:numId="11">
    <w:abstractNumId w:val="17"/>
  </w:num>
  <w:num w:numId="12">
    <w:abstractNumId w:val="3"/>
  </w:num>
  <w:num w:numId="13">
    <w:abstractNumId w:val="11"/>
  </w:num>
  <w:num w:numId="14">
    <w:abstractNumId w:val="9"/>
  </w:num>
  <w:num w:numId="15">
    <w:abstractNumId w:val="2"/>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AB"/>
    <w:rsid w:val="001957DF"/>
    <w:rsid w:val="001F1883"/>
    <w:rsid w:val="003104BF"/>
    <w:rsid w:val="003C6419"/>
    <w:rsid w:val="003D5108"/>
    <w:rsid w:val="003F018A"/>
    <w:rsid w:val="0051616C"/>
    <w:rsid w:val="00581975"/>
    <w:rsid w:val="005931AC"/>
    <w:rsid w:val="00792508"/>
    <w:rsid w:val="007C1583"/>
    <w:rsid w:val="008D7AD4"/>
    <w:rsid w:val="00980F88"/>
    <w:rsid w:val="009D18BA"/>
    <w:rsid w:val="00A579AB"/>
    <w:rsid w:val="00C20686"/>
    <w:rsid w:val="00C839F0"/>
    <w:rsid w:val="00D24E4D"/>
    <w:rsid w:val="00DB67B5"/>
    <w:rsid w:val="00F279DC"/>
    <w:rsid w:val="00FD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37137-1FF4-4C79-94F5-1A811485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AB"/>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A579AB"/>
    <w:pPr>
      <w:keepNext/>
      <w:spacing w:after="0" w:line="240" w:lineRule="auto"/>
      <w:jc w:val="both"/>
      <w:outlineLvl w:val="2"/>
    </w:pPr>
    <w:rPr>
      <w:rFonts w:ascii="Arial" w:eastAsia="Times New Roman" w:hAnsi="Arial"/>
      <w:b/>
      <w:bCs/>
      <w:sz w:val="24"/>
      <w:szCs w:val="24"/>
      <w:lang w:val="x-none"/>
    </w:rPr>
  </w:style>
  <w:style w:type="paragraph" w:styleId="Heading4">
    <w:name w:val="heading 4"/>
    <w:basedOn w:val="Normal"/>
    <w:next w:val="Normal"/>
    <w:link w:val="Heading4Char"/>
    <w:qFormat/>
    <w:rsid w:val="00A579AB"/>
    <w:pPr>
      <w:keepNext/>
      <w:spacing w:after="0" w:line="240" w:lineRule="auto"/>
      <w:outlineLvl w:val="3"/>
    </w:pPr>
    <w:rPr>
      <w:rFonts w:ascii="Times New Roman" w:eastAsia="Times New Roman" w:hAnsi="Times New Roman"/>
      <w:sz w:val="32"/>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79AB"/>
    <w:rPr>
      <w:rFonts w:ascii="Arial" w:eastAsia="Times New Roman" w:hAnsi="Arial" w:cs="Times New Roman"/>
      <w:b/>
      <w:bCs/>
      <w:sz w:val="24"/>
      <w:szCs w:val="24"/>
      <w:lang w:val="x-none"/>
    </w:rPr>
  </w:style>
  <w:style w:type="character" w:customStyle="1" w:styleId="Heading4Char">
    <w:name w:val="Heading 4 Char"/>
    <w:basedOn w:val="DefaultParagraphFont"/>
    <w:link w:val="Heading4"/>
    <w:rsid w:val="00A579AB"/>
    <w:rPr>
      <w:rFonts w:ascii="Times New Roman" w:eastAsia="Times New Roman" w:hAnsi="Times New Roman" w:cs="Times New Roman"/>
      <w:sz w:val="32"/>
      <w:szCs w:val="24"/>
      <w:lang w:val="x-none"/>
    </w:rPr>
  </w:style>
  <w:style w:type="paragraph" w:styleId="ListParagraph">
    <w:name w:val="List Paragraph"/>
    <w:basedOn w:val="Normal"/>
    <w:uiPriority w:val="99"/>
    <w:qFormat/>
    <w:rsid w:val="00A579AB"/>
    <w:pPr>
      <w:ind w:left="720"/>
      <w:contextualSpacing/>
    </w:pPr>
  </w:style>
  <w:style w:type="paragraph" w:styleId="BodyText">
    <w:name w:val="Body Text"/>
    <w:basedOn w:val="Normal"/>
    <w:link w:val="BodyTextChar"/>
    <w:rsid w:val="00A579AB"/>
    <w:pPr>
      <w:spacing w:after="0" w:line="240" w:lineRule="auto"/>
      <w:jc w:val="both"/>
    </w:pPr>
    <w:rPr>
      <w:rFonts w:ascii="Arial" w:eastAsia="Times New Roman" w:hAnsi="Arial"/>
      <w:szCs w:val="20"/>
      <w:lang w:val="x-none"/>
    </w:rPr>
  </w:style>
  <w:style w:type="character" w:customStyle="1" w:styleId="BodyTextChar">
    <w:name w:val="Body Text Char"/>
    <w:basedOn w:val="DefaultParagraphFont"/>
    <w:link w:val="BodyText"/>
    <w:rsid w:val="00A579AB"/>
    <w:rPr>
      <w:rFonts w:ascii="Arial" w:eastAsia="Times New Roman" w:hAnsi="Arial" w:cs="Times New Roman"/>
      <w:szCs w:val="20"/>
      <w:lang w:val="x-none"/>
    </w:rPr>
  </w:style>
  <w:style w:type="paragraph" w:styleId="BodyTextIndent">
    <w:name w:val="Body Text Indent"/>
    <w:basedOn w:val="Normal"/>
    <w:link w:val="BodyTextIndentChar"/>
    <w:uiPriority w:val="99"/>
    <w:unhideWhenUsed/>
    <w:rsid w:val="00A579AB"/>
    <w:pPr>
      <w:spacing w:after="120"/>
      <w:ind w:left="283"/>
    </w:pPr>
  </w:style>
  <w:style w:type="character" w:customStyle="1" w:styleId="BodyTextIndentChar">
    <w:name w:val="Body Text Indent Char"/>
    <w:basedOn w:val="DefaultParagraphFont"/>
    <w:link w:val="BodyTextIndent"/>
    <w:uiPriority w:val="99"/>
    <w:rsid w:val="00A579AB"/>
    <w:rPr>
      <w:rFonts w:ascii="Calibri" w:eastAsia="Calibri" w:hAnsi="Calibri" w:cs="Times New Roman"/>
    </w:rPr>
  </w:style>
  <w:style w:type="paragraph" w:styleId="BodyText3">
    <w:name w:val="Body Text 3"/>
    <w:basedOn w:val="Normal"/>
    <w:link w:val="BodyText3Char"/>
    <w:uiPriority w:val="99"/>
    <w:unhideWhenUsed/>
    <w:rsid w:val="00A579AB"/>
    <w:pPr>
      <w:spacing w:after="120"/>
    </w:pPr>
    <w:rPr>
      <w:sz w:val="16"/>
      <w:szCs w:val="16"/>
    </w:rPr>
  </w:style>
  <w:style w:type="character" w:customStyle="1" w:styleId="BodyText3Char">
    <w:name w:val="Body Text 3 Char"/>
    <w:basedOn w:val="DefaultParagraphFont"/>
    <w:link w:val="BodyText3"/>
    <w:uiPriority w:val="99"/>
    <w:rsid w:val="00A579AB"/>
    <w:rPr>
      <w:rFonts w:ascii="Calibri" w:eastAsia="Calibri" w:hAnsi="Calibri" w:cs="Times New Roman"/>
      <w:sz w:val="16"/>
      <w:szCs w:val="16"/>
    </w:rPr>
  </w:style>
  <w:style w:type="paragraph" w:styleId="CommentText">
    <w:name w:val="annotation text"/>
    <w:basedOn w:val="Normal"/>
    <w:link w:val="CommentTextChar"/>
    <w:uiPriority w:val="99"/>
    <w:unhideWhenUsed/>
    <w:rsid w:val="001957D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1957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F1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883"/>
    <w:rPr>
      <w:rFonts w:ascii="Calibri" w:eastAsia="Calibri" w:hAnsi="Calibri" w:cs="Times New Roman"/>
    </w:rPr>
  </w:style>
  <w:style w:type="paragraph" w:styleId="Footer">
    <w:name w:val="footer"/>
    <w:basedOn w:val="Normal"/>
    <w:link w:val="FooterChar"/>
    <w:uiPriority w:val="99"/>
    <w:unhideWhenUsed/>
    <w:rsid w:val="001F1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8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 Janice</dc:creator>
  <cp:keywords/>
  <dc:description/>
  <cp:lastModifiedBy>Janice Gillan (AA Support Services)</cp:lastModifiedBy>
  <cp:revision>3</cp:revision>
  <dcterms:created xsi:type="dcterms:W3CDTF">2020-07-21T15:35:00Z</dcterms:created>
  <dcterms:modified xsi:type="dcterms:W3CDTF">2025-03-03T13:00:00Z</dcterms:modified>
</cp:coreProperties>
</file>