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DC" w:rsidRDefault="00BF4278" w:rsidP="0093420B">
      <w:pPr>
        <w:jc w:val="center"/>
        <w:rPr>
          <w:rFonts w:ascii="Arial" w:hAnsi="Arial" w:cs="Arial"/>
          <w:b/>
          <w:sz w:val="28"/>
          <w:szCs w:val="28"/>
        </w:rPr>
      </w:pPr>
      <w:r>
        <w:rPr>
          <w:rFonts w:ascii="Arial" w:hAnsi="Arial" w:cs="Arial"/>
          <w:b/>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75pt;margin-top:-10.05pt;width:88pt;height:71.2pt;z-index:251658240">
            <v:imagedata r:id="rId7" o:title="" croptop="5041f"/>
            <w10:wrap type="topAndBottom"/>
          </v:shape>
        </w:pict>
      </w:r>
    </w:p>
    <w:p w:rsidR="006B79DC" w:rsidRDefault="006B79DC" w:rsidP="0093420B">
      <w:pPr>
        <w:jc w:val="center"/>
        <w:rPr>
          <w:rFonts w:ascii="Arial" w:hAnsi="Arial" w:cs="Arial"/>
          <w:b/>
          <w:sz w:val="28"/>
          <w:szCs w:val="28"/>
        </w:rPr>
      </w:pPr>
    </w:p>
    <w:p w:rsidR="006B79DC" w:rsidRDefault="006B79DC" w:rsidP="0093420B">
      <w:pPr>
        <w:jc w:val="center"/>
        <w:rPr>
          <w:rFonts w:ascii="Arial" w:hAnsi="Arial" w:cs="Arial"/>
          <w:b/>
          <w:sz w:val="28"/>
          <w:szCs w:val="28"/>
        </w:rPr>
      </w:pPr>
    </w:p>
    <w:p w:rsidR="009566B9" w:rsidRPr="00553FDA" w:rsidRDefault="009566B9" w:rsidP="0093420B">
      <w:pPr>
        <w:jc w:val="center"/>
        <w:rPr>
          <w:rFonts w:ascii="Arial" w:hAnsi="Arial" w:cs="Arial"/>
          <w:b/>
          <w:sz w:val="28"/>
          <w:szCs w:val="28"/>
        </w:rPr>
      </w:pPr>
      <w:r w:rsidRPr="00553FDA">
        <w:rPr>
          <w:rFonts w:ascii="Arial" w:hAnsi="Arial" w:cs="Arial"/>
          <w:b/>
          <w:sz w:val="28"/>
          <w:szCs w:val="28"/>
        </w:rPr>
        <w:t>NHS TAYSIDE</w:t>
      </w:r>
    </w:p>
    <w:p w:rsidR="0093420B" w:rsidRPr="00553FDA" w:rsidRDefault="0093420B" w:rsidP="009566B9">
      <w:pPr>
        <w:jc w:val="center"/>
        <w:rPr>
          <w:rFonts w:ascii="Arial" w:hAnsi="Arial" w:cs="Arial"/>
          <w:b/>
          <w:sz w:val="28"/>
          <w:szCs w:val="28"/>
        </w:rPr>
      </w:pPr>
    </w:p>
    <w:p w:rsidR="009566B9" w:rsidRPr="00553FDA" w:rsidRDefault="009566B9" w:rsidP="009566B9">
      <w:pPr>
        <w:jc w:val="center"/>
        <w:rPr>
          <w:rFonts w:ascii="Arial" w:hAnsi="Arial" w:cs="Arial"/>
          <w:b/>
          <w:sz w:val="28"/>
          <w:szCs w:val="28"/>
        </w:rPr>
      </w:pPr>
      <w:r w:rsidRPr="00553FDA">
        <w:rPr>
          <w:rFonts w:ascii="Arial" w:hAnsi="Arial" w:cs="Arial"/>
          <w:b/>
          <w:sz w:val="28"/>
          <w:szCs w:val="28"/>
        </w:rPr>
        <w:t>NINEWELLS HOSPITAL AND MEDICAL SCHOOL</w:t>
      </w:r>
    </w:p>
    <w:p w:rsidR="009566B9" w:rsidRPr="00553FDA" w:rsidRDefault="009566B9" w:rsidP="009566B9">
      <w:pPr>
        <w:jc w:val="center"/>
        <w:rPr>
          <w:rFonts w:ascii="Arial" w:hAnsi="Arial" w:cs="Arial"/>
          <w:b/>
          <w:sz w:val="16"/>
          <w:szCs w:val="16"/>
        </w:rPr>
      </w:pPr>
    </w:p>
    <w:p w:rsidR="009566B9" w:rsidRDefault="009566B9" w:rsidP="009566B9">
      <w:pPr>
        <w:jc w:val="center"/>
        <w:rPr>
          <w:rFonts w:ascii="Arial" w:hAnsi="Arial" w:cs="Arial"/>
          <w:b/>
          <w:sz w:val="24"/>
          <w:szCs w:val="24"/>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r w:rsidRPr="006C2926">
        <w:rPr>
          <w:rFonts w:ascii="Arial" w:hAnsi="Arial" w:cs="Arial"/>
          <w:b/>
          <w:sz w:val="28"/>
          <w:szCs w:val="28"/>
        </w:rPr>
        <w:t>APPOINTMENT OF</w:t>
      </w:r>
    </w:p>
    <w:p w:rsidR="009566B9" w:rsidRPr="006C2926" w:rsidRDefault="009566B9" w:rsidP="009566B9">
      <w:pPr>
        <w:jc w:val="center"/>
        <w:rPr>
          <w:rFonts w:ascii="Arial" w:hAnsi="Arial" w:cs="Arial"/>
          <w:b/>
          <w:sz w:val="28"/>
          <w:szCs w:val="28"/>
        </w:rPr>
      </w:pPr>
    </w:p>
    <w:p w:rsidR="009566B9" w:rsidRDefault="009566B9" w:rsidP="009566B9">
      <w:pPr>
        <w:jc w:val="center"/>
        <w:rPr>
          <w:rFonts w:ascii="Arial" w:hAnsi="Arial" w:cs="Arial"/>
          <w:b/>
          <w:sz w:val="28"/>
          <w:szCs w:val="28"/>
        </w:rPr>
      </w:pPr>
      <w:r w:rsidRPr="006C2926">
        <w:rPr>
          <w:rFonts w:ascii="Arial" w:hAnsi="Arial" w:cs="Arial"/>
          <w:b/>
          <w:sz w:val="28"/>
          <w:szCs w:val="28"/>
        </w:rPr>
        <w:t xml:space="preserve">CONSULTANT IN </w:t>
      </w:r>
      <w:r w:rsidR="00787EBA" w:rsidRPr="006C2926">
        <w:rPr>
          <w:rFonts w:ascii="Arial" w:hAnsi="Arial" w:cs="Arial"/>
          <w:b/>
          <w:sz w:val="28"/>
          <w:szCs w:val="28"/>
        </w:rPr>
        <w:t>OPHTHALMOLOGY</w:t>
      </w:r>
    </w:p>
    <w:p w:rsidR="00681AC3" w:rsidRPr="006C2926" w:rsidRDefault="00714606" w:rsidP="009566B9">
      <w:pPr>
        <w:jc w:val="center"/>
        <w:rPr>
          <w:rFonts w:ascii="Arial" w:hAnsi="Arial" w:cs="Arial"/>
          <w:b/>
          <w:sz w:val="28"/>
          <w:szCs w:val="28"/>
        </w:rPr>
      </w:pPr>
      <w:r>
        <w:rPr>
          <w:rFonts w:ascii="Arial" w:hAnsi="Arial" w:cs="Arial"/>
          <w:b/>
          <w:sz w:val="28"/>
          <w:szCs w:val="28"/>
        </w:rPr>
        <w:t>8</w:t>
      </w:r>
      <w:r w:rsidR="0049223D">
        <w:rPr>
          <w:rFonts w:ascii="Arial" w:hAnsi="Arial" w:cs="Arial"/>
          <w:b/>
          <w:sz w:val="28"/>
          <w:szCs w:val="28"/>
        </w:rPr>
        <w:t>-10</w:t>
      </w:r>
      <w:r w:rsidR="00681AC3">
        <w:rPr>
          <w:rFonts w:ascii="Arial" w:hAnsi="Arial" w:cs="Arial"/>
          <w:b/>
          <w:sz w:val="28"/>
          <w:szCs w:val="28"/>
        </w:rPr>
        <w:t xml:space="preserve"> sessions</w:t>
      </w: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Default="00E879E1" w:rsidP="009566B9">
      <w:pPr>
        <w:jc w:val="center"/>
        <w:rPr>
          <w:rFonts w:ascii="Arial" w:hAnsi="Arial" w:cs="Arial"/>
          <w:b/>
          <w:sz w:val="28"/>
          <w:szCs w:val="28"/>
        </w:rPr>
      </w:pPr>
      <w:r w:rsidRPr="006C2926">
        <w:rPr>
          <w:rFonts w:ascii="Arial" w:hAnsi="Arial" w:cs="Arial"/>
          <w:b/>
          <w:sz w:val="28"/>
          <w:szCs w:val="28"/>
        </w:rPr>
        <w:t>(WITH A SPECIALIST INTEREST IN</w:t>
      </w:r>
      <w:r w:rsidR="00DE0DC0">
        <w:rPr>
          <w:rFonts w:ascii="Arial" w:hAnsi="Arial" w:cs="Arial"/>
          <w:b/>
          <w:sz w:val="28"/>
          <w:szCs w:val="28"/>
        </w:rPr>
        <w:t xml:space="preserve"> MEDIAL RETINA</w:t>
      </w:r>
      <w:r w:rsidRPr="006C2926">
        <w:rPr>
          <w:rFonts w:ascii="Arial" w:hAnsi="Arial" w:cs="Arial"/>
          <w:b/>
          <w:sz w:val="28"/>
          <w:szCs w:val="28"/>
        </w:rPr>
        <w:t>)</w:t>
      </w:r>
    </w:p>
    <w:p w:rsidR="00AC1CD2" w:rsidRDefault="00AC1CD2"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9566B9" w:rsidRPr="006C2926" w:rsidRDefault="009566B9" w:rsidP="009566B9">
      <w:pPr>
        <w:jc w:val="center"/>
        <w:rPr>
          <w:rFonts w:ascii="Arial" w:hAnsi="Arial" w:cs="Arial"/>
          <w:b/>
          <w:sz w:val="28"/>
          <w:szCs w:val="28"/>
        </w:rPr>
      </w:pPr>
    </w:p>
    <w:p w:rsidR="00C2354B" w:rsidRDefault="00C2354B" w:rsidP="009566B9">
      <w:pPr>
        <w:jc w:val="center"/>
        <w:rPr>
          <w:rFonts w:ascii="Arial" w:hAnsi="Arial" w:cs="Arial"/>
          <w:b/>
          <w:sz w:val="28"/>
          <w:szCs w:val="28"/>
        </w:rPr>
      </w:pPr>
    </w:p>
    <w:p w:rsidR="00C2354B" w:rsidRPr="006C2926" w:rsidRDefault="00C2354B" w:rsidP="009566B9">
      <w:pPr>
        <w:jc w:val="center"/>
        <w:rPr>
          <w:rFonts w:ascii="Arial" w:hAnsi="Arial" w:cs="Arial"/>
          <w:b/>
          <w:sz w:val="28"/>
          <w:szCs w:val="28"/>
        </w:rPr>
      </w:pPr>
    </w:p>
    <w:p w:rsidR="00844855" w:rsidRPr="006C2926" w:rsidRDefault="00844855" w:rsidP="009566B9">
      <w:pPr>
        <w:jc w:val="center"/>
        <w:rPr>
          <w:rFonts w:ascii="Arial" w:hAnsi="Arial" w:cs="Arial"/>
          <w:b/>
          <w:sz w:val="28"/>
          <w:szCs w:val="28"/>
        </w:rPr>
      </w:pPr>
    </w:p>
    <w:p w:rsidR="009566B9" w:rsidRPr="006C2926" w:rsidRDefault="009566B9" w:rsidP="009566B9">
      <w:pPr>
        <w:rPr>
          <w:rFonts w:ascii="Arial" w:hAnsi="Arial" w:cs="Arial"/>
          <w:sz w:val="24"/>
          <w:szCs w:val="24"/>
        </w:rPr>
      </w:pPr>
    </w:p>
    <w:p w:rsidR="00D60F64" w:rsidRPr="006C2926" w:rsidRDefault="00D60F64">
      <w:pPr>
        <w:pStyle w:val="Footer"/>
        <w:tabs>
          <w:tab w:val="clear" w:pos="4819"/>
          <w:tab w:val="clear" w:pos="9071"/>
        </w:tabs>
        <w:rPr>
          <w:rFonts w:ascii="Arial" w:hAnsi="Arial"/>
          <w:sz w:val="22"/>
        </w:rPr>
      </w:pPr>
    </w:p>
    <w:p w:rsidR="00D7154F" w:rsidRDefault="00D7154F">
      <w:pPr>
        <w:pStyle w:val="Footer"/>
        <w:tabs>
          <w:tab w:val="clear" w:pos="4819"/>
          <w:tab w:val="clear" w:pos="9071"/>
        </w:tabs>
        <w:rPr>
          <w:rFonts w:ascii="Arial" w:hAnsi="Arial"/>
          <w:sz w:val="22"/>
        </w:rPr>
      </w:pPr>
    </w:p>
    <w:p w:rsidR="00FE080B" w:rsidRPr="002625BC" w:rsidRDefault="00C2354B" w:rsidP="002625BC">
      <w:pPr>
        <w:rPr>
          <w:rFonts w:ascii="Arial" w:hAnsi="Arial" w:cs="Arial"/>
          <w:b/>
          <w:snapToGrid w:val="0"/>
          <w:sz w:val="22"/>
          <w:szCs w:val="22"/>
          <w:lang w:val="en-US"/>
        </w:rPr>
      </w:pPr>
      <w:r>
        <w:rPr>
          <w:rFonts w:ascii="Arial" w:hAnsi="Arial" w:cs="Arial"/>
          <w:b/>
          <w:sz w:val="22"/>
          <w:szCs w:val="22"/>
          <w:lang w:val="en-US"/>
        </w:rPr>
        <w:br w:type="page"/>
      </w:r>
      <w:r w:rsidR="00FE080B" w:rsidRPr="00FE080B">
        <w:rPr>
          <w:rFonts w:ascii="Arial" w:hAnsi="Arial" w:cs="Arial"/>
          <w:b/>
          <w:sz w:val="22"/>
          <w:szCs w:val="22"/>
          <w:lang w:val="en-US"/>
        </w:rPr>
        <w:lastRenderedPageBreak/>
        <w:t>Job Description and General Information</w:t>
      </w:r>
    </w:p>
    <w:p w:rsidR="00FE080B" w:rsidRPr="007F34BB" w:rsidRDefault="00FE080B" w:rsidP="00FE080B">
      <w:pPr>
        <w:pStyle w:val="t10"/>
        <w:tabs>
          <w:tab w:val="left" w:pos="2313"/>
        </w:tabs>
        <w:rPr>
          <w:rFonts w:ascii="Arial" w:hAnsi="Arial" w:cs="Arial"/>
          <w:sz w:val="22"/>
          <w:szCs w:val="22"/>
          <w:lang w:val="en-US"/>
        </w:rPr>
      </w:pPr>
    </w:p>
    <w:p w:rsidR="00FE080B" w:rsidRPr="007F34BB" w:rsidRDefault="00FE080B" w:rsidP="00FE080B">
      <w:pPr>
        <w:pStyle w:val="t10"/>
        <w:tabs>
          <w:tab w:val="left" w:pos="2313"/>
        </w:tabs>
        <w:rPr>
          <w:rFonts w:ascii="Arial" w:hAnsi="Arial" w:cs="Arial"/>
          <w:sz w:val="22"/>
          <w:szCs w:val="22"/>
          <w:u w:val="single"/>
          <w:lang w:val="en-US"/>
        </w:rPr>
      </w:pPr>
    </w:p>
    <w:tbl>
      <w:tblPr>
        <w:tblW w:w="9498" w:type="dxa"/>
        <w:tblInd w:w="56" w:type="dxa"/>
        <w:tblLayout w:type="fixed"/>
        <w:tblCellMar>
          <w:left w:w="56" w:type="dxa"/>
          <w:right w:w="56" w:type="dxa"/>
        </w:tblCellMar>
        <w:tblLook w:val="0000"/>
      </w:tblPr>
      <w:tblGrid>
        <w:gridCol w:w="2551"/>
        <w:gridCol w:w="6947"/>
      </w:tblGrid>
      <w:tr w:rsidR="00FE080B" w:rsidRPr="007F34BB" w:rsidTr="00553FDA">
        <w:tc>
          <w:tcPr>
            <w:tcW w:w="2551" w:type="dxa"/>
            <w:tcBorders>
              <w:top w:val="single" w:sz="6" w:space="0" w:color="auto"/>
              <w:left w:val="single" w:sz="6" w:space="0" w:color="auto"/>
              <w:bottom w:val="single" w:sz="6" w:space="0" w:color="auto"/>
              <w:right w:val="single" w:sz="6" w:space="0" w:color="auto"/>
            </w:tcBorders>
          </w:tcPr>
          <w:p w:rsidR="0051187A" w:rsidRPr="007F34BB" w:rsidRDefault="00FE080B" w:rsidP="00722AF7">
            <w:pPr>
              <w:tabs>
                <w:tab w:val="left" w:pos="2313"/>
              </w:tabs>
              <w:rPr>
                <w:rFonts w:ascii="Arial" w:hAnsi="Arial" w:cs="Arial"/>
                <w:sz w:val="22"/>
                <w:szCs w:val="22"/>
                <w:lang w:val="en-US"/>
              </w:rPr>
            </w:pPr>
            <w:r w:rsidRPr="007F34BB">
              <w:rPr>
                <w:rFonts w:ascii="Arial" w:hAnsi="Arial" w:cs="Arial"/>
                <w:sz w:val="22"/>
                <w:szCs w:val="22"/>
                <w:lang w:val="en-US"/>
              </w:rPr>
              <w:t>Title:</w:t>
            </w:r>
          </w:p>
        </w:tc>
        <w:tc>
          <w:tcPr>
            <w:tcW w:w="6947" w:type="dxa"/>
            <w:tcBorders>
              <w:top w:val="single" w:sz="6" w:space="0" w:color="auto"/>
              <w:left w:val="single" w:sz="6" w:space="0" w:color="auto"/>
              <w:bottom w:val="single" w:sz="6" w:space="0" w:color="auto"/>
              <w:right w:val="single" w:sz="6" w:space="0" w:color="auto"/>
            </w:tcBorders>
          </w:tcPr>
          <w:p w:rsidR="00FE080B" w:rsidRDefault="00FE080B" w:rsidP="0051187A">
            <w:pPr>
              <w:pStyle w:val="p3"/>
              <w:tabs>
                <w:tab w:val="clear" w:pos="204"/>
                <w:tab w:val="left" w:pos="5"/>
              </w:tabs>
              <w:rPr>
                <w:rFonts w:ascii="Arial" w:hAnsi="Arial" w:cs="Arial"/>
                <w:sz w:val="22"/>
                <w:szCs w:val="22"/>
                <w:lang w:val="en-US"/>
              </w:rPr>
            </w:pPr>
            <w:r w:rsidRPr="007F34BB">
              <w:rPr>
                <w:rFonts w:ascii="Arial" w:hAnsi="Arial" w:cs="Arial"/>
                <w:sz w:val="22"/>
                <w:szCs w:val="22"/>
                <w:lang w:val="en-US"/>
              </w:rPr>
              <w:t xml:space="preserve">Consultant in </w:t>
            </w:r>
            <w:r w:rsidR="003226BB">
              <w:rPr>
                <w:rFonts w:ascii="Arial" w:hAnsi="Arial" w:cs="Arial"/>
                <w:sz w:val="22"/>
                <w:szCs w:val="22"/>
                <w:lang w:val="en-US"/>
              </w:rPr>
              <w:t>Ophthalmology</w:t>
            </w:r>
          </w:p>
          <w:p w:rsidR="0051187A" w:rsidRPr="007F34BB" w:rsidRDefault="0051187A" w:rsidP="0051187A">
            <w:pPr>
              <w:pStyle w:val="p3"/>
              <w:tabs>
                <w:tab w:val="clear" w:pos="204"/>
                <w:tab w:val="left" w:pos="5"/>
              </w:tabs>
              <w:rPr>
                <w:rFonts w:ascii="Arial" w:hAnsi="Arial" w:cs="Arial"/>
                <w:sz w:val="22"/>
                <w:szCs w:val="22"/>
                <w:lang w:val="en-US"/>
              </w:rPr>
            </w:pPr>
          </w:p>
        </w:tc>
      </w:tr>
      <w:tr w:rsidR="00945FD2" w:rsidRPr="007F34BB" w:rsidTr="00553FDA">
        <w:tc>
          <w:tcPr>
            <w:tcW w:w="2551" w:type="dxa"/>
            <w:tcBorders>
              <w:top w:val="single" w:sz="6" w:space="0" w:color="auto"/>
              <w:left w:val="single" w:sz="6" w:space="0" w:color="auto"/>
              <w:bottom w:val="single" w:sz="6" w:space="0" w:color="auto"/>
              <w:right w:val="single" w:sz="6" w:space="0" w:color="auto"/>
            </w:tcBorders>
          </w:tcPr>
          <w:p w:rsidR="00945FD2" w:rsidRDefault="00945FD2" w:rsidP="00722AF7">
            <w:pPr>
              <w:tabs>
                <w:tab w:val="left" w:pos="2313"/>
              </w:tabs>
              <w:rPr>
                <w:rFonts w:ascii="Arial" w:hAnsi="Arial" w:cs="Arial"/>
                <w:sz w:val="22"/>
                <w:szCs w:val="22"/>
                <w:lang w:val="en-US"/>
              </w:rPr>
            </w:pPr>
            <w:r>
              <w:rPr>
                <w:rFonts w:ascii="Arial" w:hAnsi="Arial" w:cs="Arial"/>
                <w:sz w:val="22"/>
                <w:szCs w:val="22"/>
                <w:lang w:val="en-US"/>
              </w:rPr>
              <w:t>Specialty Area :</w:t>
            </w:r>
          </w:p>
          <w:p w:rsidR="00945FD2" w:rsidRPr="007F34BB" w:rsidRDefault="00945FD2" w:rsidP="00722AF7">
            <w:pPr>
              <w:tabs>
                <w:tab w:val="left" w:pos="2313"/>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rsidR="00945FD2" w:rsidRPr="007F34BB" w:rsidRDefault="00714606" w:rsidP="0051187A">
            <w:pPr>
              <w:pStyle w:val="p3"/>
              <w:tabs>
                <w:tab w:val="clear" w:pos="204"/>
                <w:tab w:val="left" w:pos="5"/>
              </w:tabs>
              <w:rPr>
                <w:rFonts w:ascii="Arial" w:hAnsi="Arial" w:cs="Arial"/>
                <w:sz w:val="22"/>
                <w:szCs w:val="22"/>
                <w:lang w:val="en-US"/>
              </w:rPr>
            </w:pPr>
            <w:r>
              <w:rPr>
                <w:rFonts w:ascii="Arial" w:hAnsi="Arial" w:cs="Arial"/>
                <w:sz w:val="22"/>
                <w:szCs w:val="22"/>
                <w:lang w:val="en-US"/>
              </w:rPr>
              <w:t xml:space="preserve">Medical retina </w:t>
            </w:r>
          </w:p>
        </w:tc>
      </w:tr>
      <w:tr w:rsidR="00FE080B" w:rsidRPr="007F34BB" w:rsidTr="00553FDA">
        <w:tc>
          <w:tcPr>
            <w:tcW w:w="2551"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tabs>
                <w:tab w:val="left" w:pos="5"/>
              </w:tabs>
              <w:rPr>
                <w:rFonts w:ascii="Arial" w:hAnsi="Arial" w:cs="Arial"/>
                <w:sz w:val="22"/>
                <w:szCs w:val="22"/>
                <w:lang w:val="en-US"/>
              </w:rPr>
            </w:pPr>
            <w:r w:rsidRPr="007F34BB">
              <w:rPr>
                <w:rFonts w:ascii="Arial" w:hAnsi="Arial" w:cs="Arial"/>
                <w:sz w:val="22"/>
                <w:szCs w:val="22"/>
                <w:lang w:val="en-US"/>
              </w:rPr>
              <w:t>Location:</w:t>
            </w:r>
          </w:p>
          <w:p w:rsidR="00FE080B" w:rsidRPr="007F34BB" w:rsidRDefault="00FE080B" w:rsidP="00722AF7">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rsidR="00FE080B" w:rsidRPr="007F34BB" w:rsidRDefault="00FE080B" w:rsidP="00FE080B">
            <w:pPr>
              <w:tabs>
                <w:tab w:val="left" w:pos="5"/>
              </w:tabs>
              <w:rPr>
                <w:rFonts w:ascii="Arial" w:hAnsi="Arial" w:cs="Arial"/>
                <w:sz w:val="22"/>
                <w:szCs w:val="22"/>
                <w:lang w:val="en-US"/>
              </w:rPr>
            </w:pPr>
            <w:r w:rsidRPr="007F34BB">
              <w:rPr>
                <w:rFonts w:ascii="Arial" w:hAnsi="Arial" w:cs="Arial"/>
                <w:sz w:val="22"/>
                <w:szCs w:val="22"/>
                <w:lang w:val="en-US"/>
              </w:rPr>
              <w:t xml:space="preserve">Based at Ninewells Hospital, Dundee with duties at other hospitals within NHS Tayside </w:t>
            </w:r>
          </w:p>
        </w:tc>
      </w:tr>
      <w:tr w:rsidR="00FE080B" w:rsidRPr="007F34BB" w:rsidTr="00553FDA">
        <w:tc>
          <w:tcPr>
            <w:tcW w:w="2551"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tabs>
                <w:tab w:val="left" w:pos="5"/>
              </w:tabs>
              <w:rPr>
                <w:rFonts w:ascii="Arial" w:hAnsi="Arial" w:cs="Arial"/>
                <w:sz w:val="22"/>
                <w:szCs w:val="22"/>
                <w:lang w:val="en-US"/>
              </w:rPr>
            </w:pPr>
            <w:r w:rsidRPr="007F34BB">
              <w:rPr>
                <w:rFonts w:ascii="Arial" w:hAnsi="Arial" w:cs="Arial"/>
                <w:sz w:val="22"/>
                <w:szCs w:val="22"/>
                <w:lang w:val="en-US"/>
              </w:rPr>
              <w:t>New or Replacement</w:t>
            </w:r>
            <w:r w:rsidRPr="007F34BB">
              <w:rPr>
                <w:rFonts w:ascii="Arial" w:hAnsi="Arial" w:cs="Arial"/>
                <w:sz w:val="22"/>
                <w:szCs w:val="22"/>
                <w:lang w:val="en-US"/>
              </w:rPr>
              <w:br/>
            </w:r>
          </w:p>
        </w:tc>
        <w:tc>
          <w:tcPr>
            <w:tcW w:w="6947" w:type="dxa"/>
            <w:tcBorders>
              <w:top w:val="single" w:sz="6" w:space="0" w:color="auto"/>
              <w:left w:val="single" w:sz="6" w:space="0" w:color="auto"/>
              <w:bottom w:val="single" w:sz="6" w:space="0" w:color="auto"/>
              <w:right w:val="single" w:sz="6" w:space="0" w:color="auto"/>
            </w:tcBorders>
          </w:tcPr>
          <w:p w:rsidR="00FE080B" w:rsidRPr="007F34BB" w:rsidRDefault="00FE080B" w:rsidP="00FE080B">
            <w:pPr>
              <w:tabs>
                <w:tab w:val="left" w:pos="5"/>
              </w:tabs>
              <w:rPr>
                <w:rFonts w:ascii="Arial" w:hAnsi="Arial" w:cs="Arial"/>
                <w:sz w:val="22"/>
                <w:szCs w:val="22"/>
                <w:lang w:val="en-US"/>
              </w:rPr>
            </w:pPr>
            <w:r>
              <w:rPr>
                <w:rFonts w:ascii="Arial" w:hAnsi="Arial" w:cs="Arial"/>
                <w:sz w:val="22"/>
                <w:szCs w:val="22"/>
                <w:lang w:val="en-US"/>
              </w:rPr>
              <w:t>R</w:t>
            </w:r>
            <w:r w:rsidR="0051187A">
              <w:rPr>
                <w:rFonts w:ascii="Arial" w:hAnsi="Arial" w:cs="Arial"/>
                <w:sz w:val="22"/>
                <w:szCs w:val="22"/>
                <w:lang w:val="en-US"/>
              </w:rPr>
              <w:t>eplaceme</w:t>
            </w:r>
            <w:r>
              <w:rPr>
                <w:rFonts w:ascii="Arial" w:hAnsi="Arial" w:cs="Arial"/>
                <w:sz w:val="22"/>
                <w:szCs w:val="22"/>
                <w:lang w:val="en-US"/>
              </w:rPr>
              <w:t>nt Post</w:t>
            </w:r>
          </w:p>
        </w:tc>
      </w:tr>
      <w:tr w:rsidR="00FE080B" w:rsidRPr="007F34BB" w:rsidTr="00553FDA">
        <w:tc>
          <w:tcPr>
            <w:tcW w:w="2551"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tabs>
                <w:tab w:val="left" w:pos="5"/>
              </w:tabs>
              <w:rPr>
                <w:rFonts w:ascii="Arial" w:hAnsi="Arial" w:cs="Arial"/>
                <w:sz w:val="22"/>
                <w:szCs w:val="22"/>
                <w:lang w:val="en-US"/>
              </w:rPr>
            </w:pPr>
            <w:r w:rsidRPr="007F34BB">
              <w:rPr>
                <w:rFonts w:ascii="Arial" w:hAnsi="Arial" w:cs="Arial"/>
                <w:sz w:val="22"/>
                <w:szCs w:val="22"/>
                <w:lang w:val="en-US"/>
              </w:rPr>
              <w:t>Prime responsibility:</w:t>
            </w:r>
          </w:p>
        </w:tc>
        <w:tc>
          <w:tcPr>
            <w:tcW w:w="6947"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tabs>
                <w:tab w:val="left" w:pos="5"/>
              </w:tabs>
              <w:rPr>
                <w:rFonts w:ascii="Arial" w:hAnsi="Arial" w:cs="Arial"/>
                <w:sz w:val="22"/>
                <w:szCs w:val="22"/>
                <w:lang w:val="en-US"/>
              </w:rPr>
            </w:pPr>
            <w:r w:rsidRPr="007F34BB">
              <w:rPr>
                <w:rFonts w:ascii="Arial" w:hAnsi="Arial" w:cs="Arial"/>
                <w:sz w:val="22"/>
                <w:szCs w:val="22"/>
                <w:lang w:val="en-US"/>
              </w:rPr>
              <w:t xml:space="preserve">To provide an </w:t>
            </w:r>
            <w:r w:rsidR="003226BB">
              <w:rPr>
                <w:rFonts w:ascii="Arial" w:hAnsi="Arial" w:cs="Arial"/>
                <w:sz w:val="22"/>
                <w:szCs w:val="22"/>
                <w:lang w:val="en-US"/>
              </w:rPr>
              <w:t>Ophthalmology</w:t>
            </w:r>
            <w:r w:rsidRPr="007F34BB">
              <w:rPr>
                <w:rFonts w:ascii="Arial" w:hAnsi="Arial" w:cs="Arial"/>
                <w:sz w:val="22"/>
                <w:szCs w:val="22"/>
                <w:lang w:val="en-US"/>
              </w:rPr>
              <w:t xml:space="preserve"> service for NHS Tayside </w:t>
            </w:r>
          </w:p>
          <w:p w:rsidR="00FE080B" w:rsidRPr="007F34BB" w:rsidRDefault="00FE080B" w:rsidP="00722AF7">
            <w:pPr>
              <w:tabs>
                <w:tab w:val="left" w:pos="5"/>
              </w:tabs>
              <w:rPr>
                <w:rFonts w:ascii="Arial" w:hAnsi="Arial" w:cs="Arial"/>
                <w:sz w:val="22"/>
                <w:szCs w:val="22"/>
                <w:lang w:val="en-US"/>
              </w:rPr>
            </w:pPr>
          </w:p>
        </w:tc>
      </w:tr>
      <w:tr w:rsidR="00FE080B" w:rsidRPr="007F34BB" w:rsidTr="00553FDA">
        <w:tc>
          <w:tcPr>
            <w:tcW w:w="2551"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tabs>
                <w:tab w:val="left" w:pos="5"/>
              </w:tabs>
              <w:rPr>
                <w:rFonts w:ascii="Arial" w:hAnsi="Arial" w:cs="Arial"/>
                <w:sz w:val="22"/>
                <w:szCs w:val="22"/>
                <w:lang w:val="en-US"/>
              </w:rPr>
            </w:pPr>
            <w:r w:rsidRPr="007F34BB">
              <w:rPr>
                <w:rFonts w:ascii="Arial" w:hAnsi="Arial" w:cs="Arial"/>
                <w:sz w:val="22"/>
                <w:szCs w:val="22"/>
                <w:lang w:val="en-US"/>
              </w:rPr>
              <w:t>Accountable to:</w:t>
            </w:r>
          </w:p>
          <w:p w:rsidR="00FE080B" w:rsidRPr="007F34BB" w:rsidRDefault="00FE080B" w:rsidP="00722AF7">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rsidR="00FE080B" w:rsidRPr="007F34BB" w:rsidRDefault="00FE080B" w:rsidP="0051187A">
            <w:pPr>
              <w:tabs>
                <w:tab w:val="left" w:pos="5"/>
              </w:tabs>
              <w:rPr>
                <w:rFonts w:ascii="Arial" w:hAnsi="Arial" w:cs="Arial"/>
                <w:sz w:val="22"/>
                <w:szCs w:val="22"/>
                <w:lang w:val="en-US"/>
              </w:rPr>
            </w:pPr>
            <w:r w:rsidRPr="007F34BB">
              <w:rPr>
                <w:rFonts w:ascii="Arial" w:hAnsi="Arial" w:cs="Arial"/>
                <w:sz w:val="22"/>
                <w:szCs w:val="22"/>
                <w:lang w:val="en-US"/>
              </w:rPr>
              <w:t xml:space="preserve">Associate Medical Director </w:t>
            </w:r>
          </w:p>
        </w:tc>
      </w:tr>
      <w:tr w:rsidR="00FE080B" w:rsidRPr="007F34BB" w:rsidTr="00553FDA">
        <w:tc>
          <w:tcPr>
            <w:tcW w:w="2551"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tabs>
                <w:tab w:val="left" w:pos="5"/>
              </w:tabs>
              <w:rPr>
                <w:rFonts w:ascii="Arial" w:hAnsi="Arial" w:cs="Arial"/>
                <w:sz w:val="22"/>
                <w:szCs w:val="22"/>
                <w:lang w:val="en-US"/>
              </w:rPr>
            </w:pPr>
            <w:r w:rsidRPr="007F34BB">
              <w:rPr>
                <w:rFonts w:ascii="Arial" w:hAnsi="Arial" w:cs="Arial"/>
                <w:sz w:val="22"/>
                <w:szCs w:val="22"/>
                <w:lang w:val="en-US"/>
              </w:rPr>
              <w:t>Reports to:</w:t>
            </w:r>
          </w:p>
        </w:tc>
        <w:tc>
          <w:tcPr>
            <w:tcW w:w="6947"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pStyle w:val="p12"/>
              <w:ind w:left="0"/>
              <w:rPr>
                <w:rFonts w:ascii="Arial" w:hAnsi="Arial" w:cs="Arial"/>
                <w:sz w:val="22"/>
                <w:szCs w:val="22"/>
                <w:lang w:val="en-US"/>
              </w:rPr>
            </w:pPr>
            <w:r w:rsidRPr="007F34BB">
              <w:rPr>
                <w:rFonts w:ascii="Arial" w:hAnsi="Arial" w:cs="Arial"/>
                <w:sz w:val="22"/>
                <w:szCs w:val="22"/>
                <w:lang w:val="en-US"/>
              </w:rPr>
              <w:t xml:space="preserve">Clinical Director for Specialist Services and Clinical Leader for </w:t>
            </w:r>
            <w:r w:rsidR="003226BB">
              <w:rPr>
                <w:rFonts w:ascii="Arial" w:hAnsi="Arial" w:cs="Arial"/>
                <w:sz w:val="22"/>
                <w:szCs w:val="22"/>
                <w:lang w:val="en-US"/>
              </w:rPr>
              <w:t>Ophthalmology</w:t>
            </w:r>
          </w:p>
          <w:p w:rsidR="00FE080B" w:rsidRPr="007F34BB" w:rsidRDefault="00FE080B" w:rsidP="00722AF7">
            <w:pPr>
              <w:tabs>
                <w:tab w:val="left" w:pos="5"/>
              </w:tabs>
              <w:rPr>
                <w:rFonts w:ascii="Arial" w:hAnsi="Arial" w:cs="Arial"/>
                <w:sz w:val="22"/>
                <w:szCs w:val="22"/>
                <w:lang w:val="en-US"/>
              </w:rPr>
            </w:pPr>
          </w:p>
        </w:tc>
      </w:tr>
      <w:tr w:rsidR="00FE080B" w:rsidRPr="007F34BB" w:rsidTr="00553FDA">
        <w:tc>
          <w:tcPr>
            <w:tcW w:w="2551"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tabs>
                <w:tab w:val="left" w:pos="5"/>
              </w:tabs>
              <w:rPr>
                <w:rFonts w:ascii="Arial" w:hAnsi="Arial" w:cs="Arial"/>
                <w:sz w:val="22"/>
                <w:szCs w:val="22"/>
                <w:lang w:val="en-US"/>
              </w:rPr>
            </w:pPr>
            <w:r w:rsidRPr="007F34BB">
              <w:rPr>
                <w:rFonts w:ascii="Arial" w:hAnsi="Arial" w:cs="Arial"/>
                <w:sz w:val="22"/>
                <w:szCs w:val="22"/>
                <w:lang w:val="en-US"/>
              </w:rPr>
              <w:t>Key Tasks:</w:t>
            </w:r>
          </w:p>
        </w:tc>
        <w:tc>
          <w:tcPr>
            <w:tcW w:w="6947" w:type="dxa"/>
            <w:tcBorders>
              <w:top w:val="single" w:sz="6" w:space="0" w:color="auto"/>
              <w:left w:val="single" w:sz="6" w:space="0" w:color="auto"/>
              <w:bottom w:val="single" w:sz="6" w:space="0" w:color="auto"/>
              <w:right w:val="single" w:sz="6" w:space="0" w:color="auto"/>
            </w:tcBorders>
          </w:tcPr>
          <w:p w:rsidR="00FE080B" w:rsidRPr="007F34BB" w:rsidRDefault="00FE080B" w:rsidP="00722AF7">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Maintenance of the highest clinical standards </w:t>
            </w:r>
            <w:r w:rsidR="0051187A">
              <w:rPr>
                <w:rFonts w:ascii="Arial" w:hAnsi="Arial" w:cs="Arial"/>
                <w:sz w:val="22"/>
                <w:szCs w:val="22"/>
                <w:lang w:val="en-US"/>
              </w:rPr>
              <w:t xml:space="preserve">in the </w:t>
            </w:r>
            <w:r w:rsidRPr="007F34BB">
              <w:rPr>
                <w:rFonts w:ascii="Arial" w:hAnsi="Arial" w:cs="Arial"/>
                <w:sz w:val="22"/>
                <w:szCs w:val="22"/>
                <w:lang w:val="en-US"/>
              </w:rPr>
              <w:t xml:space="preserve">management of </w:t>
            </w:r>
            <w:r w:rsidR="003226BB">
              <w:rPr>
                <w:rFonts w:ascii="Arial" w:hAnsi="Arial" w:cs="Arial"/>
                <w:sz w:val="22"/>
                <w:szCs w:val="22"/>
                <w:lang w:val="en-US"/>
              </w:rPr>
              <w:t>Ophthalmology</w:t>
            </w:r>
            <w:r w:rsidRPr="007F34BB">
              <w:rPr>
                <w:rFonts w:ascii="Arial" w:hAnsi="Arial" w:cs="Arial"/>
                <w:sz w:val="22"/>
                <w:szCs w:val="22"/>
                <w:lang w:val="en-US"/>
              </w:rPr>
              <w:t xml:space="preserve"> new and follow-up outpatients and </w:t>
            </w:r>
            <w:r w:rsidR="0051187A">
              <w:rPr>
                <w:rFonts w:ascii="Arial" w:hAnsi="Arial" w:cs="Arial"/>
                <w:sz w:val="22"/>
                <w:szCs w:val="22"/>
                <w:lang w:val="en-US"/>
              </w:rPr>
              <w:t>delivery of treatment</w:t>
            </w:r>
            <w:r w:rsidRPr="007F34BB">
              <w:rPr>
                <w:rFonts w:ascii="Arial" w:hAnsi="Arial" w:cs="Arial"/>
                <w:sz w:val="22"/>
                <w:szCs w:val="22"/>
                <w:lang w:val="en-US"/>
              </w:rPr>
              <w:t>.</w:t>
            </w:r>
          </w:p>
          <w:p w:rsidR="00FE080B" w:rsidRPr="007F34BB" w:rsidRDefault="00FE080B" w:rsidP="00722AF7">
            <w:pPr>
              <w:rPr>
                <w:rFonts w:ascii="Arial" w:hAnsi="Arial" w:cs="Arial"/>
                <w:sz w:val="22"/>
                <w:szCs w:val="22"/>
                <w:lang w:val="en-US"/>
              </w:rPr>
            </w:pPr>
          </w:p>
          <w:p w:rsidR="00FE080B" w:rsidRPr="007F34BB" w:rsidRDefault="00FE080B" w:rsidP="00722AF7">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Teaching and training of </w:t>
            </w:r>
            <w:r w:rsidR="0051187A">
              <w:rPr>
                <w:rFonts w:ascii="Arial" w:hAnsi="Arial" w:cs="Arial"/>
                <w:sz w:val="22"/>
                <w:szCs w:val="22"/>
                <w:lang w:val="en-US"/>
              </w:rPr>
              <w:t>junior staff, medical students and other healthcare professionals.</w:t>
            </w:r>
          </w:p>
          <w:p w:rsidR="00FE080B" w:rsidRPr="007F34BB" w:rsidRDefault="00FE080B" w:rsidP="00722AF7">
            <w:pPr>
              <w:pStyle w:val="p16"/>
              <w:tabs>
                <w:tab w:val="clear" w:pos="3634"/>
              </w:tabs>
              <w:ind w:left="0"/>
              <w:rPr>
                <w:rFonts w:ascii="Arial" w:hAnsi="Arial" w:cs="Arial"/>
                <w:sz w:val="22"/>
                <w:szCs w:val="22"/>
                <w:lang w:val="en-US"/>
              </w:rPr>
            </w:pPr>
          </w:p>
          <w:p w:rsidR="00FE080B" w:rsidRPr="007F34BB" w:rsidRDefault="00FE080B" w:rsidP="00722AF7">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Commitment to ongoing CPD</w:t>
            </w:r>
          </w:p>
          <w:p w:rsidR="00FE080B" w:rsidRPr="007F34BB" w:rsidRDefault="00FE080B" w:rsidP="00722AF7">
            <w:pPr>
              <w:pStyle w:val="p15"/>
              <w:tabs>
                <w:tab w:val="clear" w:pos="3634"/>
              </w:tabs>
              <w:ind w:left="0" w:firstLine="0"/>
              <w:rPr>
                <w:rFonts w:ascii="Arial" w:hAnsi="Arial" w:cs="Arial"/>
                <w:sz w:val="22"/>
                <w:szCs w:val="22"/>
                <w:lang w:val="en-US"/>
              </w:rPr>
            </w:pPr>
          </w:p>
          <w:p w:rsidR="00FE080B" w:rsidRPr="007F34BB" w:rsidRDefault="00FE080B" w:rsidP="00722AF7">
            <w:pPr>
              <w:pStyle w:val="p16"/>
              <w:tabs>
                <w:tab w:val="clear" w:pos="3634"/>
              </w:tabs>
              <w:ind w:left="0"/>
              <w:rPr>
                <w:rFonts w:ascii="Arial" w:hAnsi="Arial" w:cs="Arial"/>
                <w:sz w:val="22"/>
                <w:szCs w:val="22"/>
                <w:lang w:val="en-US"/>
              </w:rPr>
            </w:pPr>
            <w:r w:rsidRPr="007F34BB">
              <w:rPr>
                <w:rFonts w:ascii="Arial" w:hAnsi="Arial" w:cs="Arial"/>
                <w:sz w:val="22"/>
                <w:szCs w:val="22"/>
                <w:lang w:val="en-US"/>
              </w:rPr>
              <w:t xml:space="preserve">To actively participate in both departmental and </w:t>
            </w:r>
            <w:r w:rsidR="0051187A">
              <w:rPr>
                <w:rFonts w:ascii="Arial" w:hAnsi="Arial" w:cs="Arial"/>
                <w:sz w:val="22"/>
                <w:szCs w:val="22"/>
                <w:lang w:val="en-US"/>
              </w:rPr>
              <w:t>NHS Tayside clinical g</w:t>
            </w:r>
            <w:r w:rsidR="0051187A" w:rsidRPr="007F34BB">
              <w:rPr>
                <w:rFonts w:ascii="Arial" w:hAnsi="Arial" w:cs="Arial"/>
                <w:sz w:val="22"/>
                <w:szCs w:val="22"/>
                <w:lang w:val="en-US"/>
              </w:rPr>
              <w:t>overnance</w:t>
            </w:r>
            <w:r w:rsidR="0051187A">
              <w:rPr>
                <w:rFonts w:ascii="Arial" w:hAnsi="Arial" w:cs="Arial"/>
                <w:sz w:val="22"/>
                <w:szCs w:val="22"/>
                <w:lang w:val="en-US"/>
              </w:rPr>
              <w:t xml:space="preserve">, </w:t>
            </w:r>
            <w:r w:rsidR="0051187A" w:rsidRPr="007F34BB">
              <w:rPr>
                <w:rFonts w:ascii="Arial" w:hAnsi="Arial" w:cs="Arial"/>
                <w:sz w:val="22"/>
                <w:szCs w:val="22"/>
                <w:lang w:val="en-US"/>
              </w:rPr>
              <w:t xml:space="preserve"> audit </w:t>
            </w:r>
            <w:r w:rsidR="0051187A">
              <w:rPr>
                <w:rFonts w:ascii="Arial" w:hAnsi="Arial" w:cs="Arial"/>
                <w:sz w:val="22"/>
                <w:szCs w:val="22"/>
                <w:lang w:val="en-US"/>
              </w:rPr>
              <w:t xml:space="preserve"> and </w:t>
            </w:r>
            <w:r w:rsidR="003226BB">
              <w:rPr>
                <w:rFonts w:ascii="Arial" w:hAnsi="Arial" w:cs="Arial"/>
                <w:sz w:val="22"/>
                <w:szCs w:val="22"/>
                <w:lang w:val="en-US"/>
              </w:rPr>
              <w:t>management</w:t>
            </w:r>
            <w:r w:rsidR="0051187A">
              <w:rPr>
                <w:rFonts w:ascii="Arial" w:hAnsi="Arial" w:cs="Arial"/>
                <w:sz w:val="22"/>
                <w:szCs w:val="22"/>
                <w:lang w:val="en-US"/>
              </w:rPr>
              <w:t xml:space="preserve"> of safety and risk</w:t>
            </w:r>
          </w:p>
          <w:p w:rsidR="00FE080B" w:rsidRPr="007F34BB" w:rsidRDefault="00FE080B" w:rsidP="00722AF7">
            <w:pPr>
              <w:rPr>
                <w:rFonts w:ascii="Arial" w:hAnsi="Arial" w:cs="Arial"/>
                <w:sz w:val="22"/>
                <w:szCs w:val="22"/>
                <w:lang w:val="en-US"/>
              </w:rPr>
            </w:pPr>
          </w:p>
          <w:p w:rsidR="00FE080B" w:rsidRPr="007F34BB" w:rsidRDefault="00FE080B" w:rsidP="00722AF7">
            <w:pPr>
              <w:tabs>
                <w:tab w:val="left" w:pos="5"/>
              </w:tabs>
              <w:rPr>
                <w:rFonts w:ascii="Arial" w:hAnsi="Arial" w:cs="Arial"/>
                <w:sz w:val="22"/>
                <w:szCs w:val="22"/>
                <w:lang w:val="en-US"/>
              </w:rPr>
            </w:pPr>
            <w:r w:rsidRPr="007F34BB">
              <w:rPr>
                <w:rFonts w:ascii="Arial" w:hAnsi="Arial" w:cs="Arial"/>
                <w:sz w:val="22"/>
                <w:szCs w:val="22"/>
                <w:lang w:val="en-US"/>
              </w:rPr>
              <w:t>To have responsibility for ensuring active participation in continuing medical education (CME).</w:t>
            </w:r>
          </w:p>
        </w:tc>
      </w:tr>
    </w:tbl>
    <w:p w:rsidR="00FE080B" w:rsidRDefault="00FE080B">
      <w:pPr>
        <w:pStyle w:val="Footer"/>
        <w:tabs>
          <w:tab w:val="clear" w:pos="4819"/>
          <w:tab w:val="clear" w:pos="9071"/>
        </w:tabs>
        <w:jc w:val="center"/>
        <w:rPr>
          <w:rFonts w:ascii="Arial" w:hAnsi="Arial" w:cs="Arial"/>
          <w:b/>
          <w:sz w:val="24"/>
        </w:rPr>
      </w:pPr>
    </w:p>
    <w:p w:rsidR="002625BC" w:rsidRPr="00470C77" w:rsidRDefault="002625BC" w:rsidP="002625BC">
      <w:pPr>
        <w:rPr>
          <w:rFonts w:ascii="Arial" w:hAnsi="Arial" w:cs="Arial"/>
          <w:b/>
          <w:snapToGrid w:val="0"/>
          <w:sz w:val="22"/>
          <w:szCs w:val="22"/>
          <w:lang w:val="en-US"/>
        </w:rPr>
      </w:pPr>
      <w:r w:rsidRPr="00686B48">
        <w:rPr>
          <w:rFonts w:ascii="Arial" w:hAnsi="Arial" w:cs="Arial"/>
          <w:b/>
          <w:sz w:val="22"/>
          <w:szCs w:val="22"/>
          <w:lang w:val="en-US"/>
        </w:rPr>
        <w:t>Duties of the Post</w:t>
      </w:r>
      <w:r w:rsidRPr="007F34BB">
        <w:rPr>
          <w:rFonts w:ascii="Arial" w:hAnsi="Arial" w:cs="Arial"/>
          <w:sz w:val="22"/>
          <w:szCs w:val="22"/>
          <w:lang w:val="en-US"/>
        </w:rPr>
        <w:t xml:space="preserve"> </w:t>
      </w:r>
      <w:r w:rsidRPr="007F34BB">
        <w:rPr>
          <w:rFonts w:ascii="Arial" w:hAnsi="Arial" w:cs="Arial"/>
          <w:sz w:val="22"/>
          <w:szCs w:val="22"/>
          <w:lang w:val="en-US"/>
        </w:rPr>
        <w:tab/>
      </w:r>
    </w:p>
    <w:p w:rsidR="002625BC" w:rsidRPr="007F34BB" w:rsidRDefault="002625BC" w:rsidP="002625BC">
      <w:pPr>
        <w:tabs>
          <w:tab w:val="left" w:pos="2313"/>
          <w:tab w:val="left" w:pos="6343"/>
        </w:tabs>
        <w:rPr>
          <w:rFonts w:ascii="Arial" w:hAnsi="Arial" w:cs="Arial"/>
          <w:sz w:val="22"/>
          <w:szCs w:val="22"/>
          <w:u w:val="single"/>
          <w:lang w:val="en-US"/>
        </w:rPr>
      </w:pPr>
    </w:p>
    <w:p w:rsidR="002625BC" w:rsidRPr="007F34BB" w:rsidRDefault="002625BC" w:rsidP="002625BC">
      <w:pPr>
        <w:tabs>
          <w:tab w:val="left" w:pos="2313"/>
          <w:tab w:val="left" w:pos="6343"/>
        </w:tabs>
        <w:rPr>
          <w:rFonts w:ascii="Arial" w:hAnsi="Arial" w:cs="Arial"/>
          <w:sz w:val="22"/>
          <w:szCs w:val="22"/>
          <w:u w:val="single"/>
          <w:lang w:val="en-US"/>
        </w:rPr>
      </w:pPr>
    </w:p>
    <w:p w:rsidR="002625BC" w:rsidRPr="007F34BB" w:rsidRDefault="002625BC" w:rsidP="002625BC">
      <w:pPr>
        <w:pStyle w:val="p30"/>
        <w:ind w:hanging="692"/>
        <w:rPr>
          <w:rFonts w:ascii="Arial" w:hAnsi="Arial" w:cs="Arial"/>
          <w:b/>
          <w:sz w:val="22"/>
          <w:szCs w:val="22"/>
          <w:lang w:val="en-US"/>
        </w:rPr>
      </w:pPr>
      <w:r w:rsidRPr="007F34BB">
        <w:rPr>
          <w:rFonts w:ascii="Arial" w:hAnsi="Arial" w:cs="Arial"/>
          <w:b/>
          <w:sz w:val="22"/>
          <w:szCs w:val="22"/>
          <w:lang w:val="en-US"/>
        </w:rPr>
        <w:t>Duties &amp; Responsibilities of the Post</w:t>
      </w:r>
    </w:p>
    <w:p w:rsidR="002625BC" w:rsidRPr="007F34BB" w:rsidRDefault="002625BC" w:rsidP="002625BC">
      <w:pPr>
        <w:tabs>
          <w:tab w:val="left" w:pos="748"/>
        </w:tabs>
        <w:jc w:val="both"/>
        <w:rPr>
          <w:rFonts w:ascii="Arial" w:hAnsi="Arial" w:cs="Arial"/>
          <w:b/>
          <w:sz w:val="22"/>
          <w:szCs w:val="22"/>
          <w:lang w:val="en-US"/>
        </w:rPr>
      </w:pPr>
    </w:p>
    <w:p w:rsidR="002625BC" w:rsidRPr="007F34BB" w:rsidRDefault="002625BC" w:rsidP="002625BC">
      <w:pPr>
        <w:pStyle w:val="p31"/>
        <w:ind w:left="890"/>
        <w:rPr>
          <w:rFonts w:ascii="Arial" w:hAnsi="Arial" w:cs="Arial"/>
          <w:sz w:val="22"/>
          <w:szCs w:val="22"/>
          <w:lang w:val="en-US"/>
        </w:rPr>
      </w:pPr>
      <w:r w:rsidRPr="007F34BB">
        <w:rPr>
          <w:rFonts w:ascii="Arial" w:hAnsi="Arial" w:cs="Arial"/>
          <w:sz w:val="22"/>
          <w:szCs w:val="22"/>
          <w:lang w:val="en-US"/>
        </w:rPr>
        <w:t>i.</w:t>
      </w:r>
      <w:r w:rsidRPr="007F34BB">
        <w:rPr>
          <w:rFonts w:ascii="Arial" w:hAnsi="Arial" w:cs="Arial"/>
          <w:sz w:val="22"/>
          <w:szCs w:val="22"/>
          <w:lang w:val="en-US"/>
        </w:rPr>
        <w:tab/>
        <w:t>provision with Consultant colleagues of a</w:t>
      </w:r>
      <w:r>
        <w:rPr>
          <w:rFonts w:ascii="Arial" w:hAnsi="Arial" w:cs="Arial"/>
          <w:sz w:val="22"/>
          <w:szCs w:val="22"/>
          <w:lang w:val="en-US"/>
        </w:rPr>
        <w:t>n Ophthalmology</w:t>
      </w:r>
      <w:r w:rsidRPr="007F34BB">
        <w:rPr>
          <w:rFonts w:ascii="Arial" w:hAnsi="Arial" w:cs="Arial"/>
          <w:sz w:val="22"/>
          <w:szCs w:val="22"/>
          <w:lang w:val="en-US"/>
        </w:rPr>
        <w:t xml:space="preserve"> service to NHS Tayside, its regional partners and the surrounding area, with the responsibility for the prevention, diagnosis and treatment of illness, and the proper functioning of the department</w:t>
      </w:r>
    </w:p>
    <w:p w:rsidR="002625BC" w:rsidRPr="007F34BB" w:rsidRDefault="002625BC" w:rsidP="002625BC">
      <w:pPr>
        <w:pStyle w:val="p31"/>
        <w:ind w:left="890"/>
        <w:rPr>
          <w:rFonts w:ascii="Arial" w:hAnsi="Arial" w:cs="Arial"/>
          <w:sz w:val="22"/>
          <w:szCs w:val="22"/>
          <w:lang w:val="en-US"/>
        </w:rPr>
      </w:pPr>
      <w:r w:rsidRPr="007F34BB">
        <w:rPr>
          <w:rFonts w:ascii="Arial" w:hAnsi="Arial" w:cs="Arial"/>
          <w:sz w:val="22"/>
          <w:szCs w:val="22"/>
          <w:lang w:val="en-US"/>
        </w:rPr>
        <w:t>ii.</w:t>
      </w:r>
      <w:r w:rsidRPr="007F34BB">
        <w:rPr>
          <w:rFonts w:ascii="Arial" w:hAnsi="Arial" w:cs="Arial"/>
          <w:sz w:val="22"/>
          <w:szCs w:val="22"/>
          <w:lang w:val="en-US"/>
        </w:rPr>
        <w:tab/>
        <w:t>out-of-hours responsibilities, including participation in Consultant on-call rota where applicable</w:t>
      </w:r>
    </w:p>
    <w:p w:rsidR="002625BC" w:rsidRPr="007F34BB" w:rsidRDefault="002625BC" w:rsidP="002625BC">
      <w:pPr>
        <w:pStyle w:val="p31"/>
        <w:ind w:left="890"/>
        <w:rPr>
          <w:rFonts w:ascii="Arial" w:hAnsi="Arial" w:cs="Arial"/>
          <w:sz w:val="22"/>
          <w:szCs w:val="22"/>
          <w:lang w:val="en-US"/>
        </w:rPr>
      </w:pPr>
      <w:r w:rsidRPr="007F34BB">
        <w:rPr>
          <w:rFonts w:ascii="Arial" w:hAnsi="Arial" w:cs="Arial"/>
          <w:sz w:val="22"/>
          <w:szCs w:val="22"/>
          <w:lang w:val="en-US"/>
        </w:rPr>
        <w:t>iii.</w:t>
      </w:r>
      <w:r w:rsidRPr="007F34BB">
        <w:rPr>
          <w:rFonts w:ascii="Arial" w:hAnsi="Arial" w:cs="Arial"/>
          <w:sz w:val="22"/>
          <w:szCs w:val="22"/>
          <w:lang w:val="en-US"/>
        </w:rPr>
        <w:tab/>
        <w:t xml:space="preserve">cover for </w:t>
      </w:r>
      <w:r w:rsidR="004E7CB8" w:rsidRPr="007F34BB">
        <w:rPr>
          <w:rFonts w:ascii="Arial" w:hAnsi="Arial" w:cs="Arial"/>
          <w:sz w:val="22"/>
          <w:szCs w:val="22"/>
          <w:lang w:val="en-US"/>
        </w:rPr>
        <w:t>colleagues’</w:t>
      </w:r>
      <w:r w:rsidRPr="007F34BB">
        <w:rPr>
          <w:rFonts w:ascii="Arial" w:hAnsi="Arial" w:cs="Arial"/>
          <w:sz w:val="22"/>
          <w:szCs w:val="22"/>
          <w:lang w:val="en-US"/>
        </w:rPr>
        <w:t xml:space="preserve"> annual leave and other authorised absences;</w:t>
      </w:r>
    </w:p>
    <w:p w:rsidR="002625BC" w:rsidRPr="007F34BB" w:rsidRDefault="002625BC" w:rsidP="002625BC">
      <w:pPr>
        <w:pStyle w:val="p31"/>
        <w:ind w:left="890"/>
        <w:rPr>
          <w:rFonts w:ascii="Arial" w:hAnsi="Arial" w:cs="Arial"/>
          <w:sz w:val="22"/>
          <w:szCs w:val="22"/>
          <w:lang w:val="en-US"/>
        </w:rPr>
      </w:pPr>
      <w:r w:rsidRPr="007F34BB">
        <w:rPr>
          <w:rFonts w:ascii="Arial" w:hAnsi="Arial" w:cs="Arial"/>
          <w:sz w:val="22"/>
          <w:szCs w:val="22"/>
          <w:lang w:val="en-US"/>
        </w:rPr>
        <w:t>iv.</w:t>
      </w:r>
      <w:r w:rsidRPr="007F34BB">
        <w:rPr>
          <w:rFonts w:ascii="Arial" w:hAnsi="Arial" w:cs="Arial"/>
          <w:sz w:val="22"/>
          <w:szCs w:val="22"/>
          <w:lang w:val="en-US"/>
        </w:rPr>
        <w:tab/>
        <w:t>work to develop a dedicated special interest, in conjunction with</w:t>
      </w:r>
      <w:r>
        <w:rPr>
          <w:rFonts w:ascii="Arial" w:hAnsi="Arial" w:cs="Arial"/>
          <w:sz w:val="22"/>
          <w:szCs w:val="22"/>
          <w:lang w:val="en-US"/>
        </w:rPr>
        <w:t xml:space="preserve"> appropriate allied specialties</w:t>
      </w:r>
    </w:p>
    <w:p w:rsidR="002625BC" w:rsidRPr="007F34BB" w:rsidRDefault="002625BC" w:rsidP="002625BC">
      <w:pPr>
        <w:pStyle w:val="p31"/>
        <w:ind w:left="890"/>
        <w:rPr>
          <w:rFonts w:ascii="Arial" w:hAnsi="Arial" w:cs="Arial"/>
          <w:sz w:val="22"/>
          <w:szCs w:val="22"/>
          <w:lang w:val="en-US"/>
        </w:rPr>
      </w:pPr>
      <w:r w:rsidRPr="007F34BB">
        <w:rPr>
          <w:rFonts w:ascii="Arial" w:hAnsi="Arial" w:cs="Arial"/>
          <w:sz w:val="22"/>
          <w:szCs w:val="22"/>
          <w:lang w:val="en-US"/>
        </w:rPr>
        <w:t>v.</w:t>
      </w:r>
      <w:r w:rsidRPr="007F34BB">
        <w:rPr>
          <w:rFonts w:ascii="Arial" w:hAnsi="Arial" w:cs="Arial"/>
          <w:sz w:val="22"/>
          <w:szCs w:val="22"/>
          <w:lang w:val="en-US"/>
        </w:rPr>
        <w:tab/>
        <w:t>professional supervision and management of junior medical staff</w:t>
      </w:r>
    </w:p>
    <w:p w:rsidR="002625BC" w:rsidRPr="007F34BB" w:rsidRDefault="002625BC" w:rsidP="002625BC">
      <w:pPr>
        <w:pStyle w:val="p31"/>
        <w:ind w:left="890"/>
        <w:rPr>
          <w:rFonts w:ascii="Arial" w:hAnsi="Arial" w:cs="Arial"/>
          <w:sz w:val="22"/>
          <w:szCs w:val="22"/>
          <w:lang w:val="en-US"/>
        </w:rPr>
      </w:pPr>
      <w:r w:rsidRPr="007F34BB">
        <w:rPr>
          <w:rFonts w:ascii="Arial" w:hAnsi="Arial" w:cs="Arial"/>
          <w:sz w:val="22"/>
          <w:szCs w:val="22"/>
          <w:lang w:val="en-US"/>
        </w:rPr>
        <w:t>vi.</w:t>
      </w:r>
      <w:r w:rsidRPr="007F34BB">
        <w:rPr>
          <w:rFonts w:ascii="Arial" w:hAnsi="Arial" w:cs="Arial"/>
          <w:sz w:val="22"/>
          <w:szCs w:val="22"/>
          <w:lang w:val="en-US"/>
        </w:rPr>
        <w:tab/>
        <w:t>responsibilities for carrying out teaching, examination and accreditation duties as required and for contributing to undergraduate, postgraduate and continuing medical education activity, locally and nationally</w:t>
      </w:r>
    </w:p>
    <w:p w:rsidR="002625BC" w:rsidRPr="007F34BB" w:rsidRDefault="002625BC" w:rsidP="002625BC">
      <w:pPr>
        <w:pStyle w:val="p31"/>
        <w:ind w:left="890"/>
        <w:rPr>
          <w:rFonts w:ascii="Arial" w:hAnsi="Arial" w:cs="Arial"/>
          <w:sz w:val="22"/>
          <w:szCs w:val="22"/>
          <w:lang w:val="en-US"/>
        </w:rPr>
      </w:pPr>
      <w:r w:rsidRPr="007F34BB">
        <w:rPr>
          <w:rFonts w:ascii="Arial" w:hAnsi="Arial" w:cs="Arial"/>
          <w:sz w:val="22"/>
          <w:szCs w:val="22"/>
          <w:lang w:val="en-US"/>
        </w:rPr>
        <w:t>vii.</w:t>
      </w:r>
      <w:r w:rsidRPr="007F34BB">
        <w:rPr>
          <w:rFonts w:ascii="Arial" w:hAnsi="Arial" w:cs="Arial"/>
          <w:sz w:val="22"/>
          <w:szCs w:val="22"/>
          <w:lang w:val="en-US"/>
        </w:rPr>
        <w:tab/>
        <w:t xml:space="preserve">participating in medical audit, </w:t>
      </w:r>
      <w:r>
        <w:rPr>
          <w:rFonts w:ascii="Arial" w:hAnsi="Arial" w:cs="Arial"/>
          <w:sz w:val="22"/>
          <w:szCs w:val="22"/>
          <w:lang w:val="en-US"/>
        </w:rPr>
        <w:t>c</w:t>
      </w:r>
      <w:r w:rsidRPr="007F34BB">
        <w:rPr>
          <w:rFonts w:ascii="Arial" w:hAnsi="Arial" w:cs="Arial"/>
          <w:sz w:val="22"/>
          <w:szCs w:val="22"/>
          <w:lang w:val="en-US"/>
        </w:rPr>
        <w:t>linical</w:t>
      </w:r>
      <w:r>
        <w:rPr>
          <w:rFonts w:ascii="Arial" w:hAnsi="Arial" w:cs="Arial"/>
          <w:sz w:val="22"/>
          <w:szCs w:val="22"/>
          <w:lang w:val="en-US"/>
        </w:rPr>
        <w:t xml:space="preserve"> g</w:t>
      </w:r>
      <w:r w:rsidRPr="007F34BB">
        <w:rPr>
          <w:rFonts w:ascii="Arial" w:hAnsi="Arial" w:cs="Arial"/>
          <w:sz w:val="22"/>
          <w:szCs w:val="22"/>
          <w:lang w:val="en-US"/>
        </w:rPr>
        <w:t>overnance processes and in CPD</w:t>
      </w:r>
    </w:p>
    <w:p w:rsidR="002625BC" w:rsidRPr="007F34BB" w:rsidRDefault="002625BC" w:rsidP="002625BC">
      <w:pPr>
        <w:pStyle w:val="p31"/>
        <w:ind w:left="890"/>
        <w:rPr>
          <w:rFonts w:ascii="Arial" w:hAnsi="Arial" w:cs="Arial"/>
          <w:sz w:val="22"/>
          <w:szCs w:val="22"/>
          <w:lang w:val="en-US"/>
        </w:rPr>
      </w:pPr>
      <w:r w:rsidRPr="007F34BB">
        <w:rPr>
          <w:rFonts w:ascii="Arial" w:hAnsi="Arial" w:cs="Arial"/>
          <w:sz w:val="22"/>
          <w:szCs w:val="22"/>
          <w:lang w:val="en-US"/>
        </w:rPr>
        <w:t>viii.</w:t>
      </w:r>
      <w:r w:rsidRPr="007F34BB">
        <w:rPr>
          <w:rFonts w:ascii="Arial" w:hAnsi="Arial" w:cs="Arial"/>
          <w:sz w:val="22"/>
          <w:szCs w:val="22"/>
          <w:lang w:val="en-US"/>
        </w:rPr>
        <w:tab/>
        <w:t>involvement in research</w:t>
      </w:r>
    </w:p>
    <w:p w:rsidR="002625BC" w:rsidRPr="007F34BB" w:rsidRDefault="002625BC" w:rsidP="002625BC">
      <w:pPr>
        <w:pStyle w:val="p31"/>
        <w:ind w:left="890"/>
        <w:jc w:val="left"/>
        <w:rPr>
          <w:rFonts w:ascii="Arial" w:hAnsi="Arial" w:cs="Arial"/>
          <w:sz w:val="22"/>
          <w:szCs w:val="22"/>
          <w:lang w:val="en-US"/>
        </w:rPr>
      </w:pPr>
      <w:r w:rsidRPr="007F34BB">
        <w:rPr>
          <w:rFonts w:ascii="Arial" w:hAnsi="Arial" w:cs="Arial"/>
          <w:sz w:val="22"/>
          <w:szCs w:val="22"/>
          <w:lang w:val="en-US"/>
        </w:rPr>
        <w:t>ix.</w:t>
      </w:r>
      <w:r w:rsidRPr="007F34BB">
        <w:rPr>
          <w:rFonts w:ascii="Arial" w:hAnsi="Arial" w:cs="Arial"/>
          <w:sz w:val="22"/>
          <w:szCs w:val="22"/>
          <w:lang w:val="en-US"/>
        </w:rPr>
        <w:tab/>
        <w:t>m</w:t>
      </w:r>
      <w:r>
        <w:rPr>
          <w:rFonts w:ascii="Arial" w:hAnsi="Arial" w:cs="Arial"/>
          <w:sz w:val="22"/>
          <w:szCs w:val="22"/>
          <w:lang w:val="en-US"/>
        </w:rPr>
        <w:t xml:space="preserve">anagerial, including budgetary or </w:t>
      </w:r>
      <w:r w:rsidR="004E7CB8">
        <w:rPr>
          <w:rFonts w:ascii="Arial" w:hAnsi="Arial" w:cs="Arial"/>
          <w:sz w:val="22"/>
          <w:szCs w:val="22"/>
          <w:lang w:val="en-US"/>
        </w:rPr>
        <w:t>service delivery</w:t>
      </w:r>
      <w:r>
        <w:rPr>
          <w:rFonts w:ascii="Arial" w:hAnsi="Arial" w:cs="Arial"/>
          <w:sz w:val="22"/>
          <w:szCs w:val="22"/>
          <w:lang w:val="en-US"/>
        </w:rPr>
        <w:t xml:space="preserve"> </w:t>
      </w:r>
      <w:r w:rsidRPr="007F34BB">
        <w:rPr>
          <w:rFonts w:ascii="Arial" w:hAnsi="Arial" w:cs="Arial"/>
          <w:sz w:val="22"/>
          <w:szCs w:val="22"/>
          <w:lang w:val="en-US"/>
        </w:rPr>
        <w:t>responsibilities where appropriate</w:t>
      </w:r>
    </w:p>
    <w:p w:rsidR="002625BC" w:rsidRPr="007F34BB" w:rsidRDefault="002625BC" w:rsidP="002625BC">
      <w:pPr>
        <w:tabs>
          <w:tab w:val="left" w:pos="890"/>
        </w:tabs>
        <w:jc w:val="both"/>
        <w:rPr>
          <w:rFonts w:ascii="Arial" w:hAnsi="Arial" w:cs="Arial"/>
          <w:i/>
          <w:sz w:val="22"/>
          <w:szCs w:val="22"/>
          <w:lang w:val="en-US"/>
        </w:rPr>
      </w:pPr>
    </w:p>
    <w:p w:rsidR="002625BC" w:rsidRPr="007F34BB" w:rsidRDefault="002625BC" w:rsidP="002625BC">
      <w:pPr>
        <w:tabs>
          <w:tab w:val="left" w:pos="890"/>
        </w:tabs>
        <w:jc w:val="both"/>
        <w:rPr>
          <w:rFonts w:ascii="Arial" w:hAnsi="Arial" w:cs="Arial"/>
          <w:i/>
          <w:sz w:val="22"/>
          <w:szCs w:val="22"/>
          <w:lang w:val="en-US"/>
        </w:rPr>
      </w:pPr>
    </w:p>
    <w:p w:rsidR="002625BC" w:rsidRPr="007F34BB" w:rsidRDefault="002625BC" w:rsidP="002625BC">
      <w:pPr>
        <w:pStyle w:val="p31"/>
        <w:ind w:left="890"/>
        <w:rPr>
          <w:rFonts w:ascii="Arial" w:hAnsi="Arial" w:cs="Arial"/>
          <w:b/>
          <w:sz w:val="22"/>
          <w:szCs w:val="22"/>
          <w:lang w:val="en-US"/>
        </w:rPr>
      </w:pPr>
      <w:r w:rsidRPr="007F34BB">
        <w:rPr>
          <w:rFonts w:ascii="Arial" w:hAnsi="Arial" w:cs="Arial"/>
          <w:b/>
          <w:sz w:val="22"/>
          <w:szCs w:val="22"/>
          <w:lang w:val="en-US"/>
        </w:rPr>
        <w:t>Job Plan</w:t>
      </w:r>
    </w:p>
    <w:p w:rsidR="002625BC" w:rsidRPr="007F34BB" w:rsidRDefault="002625BC" w:rsidP="002625BC">
      <w:pPr>
        <w:tabs>
          <w:tab w:val="left" w:pos="890"/>
        </w:tabs>
        <w:jc w:val="both"/>
        <w:rPr>
          <w:rFonts w:ascii="Arial" w:hAnsi="Arial" w:cs="Arial"/>
          <w:sz w:val="22"/>
          <w:szCs w:val="22"/>
          <w:lang w:val="en-US"/>
        </w:rPr>
      </w:pPr>
    </w:p>
    <w:p w:rsidR="002625BC" w:rsidRDefault="002625BC" w:rsidP="002625BC">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A formal job plan will be agreed between the appointee and their Clinical </w:t>
      </w:r>
      <w:r>
        <w:rPr>
          <w:rFonts w:ascii="Arial" w:hAnsi="Arial" w:cs="Arial"/>
          <w:sz w:val="22"/>
          <w:szCs w:val="22"/>
          <w:lang w:val="en-US"/>
        </w:rPr>
        <w:t xml:space="preserve">Lead </w:t>
      </w:r>
      <w:r w:rsidRPr="007F34BB">
        <w:rPr>
          <w:rFonts w:ascii="Arial" w:hAnsi="Arial" w:cs="Arial"/>
          <w:sz w:val="22"/>
          <w:szCs w:val="22"/>
          <w:lang w:val="en-US"/>
        </w:rPr>
        <w:t>on</w:t>
      </w:r>
      <w:r>
        <w:rPr>
          <w:rFonts w:ascii="Arial" w:hAnsi="Arial" w:cs="Arial"/>
          <w:sz w:val="22"/>
          <w:szCs w:val="22"/>
          <w:lang w:val="en-US"/>
        </w:rPr>
        <w:t xml:space="preserve"> behalf of</w:t>
      </w:r>
    </w:p>
    <w:p w:rsidR="002625BC" w:rsidRDefault="002625BC" w:rsidP="002625BC">
      <w:pPr>
        <w:pStyle w:val="p33"/>
        <w:tabs>
          <w:tab w:val="left" w:pos="215"/>
        </w:tabs>
        <w:ind w:left="215"/>
        <w:rPr>
          <w:rFonts w:ascii="Arial" w:hAnsi="Arial" w:cs="Arial"/>
          <w:sz w:val="22"/>
          <w:szCs w:val="22"/>
          <w:lang w:val="en-US"/>
        </w:rPr>
      </w:pPr>
      <w:r w:rsidRPr="007F34BB">
        <w:rPr>
          <w:rFonts w:ascii="Arial" w:hAnsi="Arial" w:cs="Arial"/>
          <w:sz w:val="22"/>
          <w:szCs w:val="22"/>
          <w:lang w:val="en-US"/>
        </w:rPr>
        <w:t>the Medical Director, three months after the commencement d</w:t>
      </w:r>
      <w:r>
        <w:rPr>
          <w:rFonts w:ascii="Arial" w:hAnsi="Arial" w:cs="Arial"/>
          <w:sz w:val="22"/>
          <w:szCs w:val="22"/>
          <w:lang w:val="en-US"/>
        </w:rPr>
        <w:t>ate of the appointee. This will</w:t>
      </w:r>
    </w:p>
    <w:p w:rsidR="002625BC" w:rsidRDefault="002625BC" w:rsidP="002625BC">
      <w:pPr>
        <w:pStyle w:val="p33"/>
        <w:tabs>
          <w:tab w:val="left" w:pos="215"/>
        </w:tabs>
        <w:ind w:left="215"/>
        <w:rPr>
          <w:rFonts w:ascii="Arial" w:hAnsi="Arial" w:cs="Arial"/>
          <w:sz w:val="22"/>
          <w:szCs w:val="22"/>
          <w:lang w:val="en-US"/>
        </w:rPr>
      </w:pPr>
      <w:r w:rsidRPr="007F34BB">
        <w:rPr>
          <w:rFonts w:ascii="Arial" w:hAnsi="Arial" w:cs="Arial"/>
          <w:sz w:val="22"/>
          <w:szCs w:val="22"/>
          <w:lang w:val="en-US"/>
        </w:rPr>
        <w:t>be signed by the Chief Executive and will be effective fr</w:t>
      </w:r>
      <w:r>
        <w:rPr>
          <w:rFonts w:ascii="Arial" w:hAnsi="Arial" w:cs="Arial"/>
          <w:sz w:val="22"/>
          <w:szCs w:val="22"/>
          <w:lang w:val="en-US"/>
        </w:rPr>
        <w:t>om the commencement date of the</w:t>
      </w:r>
    </w:p>
    <w:p w:rsidR="002625BC" w:rsidRPr="007F34BB" w:rsidRDefault="002625BC" w:rsidP="002625BC">
      <w:pPr>
        <w:pStyle w:val="p33"/>
        <w:tabs>
          <w:tab w:val="left" w:pos="215"/>
        </w:tabs>
        <w:ind w:left="215"/>
        <w:rPr>
          <w:rFonts w:ascii="Arial" w:hAnsi="Arial" w:cs="Arial"/>
          <w:sz w:val="22"/>
          <w:szCs w:val="22"/>
          <w:lang w:val="en-US"/>
        </w:rPr>
      </w:pPr>
      <w:r w:rsidRPr="007F34BB">
        <w:rPr>
          <w:rFonts w:ascii="Arial" w:hAnsi="Arial" w:cs="Arial"/>
          <w:sz w:val="22"/>
          <w:szCs w:val="22"/>
          <w:lang w:val="en-US"/>
        </w:rPr>
        <w:t>appointment.</w:t>
      </w:r>
    </w:p>
    <w:p w:rsidR="002625BC" w:rsidRPr="007F34BB" w:rsidRDefault="002625BC" w:rsidP="002625BC">
      <w:pPr>
        <w:tabs>
          <w:tab w:val="left" w:pos="215"/>
        </w:tabs>
        <w:jc w:val="both"/>
        <w:rPr>
          <w:rFonts w:ascii="Arial" w:hAnsi="Arial" w:cs="Arial"/>
          <w:sz w:val="22"/>
          <w:szCs w:val="22"/>
          <w:lang w:val="en-US"/>
        </w:rPr>
      </w:pPr>
    </w:p>
    <w:p w:rsidR="002625BC" w:rsidRDefault="002625BC" w:rsidP="002625BC">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The job plan for the first three months will be based on </w:t>
      </w:r>
      <w:r>
        <w:rPr>
          <w:rFonts w:ascii="Arial" w:hAnsi="Arial" w:cs="Arial"/>
          <w:sz w:val="22"/>
          <w:szCs w:val="22"/>
          <w:lang w:val="en-US"/>
        </w:rPr>
        <w:t>the provisional timetable shown</w:t>
      </w:r>
    </w:p>
    <w:p w:rsidR="002625BC" w:rsidRPr="00383290" w:rsidRDefault="002625BC" w:rsidP="002625BC">
      <w:pPr>
        <w:pStyle w:val="p33"/>
        <w:tabs>
          <w:tab w:val="left" w:pos="215"/>
        </w:tabs>
        <w:ind w:left="215"/>
        <w:rPr>
          <w:rFonts w:ascii="Arial" w:hAnsi="Arial" w:cs="Arial"/>
          <w:sz w:val="22"/>
          <w:szCs w:val="22"/>
          <w:lang w:val="en-US"/>
        </w:rPr>
      </w:pPr>
      <w:r w:rsidRPr="007F34BB">
        <w:rPr>
          <w:rFonts w:ascii="Arial" w:hAnsi="Arial" w:cs="Arial"/>
          <w:sz w:val="22"/>
          <w:szCs w:val="22"/>
          <w:lang w:val="en-US"/>
        </w:rPr>
        <w:t>below.</w:t>
      </w:r>
    </w:p>
    <w:p w:rsidR="002625BC" w:rsidRPr="007F34BB" w:rsidRDefault="002625BC" w:rsidP="002625BC">
      <w:pPr>
        <w:tabs>
          <w:tab w:val="left" w:pos="748"/>
        </w:tabs>
        <w:rPr>
          <w:rFonts w:ascii="Arial" w:hAnsi="Arial" w:cs="Arial"/>
          <w:b/>
          <w:sz w:val="22"/>
          <w:szCs w:val="22"/>
          <w:lang w:val="en-US"/>
        </w:rPr>
      </w:pPr>
    </w:p>
    <w:p w:rsidR="002625BC" w:rsidRPr="00533CCC" w:rsidRDefault="00681AC3" w:rsidP="002625BC">
      <w:pPr>
        <w:spacing w:line="240" w:lineRule="exact"/>
        <w:jc w:val="both"/>
        <w:rPr>
          <w:rFonts w:ascii="Arial" w:hAnsi="Arial"/>
          <w:sz w:val="22"/>
        </w:rPr>
      </w:pPr>
      <w:r>
        <w:rPr>
          <w:rFonts w:ascii="Arial" w:hAnsi="Arial"/>
          <w:sz w:val="22"/>
        </w:rPr>
        <w:t xml:space="preserve">This is a </w:t>
      </w:r>
      <w:r w:rsidR="00714606">
        <w:rPr>
          <w:rFonts w:ascii="Arial" w:hAnsi="Arial"/>
          <w:sz w:val="22"/>
        </w:rPr>
        <w:t>part-</w:t>
      </w:r>
      <w:r>
        <w:rPr>
          <w:rFonts w:ascii="Arial" w:hAnsi="Arial"/>
          <w:sz w:val="22"/>
        </w:rPr>
        <w:t>time post (</w:t>
      </w:r>
      <w:r w:rsidR="00714606">
        <w:rPr>
          <w:rFonts w:ascii="Arial" w:hAnsi="Arial"/>
          <w:sz w:val="22"/>
        </w:rPr>
        <w:t>8</w:t>
      </w:r>
      <w:r w:rsidR="002625BC">
        <w:rPr>
          <w:rFonts w:ascii="Arial" w:hAnsi="Arial"/>
          <w:sz w:val="22"/>
        </w:rPr>
        <w:t xml:space="preserve">PAs per week) – based at </w:t>
      </w:r>
      <w:r w:rsidR="00714606">
        <w:rPr>
          <w:rFonts w:ascii="Arial" w:hAnsi="Arial"/>
          <w:sz w:val="22"/>
        </w:rPr>
        <w:t>PRI</w:t>
      </w:r>
      <w:r w:rsidR="0049223D">
        <w:rPr>
          <w:rFonts w:ascii="Arial" w:hAnsi="Arial"/>
          <w:sz w:val="22"/>
        </w:rPr>
        <w:t xml:space="preserve"> and </w:t>
      </w:r>
      <w:proofErr w:type="spellStart"/>
      <w:r w:rsidR="0049223D">
        <w:rPr>
          <w:rFonts w:ascii="Arial" w:hAnsi="Arial"/>
          <w:sz w:val="22"/>
        </w:rPr>
        <w:t>Ninewells</w:t>
      </w:r>
      <w:proofErr w:type="spellEnd"/>
      <w:r w:rsidR="0049223D">
        <w:rPr>
          <w:rFonts w:ascii="Arial" w:hAnsi="Arial"/>
          <w:sz w:val="22"/>
        </w:rPr>
        <w:t xml:space="preserve"> Hospital</w:t>
      </w:r>
      <w:r w:rsidR="002625BC">
        <w:rPr>
          <w:rFonts w:ascii="Arial" w:hAnsi="Arial"/>
          <w:sz w:val="22"/>
        </w:rPr>
        <w:t xml:space="preserve">, but with sessions across the regional territory. </w:t>
      </w:r>
    </w:p>
    <w:p w:rsidR="002625BC" w:rsidRDefault="00D0562B" w:rsidP="002625BC">
      <w:pPr>
        <w:pStyle w:val="BodyTextIndent"/>
        <w:ind w:left="0"/>
        <w:rPr>
          <w:rFonts w:ascii="Arial" w:hAnsi="Arial"/>
        </w:rPr>
      </w:pPr>
      <w:r>
        <w:rPr>
          <w:rFonts w:ascii="Arial" w:hAnsi="Arial"/>
        </w:rPr>
        <w:t xml:space="preserve">A </w:t>
      </w:r>
      <w:r w:rsidR="00714606">
        <w:rPr>
          <w:rFonts w:ascii="Arial" w:hAnsi="Arial"/>
        </w:rPr>
        <w:t>7</w:t>
      </w:r>
      <w:r>
        <w:rPr>
          <w:rFonts w:ascii="Arial" w:hAnsi="Arial"/>
        </w:rPr>
        <w:t>:</w:t>
      </w:r>
      <w:r w:rsidR="001C4AED">
        <w:rPr>
          <w:rFonts w:ascii="Arial" w:hAnsi="Arial"/>
        </w:rPr>
        <w:t>1</w:t>
      </w:r>
      <w:r w:rsidR="002625BC">
        <w:rPr>
          <w:rFonts w:ascii="Arial" w:hAnsi="Arial"/>
        </w:rPr>
        <w:t xml:space="preserve"> job plan is anticipated which will include the following </w:t>
      </w:r>
      <w:r w:rsidR="002625BC" w:rsidRPr="003A3E69">
        <w:rPr>
          <w:rFonts w:ascii="Arial" w:hAnsi="Arial"/>
          <w:u w:val="single"/>
        </w:rPr>
        <w:t>indicative</w:t>
      </w:r>
      <w:r w:rsidR="002625BC">
        <w:rPr>
          <w:rFonts w:ascii="Arial" w:hAnsi="Arial"/>
        </w:rPr>
        <w:t xml:space="preserve"> clinical commitments:-</w:t>
      </w:r>
    </w:p>
    <w:p w:rsidR="002625BC" w:rsidRDefault="002625BC" w:rsidP="002625BC">
      <w:pPr>
        <w:spacing w:line="240" w:lineRule="exact"/>
        <w:jc w:val="both"/>
        <w:rPr>
          <w:rFonts w:ascii="Arial" w:hAnsi="Arial"/>
          <w:sz w:val="22"/>
        </w:rPr>
      </w:pPr>
    </w:p>
    <w:p w:rsidR="002B6B15" w:rsidRDefault="00714606" w:rsidP="002625BC">
      <w:pPr>
        <w:spacing w:line="240" w:lineRule="exact"/>
        <w:jc w:val="both"/>
        <w:rPr>
          <w:rFonts w:ascii="Arial" w:hAnsi="Arial"/>
          <w:sz w:val="22"/>
        </w:rPr>
      </w:pPr>
      <w:r>
        <w:rPr>
          <w:rFonts w:ascii="Arial" w:hAnsi="Arial"/>
          <w:sz w:val="22"/>
        </w:rPr>
        <w:t>4</w:t>
      </w:r>
      <w:r w:rsidR="002B6B15">
        <w:rPr>
          <w:rFonts w:ascii="Arial" w:hAnsi="Arial"/>
          <w:sz w:val="22"/>
        </w:rPr>
        <w:t xml:space="preserve"> </w:t>
      </w:r>
      <w:r w:rsidR="002625BC">
        <w:rPr>
          <w:rFonts w:ascii="Arial" w:hAnsi="Arial"/>
          <w:sz w:val="22"/>
        </w:rPr>
        <w:t>Outpatient sessions per week</w:t>
      </w:r>
    </w:p>
    <w:p w:rsidR="0049223D" w:rsidRDefault="0049223D" w:rsidP="002625BC">
      <w:pPr>
        <w:spacing w:line="240" w:lineRule="exact"/>
        <w:jc w:val="both"/>
        <w:rPr>
          <w:rFonts w:ascii="Arial" w:hAnsi="Arial"/>
          <w:sz w:val="22"/>
        </w:rPr>
      </w:pPr>
      <w:r>
        <w:rPr>
          <w:rFonts w:ascii="Arial" w:hAnsi="Arial"/>
          <w:sz w:val="22"/>
        </w:rPr>
        <w:t>1 Virtual Clinic session</w:t>
      </w:r>
    </w:p>
    <w:p w:rsidR="0049223D" w:rsidRDefault="0049223D" w:rsidP="002625BC">
      <w:pPr>
        <w:spacing w:line="240" w:lineRule="exact"/>
        <w:jc w:val="both"/>
        <w:rPr>
          <w:rFonts w:ascii="Arial" w:hAnsi="Arial"/>
          <w:sz w:val="22"/>
        </w:rPr>
      </w:pPr>
      <w:r>
        <w:rPr>
          <w:rFonts w:ascii="Arial" w:hAnsi="Arial"/>
          <w:sz w:val="22"/>
        </w:rPr>
        <w:t>Surgery is not part of the requirement for this post but</w:t>
      </w:r>
      <w:r w:rsidR="00714606">
        <w:rPr>
          <w:rFonts w:ascii="Arial" w:hAnsi="Arial"/>
          <w:sz w:val="22"/>
        </w:rPr>
        <w:t xml:space="preserve"> ad hoc provision can be given</w:t>
      </w:r>
    </w:p>
    <w:p w:rsidR="0049223D" w:rsidRDefault="0049223D" w:rsidP="002625BC">
      <w:pPr>
        <w:spacing w:line="240" w:lineRule="exact"/>
        <w:jc w:val="both"/>
        <w:rPr>
          <w:rFonts w:ascii="Arial" w:hAnsi="Arial"/>
          <w:sz w:val="22"/>
        </w:rPr>
      </w:pPr>
    </w:p>
    <w:p w:rsidR="00714606" w:rsidRDefault="0049223D" w:rsidP="002625BC">
      <w:pPr>
        <w:spacing w:line="240" w:lineRule="exact"/>
        <w:jc w:val="both"/>
        <w:rPr>
          <w:rFonts w:ascii="Arial" w:hAnsi="Arial"/>
          <w:sz w:val="22"/>
        </w:rPr>
      </w:pPr>
      <w:r>
        <w:rPr>
          <w:rFonts w:ascii="Arial" w:hAnsi="Arial"/>
          <w:sz w:val="22"/>
        </w:rPr>
        <w:t xml:space="preserve">The extension to a full time role (10 sessions) would also be considered, and theatre allocation for surgery can be discussed if this is the case. </w:t>
      </w:r>
      <w:r w:rsidR="00714606">
        <w:rPr>
          <w:rFonts w:ascii="Arial" w:hAnsi="Arial"/>
          <w:sz w:val="22"/>
        </w:rPr>
        <w:t xml:space="preserve">  </w:t>
      </w:r>
    </w:p>
    <w:p w:rsidR="002625BC" w:rsidRDefault="002625BC" w:rsidP="002625BC">
      <w:pPr>
        <w:spacing w:line="240" w:lineRule="exact"/>
        <w:jc w:val="both"/>
        <w:rPr>
          <w:rFonts w:ascii="Arial" w:hAnsi="Arial"/>
          <w:sz w:val="22"/>
        </w:rPr>
      </w:pPr>
      <w:r>
        <w:rPr>
          <w:rFonts w:ascii="Arial" w:hAnsi="Arial"/>
          <w:sz w:val="22"/>
        </w:rPr>
        <w:t xml:space="preserve"> </w:t>
      </w:r>
    </w:p>
    <w:p w:rsidR="002625BC" w:rsidRDefault="002625BC" w:rsidP="002625BC">
      <w:pPr>
        <w:spacing w:line="240" w:lineRule="exact"/>
        <w:jc w:val="both"/>
        <w:rPr>
          <w:rFonts w:ascii="Arial" w:hAnsi="Arial"/>
          <w:sz w:val="22"/>
        </w:rPr>
      </w:pPr>
      <w:r>
        <w:rPr>
          <w:rFonts w:ascii="Arial" w:hAnsi="Arial"/>
          <w:sz w:val="22"/>
        </w:rPr>
        <w:t>In addition, other direct patient care sessions will include ward rounds, on-call, administration, travel and multi-disciplinary meetings. To allow development of collaborative management of reconstructive cases, some flexibility of sessional arrangements will be expected. A minimum of one SPA will be included. Any job plan will be subject to future scrutiny and development as per routine Consultant appraisal/revalidation</w:t>
      </w:r>
    </w:p>
    <w:p w:rsidR="002625BC" w:rsidRPr="007F34BB" w:rsidRDefault="002625BC" w:rsidP="002625BC">
      <w:pPr>
        <w:tabs>
          <w:tab w:val="left" w:pos="731"/>
          <w:tab w:val="left" w:pos="5062"/>
        </w:tabs>
        <w:rPr>
          <w:rFonts w:ascii="Arial" w:hAnsi="Arial" w:cs="Arial"/>
          <w:i/>
          <w:sz w:val="22"/>
          <w:szCs w:val="22"/>
          <w:lang w:val="en-US"/>
        </w:rPr>
      </w:pPr>
    </w:p>
    <w:p w:rsidR="002625BC" w:rsidRPr="007F34BB" w:rsidRDefault="002625BC" w:rsidP="002625BC">
      <w:pPr>
        <w:tabs>
          <w:tab w:val="left" w:pos="731"/>
          <w:tab w:val="left" w:pos="5062"/>
        </w:tabs>
        <w:rPr>
          <w:rFonts w:ascii="Arial" w:hAnsi="Arial" w:cs="Arial"/>
          <w:sz w:val="22"/>
          <w:szCs w:val="22"/>
          <w:lang w:val="en-US"/>
        </w:rPr>
      </w:pPr>
    </w:p>
    <w:p w:rsidR="002625BC" w:rsidRPr="007F34BB" w:rsidRDefault="002625BC" w:rsidP="002625BC">
      <w:pPr>
        <w:pStyle w:val="p37"/>
        <w:ind w:left="748"/>
        <w:rPr>
          <w:rFonts w:ascii="Arial" w:hAnsi="Arial" w:cs="Arial"/>
          <w:b/>
          <w:sz w:val="22"/>
          <w:szCs w:val="22"/>
          <w:lang w:val="en-US"/>
        </w:rPr>
      </w:pPr>
      <w:r w:rsidRPr="007F34BB">
        <w:rPr>
          <w:rFonts w:ascii="Arial" w:hAnsi="Arial" w:cs="Arial"/>
          <w:b/>
          <w:sz w:val="22"/>
          <w:szCs w:val="22"/>
          <w:lang w:val="en-US"/>
        </w:rPr>
        <w:t>Timetable (</w:t>
      </w:r>
      <w:r>
        <w:rPr>
          <w:rFonts w:ascii="Arial" w:hAnsi="Arial" w:cs="Arial"/>
          <w:b/>
          <w:sz w:val="22"/>
          <w:szCs w:val="22"/>
          <w:lang w:val="en-US"/>
        </w:rPr>
        <w:t>Representative</w:t>
      </w:r>
      <w:r w:rsidRPr="007F34BB">
        <w:rPr>
          <w:rFonts w:ascii="Arial" w:hAnsi="Arial" w:cs="Arial"/>
          <w:b/>
          <w:sz w:val="22"/>
          <w:szCs w:val="22"/>
          <w:lang w:val="en-US"/>
        </w:rPr>
        <w:t>)</w:t>
      </w:r>
    </w:p>
    <w:p w:rsidR="002625BC" w:rsidRPr="007F34BB" w:rsidRDefault="002625BC" w:rsidP="002625BC">
      <w:pPr>
        <w:tabs>
          <w:tab w:val="left" w:pos="748"/>
        </w:tabs>
        <w:rPr>
          <w:rFonts w:ascii="Arial" w:hAnsi="Arial" w:cs="Arial"/>
          <w:b/>
          <w:sz w:val="22"/>
          <w:szCs w:val="22"/>
          <w:lang w:val="en-US"/>
        </w:rPr>
      </w:pPr>
    </w:p>
    <w:p w:rsidR="002625BC" w:rsidRPr="007F34BB" w:rsidRDefault="002625BC" w:rsidP="002625BC">
      <w:pPr>
        <w:pStyle w:val="p3"/>
        <w:rPr>
          <w:rFonts w:ascii="Arial" w:hAnsi="Arial" w:cs="Arial"/>
          <w:sz w:val="22"/>
          <w:szCs w:val="22"/>
          <w:lang w:val="en-US"/>
        </w:rPr>
      </w:pPr>
      <w:r w:rsidRPr="007F34BB">
        <w:rPr>
          <w:rFonts w:ascii="Arial" w:hAnsi="Arial" w:cs="Arial"/>
          <w:sz w:val="22"/>
          <w:szCs w:val="22"/>
          <w:lang w:val="en-US"/>
        </w:rPr>
        <w:t xml:space="preserve">The following provides representative scheduling details of the clinical activity and clinically related activity components of the job plan which occur at regular times in the week. Agreement should be reached between the appointee and their Clinical </w:t>
      </w:r>
      <w:r>
        <w:rPr>
          <w:rFonts w:ascii="Arial" w:hAnsi="Arial" w:cs="Arial"/>
          <w:sz w:val="22"/>
          <w:szCs w:val="22"/>
          <w:lang w:val="en-US"/>
        </w:rPr>
        <w:t>Lead</w:t>
      </w:r>
      <w:r w:rsidRPr="007F34BB">
        <w:rPr>
          <w:rFonts w:ascii="Arial" w:hAnsi="Arial" w:cs="Arial"/>
          <w:sz w:val="22"/>
          <w:szCs w:val="22"/>
          <w:lang w:val="en-US"/>
        </w:rPr>
        <w:t xml:space="preserve"> with regard to the scheduling of all other activities, including the Supporting Professional Activities.</w:t>
      </w:r>
    </w:p>
    <w:p w:rsidR="002625BC" w:rsidRDefault="002625BC" w:rsidP="002625BC">
      <w:pPr>
        <w:pStyle w:val="p3"/>
        <w:rPr>
          <w:rFonts w:ascii="Arial" w:hAnsi="Arial" w:cs="Arial"/>
          <w:i/>
          <w:sz w:val="22"/>
          <w:szCs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370"/>
        <w:gridCol w:w="1387"/>
        <w:gridCol w:w="1294"/>
        <w:gridCol w:w="2298"/>
        <w:gridCol w:w="1570"/>
        <w:gridCol w:w="1476"/>
      </w:tblGrid>
      <w:tr w:rsidR="00714606" w:rsidRPr="008A3344" w:rsidTr="00714606">
        <w:tc>
          <w:tcPr>
            <w:tcW w:w="460"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DR MED RET</w:t>
            </w:r>
          </w:p>
          <w:p w:rsidR="00714606" w:rsidRPr="008A3344" w:rsidRDefault="00714606" w:rsidP="00DE27B2">
            <w:pPr>
              <w:snapToGrid w:val="0"/>
              <w:rPr>
                <w:rFonts w:ascii="Arial" w:hAnsi="Arial" w:cs="Arial"/>
                <w:sz w:val="22"/>
                <w:szCs w:val="22"/>
              </w:rPr>
            </w:pPr>
          </w:p>
        </w:tc>
        <w:tc>
          <w:tcPr>
            <w:tcW w:w="200"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AM</w:t>
            </w:r>
          </w:p>
        </w:tc>
        <w:tc>
          <w:tcPr>
            <w:tcW w:w="750"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PRI General</w:t>
            </w:r>
          </w:p>
        </w:tc>
        <w:tc>
          <w:tcPr>
            <w:tcW w:w="700"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 xml:space="preserve"> PRI general</w:t>
            </w:r>
          </w:p>
          <w:p w:rsidR="00714606" w:rsidRPr="008A3344" w:rsidRDefault="00714606" w:rsidP="00DE27B2">
            <w:pPr>
              <w:snapToGrid w:val="0"/>
              <w:rPr>
                <w:rFonts w:ascii="Arial" w:hAnsi="Arial" w:cs="Arial"/>
                <w:sz w:val="22"/>
                <w:szCs w:val="22"/>
              </w:rPr>
            </w:pPr>
          </w:p>
        </w:tc>
        <w:tc>
          <w:tcPr>
            <w:tcW w:w="1243" w:type="pct"/>
            <w:shd w:val="clear" w:color="auto" w:fill="auto"/>
          </w:tcPr>
          <w:p w:rsidR="00714606" w:rsidRPr="008A3344" w:rsidRDefault="00714606" w:rsidP="00DE27B2">
            <w:pPr>
              <w:snapToGrid w:val="0"/>
              <w:rPr>
                <w:rFonts w:ascii="Arial" w:hAnsi="Arial" w:cs="Arial"/>
                <w:sz w:val="22"/>
                <w:szCs w:val="22"/>
              </w:rPr>
            </w:pPr>
          </w:p>
        </w:tc>
        <w:tc>
          <w:tcPr>
            <w:tcW w:w="849"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LASERS</w:t>
            </w:r>
          </w:p>
        </w:tc>
        <w:tc>
          <w:tcPr>
            <w:tcW w:w="798" w:type="pct"/>
            <w:shd w:val="clear" w:color="auto" w:fill="auto"/>
          </w:tcPr>
          <w:p w:rsidR="00714606" w:rsidRPr="008A3344" w:rsidRDefault="00714606" w:rsidP="00DE27B2">
            <w:pPr>
              <w:rPr>
                <w:rFonts w:ascii="Arial" w:hAnsi="Arial" w:cs="Arial"/>
                <w:sz w:val="22"/>
                <w:szCs w:val="22"/>
              </w:rPr>
            </w:pPr>
            <w:r w:rsidRPr="008A3344">
              <w:rPr>
                <w:rFonts w:ascii="Arial" w:hAnsi="Arial" w:cs="Arial"/>
                <w:sz w:val="22"/>
                <w:szCs w:val="22"/>
              </w:rPr>
              <w:t>ADMIN</w:t>
            </w:r>
          </w:p>
        </w:tc>
      </w:tr>
      <w:tr w:rsidR="00714606" w:rsidRPr="008A3344" w:rsidTr="00714606">
        <w:tc>
          <w:tcPr>
            <w:tcW w:w="460" w:type="pct"/>
            <w:shd w:val="clear" w:color="auto" w:fill="auto"/>
          </w:tcPr>
          <w:p w:rsidR="00714606" w:rsidRPr="008A3344" w:rsidRDefault="00714606" w:rsidP="00DE27B2">
            <w:pPr>
              <w:snapToGrid w:val="0"/>
              <w:rPr>
                <w:rFonts w:ascii="Arial" w:hAnsi="Arial" w:cs="Arial"/>
                <w:sz w:val="22"/>
                <w:szCs w:val="22"/>
              </w:rPr>
            </w:pPr>
          </w:p>
          <w:p w:rsidR="00714606" w:rsidRPr="008A3344" w:rsidRDefault="00714606" w:rsidP="00DE27B2">
            <w:pPr>
              <w:snapToGrid w:val="0"/>
              <w:rPr>
                <w:rFonts w:ascii="Arial" w:hAnsi="Arial" w:cs="Arial"/>
                <w:sz w:val="22"/>
                <w:szCs w:val="22"/>
              </w:rPr>
            </w:pPr>
          </w:p>
        </w:tc>
        <w:tc>
          <w:tcPr>
            <w:tcW w:w="200"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PM</w:t>
            </w:r>
          </w:p>
        </w:tc>
        <w:tc>
          <w:tcPr>
            <w:tcW w:w="750"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ADMIN</w:t>
            </w:r>
          </w:p>
        </w:tc>
        <w:tc>
          <w:tcPr>
            <w:tcW w:w="700"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Virtual macula</w:t>
            </w:r>
          </w:p>
        </w:tc>
        <w:tc>
          <w:tcPr>
            <w:tcW w:w="1243" w:type="pct"/>
            <w:shd w:val="clear" w:color="auto" w:fill="auto"/>
          </w:tcPr>
          <w:p w:rsidR="00714606" w:rsidRPr="008A3344" w:rsidRDefault="00714606" w:rsidP="00DE27B2">
            <w:pPr>
              <w:snapToGrid w:val="0"/>
              <w:rPr>
                <w:rFonts w:ascii="Arial" w:hAnsi="Arial" w:cs="Arial"/>
                <w:sz w:val="22"/>
                <w:szCs w:val="22"/>
              </w:rPr>
            </w:pPr>
          </w:p>
        </w:tc>
        <w:tc>
          <w:tcPr>
            <w:tcW w:w="849"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Macula Clinic NW- IVT</w:t>
            </w:r>
          </w:p>
          <w:p w:rsidR="00714606" w:rsidRPr="008A3344" w:rsidRDefault="00714606" w:rsidP="00DE27B2">
            <w:pPr>
              <w:snapToGrid w:val="0"/>
              <w:rPr>
                <w:rFonts w:ascii="Arial" w:hAnsi="Arial" w:cs="Arial"/>
                <w:sz w:val="22"/>
                <w:szCs w:val="22"/>
              </w:rPr>
            </w:pPr>
            <w:r w:rsidRPr="008A3344">
              <w:rPr>
                <w:rFonts w:ascii="Arial" w:hAnsi="Arial" w:cs="Arial"/>
                <w:color w:val="FF0000"/>
                <w:sz w:val="22"/>
                <w:szCs w:val="22"/>
              </w:rPr>
              <w:t>ACUTE REFERRAL CLINIC</w:t>
            </w:r>
          </w:p>
        </w:tc>
        <w:tc>
          <w:tcPr>
            <w:tcW w:w="798" w:type="pct"/>
            <w:shd w:val="clear" w:color="auto" w:fill="auto"/>
          </w:tcPr>
          <w:p w:rsidR="00714606" w:rsidRPr="008A3344" w:rsidRDefault="00714606" w:rsidP="00DE27B2">
            <w:pPr>
              <w:snapToGrid w:val="0"/>
              <w:rPr>
                <w:rFonts w:ascii="Arial" w:hAnsi="Arial" w:cs="Arial"/>
                <w:sz w:val="22"/>
                <w:szCs w:val="22"/>
              </w:rPr>
            </w:pPr>
            <w:r w:rsidRPr="008A3344">
              <w:rPr>
                <w:rFonts w:ascii="Arial" w:hAnsi="Arial" w:cs="Arial"/>
                <w:sz w:val="22"/>
                <w:szCs w:val="22"/>
              </w:rPr>
              <w:t>Postgraduate Teaching</w:t>
            </w:r>
          </w:p>
        </w:tc>
      </w:tr>
    </w:tbl>
    <w:p w:rsidR="00714606" w:rsidRDefault="00714606" w:rsidP="002625BC">
      <w:pPr>
        <w:pStyle w:val="p3"/>
        <w:rPr>
          <w:rFonts w:ascii="Arial" w:hAnsi="Arial" w:cs="Arial"/>
          <w:i/>
          <w:sz w:val="22"/>
          <w:szCs w:val="22"/>
          <w:lang w:val="en-US"/>
        </w:rPr>
      </w:pPr>
    </w:p>
    <w:p w:rsidR="00714606" w:rsidRDefault="00714606" w:rsidP="002625BC">
      <w:pPr>
        <w:pStyle w:val="p3"/>
        <w:rPr>
          <w:rFonts w:ascii="Arial" w:hAnsi="Arial" w:cs="Arial"/>
          <w:i/>
          <w:sz w:val="22"/>
          <w:szCs w:val="22"/>
          <w:lang w:val="en-US"/>
        </w:rPr>
      </w:pPr>
    </w:p>
    <w:p w:rsidR="002625BC" w:rsidRDefault="002625BC" w:rsidP="002625BC">
      <w:pPr>
        <w:tabs>
          <w:tab w:val="left" w:pos="720"/>
          <w:tab w:val="left" w:pos="748"/>
        </w:tabs>
        <w:rPr>
          <w:rFonts w:ascii="Arial" w:hAnsi="Arial" w:cs="Arial"/>
          <w:i/>
          <w:snapToGrid w:val="0"/>
          <w:sz w:val="22"/>
          <w:szCs w:val="22"/>
          <w:lang w:val="en-US"/>
        </w:rPr>
      </w:pPr>
    </w:p>
    <w:p w:rsidR="002625BC" w:rsidRPr="007F34BB" w:rsidRDefault="002625BC" w:rsidP="002625BC">
      <w:pPr>
        <w:tabs>
          <w:tab w:val="left" w:pos="720"/>
          <w:tab w:val="left" w:pos="748"/>
        </w:tabs>
        <w:rPr>
          <w:rFonts w:ascii="Arial" w:hAnsi="Arial" w:cs="Arial"/>
          <w:sz w:val="22"/>
          <w:szCs w:val="22"/>
          <w:lang w:val="en-US"/>
        </w:rPr>
      </w:pPr>
    </w:p>
    <w:p w:rsidR="002625BC" w:rsidRDefault="002625BC" w:rsidP="002625BC">
      <w:pPr>
        <w:pStyle w:val="p3"/>
        <w:rPr>
          <w:rFonts w:ascii="Arial" w:hAnsi="Arial" w:cs="Arial"/>
          <w:b/>
          <w:sz w:val="22"/>
          <w:szCs w:val="22"/>
          <w:lang w:val="en-US"/>
        </w:rPr>
      </w:pPr>
      <w:r w:rsidRPr="007F34BB">
        <w:rPr>
          <w:rFonts w:ascii="Arial" w:hAnsi="Arial" w:cs="Arial"/>
          <w:b/>
          <w:sz w:val="22"/>
          <w:szCs w:val="22"/>
          <w:lang w:val="en-US"/>
        </w:rPr>
        <w:t>On Call Availability</w:t>
      </w:r>
    </w:p>
    <w:p w:rsidR="004E7CB8" w:rsidRPr="007F34BB" w:rsidRDefault="004E7CB8" w:rsidP="002625BC">
      <w:pPr>
        <w:pStyle w:val="p3"/>
        <w:rPr>
          <w:rFonts w:ascii="Arial" w:hAnsi="Arial" w:cs="Arial"/>
          <w:b/>
          <w:sz w:val="22"/>
          <w:szCs w:val="22"/>
          <w:lang w:val="en-US"/>
        </w:rPr>
      </w:pPr>
    </w:p>
    <w:p w:rsidR="002625BC" w:rsidRPr="007F34BB" w:rsidRDefault="002625BC" w:rsidP="002625BC">
      <w:pPr>
        <w:pStyle w:val="p3"/>
        <w:rPr>
          <w:rFonts w:ascii="Arial" w:hAnsi="Arial" w:cs="Arial"/>
          <w:i/>
          <w:sz w:val="22"/>
          <w:szCs w:val="22"/>
          <w:lang w:val="en-US"/>
        </w:rPr>
      </w:pPr>
      <w:r>
        <w:rPr>
          <w:rFonts w:ascii="Arial" w:hAnsi="Arial" w:cs="Arial"/>
          <w:sz w:val="22"/>
          <w:szCs w:val="22"/>
          <w:lang w:val="en-US"/>
        </w:rPr>
        <w:t xml:space="preserve">The </w:t>
      </w:r>
      <w:r w:rsidR="004E7CB8">
        <w:rPr>
          <w:rFonts w:ascii="Arial" w:hAnsi="Arial" w:cs="Arial"/>
          <w:sz w:val="22"/>
          <w:szCs w:val="22"/>
          <w:lang w:val="en-US"/>
        </w:rPr>
        <w:t>on call</w:t>
      </w:r>
      <w:r>
        <w:rPr>
          <w:rFonts w:ascii="Arial" w:hAnsi="Arial" w:cs="Arial"/>
          <w:sz w:val="22"/>
          <w:szCs w:val="22"/>
          <w:lang w:val="en-US"/>
        </w:rPr>
        <w:t xml:space="preserve"> requirement for this role attracts a 5</w:t>
      </w:r>
      <w:r w:rsidRPr="007F34BB">
        <w:rPr>
          <w:rFonts w:ascii="Arial" w:hAnsi="Arial" w:cs="Arial"/>
          <w:sz w:val="22"/>
          <w:szCs w:val="22"/>
          <w:lang w:val="en-US"/>
        </w:rPr>
        <w:t>% salary supplement and designated programmed activity time in the job plan for work arising from the on call period.</w:t>
      </w:r>
    </w:p>
    <w:p w:rsidR="002625BC" w:rsidRPr="007F34BB" w:rsidRDefault="002625BC" w:rsidP="002625BC">
      <w:pPr>
        <w:tabs>
          <w:tab w:val="left" w:pos="204"/>
        </w:tabs>
        <w:rPr>
          <w:rFonts w:ascii="Arial" w:hAnsi="Arial" w:cs="Arial"/>
          <w:i/>
          <w:sz w:val="22"/>
          <w:szCs w:val="22"/>
          <w:lang w:val="en-US"/>
        </w:rPr>
      </w:pPr>
    </w:p>
    <w:p w:rsidR="002625BC" w:rsidRPr="007F34BB" w:rsidRDefault="002625BC" w:rsidP="002625BC">
      <w:pPr>
        <w:pStyle w:val="p3"/>
        <w:rPr>
          <w:rFonts w:ascii="Arial" w:hAnsi="Arial" w:cs="Arial"/>
          <w:b/>
          <w:sz w:val="22"/>
          <w:szCs w:val="22"/>
          <w:lang w:val="en-US"/>
        </w:rPr>
      </w:pPr>
      <w:r w:rsidRPr="007F34BB">
        <w:rPr>
          <w:rFonts w:ascii="Arial" w:hAnsi="Arial" w:cs="Arial"/>
          <w:b/>
          <w:sz w:val="22"/>
          <w:szCs w:val="22"/>
          <w:lang w:val="en-US"/>
        </w:rPr>
        <w:t>Future Developments/Change in Job Plans</w:t>
      </w:r>
    </w:p>
    <w:p w:rsidR="002625BC" w:rsidRPr="007F34BB" w:rsidRDefault="002625BC" w:rsidP="002625BC">
      <w:pPr>
        <w:tabs>
          <w:tab w:val="left" w:pos="204"/>
        </w:tabs>
        <w:rPr>
          <w:rFonts w:ascii="Arial" w:hAnsi="Arial" w:cs="Arial"/>
          <w:sz w:val="22"/>
          <w:szCs w:val="22"/>
          <w:lang w:val="en-US"/>
        </w:rPr>
      </w:pPr>
    </w:p>
    <w:p w:rsidR="002625BC" w:rsidRPr="007F34BB" w:rsidRDefault="002625BC" w:rsidP="002625BC">
      <w:pPr>
        <w:pStyle w:val="p3"/>
        <w:rPr>
          <w:rFonts w:ascii="Arial" w:hAnsi="Arial" w:cs="Arial"/>
          <w:sz w:val="22"/>
          <w:szCs w:val="22"/>
          <w:lang w:val="en-US"/>
        </w:rPr>
      </w:pPr>
      <w:r>
        <w:rPr>
          <w:rFonts w:ascii="Arial" w:hAnsi="Arial" w:cs="Arial"/>
          <w:sz w:val="22"/>
          <w:szCs w:val="22"/>
          <w:lang w:val="en-US"/>
        </w:rPr>
        <w:t>A service r</w:t>
      </w:r>
      <w:r w:rsidRPr="007F34BB">
        <w:rPr>
          <w:rFonts w:ascii="Arial" w:hAnsi="Arial" w:cs="Arial"/>
          <w:sz w:val="22"/>
          <w:szCs w:val="22"/>
          <w:lang w:val="en-US"/>
        </w:rPr>
        <w:t xml:space="preserve">eview of </w:t>
      </w:r>
      <w:r>
        <w:rPr>
          <w:rFonts w:ascii="Arial" w:hAnsi="Arial" w:cs="Arial"/>
          <w:sz w:val="22"/>
          <w:szCs w:val="22"/>
          <w:lang w:val="en-US"/>
        </w:rPr>
        <w:t>Ophthalmology</w:t>
      </w:r>
      <w:r w:rsidRPr="007F34BB">
        <w:rPr>
          <w:rFonts w:ascii="Arial" w:hAnsi="Arial" w:cs="Arial"/>
          <w:sz w:val="22"/>
          <w:szCs w:val="22"/>
          <w:lang w:val="en-US"/>
        </w:rPr>
        <w:t xml:space="preserve"> to explore </w:t>
      </w:r>
      <w:r>
        <w:rPr>
          <w:rFonts w:ascii="Arial" w:hAnsi="Arial" w:cs="Arial"/>
          <w:sz w:val="22"/>
          <w:szCs w:val="22"/>
          <w:lang w:val="en-US"/>
        </w:rPr>
        <w:t>and progress</w:t>
      </w:r>
      <w:r w:rsidRPr="007F34BB">
        <w:rPr>
          <w:rFonts w:ascii="Arial" w:hAnsi="Arial" w:cs="Arial"/>
          <w:sz w:val="22"/>
          <w:szCs w:val="22"/>
          <w:lang w:val="en-US"/>
        </w:rPr>
        <w:t xml:space="preserve"> provision </w:t>
      </w:r>
      <w:r>
        <w:rPr>
          <w:rFonts w:ascii="Arial" w:hAnsi="Arial" w:cs="Arial"/>
          <w:sz w:val="22"/>
          <w:szCs w:val="22"/>
          <w:lang w:val="en-US"/>
        </w:rPr>
        <w:t xml:space="preserve">in </w:t>
      </w:r>
      <w:r w:rsidR="00972AF2">
        <w:rPr>
          <w:rFonts w:ascii="Arial" w:hAnsi="Arial" w:cs="Arial"/>
          <w:sz w:val="22"/>
          <w:szCs w:val="22"/>
          <w:lang w:val="en-US"/>
        </w:rPr>
        <w:t>general ophthalmology and cataract provision across Tayside is underway with an expectation that the appointee supports any resultant changes.</w:t>
      </w:r>
    </w:p>
    <w:p w:rsidR="002625BC" w:rsidRPr="007F34BB" w:rsidRDefault="002625BC" w:rsidP="002625BC">
      <w:pPr>
        <w:pStyle w:val="p3"/>
        <w:rPr>
          <w:rFonts w:ascii="Arial" w:hAnsi="Arial" w:cs="Arial"/>
          <w:b/>
          <w:sz w:val="22"/>
          <w:szCs w:val="22"/>
          <w:lang w:val="en-US"/>
        </w:rPr>
      </w:pPr>
    </w:p>
    <w:p w:rsidR="002625BC" w:rsidRDefault="002625BC" w:rsidP="002625BC">
      <w:pPr>
        <w:pStyle w:val="p3"/>
        <w:rPr>
          <w:rFonts w:ascii="Arial" w:hAnsi="Arial" w:cs="Arial"/>
          <w:b/>
          <w:sz w:val="22"/>
          <w:szCs w:val="22"/>
          <w:lang w:val="en-US"/>
        </w:rPr>
      </w:pPr>
      <w:r w:rsidRPr="007F34BB">
        <w:rPr>
          <w:rFonts w:ascii="Arial" w:hAnsi="Arial" w:cs="Arial"/>
          <w:b/>
          <w:sz w:val="22"/>
          <w:szCs w:val="22"/>
          <w:lang w:val="en-US"/>
        </w:rPr>
        <w:t>Teaching and Training</w:t>
      </w:r>
    </w:p>
    <w:p w:rsidR="002625BC" w:rsidRPr="007F34BB" w:rsidRDefault="002625BC" w:rsidP="002625BC">
      <w:pPr>
        <w:pStyle w:val="p3"/>
        <w:rPr>
          <w:rFonts w:ascii="Arial" w:hAnsi="Arial" w:cs="Arial"/>
          <w:b/>
          <w:sz w:val="22"/>
          <w:szCs w:val="22"/>
          <w:lang w:val="en-US"/>
        </w:rPr>
      </w:pPr>
    </w:p>
    <w:p w:rsidR="002625BC" w:rsidRDefault="002625BC" w:rsidP="002625BC">
      <w:pPr>
        <w:tabs>
          <w:tab w:val="left" w:pos="1418"/>
        </w:tabs>
        <w:jc w:val="both"/>
        <w:rPr>
          <w:rFonts w:ascii="Arial" w:hAnsi="Arial" w:cs="Arial"/>
          <w:sz w:val="22"/>
        </w:rPr>
      </w:pPr>
      <w:r w:rsidRPr="007F34BB">
        <w:rPr>
          <w:rFonts w:ascii="Arial" w:hAnsi="Arial" w:cs="Arial"/>
          <w:sz w:val="22"/>
          <w:szCs w:val="22"/>
          <w:lang w:val="en-US"/>
        </w:rPr>
        <w:t>The appointee is expected to participate in teaching and training of junior staff, medical students and trainees and to supervise junior medical staff within the specialty.</w:t>
      </w:r>
      <w:r w:rsidRPr="0074777F">
        <w:rPr>
          <w:rFonts w:ascii="Arial" w:hAnsi="Arial" w:cs="Arial"/>
          <w:sz w:val="22"/>
        </w:rPr>
        <w:t xml:space="preserve"> </w:t>
      </w:r>
      <w:r w:rsidRPr="003213F9">
        <w:rPr>
          <w:rFonts w:ascii="Arial" w:hAnsi="Arial" w:cs="Arial"/>
          <w:sz w:val="22"/>
        </w:rPr>
        <w:t xml:space="preserve">There is active participation in the undergraduate teaching in the Medical School at Dundee University. </w:t>
      </w:r>
      <w:r>
        <w:rPr>
          <w:rFonts w:ascii="Arial" w:hAnsi="Arial" w:cs="Arial"/>
          <w:sz w:val="22"/>
        </w:rPr>
        <w:t>Ophthalmology</w:t>
      </w:r>
      <w:r w:rsidRPr="003213F9">
        <w:rPr>
          <w:rFonts w:ascii="Arial" w:hAnsi="Arial" w:cs="Arial"/>
          <w:sz w:val="22"/>
        </w:rPr>
        <w:t xml:space="preserve"> is a popular choice for student self-selected modules.</w:t>
      </w:r>
      <w:r>
        <w:rPr>
          <w:rFonts w:ascii="Arial" w:hAnsi="Arial" w:cs="Arial"/>
          <w:sz w:val="22"/>
        </w:rPr>
        <w:t xml:space="preserve"> Students in both the second and fourth years spend time in the department.</w:t>
      </w:r>
    </w:p>
    <w:p w:rsidR="002625BC" w:rsidRDefault="002625BC" w:rsidP="002625BC">
      <w:pPr>
        <w:tabs>
          <w:tab w:val="left" w:pos="1418"/>
        </w:tabs>
        <w:jc w:val="both"/>
        <w:rPr>
          <w:rFonts w:ascii="Arial" w:hAnsi="Arial" w:cs="Arial"/>
          <w:sz w:val="22"/>
        </w:rPr>
      </w:pPr>
    </w:p>
    <w:p w:rsidR="002625BC" w:rsidRPr="003213F9" w:rsidRDefault="002625BC" w:rsidP="002625BC">
      <w:pPr>
        <w:tabs>
          <w:tab w:val="left" w:pos="1418"/>
        </w:tabs>
        <w:jc w:val="both"/>
        <w:rPr>
          <w:rFonts w:ascii="Arial" w:hAnsi="Arial" w:cs="Arial"/>
          <w:sz w:val="22"/>
        </w:rPr>
      </w:pPr>
      <w:r>
        <w:rPr>
          <w:rFonts w:ascii="Arial" w:hAnsi="Arial" w:cs="Arial"/>
          <w:sz w:val="22"/>
        </w:rPr>
        <w:t>The Ophthalmology department has always had an excellent reputation for post-graduate training. The trainee rotation includes some time in Fife. T</w:t>
      </w:r>
      <w:r w:rsidRPr="003213F9">
        <w:rPr>
          <w:rFonts w:ascii="Arial" w:hAnsi="Arial" w:cs="Arial"/>
          <w:sz w:val="22"/>
        </w:rPr>
        <w:t xml:space="preserve">here is an active postgraduate teaching programme plus research and audit are supported and encouraged. </w:t>
      </w:r>
      <w:r>
        <w:rPr>
          <w:rFonts w:ascii="Arial" w:hAnsi="Arial" w:cs="Arial"/>
          <w:sz w:val="22"/>
        </w:rPr>
        <w:t xml:space="preserve">There is access to a surgical simulator and annual cadaver </w:t>
      </w:r>
      <w:r w:rsidR="004E7CB8">
        <w:rPr>
          <w:rFonts w:ascii="Arial" w:hAnsi="Arial" w:cs="Arial"/>
          <w:sz w:val="22"/>
        </w:rPr>
        <w:t>sessions.</w:t>
      </w:r>
      <w:r w:rsidR="004E7CB8" w:rsidRPr="003213F9">
        <w:rPr>
          <w:rFonts w:ascii="Arial" w:hAnsi="Arial" w:cs="Arial"/>
          <w:sz w:val="22"/>
        </w:rPr>
        <w:t xml:space="preserve"> The</w:t>
      </w:r>
      <w:r>
        <w:rPr>
          <w:rFonts w:ascii="Arial" w:hAnsi="Arial" w:cs="Arial"/>
          <w:sz w:val="22"/>
        </w:rPr>
        <w:t xml:space="preserve"> d</w:t>
      </w:r>
      <w:r w:rsidRPr="003213F9">
        <w:rPr>
          <w:rFonts w:ascii="Arial" w:hAnsi="Arial" w:cs="Arial"/>
          <w:sz w:val="22"/>
        </w:rPr>
        <w:t>epartment is committed to high quality training and works closely with trainees and related agencies to deliver this.</w:t>
      </w:r>
    </w:p>
    <w:p w:rsidR="002625BC" w:rsidRPr="007F34BB" w:rsidRDefault="002625BC" w:rsidP="002625BC">
      <w:pPr>
        <w:pStyle w:val="p3"/>
        <w:rPr>
          <w:rFonts w:ascii="Arial" w:hAnsi="Arial" w:cs="Arial"/>
          <w:b/>
          <w:sz w:val="22"/>
          <w:szCs w:val="22"/>
          <w:lang w:val="en-US"/>
        </w:rPr>
      </w:pPr>
    </w:p>
    <w:p w:rsidR="002625BC" w:rsidRPr="007F34BB" w:rsidRDefault="002625BC" w:rsidP="002625BC">
      <w:pPr>
        <w:pStyle w:val="p36"/>
        <w:ind w:left="7523"/>
        <w:rPr>
          <w:rFonts w:ascii="Arial" w:hAnsi="Arial" w:cs="Arial"/>
          <w:sz w:val="22"/>
          <w:szCs w:val="22"/>
          <w:lang w:val="en-US"/>
        </w:rPr>
      </w:pPr>
    </w:p>
    <w:p w:rsidR="002625BC" w:rsidRPr="007F34BB" w:rsidRDefault="002625BC" w:rsidP="002625BC">
      <w:pPr>
        <w:pStyle w:val="p3"/>
        <w:rPr>
          <w:rFonts w:ascii="Arial" w:hAnsi="Arial" w:cs="Arial"/>
          <w:b/>
          <w:sz w:val="22"/>
          <w:szCs w:val="22"/>
          <w:lang w:val="en-US"/>
        </w:rPr>
      </w:pPr>
      <w:r w:rsidRPr="007F34BB">
        <w:rPr>
          <w:rFonts w:ascii="Arial" w:hAnsi="Arial" w:cs="Arial"/>
          <w:b/>
          <w:sz w:val="22"/>
          <w:szCs w:val="22"/>
          <w:lang w:val="en-US"/>
        </w:rPr>
        <w:t>Study &amp; Training</w:t>
      </w:r>
    </w:p>
    <w:p w:rsidR="002625BC" w:rsidRPr="007F34BB" w:rsidRDefault="002625BC" w:rsidP="002625BC">
      <w:pPr>
        <w:tabs>
          <w:tab w:val="left" w:pos="204"/>
        </w:tabs>
        <w:rPr>
          <w:rFonts w:ascii="Arial" w:hAnsi="Arial" w:cs="Arial"/>
          <w:sz w:val="22"/>
          <w:szCs w:val="22"/>
          <w:lang w:val="en-US"/>
        </w:rPr>
      </w:pPr>
    </w:p>
    <w:p w:rsidR="002625BC" w:rsidRPr="007F34BB" w:rsidRDefault="002625BC" w:rsidP="002625BC">
      <w:pPr>
        <w:pStyle w:val="p3"/>
        <w:rPr>
          <w:rFonts w:ascii="Arial" w:hAnsi="Arial" w:cs="Arial"/>
          <w:sz w:val="22"/>
          <w:szCs w:val="22"/>
          <w:lang w:val="en-US"/>
        </w:rPr>
      </w:pPr>
      <w:r w:rsidRPr="007F34BB">
        <w:rPr>
          <w:rFonts w:ascii="Arial" w:hAnsi="Arial" w:cs="Arial"/>
          <w:sz w:val="22"/>
          <w:szCs w:val="22"/>
          <w:lang w:val="en-US"/>
        </w:rPr>
        <w:t>The applicant is expected to</w:t>
      </w:r>
      <w:r w:rsidRPr="007F34BB">
        <w:rPr>
          <w:rFonts w:ascii="Arial" w:hAnsi="Arial" w:cs="Arial"/>
          <w:b/>
          <w:sz w:val="22"/>
          <w:szCs w:val="22"/>
          <w:lang w:val="en-US"/>
        </w:rPr>
        <w:t xml:space="preserve"> </w:t>
      </w:r>
      <w:r w:rsidRPr="007F34BB">
        <w:rPr>
          <w:rFonts w:ascii="Arial" w:hAnsi="Arial" w:cs="Arial"/>
          <w:sz w:val="22"/>
          <w:szCs w:val="22"/>
          <w:lang w:val="en-US"/>
        </w:rPr>
        <w:t>participate in professional continuing medical education; study leave is provided for this purpose, and the appointee will be entitled to apply to the NHS Tayside Study Leave Committee for a contribution to funding of this activity.</w:t>
      </w:r>
    </w:p>
    <w:p w:rsidR="002625BC" w:rsidRDefault="002625BC" w:rsidP="002625BC">
      <w:pPr>
        <w:pStyle w:val="p48"/>
        <w:ind w:hanging="731"/>
        <w:rPr>
          <w:rFonts w:ascii="Arial" w:hAnsi="Arial" w:cs="Arial"/>
          <w:b/>
          <w:sz w:val="22"/>
          <w:szCs w:val="22"/>
          <w:lang w:val="en-US"/>
        </w:rPr>
      </w:pPr>
    </w:p>
    <w:p w:rsidR="002625BC" w:rsidRPr="0074777F" w:rsidRDefault="002625BC" w:rsidP="002625BC">
      <w:pPr>
        <w:tabs>
          <w:tab w:val="left" w:pos="720"/>
          <w:tab w:val="left" w:pos="2880"/>
          <w:tab w:val="right" w:leader="underscore" w:pos="8910"/>
        </w:tabs>
        <w:rPr>
          <w:rFonts w:ascii="Arial" w:hAnsi="Arial"/>
          <w:sz w:val="22"/>
        </w:rPr>
      </w:pPr>
      <w:r>
        <w:rPr>
          <w:rFonts w:ascii="Arial" w:hAnsi="Arial"/>
          <w:b/>
          <w:sz w:val="22"/>
        </w:rPr>
        <w:t>Conditions of Service</w:t>
      </w:r>
    </w:p>
    <w:p w:rsidR="002625BC" w:rsidRDefault="002625BC" w:rsidP="002625BC">
      <w:pPr>
        <w:spacing w:line="240" w:lineRule="exact"/>
        <w:jc w:val="both"/>
        <w:rPr>
          <w:rFonts w:ascii="Arial" w:hAnsi="Arial"/>
          <w:b/>
          <w:sz w:val="22"/>
          <w:u w:val="single"/>
        </w:rPr>
      </w:pPr>
    </w:p>
    <w:p w:rsidR="002625BC" w:rsidRDefault="002625BC" w:rsidP="002625BC">
      <w:pPr>
        <w:spacing w:line="240" w:lineRule="exact"/>
        <w:jc w:val="both"/>
        <w:rPr>
          <w:rFonts w:ascii="Arial" w:hAnsi="Arial"/>
          <w:sz w:val="22"/>
        </w:rPr>
      </w:pPr>
      <w:r>
        <w:rPr>
          <w:rFonts w:ascii="Arial" w:hAnsi="Arial"/>
          <w:sz w:val="22"/>
        </w:rPr>
        <w:t>The terms and conditions of employment will be subject to NHS Tayside Terms and Conditions of Service for Medical Staff as agreed locally with the BMA Local Negotiating Committee.  Until such time as they come into force you will remain subject to the Terms and Conditions of Service for Hospital Medical and Dental Staff (Scotland) and the General Whitley Council Conditions of Service both as amended from time to time.</w:t>
      </w:r>
    </w:p>
    <w:p w:rsidR="002625BC" w:rsidRDefault="002625BC" w:rsidP="002625BC">
      <w:pPr>
        <w:spacing w:line="240" w:lineRule="exact"/>
        <w:ind w:firstLine="630"/>
        <w:jc w:val="both"/>
        <w:rPr>
          <w:rFonts w:ascii="Arial" w:hAnsi="Arial"/>
          <w:sz w:val="22"/>
        </w:rPr>
      </w:pPr>
    </w:p>
    <w:p w:rsidR="002625BC" w:rsidRDefault="002625BC" w:rsidP="002625BC">
      <w:pPr>
        <w:spacing w:line="240" w:lineRule="exact"/>
        <w:jc w:val="both"/>
        <w:rPr>
          <w:rFonts w:ascii="Arial" w:hAnsi="Arial"/>
          <w:sz w:val="22"/>
        </w:rPr>
      </w:pPr>
      <w:r>
        <w:rPr>
          <w:rFonts w:ascii="Arial" w:hAnsi="Arial"/>
          <w:sz w:val="22"/>
        </w:rPr>
        <w:t>Membership of the NHS Superannuation Scheme is not compulsory. All medical and dental staff are entitled to choose if they wish to join the scheme or not.  Until such time as a positive option not to join the scheme is expressed, a member of staff will be regarded as a member of the scheme from the first day of service.  This will not affect any individual right to make alternative arrangements. Initially, the employment covered in this contract will be contracted out of the State Pension Scheme.</w:t>
      </w:r>
    </w:p>
    <w:p w:rsidR="002625BC" w:rsidRDefault="002625BC" w:rsidP="002625BC">
      <w:pPr>
        <w:spacing w:line="240" w:lineRule="exact"/>
        <w:ind w:firstLine="630"/>
        <w:jc w:val="both"/>
        <w:rPr>
          <w:rFonts w:ascii="Arial" w:hAnsi="Arial"/>
          <w:sz w:val="22"/>
        </w:rPr>
      </w:pPr>
    </w:p>
    <w:p w:rsidR="002625BC" w:rsidRDefault="002625BC" w:rsidP="002625BC">
      <w:pPr>
        <w:spacing w:line="240" w:lineRule="exact"/>
        <w:jc w:val="both"/>
        <w:rPr>
          <w:rFonts w:ascii="Arial" w:hAnsi="Arial"/>
          <w:sz w:val="22"/>
        </w:rPr>
      </w:pPr>
      <w:r>
        <w:rPr>
          <w:rFonts w:ascii="Arial" w:hAnsi="Arial"/>
          <w:sz w:val="22"/>
        </w:rPr>
        <w:t>The appointments will be on a whole-time basis.  Consultants are required to adhere to the provisions set out in Appendix 8 of the new Consultants Contract governing the relationship between NHS commitments and private practice.</w:t>
      </w:r>
    </w:p>
    <w:p w:rsidR="002625BC" w:rsidRDefault="002625BC" w:rsidP="002625BC">
      <w:pPr>
        <w:spacing w:line="240" w:lineRule="exact"/>
        <w:ind w:firstLine="630"/>
        <w:jc w:val="both"/>
        <w:rPr>
          <w:rFonts w:ascii="Arial" w:hAnsi="Arial"/>
          <w:sz w:val="22"/>
        </w:rPr>
      </w:pPr>
    </w:p>
    <w:p w:rsidR="002625BC" w:rsidRDefault="002625BC" w:rsidP="002625BC">
      <w:pPr>
        <w:tabs>
          <w:tab w:val="left" w:pos="720"/>
        </w:tabs>
        <w:spacing w:line="240" w:lineRule="exact"/>
        <w:jc w:val="both"/>
        <w:rPr>
          <w:rFonts w:ascii="Arial" w:hAnsi="Arial"/>
          <w:sz w:val="22"/>
        </w:rPr>
      </w:pPr>
      <w:r>
        <w:rPr>
          <w:rFonts w:ascii="Arial" w:hAnsi="Arial"/>
          <w:sz w:val="22"/>
        </w:rPr>
        <w:t>Any Consultant who is unable, for personal reasons, to work full-time, will be eligible to be considered for the post.  If such a person is appointed, modification of the job content will be discussed on a personal basis in consultation with the Clinical Lead and the Clinical Director for Specialist Services.</w:t>
      </w:r>
    </w:p>
    <w:p w:rsidR="002625BC" w:rsidRDefault="002625BC" w:rsidP="002625BC">
      <w:pPr>
        <w:tabs>
          <w:tab w:val="left" w:pos="720"/>
        </w:tabs>
        <w:spacing w:line="240" w:lineRule="exact"/>
        <w:jc w:val="both"/>
        <w:rPr>
          <w:rFonts w:ascii="Arial" w:hAnsi="Arial"/>
          <w:sz w:val="22"/>
        </w:rPr>
      </w:pPr>
    </w:p>
    <w:p w:rsidR="002625BC" w:rsidRDefault="002625BC" w:rsidP="002625BC">
      <w:pPr>
        <w:tabs>
          <w:tab w:val="left" w:pos="720"/>
        </w:tabs>
        <w:spacing w:line="240" w:lineRule="exact"/>
        <w:jc w:val="both"/>
        <w:rPr>
          <w:rFonts w:ascii="Arial" w:hAnsi="Arial"/>
          <w:sz w:val="22"/>
        </w:rPr>
      </w:pPr>
      <w:r>
        <w:rPr>
          <w:rFonts w:ascii="Arial" w:hAnsi="Arial"/>
          <w:sz w:val="22"/>
        </w:rPr>
        <w:t>The successful candidates will be expected to reside within an approved distance of Ninewells Hospital.</w:t>
      </w:r>
    </w:p>
    <w:p w:rsidR="002625BC" w:rsidRDefault="002625BC" w:rsidP="002625BC">
      <w:pPr>
        <w:tabs>
          <w:tab w:val="left" w:pos="720"/>
        </w:tabs>
        <w:spacing w:line="240" w:lineRule="exact"/>
        <w:ind w:left="720"/>
        <w:jc w:val="both"/>
        <w:rPr>
          <w:rFonts w:ascii="Arial" w:hAnsi="Arial"/>
          <w:sz w:val="22"/>
        </w:rPr>
      </w:pPr>
    </w:p>
    <w:p w:rsidR="002625BC" w:rsidRDefault="002625BC" w:rsidP="002625BC">
      <w:pPr>
        <w:rPr>
          <w:rFonts w:ascii="Arial" w:hAnsi="Arial"/>
          <w:b/>
          <w:sz w:val="22"/>
        </w:rPr>
      </w:pPr>
      <w:r>
        <w:rPr>
          <w:rFonts w:ascii="Arial" w:hAnsi="Arial"/>
          <w:b/>
          <w:sz w:val="22"/>
        </w:rPr>
        <w:t>Responsibility for Records Management</w:t>
      </w:r>
    </w:p>
    <w:p w:rsidR="002625BC" w:rsidRPr="0074777F" w:rsidRDefault="002625BC" w:rsidP="002625BC">
      <w:pPr>
        <w:rPr>
          <w:rFonts w:ascii="Arial" w:hAnsi="Arial"/>
          <w:b/>
          <w:sz w:val="22"/>
        </w:rPr>
      </w:pPr>
    </w:p>
    <w:p w:rsidR="002625BC" w:rsidRPr="00E32056" w:rsidRDefault="002625BC" w:rsidP="002625BC">
      <w:pPr>
        <w:rPr>
          <w:rFonts w:ascii="Arial" w:hAnsi="Arial"/>
          <w:sz w:val="22"/>
        </w:rPr>
      </w:pPr>
      <w:r w:rsidRPr="008946D5">
        <w:rPr>
          <w:rFonts w:ascii="Arial" w:hAnsi="Arial"/>
          <w:sz w:val="22"/>
        </w:rPr>
        <w:t>All records created in the course of the business of NHS Tayside are corporate records and are public records under the ter</w:t>
      </w:r>
      <w:r>
        <w:rPr>
          <w:rFonts w:ascii="Arial" w:hAnsi="Arial"/>
          <w:sz w:val="22"/>
        </w:rPr>
        <w:t>ms</w:t>
      </w:r>
      <w:r w:rsidRPr="008946D5">
        <w:rPr>
          <w:rFonts w:ascii="Arial" w:hAnsi="Arial"/>
          <w:sz w:val="22"/>
        </w:rPr>
        <w:t xml:space="preserve"> of the Public Records (Scotland) Act 1937.  This includes </w:t>
      </w:r>
      <w:r w:rsidRPr="008946D5">
        <w:rPr>
          <w:rFonts w:ascii="Arial" w:hAnsi="Arial"/>
          <w:sz w:val="22"/>
        </w:rPr>
        <w:lastRenderedPageBreak/>
        <w:t>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b/>
          <w:sz w:val="22"/>
          <w:szCs w:val="22"/>
          <w:lang w:val="en-US"/>
        </w:rPr>
        <w:br w:type="page"/>
      </w:r>
    </w:p>
    <w:p w:rsidR="002625BC" w:rsidRPr="007F34BB" w:rsidRDefault="002625BC" w:rsidP="002625BC">
      <w:pPr>
        <w:pStyle w:val="p48"/>
        <w:ind w:hanging="731"/>
        <w:rPr>
          <w:rFonts w:ascii="Arial" w:hAnsi="Arial" w:cs="Arial"/>
          <w:b/>
          <w:sz w:val="22"/>
          <w:szCs w:val="22"/>
          <w:lang w:val="en-US"/>
        </w:rPr>
      </w:pPr>
      <w:r>
        <w:rPr>
          <w:rFonts w:ascii="Arial" w:hAnsi="Arial" w:cs="Arial"/>
          <w:b/>
          <w:sz w:val="22"/>
          <w:szCs w:val="22"/>
          <w:lang w:val="en-US"/>
        </w:rPr>
        <w:lastRenderedPageBreak/>
        <w:t>NHS Tayside Ophthalmology Service</w:t>
      </w:r>
    </w:p>
    <w:p w:rsidR="002625BC" w:rsidRDefault="002625BC" w:rsidP="002625BC">
      <w:pPr>
        <w:spacing w:line="240" w:lineRule="exact"/>
        <w:jc w:val="center"/>
        <w:rPr>
          <w:rFonts w:ascii="Arial" w:hAnsi="Arial"/>
          <w:sz w:val="22"/>
        </w:rPr>
      </w:pPr>
    </w:p>
    <w:p w:rsidR="002625BC" w:rsidRDefault="002625BC" w:rsidP="002625BC">
      <w:pPr>
        <w:spacing w:line="240" w:lineRule="exact"/>
        <w:rPr>
          <w:rFonts w:ascii="Arial" w:hAnsi="Arial"/>
          <w:sz w:val="22"/>
        </w:rPr>
      </w:pPr>
    </w:p>
    <w:p w:rsidR="002625BC" w:rsidRDefault="002625BC" w:rsidP="002625BC">
      <w:pPr>
        <w:pStyle w:val="Heading5"/>
        <w:rPr>
          <w:rFonts w:ascii="Arial" w:hAnsi="Arial"/>
          <w:sz w:val="22"/>
        </w:rPr>
      </w:pPr>
      <w:r>
        <w:rPr>
          <w:rFonts w:ascii="Arial" w:hAnsi="Arial"/>
          <w:sz w:val="22"/>
        </w:rPr>
        <w:t>NHS Tayside</w:t>
      </w:r>
    </w:p>
    <w:p w:rsidR="002625BC" w:rsidRDefault="002625BC" w:rsidP="002625BC">
      <w:pPr>
        <w:spacing w:line="240" w:lineRule="exact"/>
        <w:jc w:val="both"/>
        <w:rPr>
          <w:rFonts w:ascii="Arial" w:hAnsi="Arial"/>
          <w:sz w:val="22"/>
        </w:rPr>
      </w:pPr>
    </w:p>
    <w:p w:rsidR="002625BC" w:rsidRDefault="002625BC" w:rsidP="002625BC">
      <w:pPr>
        <w:spacing w:line="240" w:lineRule="exact"/>
        <w:jc w:val="both"/>
        <w:rPr>
          <w:rFonts w:ascii="Arial" w:hAnsi="Arial" w:cs="Arial"/>
          <w:sz w:val="22"/>
          <w:szCs w:val="22"/>
        </w:rPr>
      </w:pPr>
      <w:r>
        <w:rPr>
          <w:rFonts w:ascii="Arial" w:hAnsi="Arial" w:cs="Arial"/>
          <w:sz w:val="22"/>
          <w:szCs w:val="22"/>
        </w:rPr>
        <w:t xml:space="preserve">NHS Tayside provides a comprehensive range of general and specialist acute services for its population.  Dundee is a centre for innovative medical and technological development and world renowned for the close collaboration between basic science and clinical medical disciplines.  The Department of Ophthalmology based in Ninewells Hospital provides Ophthalmology services for the populations of Dundee, Angus, Perthshire and Northeast Fife.  </w:t>
      </w:r>
    </w:p>
    <w:p w:rsidR="002625BC" w:rsidRDefault="002625BC" w:rsidP="002625BC">
      <w:pPr>
        <w:spacing w:line="240" w:lineRule="exact"/>
        <w:jc w:val="both"/>
        <w:rPr>
          <w:rFonts w:ascii="Arial" w:hAnsi="Arial"/>
          <w:sz w:val="22"/>
        </w:rPr>
      </w:pPr>
    </w:p>
    <w:p w:rsidR="002625BC" w:rsidRDefault="002625BC" w:rsidP="002625BC">
      <w:pPr>
        <w:spacing w:line="240" w:lineRule="exact"/>
        <w:jc w:val="both"/>
        <w:rPr>
          <w:rFonts w:ascii="Arial" w:hAnsi="Arial"/>
          <w:sz w:val="22"/>
        </w:rPr>
      </w:pPr>
      <w:r>
        <w:rPr>
          <w:rFonts w:ascii="Arial" w:hAnsi="Arial"/>
          <w:sz w:val="22"/>
        </w:rPr>
        <w:t>NHS Tayside is a major health service provider and focus for medical, dental, nursing and midwifery education.  The medical school was originally part of the University of St Andrews, but became the Faculty of Medicine of the University of Dundee when the university received its Charter in 1967.  The present annual intake of medical students is 150 and the total number of students at the University is 11,000.</w:t>
      </w:r>
    </w:p>
    <w:p w:rsidR="002625BC" w:rsidRDefault="002625BC" w:rsidP="002625BC">
      <w:pPr>
        <w:spacing w:line="240" w:lineRule="exact"/>
        <w:jc w:val="both"/>
        <w:rPr>
          <w:rFonts w:ascii="Arial" w:hAnsi="Arial"/>
          <w:sz w:val="22"/>
        </w:rPr>
      </w:pPr>
    </w:p>
    <w:p w:rsidR="002625BC" w:rsidRDefault="002625BC" w:rsidP="002625BC">
      <w:pPr>
        <w:spacing w:line="240" w:lineRule="exact"/>
        <w:jc w:val="both"/>
      </w:pPr>
      <w:r>
        <w:rPr>
          <w:rFonts w:ascii="Arial" w:hAnsi="Arial"/>
          <w:sz w:val="22"/>
        </w:rPr>
        <w:t xml:space="preserve">Dundee, with a population of around 170,000 is the fourth principal city in Scotland and is situated on the north bank of the River Tay.  It is </w:t>
      </w:r>
      <w:r>
        <w:rPr>
          <w:rFonts w:ascii="Arial" w:hAnsi="Arial" w:cs="Arial"/>
          <w:sz w:val="22"/>
          <w:szCs w:val="22"/>
        </w:rPr>
        <w:t>Scotland's only south-facing city, giving it a claim to being Scotland's sunniest and warmest city.</w:t>
      </w:r>
      <w:r>
        <w:rPr>
          <w:rFonts w:ascii="Arial" w:hAnsi="Arial"/>
          <w:sz w:val="22"/>
        </w:rPr>
        <w:t xml:space="preserve">  It is conveniently near the three other large cities – Edinburgh, Glasgow and Aberdeen, none more than an hour and a half away by road or rail. London is just six hours away by rail link and around an hour by air from the local airport where d</w:t>
      </w:r>
      <w:r w:rsidRPr="00B0615E">
        <w:rPr>
          <w:rFonts w:ascii="Arial" w:hAnsi="Arial" w:cs="Arial"/>
          <w:sz w:val="22"/>
          <w:szCs w:val="22"/>
        </w:rPr>
        <w:t>irect flights are also available to Belfast.</w:t>
      </w:r>
      <w:r>
        <w:t xml:space="preserve">  </w:t>
      </w:r>
    </w:p>
    <w:p w:rsidR="002625BC" w:rsidRDefault="002625BC" w:rsidP="002625BC">
      <w:pPr>
        <w:pStyle w:val="BodyText"/>
        <w:jc w:val="both"/>
      </w:pPr>
    </w:p>
    <w:p w:rsidR="002625BC" w:rsidRPr="00D7154F" w:rsidRDefault="002625BC" w:rsidP="002625BC">
      <w:pPr>
        <w:pStyle w:val="BodyText"/>
        <w:jc w:val="both"/>
        <w:rPr>
          <w:rFonts w:cs="Arial"/>
          <w:szCs w:val="22"/>
        </w:rPr>
      </w:pPr>
      <w:r>
        <w:t xml:space="preserve">Tayside provides an excellent standard of living with high quality, reasonably priced housing, good schools and childcare facilities, both public and private.  </w:t>
      </w:r>
      <w:r>
        <w:rPr>
          <w:szCs w:val="22"/>
        </w:rPr>
        <w:t xml:space="preserve">The river and its estuary, the coasts of Angus and Fife and the nearby hills and mountains of Angus and Perthshire offer scope for every conceivable outdoor activity.  Golfers are particularly well served with St Andrews and Carnoustie only a 30 minute drive away.  Hill walkers, skiers, sailors and fishermen fare equally well as do those looking more to the arts.  There are flourishing professional repertory theatres in both Dundee and Perth, and concert halls which host regular concerts of the Royal Scottish National Orchestra as well as visiting opera and popular musical performances.  </w:t>
      </w:r>
      <w:r>
        <w:rPr>
          <w:rFonts w:cs="Arial"/>
          <w:szCs w:val="22"/>
        </w:rPr>
        <w:t xml:space="preserve">The Victoria and Albert Museum </w:t>
      </w:r>
      <w:r w:rsidR="00E042C3">
        <w:rPr>
          <w:rFonts w:cs="Arial"/>
          <w:szCs w:val="22"/>
        </w:rPr>
        <w:t xml:space="preserve">Dundee opened in </w:t>
      </w:r>
      <w:r>
        <w:rPr>
          <w:rFonts w:cs="Arial"/>
          <w:szCs w:val="22"/>
        </w:rPr>
        <w:t>2018 and form</w:t>
      </w:r>
      <w:r w:rsidR="00E042C3">
        <w:rPr>
          <w:rFonts w:cs="Arial"/>
          <w:szCs w:val="22"/>
        </w:rPr>
        <w:t>s</w:t>
      </w:r>
      <w:r>
        <w:rPr>
          <w:rFonts w:cs="Arial"/>
          <w:szCs w:val="22"/>
        </w:rPr>
        <w:t xml:space="preserve">, along with RRS Discovery, a </w:t>
      </w:r>
      <w:r w:rsidR="00E042C3">
        <w:rPr>
          <w:rFonts w:cs="Arial"/>
          <w:szCs w:val="22"/>
        </w:rPr>
        <w:t xml:space="preserve">prestigious </w:t>
      </w:r>
      <w:r>
        <w:rPr>
          <w:rFonts w:cs="Arial"/>
          <w:szCs w:val="22"/>
        </w:rPr>
        <w:t xml:space="preserve">focal point to the </w:t>
      </w:r>
      <w:r w:rsidR="00E042C3">
        <w:rPr>
          <w:rFonts w:cs="Arial"/>
          <w:szCs w:val="22"/>
        </w:rPr>
        <w:t xml:space="preserve">ambitious </w:t>
      </w:r>
      <w:r>
        <w:rPr>
          <w:rFonts w:cs="Arial"/>
          <w:szCs w:val="22"/>
        </w:rPr>
        <w:t xml:space="preserve">waterfront redevelopment programme.  </w:t>
      </w:r>
    </w:p>
    <w:p w:rsidR="002625BC" w:rsidRDefault="002625BC" w:rsidP="002625BC">
      <w:pPr>
        <w:tabs>
          <w:tab w:val="left" w:pos="709"/>
        </w:tabs>
        <w:spacing w:line="240" w:lineRule="exact"/>
        <w:jc w:val="both"/>
        <w:rPr>
          <w:rFonts w:ascii="Arial" w:hAnsi="Arial"/>
          <w:b/>
          <w:sz w:val="22"/>
        </w:rPr>
      </w:pPr>
    </w:p>
    <w:p w:rsidR="002625BC" w:rsidRDefault="002625BC" w:rsidP="002625BC">
      <w:pPr>
        <w:tabs>
          <w:tab w:val="left" w:pos="709"/>
        </w:tabs>
        <w:spacing w:line="240" w:lineRule="exact"/>
        <w:jc w:val="both"/>
        <w:rPr>
          <w:rFonts w:ascii="Arial" w:hAnsi="Arial"/>
          <w:b/>
          <w:sz w:val="22"/>
        </w:rPr>
      </w:pPr>
    </w:p>
    <w:p w:rsidR="002625BC" w:rsidRDefault="002625BC" w:rsidP="002625BC">
      <w:pPr>
        <w:tabs>
          <w:tab w:val="left" w:pos="709"/>
        </w:tabs>
        <w:spacing w:line="240" w:lineRule="exact"/>
        <w:jc w:val="both"/>
        <w:rPr>
          <w:rFonts w:ascii="Arial" w:hAnsi="Arial"/>
          <w:b/>
          <w:sz w:val="22"/>
        </w:rPr>
      </w:pPr>
    </w:p>
    <w:p w:rsidR="002625BC" w:rsidRDefault="002625BC" w:rsidP="002625BC">
      <w:pPr>
        <w:spacing w:line="240" w:lineRule="exact"/>
        <w:jc w:val="both"/>
        <w:rPr>
          <w:rFonts w:ascii="Arial" w:hAnsi="Arial"/>
          <w:b/>
          <w:sz w:val="22"/>
        </w:rPr>
      </w:pPr>
      <w:r>
        <w:rPr>
          <w:rFonts w:ascii="Arial" w:hAnsi="Arial"/>
          <w:b/>
          <w:sz w:val="22"/>
        </w:rPr>
        <w:t>Ninewells Hospital</w:t>
      </w:r>
    </w:p>
    <w:p w:rsidR="002625BC" w:rsidRDefault="002625BC" w:rsidP="002625BC">
      <w:pPr>
        <w:spacing w:line="240" w:lineRule="exact"/>
        <w:jc w:val="both"/>
        <w:rPr>
          <w:rFonts w:ascii="Arial" w:hAnsi="Arial"/>
          <w:b/>
          <w:sz w:val="22"/>
        </w:rPr>
      </w:pPr>
    </w:p>
    <w:p w:rsidR="002625BC" w:rsidRDefault="002625BC" w:rsidP="002625BC">
      <w:pPr>
        <w:spacing w:line="240" w:lineRule="exact"/>
        <w:ind w:left="720" w:hanging="720"/>
        <w:jc w:val="both"/>
        <w:rPr>
          <w:rFonts w:ascii="Arial" w:hAnsi="Arial"/>
          <w:sz w:val="22"/>
        </w:rPr>
      </w:pPr>
      <w:r>
        <w:rPr>
          <w:rFonts w:ascii="Arial" w:hAnsi="Arial"/>
          <w:sz w:val="22"/>
        </w:rPr>
        <w:t>Ninewells Hospital is the main teaching hospital associated with the University of Dundee</w:t>
      </w:r>
    </w:p>
    <w:p w:rsidR="002625BC" w:rsidRDefault="002625BC" w:rsidP="002625BC">
      <w:pPr>
        <w:spacing w:line="240" w:lineRule="exact"/>
        <w:ind w:left="720" w:hanging="720"/>
        <w:jc w:val="both"/>
        <w:rPr>
          <w:rFonts w:ascii="Arial" w:hAnsi="Arial"/>
          <w:sz w:val="22"/>
        </w:rPr>
      </w:pPr>
      <w:r>
        <w:rPr>
          <w:rFonts w:ascii="Arial" w:hAnsi="Arial"/>
          <w:sz w:val="22"/>
        </w:rPr>
        <w:t>and the major acute service provider in the area.</w:t>
      </w:r>
    </w:p>
    <w:p w:rsidR="002625BC" w:rsidRDefault="002625BC" w:rsidP="002625BC">
      <w:pPr>
        <w:spacing w:line="240" w:lineRule="exact"/>
        <w:ind w:left="720"/>
        <w:jc w:val="both"/>
        <w:rPr>
          <w:rFonts w:ascii="Arial" w:hAnsi="Arial"/>
          <w:sz w:val="22"/>
        </w:rPr>
      </w:pPr>
    </w:p>
    <w:p w:rsidR="002625BC" w:rsidRDefault="002625BC" w:rsidP="002625BC">
      <w:pPr>
        <w:spacing w:line="240" w:lineRule="exact"/>
        <w:jc w:val="both"/>
        <w:rPr>
          <w:rFonts w:ascii="Arial" w:hAnsi="Arial"/>
          <w:sz w:val="22"/>
        </w:rPr>
      </w:pPr>
      <w:r>
        <w:rPr>
          <w:rFonts w:ascii="Arial" w:hAnsi="Arial"/>
          <w:sz w:val="22"/>
        </w:rPr>
        <w:t>The hospital was opened in 1974 and with 810 acute beds is one of the largest units of its kind in the British Isles, and was specifically designed with the medical school and hospital integrated in a way that provides for growth and change in future years.</w:t>
      </w:r>
    </w:p>
    <w:p w:rsidR="002625BC" w:rsidRDefault="002625BC" w:rsidP="002625BC">
      <w:pPr>
        <w:spacing w:line="240" w:lineRule="exact"/>
        <w:ind w:left="720"/>
        <w:jc w:val="both"/>
        <w:rPr>
          <w:rFonts w:ascii="Arial" w:hAnsi="Arial"/>
          <w:sz w:val="22"/>
        </w:rPr>
      </w:pPr>
    </w:p>
    <w:p w:rsidR="002625BC" w:rsidRDefault="002625BC" w:rsidP="002625BC">
      <w:pPr>
        <w:spacing w:line="240" w:lineRule="exact"/>
        <w:jc w:val="both"/>
        <w:rPr>
          <w:rFonts w:ascii="Arial" w:hAnsi="Arial" w:cs="Arial"/>
          <w:color w:val="000000"/>
          <w:sz w:val="22"/>
          <w:szCs w:val="22"/>
        </w:rPr>
      </w:pPr>
      <w:r w:rsidRPr="009C43F4">
        <w:rPr>
          <w:rFonts w:ascii="Arial" w:hAnsi="Arial" w:cs="Arial"/>
          <w:color w:val="000000"/>
          <w:sz w:val="22"/>
          <w:szCs w:val="22"/>
        </w:rPr>
        <w:t>The Clinical Skills Centre</w:t>
      </w:r>
      <w:r>
        <w:rPr>
          <w:rFonts w:ascii="Arial" w:hAnsi="Arial" w:cs="Arial"/>
          <w:color w:val="000000"/>
          <w:sz w:val="22"/>
          <w:szCs w:val="22"/>
        </w:rPr>
        <w:t xml:space="preserve"> and Cushieri Skills Centre are also based within Ninewells Hospital.  </w:t>
      </w:r>
    </w:p>
    <w:p w:rsidR="002625BC" w:rsidRDefault="002625BC" w:rsidP="002625BC">
      <w:pPr>
        <w:spacing w:line="240" w:lineRule="exact"/>
        <w:ind w:left="720"/>
        <w:jc w:val="both"/>
        <w:rPr>
          <w:rFonts w:ascii="Arial" w:hAnsi="Arial" w:cs="Arial"/>
          <w:color w:val="000000"/>
          <w:sz w:val="22"/>
          <w:szCs w:val="22"/>
        </w:rPr>
      </w:pPr>
    </w:p>
    <w:p w:rsidR="002625BC" w:rsidRPr="008545B8" w:rsidRDefault="002625BC" w:rsidP="002625BC">
      <w:pPr>
        <w:numPr>
          <w:ilvl w:val="0"/>
          <w:numId w:val="14"/>
        </w:numPr>
        <w:tabs>
          <w:tab w:val="clear" w:pos="1800"/>
          <w:tab w:val="num" w:pos="993"/>
        </w:tabs>
        <w:spacing w:line="240" w:lineRule="exact"/>
        <w:ind w:left="993" w:hanging="284"/>
        <w:jc w:val="both"/>
        <w:rPr>
          <w:rFonts w:ascii="Arial" w:hAnsi="Arial" w:cs="Arial"/>
          <w:color w:val="000000"/>
          <w:sz w:val="22"/>
          <w:szCs w:val="22"/>
        </w:rPr>
      </w:pPr>
      <w:r>
        <w:rPr>
          <w:rFonts w:ascii="Arial" w:hAnsi="Arial" w:cs="Arial"/>
          <w:color w:val="000000"/>
          <w:sz w:val="22"/>
          <w:szCs w:val="22"/>
        </w:rPr>
        <w:t xml:space="preserve">The Clinical Skills Centre is a </w:t>
      </w:r>
      <w:r w:rsidRPr="009C43F4">
        <w:rPr>
          <w:rFonts w:ascii="Arial" w:hAnsi="Arial" w:cs="Arial"/>
          <w:color w:val="000000"/>
          <w:sz w:val="22"/>
          <w:szCs w:val="22"/>
        </w:rPr>
        <w:t xml:space="preserve">University of Dundee Faculty of Medicine, Dentistry and Nursing facility which </w:t>
      </w:r>
      <w:r>
        <w:rPr>
          <w:rFonts w:ascii="Arial" w:hAnsi="Arial" w:cs="Arial"/>
          <w:color w:val="000000"/>
          <w:sz w:val="22"/>
          <w:szCs w:val="22"/>
        </w:rPr>
        <w:t>provides</w:t>
      </w:r>
      <w:r w:rsidRPr="009C43F4">
        <w:rPr>
          <w:rFonts w:ascii="Arial" w:hAnsi="Arial" w:cs="Arial"/>
          <w:color w:val="000000"/>
          <w:sz w:val="22"/>
          <w:szCs w:val="22"/>
        </w:rPr>
        <w:t xml:space="preserve"> a variety of learnin</w:t>
      </w:r>
      <w:r>
        <w:rPr>
          <w:rFonts w:ascii="Arial" w:hAnsi="Arial" w:cs="Arial"/>
          <w:color w:val="000000"/>
          <w:sz w:val="22"/>
          <w:szCs w:val="22"/>
        </w:rPr>
        <w:t>g opportunities for both graduate and undergraduates to develop</w:t>
      </w:r>
      <w:r w:rsidRPr="009C43F4">
        <w:rPr>
          <w:rFonts w:ascii="Arial" w:hAnsi="Arial" w:cs="Arial"/>
          <w:color w:val="000000"/>
          <w:sz w:val="22"/>
          <w:szCs w:val="22"/>
        </w:rPr>
        <w:t xml:space="preserve"> skills in a safe environment. </w:t>
      </w:r>
      <w:r>
        <w:rPr>
          <w:rFonts w:ascii="Arial" w:hAnsi="Arial" w:cs="Arial"/>
          <w:color w:val="000000"/>
          <w:sz w:val="22"/>
          <w:szCs w:val="22"/>
        </w:rPr>
        <w:t>The Clinical Skills Centre has s</w:t>
      </w:r>
      <w:r w:rsidRPr="009C43F4">
        <w:rPr>
          <w:rFonts w:ascii="Arial" w:hAnsi="Arial" w:cs="Arial"/>
          <w:color w:val="000000"/>
          <w:sz w:val="22"/>
          <w:szCs w:val="22"/>
        </w:rPr>
        <w:t>trong links with NHS Tayside, NHS Education for Scotland and the local community.</w:t>
      </w:r>
    </w:p>
    <w:p w:rsidR="002625BC" w:rsidRDefault="002625BC" w:rsidP="002625BC">
      <w:pPr>
        <w:tabs>
          <w:tab w:val="num" w:pos="993"/>
        </w:tabs>
        <w:spacing w:line="240" w:lineRule="exact"/>
        <w:ind w:left="993" w:hanging="284"/>
        <w:jc w:val="both"/>
        <w:rPr>
          <w:rFonts w:ascii="Arial" w:hAnsi="Arial" w:cs="Arial"/>
          <w:sz w:val="22"/>
          <w:szCs w:val="22"/>
        </w:rPr>
      </w:pPr>
    </w:p>
    <w:p w:rsidR="002625BC" w:rsidRPr="008545B8" w:rsidRDefault="002625BC" w:rsidP="002625BC">
      <w:pPr>
        <w:numPr>
          <w:ilvl w:val="0"/>
          <w:numId w:val="14"/>
        </w:numPr>
        <w:tabs>
          <w:tab w:val="clear" w:pos="1800"/>
          <w:tab w:val="num" w:pos="993"/>
        </w:tabs>
        <w:spacing w:line="240" w:lineRule="exact"/>
        <w:ind w:left="993" w:hanging="284"/>
        <w:jc w:val="both"/>
        <w:rPr>
          <w:rFonts w:ascii="Arial" w:hAnsi="Arial" w:cs="Arial"/>
          <w:sz w:val="22"/>
          <w:szCs w:val="22"/>
          <w:lang w:eastAsia="en-GB"/>
        </w:rPr>
      </w:pPr>
      <w:r w:rsidRPr="008545B8">
        <w:rPr>
          <w:rFonts w:ascii="Arial" w:hAnsi="Arial" w:cs="Arial"/>
          <w:sz w:val="22"/>
          <w:szCs w:val="22"/>
          <w:lang w:eastAsia="en-GB"/>
        </w:rPr>
        <w:t xml:space="preserve">The Cuschieri Skills Centre (formally Surgical Skills Centre), University of Dundee, was set up in 1992 to provide specialist training for surgeons, physicians and other </w:t>
      </w:r>
      <w:r w:rsidRPr="008545B8">
        <w:rPr>
          <w:rFonts w:ascii="Arial" w:hAnsi="Arial" w:cs="Arial"/>
          <w:sz w:val="22"/>
          <w:szCs w:val="22"/>
          <w:lang w:eastAsia="en-GB"/>
        </w:rPr>
        <w:lastRenderedPageBreak/>
        <w:t xml:space="preserve">allied health professionals.  The Centre acts as a focus for multidisciplinary teaching and faculties are drawn from practising clinicians and other experts who ensure the high quality and relevance of the courses.  </w:t>
      </w:r>
    </w:p>
    <w:p w:rsidR="002625BC" w:rsidRDefault="002625BC" w:rsidP="002625BC">
      <w:pPr>
        <w:spacing w:line="240" w:lineRule="exact"/>
        <w:jc w:val="both"/>
        <w:rPr>
          <w:rFonts w:ascii="Arial" w:hAnsi="Arial"/>
          <w:sz w:val="22"/>
        </w:rPr>
      </w:pPr>
    </w:p>
    <w:p w:rsidR="002625BC" w:rsidRPr="008545B8" w:rsidRDefault="002625BC" w:rsidP="002625BC">
      <w:pPr>
        <w:spacing w:line="240" w:lineRule="exact"/>
        <w:ind w:left="720"/>
        <w:jc w:val="both"/>
        <w:rPr>
          <w:rFonts w:ascii="Arial" w:hAnsi="Arial" w:cs="Arial"/>
          <w:sz w:val="22"/>
          <w:szCs w:val="22"/>
        </w:rPr>
      </w:pPr>
      <w:r>
        <w:rPr>
          <w:rFonts w:ascii="Arial" w:hAnsi="Arial" w:cs="Arial"/>
          <w:sz w:val="22"/>
          <w:szCs w:val="22"/>
        </w:rPr>
        <w:t>In addition, the following are also based within the Ninewells Hospital campus; Tayside Medipark, Drug Development (Scotland) Limited, Karl Storz (surgical instrument maker) and Tayside Academic Health Sciences Centre (TAHSC)</w:t>
      </w:r>
      <w:r>
        <w:rPr>
          <w:rFonts w:ascii="Arial" w:hAnsi="Arial"/>
          <w:sz w:val="22"/>
        </w:rPr>
        <w:t xml:space="preserve"> which</w:t>
      </w:r>
      <w:r>
        <w:rPr>
          <w:rFonts w:ascii="Arial" w:hAnsi="Arial" w:cs="Arial"/>
          <w:sz w:val="22"/>
          <w:szCs w:val="22"/>
        </w:rPr>
        <w:t xml:space="preserve"> was formally established on 1st January 2010 and combines the research strengths of the University of Dundee with NHS Tayside and is a node of the national Scottish Academic Health Sciences Collaboration.  It brings together, within a single organisational framework, the Clinical Research Centre, the Tayside Clinical Trials Unit and the joint functions of the NHS Research &amp; Development office and the University's Research &amp; Innovation Services (in relation to clinical research). This strategic alignment brings greater efficiency to research management and governance across the University and NHS.</w:t>
      </w:r>
    </w:p>
    <w:p w:rsidR="002625BC" w:rsidRDefault="002625BC" w:rsidP="002625BC">
      <w:pPr>
        <w:pStyle w:val="Heading6"/>
        <w:ind w:left="0"/>
        <w:rPr>
          <w:rFonts w:ascii="Arial" w:hAnsi="Arial"/>
        </w:rPr>
      </w:pPr>
    </w:p>
    <w:p w:rsidR="002625BC" w:rsidRDefault="002625BC" w:rsidP="002625BC">
      <w:pPr>
        <w:pStyle w:val="Heading6"/>
        <w:ind w:left="0"/>
        <w:rPr>
          <w:rFonts w:ascii="Arial" w:hAnsi="Arial"/>
        </w:rPr>
      </w:pPr>
      <w:r>
        <w:rPr>
          <w:rFonts w:ascii="Arial" w:hAnsi="Arial"/>
        </w:rPr>
        <w:t>Perth Royal Infirmary</w:t>
      </w:r>
    </w:p>
    <w:p w:rsidR="002625BC" w:rsidRDefault="002625BC" w:rsidP="002625BC">
      <w:pPr>
        <w:spacing w:line="240" w:lineRule="exact"/>
        <w:ind w:left="720"/>
        <w:jc w:val="both"/>
        <w:rPr>
          <w:rFonts w:ascii="Arial" w:hAnsi="Arial"/>
          <w:b/>
          <w:sz w:val="22"/>
        </w:rPr>
      </w:pPr>
    </w:p>
    <w:p w:rsidR="002625BC" w:rsidRDefault="002625BC" w:rsidP="002625BC">
      <w:pPr>
        <w:pStyle w:val="BodyTextIndent3"/>
        <w:ind w:left="0"/>
        <w:rPr>
          <w:rFonts w:ascii="Arial" w:hAnsi="Arial"/>
        </w:rPr>
      </w:pPr>
      <w:r>
        <w:rPr>
          <w:rFonts w:ascii="Arial" w:hAnsi="Arial"/>
        </w:rPr>
        <w:t xml:space="preserve">Perth Royal Infirmary is 23 miles west of Dundee and provides the District General Hospital Service for the Perthshire and Kinross area of western Tayside.  It is a 200 + bed hospital with supporting Specialist Services. </w:t>
      </w:r>
    </w:p>
    <w:p w:rsidR="002625BC" w:rsidRDefault="002625BC" w:rsidP="002625BC">
      <w:pPr>
        <w:spacing w:line="240" w:lineRule="exact"/>
        <w:jc w:val="both"/>
        <w:rPr>
          <w:rFonts w:ascii="Arial" w:hAnsi="Arial"/>
          <w:sz w:val="22"/>
        </w:rPr>
      </w:pPr>
    </w:p>
    <w:p w:rsidR="002625BC" w:rsidRDefault="002625BC" w:rsidP="002625BC">
      <w:pPr>
        <w:pStyle w:val="Heading6"/>
        <w:ind w:left="0"/>
        <w:rPr>
          <w:rFonts w:ascii="Arial" w:hAnsi="Arial"/>
        </w:rPr>
      </w:pPr>
      <w:r>
        <w:rPr>
          <w:rFonts w:ascii="Arial" w:hAnsi="Arial"/>
        </w:rPr>
        <w:t>Stracathro Hospital</w:t>
      </w:r>
    </w:p>
    <w:p w:rsidR="002625BC" w:rsidRDefault="002625BC" w:rsidP="002625BC">
      <w:pPr>
        <w:spacing w:line="240" w:lineRule="exact"/>
        <w:ind w:left="720"/>
        <w:jc w:val="both"/>
        <w:rPr>
          <w:rFonts w:ascii="Arial" w:hAnsi="Arial"/>
          <w:b/>
          <w:sz w:val="22"/>
        </w:rPr>
      </w:pPr>
    </w:p>
    <w:p w:rsidR="002625BC" w:rsidRDefault="002625BC" w:rsidP="002625BC">
      <w:pPr>
        <w:pStyle w:val="BodyTextIndent3"/>
        <w:ind w:left="0"/>
        <w:rPr>
          <w:rFonts w:ascii="Arial" w:hAnsi="Arial"/>
        </w:rPr>
      </w:pPr>
      <w:r>
        <w:rPr>
          <w:rFonts w:ascii="Arial" w:hAnsi="Arial"/>
        </w:rPr>
        <w:t>Stracathro Hospital is situated approximately half way between Dundee and Aberdeen, just three miles from the Angus county town of Brechin.  It provides ambulatory diagnostic and treatment services to Tayside, Grampian and Fife.</w:t>
      </w:r>
    </w:p>
    <w:p w:rsidR="002625BC" w:rsidRDefault="002625BC" w:rsidP="002625BC">
      <w:pPr>
        <w:pStyle w:val="BodyTextIndent3"/>
        <w:ind w:left="0"/>
        <w:rPr>
          <w:rFonts w:ascii="Arial" w:hAnsi="Arial" w:cs="Arial"/>
        </w:rPr>
      </w:pPr>
    </w:p>
    <w:p w:rsidR="002625BC" w:rsidRDefault="002625BC" w:rsidP="002625BC">
      <w:pPr>
        <w:spacing w:line="240" w:lineRule="exact"/>
        <w:ind w:left="720" w:hanging="72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625BC" w:rsidRPr="00AE4988" w:rsidRDefault="002625BC" w:rsidP="002625BC">
      <w:pPr>
        <w:spacing w:line="240" w:lineRule="exact"/>
        <w:ind w:left="720" w:hanging="720"/>
        <w:jc w:val="both"/>
        <w:rPr>
          <w:rFonts w:ascii="Arial" w:hAnsi="Arial"/>
          <w:sz w:val="22"/>
        </w:rPr>
      </w:pPr>
      <w:r>
        <w:rPr>
          <w:rFonts w:ascii="Arial" w:hAnsi="Arial"/>
          <w:b/>
          <w:sz w:val="22"/>
        </w:rPr>
        <w:t>Department of Ophthalmology</w:t>
      </w:r>
    </w:p>
    <w:p w:rsidR="002625BC" w:rsidRDefault="002625BC" w:rsidP="002625BC">
      <w:pPr>
        <w:tabs>
          <w:tab w:val="left" w:pos="709"/>
        </w:tabs>
        <w:spacing w:line="240" w:lineRule="exact"/>
        <w:jc w:val="both"/>
        <w:rPr>
          <w:rFonts w:ascii="Arial" w:hAnsi="Arial"/>
          <w:sz w:val="22"/>
        </w:rPr>
      </w:pPr>
    </w:p>
    <w:p w:rsidR="002625BC" w:rsidRDefault="002625BC" w:rsidP="002625BC">
      <w:pPr>
        <w:spacing w:line="240" w:lineRule="exact"/>
        <w:jc w:val="both"/>
        <w:rPr>
          <w:rFonts w:ascii="Arial" w:hAnsi="Arial" w:cs="Arial"/>
          <w:sz w:val="22"/>
          <w:szCs w:val="22"/>
        </w:rPr>
      </w:pPr>
      <w:r>
        <w:rPr>
          <w:rFonts w:ascii="Arial" w:hAnsi="Arial" w:cs="Arial"/>
          <w:sz w:val="22"/>
          <w:szCs w:val="22"/>
        </w:rPr>
        <w:t>The Department of Ophthalmology based at Ninewells Hospital is well established within the region and organisation.  As well as delivering Ophthalmology services within a university and teaching hospital environment, a wide range of sub specialty interests have been developed to national and international acclaim.  Being part of a large regional centre offers many opportunities to develop areas of interest with other specialities in a multidisciplinary context.</w:t>
      </w:r>
    </w:p>
    <w:p w:rsidR="002625BC" w:rsidRPr="00AE4988" w:rsidRDefault="002625BC" w:rsidP="002625BC">
      <w:pPr>
        <w:tabs>
          <w:tab w:val="left" w:pos="709"/>
        </w:tabs>
        <w:jc w:val="both"/>
        <w:rPr>
          <w:rFonts w:ascii="Arial" w:hAnsi="Arial" w:cs="Arial"/>
          <w:bCs/>
          <w:sz w:val="22"/>
        </w:rPr>
      </w:pPr>
      <w:r>
        <w:rPr>
          <w:rFonts w:ascii="Arial" w:hAnsi="Arial" w:cs="Arial"/>
          <w:bCs/>
          <w:sz w:val="22"/>
        </w:rPr>
        <w:t xml:space="preserve">The Service has a dedicated Ophthalmology </w:t>
      </w:r>
      <w:r w:rsidR="0003209A">
        <w:rPr>
          <w:rFonts w:ascii="Arial" w:hAnsi="Arial" w:cs="Arial"/>
          <w:bCs/>
          <w:sz w:val="22"/>
        </w:rPr>
        <w:t xml:space="preserve">day-case </w:t>
      </w:r>
      <w:r>
        <w:rPr>
          <w:rFonts w:ascii="Arial" w:hAnsi="Arial" w:cs="Arial"/>
          <w:bCs/>
          <w:sz w:val="22"/>
        </w:rPr>
        <w:t xml:space="preserve">ward, emergency treatment room, </w:t>
      </w:r>
      <w:r w:rsidR="004E7CB8">
        <w:rPr>
          <w:rFonts w:ascii="Arial" w:hAnsi="Arial" w:cs="Arial"/>
          <w:bCs/>
          <w:sz w:val="22"/>
        </w:rPr>
        <w:t>outpatient</w:t>
      </w:r>
      <w:r>
        <w:rPr>
          <w:rFonts w:ascii="Arial" w:hAnsi="Arial" w:cs="Arial"/>
          <w:bCs/>
          <w:sz w:val="22"/>
        </w:rPr>
        <w:t xml:space="preserve"> clinic suite, </w:t>
      </w:r>
      <w:r w:rsidR="0003209A">
        <w:rPr>
          <w:rFonts w:ascii="Arial" w:hAnsi="Arial" w:cs="Arial"/>
          <w:bCs/>
          <w:sz w:val="22"/>
        </w:rPr>
        <w:t>ophthalmology imaging facility</w:t>
      </w:r>
      <w:r>
        <w:rPr>
          <w:rFonts w:ascii="Arial" w:hAnsi="Arial" w:cs="Arial"/>
          <w:bCs/>
          <w:sz w:val="22"/>
        </w:rPr>
        <w:t xml:space="preserve"> and IVT treatment room based in Ninewells Hospital with additional clinic facilities in Stracathro Hospital, Arbroath Hospital, Montrose Hospital and Perth Royal Infirmary. </w:t>
      </w:r>
    </w:p>
    <w:p w:rsidR="002625BC" w:rsidRDefault="002625BC" w:rsidP="002625BC">
      <w:pPr>
        <w:tabs>
          <w:tab w:val="left" w:pos="709"/>
        </w:tabs>
        <w:jc w:val="both"/>
        <w:rPr>
          <w:rFonts w:ascii="Arial" w:hAnsi="Arial" w:cs="Arial"/>
          <w:sz w:val="22"/>
        </w:rPr>
      </w:pPr>
      <w:r>
        <w:rPr>
          <w:rFonts w:ascii="Arial" w:hAnsi="Arial" w:cs="Arial"/>
          <w:sz w:val="22"/>
        </w:rPr>
        <w:t xml:space="preserve">There are 2 operating theatres entirely dedicated to Ophthalmology. </w:t>
      </w:r>
      <w:r w:rsidR="00E042C3">
        <w:rPr>
          <w:rFonts w:ascii="Arial" w:hAnsi="Arial" w:cs="Arial"/>
          <w:sz w:val="22"/>
        </w:rPr>
        <w:t>In 2022 a fabulous new paediatric theatre suite and Neonatal unit opened providing excellent facilities for paediatric ophthalmic surgery.</w:t>
      </w:r>
    </w:p>
    <w:p w:rsidR="002625BC" w:rsidRDefault="002625BC" w:rsidP="002625BC">
      <w:pPr>
        <w:spacing w:line="240" w:lineRule="exact"/>
        <w:ind w:left="709"/>
        <w:jc w:val="both"/>
        <w:rPr>
          <w:rFonts w:ascii="Arial" w:hAnsi="Arial" w:cs="Arial"/>
          <w:sz w:val="22"/>
          <w:szCs w:val="22"/>
        </w:rPr>
      </w:pPr>
    </w:p>
    <w:p w:rsidR="002625BC" w:rsidRDefault="002625BC" w:rsidP="002625BC">
      <w:pPr>
        <w:spacing w:line="240" w:lineRule="exact"/>
        <w:jc w:val="both"/>
        <w:rPr>
          <w:rFonts w:ascii="Arial" w:hAnsi="Arial" w:cs="Arial"/>
          <w:sz w:val="22"/>
          <w:szCs w:val="22"/>
        </w:rPr>
      </w:pPr>
      <w:r>
        <w:rPr>
          <w:rFonts w:ascii="Arial" w:hAnsi="Arial" w:cs="Arial"/>
          <w:sz w:val="22"/>
          <w:szCs w:val="22"/>
        </w:rPr>
        <w:t>The current and ongoing service review and redesign offers excellent opportunities for a dynamic individual to develop professionally with the existing supportive and successful team of consultants.</w:t>
      </w:r>
    </w:p>
    <w:p w:rsidR="002625BC" w:rsidRDefault="002625BC" w:rsidP="002625BC">
      <w:pPr>
        <w:spacing w:line="240" w:lineRule="exact"/>
        <w:ind w:left="709"/>
        <w:jc w:val="both"/>
        <w:rPr>
          <w:rFonts w:ascii="Arial" w:hAnsi="Arial" w:cs="Arial"/>
          <w:sz w:val="22"/>
          <w:szCs w:val="22"/>
        </w:rPr>
      </w:pPr>
    </w:p>
    <w:p w:rsidR="002625BC" w:rsidRDefault="002625BC" w:rsidP="002625BC">
      <w:pPr>
        <w:spacing w:line="240" w:lineRule="exact"/>
        <w:jc w:val="both"/>
        <w:rPr>
          <w:rFonts w:ascii="Arial" w:hAnsi="Arial" w:cs="Arial"/>
          <w:sz w:val="22"/>
          <w:szCs w:val="22"/>
        </w:rPr>
      </w:pPr>
      <w:r>
        <w:rPr>
          <w:rFonts w:ascii="Arial" w:hAnsi="Arial" w:cs="Arial"/>
          <w:sz w:val="22"/>
          <w:szCs w:val="22"/>
        </w:rPr>
        <w:t>The medical staff are supported by terms of extremely experienced and dedicated nursing, optometry, orthoptics, ophthalmic imaging and administration staff.  Current junior staff have opportunities for experience across the consultant body for training and service commitment, assisting in clinics and theatres.</w:t>
      </w:r>
    </w:p>
    <w:p w:rsidR="002625BC" w:rsidRDefault="002625BC" w:rsidP="002625BC">
      <w:pPr>
        <w:spacing w:line="240" w:lineRule="exact"/>
        <w:jc w:val="both"/>
        <w:rPr>
          <w:rFonts w:ascii="Arial" w:hAnsi="Arial" w:cs="Arial"/>
          <w:sz w:val="22"/>
          <w:szCs w:val="22"/>
        </w:rPr>
      </w:pPr>
    </w:p>
    <w:p w:rsidR="002625BC" w:rsidRDefault="002625BC" w:rsidP="002625BC">
      <w:pPr>
        <w:tabs>
          <w:tab w:val="left" w:pos="709"/>
        </w:tabs>
        <w:ind w:left="1440" w:hanging="1440"/>
        <w:jc w:val="both"/>
        <w:rPr>
          <w:rFonts w:ascii="Arial" w:hAnsi="Arial" w:cs="Arial"/>
          <w:sz w:val="22"/>
        </w:rPr>
      </w:pPr>
    </w:p>
    <w:p w:rsidR="002625BC" w:rsidRDefault="002625BC" w:rsidP="002625BC">
      <w:pPr>
        <w:tabs>
          <w:tab w:val="left" w:pos="709"/>
        </w:tabs>
        <w:jc w:val="both"/>
        <w:rPr>
          <w:rFonts w:ascii="Arial" w:hAnsi="Arial" w:cs="Arial"/>
          <w:b/>
          <w:sz w:val="22"/>
        </w:rPr>
      </w:pPr>
    </w:p>
    <w:p w:rsidR="002625BC" w:rsidRPr="00C83FB2" w:rsidRDefault="002625BC" w:rsidP="002625BC">
      <w:pPr>
        <w:tabs>
          <w:tab w:val="left" w:pos="709"/>
        </w:tabs>
        <w:jc w:val="both"/>
        <w:rPr>
          <w:rFonts w:ascii="Arial" w:hAnsi="Arial" w:cs="Arial"/>
          <w:b/>
          <w:sz w:val="22"/>
        </w:rPr>
      </w:pPr>
    </w:p>
    <w:p w:rsidR="002625BC" w:rsidRPr="007F34BB" w:rsidRDefault="002625BC" w:rsidP="002625BC">
      <w:pPr>
        <w:pStyle w:val="p49"/>
        <w:tabs>
          <w:tab w:val="left" w:pos="720"/>
        </w:tabs>
        <w:rPr>
          <w:rFonts w:ascii="Arial" w:hAnsi="Arial" w:cs="Arial"/>
          <w:b/>
          <w:sz w:val="22"/>
          <w:szCs w:val="22"/>
          <w:lang w:val="en-US"/>
        </w:rPr>
      </w:pPr>
      <w:r w:rsidRPr="007F34BB">
        <w:rPr>
          <w:rFonts w:ascii="Arial" w:hAnsi="Arial" w:cs="Arial"/>
          <w:b/>
          <w:sz w:val="22"/>
          <w:szCs w:val="22"/>
          <w:lang w:val="en-US"/>
        </w:rPr>
        <w:t>Staffing: NHS and Academic</w:t>
      </w:r>
    </w:p>
    <w:p w:rsidR="002625BC" w:rsidRPr="007F34BB" w:rsidRDefault="002625BC" w:rsidP="002625BC">
      <w:pPr>
        <w:tabs>
          <w:tab w:val="left" w:pos="720"/>
        </w:tabs>
        <w:jc w:val="both"/>
        <w:rPr>
          <w:rFonts w:ascii="Arial" w:hAnsi="Arial" w:cs="Arial"/>
          <w:sz w:val="22"/>
          <w:szCs w:val="22"/>
          <w:lang w:val="en-US"/>
        </w:rPr>
      </w:pPr>
    </w:p>
    <w:p w:rsidR="002625BC" w:rsidRPr="007F34BB" w:rsidRDefault="002625BC" w:rsidP="002625BC">
      <w:pPr>
        <w:pStyle w:val="p32"/>
        <w:tabs>
          <w:tab w:val="left" w:pos="204"/>
        </w:tabs>
        <w:rPr>
          <w:rFonts w:ascii="Arial" w:hAnsi="Arial" w:cs="Arial"/>
          <w:sz w:val="22"/>
          <w:szCs w:val="22"/>
          <w:lang w:val="en-US"/>
        </w:rPr>
      </w:pPr>
      <w:r w:rsidRPr="007F34BB">
        <w:rPr>
          <w:rFonts w:ascii="Arial" w:hAnsi="Arial" w:cs="Arial"/>
          <w:sz w:val="22"/>
          <w:szCs w:val="22"/>
          <w:lang w:val="en-US"/>
        </w:rPr>
        <w:t>The present medical staff establishment comprises:</w:t>
      </w:r>
    </w:p>
    <w:p w:rsidR="002625BC" w:rsidRDefault="002625BC" w:rsidP="002625BC">
      <w:pPr>
        <w:pStyle w:val="p50"/>
        <w:ind w:left="0"/>
        <w:rPr>
          <w:rFonts w:ascii="Arial" w:hAnsi="Arial" w:cs="Arial"/>
          <w:sz w:val="22"/>
          <w:szCs w:val="22"/>
          <w:lang w:val="en-US"/>
        </w:rPr>
      </w:pPr>
    </w:p>
    <w:tbl>
      <w:tblPr>
        <w:tblStyle w:val="TableGrid"/>
        <w:tblW w:w="0" w:type="auto"/>
        <w:tblLook w:val="04A0"/>
      </w:tblPr>
      <w:tblGrid>
        <w:gridCol w:w="4622"/>
        <w:gridCol w:w="4623"/>
      </w:tblGrid>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03209A" w:rsidP="00087A64">
            <w:pPr>
              <w:pStyle w:val="p50"/>
              <w:ind w:left="0"/>
              <w:rPr>
                <w:rFonts w:ascii="Arial" w:hAnsi="Arial" w:cs="Arial"/>
                <w:sz w:val="22"/>
                <w:szCs w:val="22"/>
                <w:lang w:val="en-US"/>
              </w:rPr>
            </w:pPr>
            <w:r>
              <w:rPr>
                <w:rFonts w:ascii="Arial" w:hAnsi="Arial" w:cs="Arial"/>
                <w:sz w:val="22"/>
                <w:szCs w:val="22"/>
                <w:lang w:val="en-US"/>
              </w:rPr>
              <w:t>Dr P Johnstone, Clinical Lead</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2625BC" w:rsidP="00087A64">
            <w:pPr>
              <w:jc w:val="both"/>
              <w:rPr>
                <w:rFonts w:ascii="Arial" w:hAnsi="Arial" w:cs="Arial"/>
                <w:sz w:val="22"/>
              </w:rPr>
            </w:pPr>
            <w:r>
              <w:rPr>
                <w:rFonts w:ascii="Arial" w:hAnsi="Arial" w:cs="Arial"/>
                <w:sz w:val="22"/>
              </w:rPr>
              <w:t>Dr C Cobb</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2625BC" w:rsidP="0003209A">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 xml:space="preserve">Dr </w:t>
            </w:r>
            <w:r w:rsidR="0003209A">
              <w:rPr>
                <w:rFonts w:ascii="Arial" w:hAnsi="Arial" w:cs="Arial"/>
                <w:sz w:val="22"/>
              </w:rPr>
              <w:t>S Tarafdar</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681AC3" w:rsidP="00087A64">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J Ellis</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03209A" w:rsidP="00087A64">
            <w:pPr>
              <w:jc w:val="both"/>
              <w:rPr>
                <w:rFonts w:ascii="Arial" w:hAnsi="Arial" w:cs="Arial"/>
                <w:sz w:val="22"/>
              </w:rPr>
            </w:pPr>
            <w:r>
              <w:rPr>
                <w:rFonts w:ascii="Arial" w:hAnsi="Arial" w:cs="Arial"/>
                <w:sz w:val="22"/>
              </w:rPr>
              <w:t>Dr S Gilla</w:t>
            </w:r>
            <w:r w:rsidR="002625BC">
              <w:rPr>
                <w:rFonts w:ascii="Arial" w:hAnsi="Arial" w:cs="Arial"/>
                <w:sz w:val="22"/>
              </w:rPr>
              <w:t>n</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2625BC" w:rsidP="00643E30">
            <w:pPr>
              <w:jc w:val="both"/>
              <w:rPr>
                <w:rFonts w:ascii="Arial" w:hAnsi="Arial" w:cs="Arial"/>
                <w:sz w:val="22"/>
              </w:rPr>
            </w:pPr>
            <w:r>
              <w:rPr>
                <w:rFonts w:ascii="Arial" w:hAnsi="Arial" w:cs="Arial"/>
                <w:sz w:val="22"/>
              </w:rPr>
              <w:t xml:space="preserve">Dr </w:t>
            </w:r>
            <w:r w:rsidR="00681AC3">
              <w:rPr>
                <w:rFonts w:ascii="Arial" w:hAnsi="Arial" w:cs="Arial"/>
                <w:sz w:val="22"/>
              </w:rPr>
              <w:t>H Murgatroyd</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681AC3" w:rsidP="00681AC3">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K Steiner</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 xml:space="preserve">Consultant Ophthalmologist </w:t>
            </w:r>
          </w:p>
        </w:tc>
        <w:tc>
          <w:tcPr>
            <w:tcW w:w="4623" w:type="dxa"/>
          </w:tcPr>
          <w:p w:rsidR="002625BC" w:rsidRDefault="002625BC" w:rsidP="00087A64">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U O’Colmain</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2625BC" w:rsidP="00087A64">
            <w:pPr>
              <w:jc w:val="both"/>
              <w:rPr>
                <w:rFonts w:ascii="Arial" w:hAnsi="Arial" w:cs="Arial"/>
                <w:sz w:val="22"/>
              </w:rPr>
            </w:pPr>
            <w:r>
              <w:rPr>
                <w:rFonts w:ascii="Arial" w:hAnsi="Arial" w:cs="Arial"/>
                <w:sz w:val="22"/>
              </w:rPr>
              <w:t>Dr J Welch</w:t>
            </w:r>
          </w:p>
        </w:tc>
      </w:tr>
      <w:tr w:rsidR="002625BC" w:rsidTr="00087A64">
        <w:trPr>
          <w:trHeight w:val="70"/>
        </w:trPr>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2625BC" w:rsidP="00087A64">
            <w:pPr>
              <w:jc w:val="both"/>
              <w:rPr>
                <w:rFonts w:ascii="Arial" w:hAnsi="Arial" w:cs="Arial"/>
                <w:sz w:val="22"/>
              </w:rPr>
            </w:pPr>
            <w:r>
              <w:rPr>
                <w:rFonts w:ascii="Arial" w:hAnsi="Arial" w:cs="Arial"/>
                <w:sz w:val="22"/>
              </w:rPr>
              <w:t>Dr J Vallance</w:t>
            </w:r>
          </w:p>
        </w:tc>
      </w:tr>
      <w:tr w:rsidR="002625BC" w:rsidTr="00087A64">
        <w:tc>
          <w:tcPr>
            <w:tcW w:w="4622" w:type="dxa"/>
          </w:tcPr>
          <w:p w:rsidR="002625BC" w:rsidRDefault="002625BC" w:rsidP="00087A6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rsidR="002625BC" w:rsidRDefault="002625BC" w:rsidP="00087A64">
            <w:pPr>
              <w:pStyle w:val="p50"/>
              <w:ind w:left="0"/>
              <w:rPr>
                <w:rFonts w:ascii="Arial" w:hAnsi="Arial" w:cs="Arial"/>
                <w:sz w:val="22"/>
                <w:szCs w:val="22"/>
                <w:lang w:val="en-US"/>
              </w:rPr>
            </w:pPr>
            <w:r>
              <w:rPr>
                <w:rFonts w:ascii="Arial" w:hAnsi="Arial" w:cs="Arial"/>
                <w:sz w:val="22"/>
              </w:rPr>
              <w:t>Vacancy</w:t>
            </w:r>
          </w:p>
        </w:tc>
      </w:tr>
      <w:tr w:rsidR="003D561E" w:rsidTr="00087A64">
        <w:tc>
          <w:tcPr>
            <w:tcW w:w="4622" w:type="dxa"/>
          </w:tcPr>
          <w:p w:rsidR="003D561E" w:rsidRDefault="003D561E" w:rsidP="00087A64">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rsidR="003D561E" w:rsidRDefault="003D561E" w:rsidP="00087A64">
            <w:pPr>
              <w:pStyle w:val="p50"/>
              <w:ind w:left="0"/>
              <w:rPr>
                <w:rFonts w:ascii="Arial" w:hAnsi="Arial" w:cs="Arial"/>
                <w:sz w:val="22"/>
                <w:szCs w:val="22"/>
                <w:lang w:val="en-US"/>
              </w:rPr>
            </w:pPr>
            <w:r>
              <w:rPr>
                <w:rFonts w:ascii="Arial" w:hAnsi="Arial" w:cs="Arial"/>
                <w:sz w:val="22"/>
                <w:szCs w:val="22"/>
                <w:lang w:val="en-US"/>
              </w:rPr>
              <w:t>Dr G Sharpe</w:t>
            </w:r>
          </w:p>
        </w:tc>
      </w:tr>
      <w:tr w:rsidR="003D561E" w:rsidTr="00087A64">
        <w:tc>
          <w:tcPr>
            <w:tcW w:w="4622" w:type="dxa"/>
          </w:tcPr>
          <w:p w:rsidR="003D561E" w:rsidRDefault="003D561E" w:rsidP="00087A64">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rsidR="003D561E" w:rsidRDefault="003D561E" w:rsidP="00087A64">
            <w:pPr>
              <w:pStyle w:val="p50"/>
              <w:ind w:left="0"/>
              <w:rPr>
                <w:rFonts w:ascii="Arial" w:hAnsi="Arial" w:cs="Arial"/>
                <w:sz w:val="22"/>
                <w:szCs w:val="22"/>
                <w:lang w:val="en-US"/>
              </w:rPr>
            </w:pPr>
            <w:r>
              <w:rPr>
                <w:rFonts w:ascii="Arial" w:hAnsi="Arial" w:cs="Arial"/>
                <w:sz w:val="22"/>
                <w:szCs w:val="22"/>
                <w:lang w:val="en-US"/>
              </w:rPr>
              <w:t>Dr J Wallace</w:t>
            </w:r>
          </w:p>
        </w:tc>
      </w:tr>
      <w:tr w:rsidR="003D561E" w:rsidTr="00087A64">
        <w:tc>
          <w:tcPr>
            <w:tcW w:w="4622" w:type="dxa"/>
          </w:tcPr>
          <w:p w:rsidR="003D561E" w:rsidRDefault="003D561E" w:rsidP="00087A64">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rsidR="003D561E" w:rsidRDefault="003D561E" w:rsidP="00087A64">
            <w:pPr>
              <w:pStyle w:val="p50"/>
              <w:ind w:left="0"/>
              <w:rPr>
                <w:rFonts w:ascii="Arial" w:hAnsi="Arial" w:cs="Arial"/>
                <w:sz w:val="22"/>
                <w:szCs w:val="22"/>
                <w:lang w:val="en-US"/>
              </w:rPr>
            </w:pPr>
            <w:r>
              <w:rPr>
                <w:rFonts w:ascii="Arial" w:hAnsi="Arial" w:cs="Arial"/>
                <w:sz w:val="22"/>
                <w:szCs w:val="22"/>
                <w:lang w:val="en-US"/>
              </w:rPr>
              <w:t>Dr S Hill</w:t>
            </w:r>
          </w:p>
        </w:tc>
      </w:tr>
      <w:tr w:rsidR="003D561E" w:rsidTr="00087A64">
        <w:tc>
          <w:tcPr>
            <w:tcW w:w="4622" w:type="dxa"/>
          </w:tcPr>
          <w:p w:rsidR="003D561E" w:rsidRDefault="003D561E" w:rsidP="00087A64">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rsidR="003D561E" w:rsidRDefault="003D561E" w:rsidP="00087A64">
            <w:pPr>
              <w:pStyle w:val="p50"/>
              <w:ind w:left="0"/>
              <w:rPr>
                <w:rFonts w:ascii="Arial" w:hAnsi="Arial" w:cs="Arial"/>
                <w:sz w:val="22"/>
                <w:szCs w:val="22"/>
                <w:lang w:val="en-US"/>
              </w:rPr>
            </w:pPr>
            <w:r>
              <w:rPr>
                <w:rFonts w:ascii="Arial" w:hAnsi="Arial" w:cs="Arial"/>
                <w:sz w:val="22"/>
                <w:szCs w:val="22"/>
                <w:lang w:val="en-US"/>
              </w:rPr>
              <w:t>Dr J Nair</w:t>
            </w:r>
          </w:p>
        </w:tc>
      </w:tr>
      <w:tr w:rsidR="003D561E" w:rsidTr="00087A64">
        <w:tc>
          <w:tcPr>
            <w:tcW w:w="4622" w:type="dxa"/>
          </w:tcPr>
          <w:p w:rsidR="003D561E" w:rsidRDefault="003D561E" w:rsidP="00087A64">
            <w:pPr>
              <w:pStyle w:val="p50"/>
              <w:ind w:left="0"/>
              <w:rPr>
                <w:rFonts w:ascii="Arial" w:hAnsi="Arial" w:cs="Arial"/>
                <w:sz w:val="22"/>
                <w:szCs w:val="22"/>
                <w:lang w:val="en-US"/>
              </w:rPr>
            </w:pPr>
          </w:p>
        </w:tc>
        <w:tc>
          <w:tcPr>
            <w:tcW w:w="4623" w:type="dxa"/>
          </w:tcPr>
          <w:p w:rsidR="003D561E" w:rsidRDefault="003D561E" w:rsidP="00087A64">
            <w:pPr>
              <w:pStyle w:val="p50"/>
              <w:ind w:left="0"/>
              <w:rPr>
                <w:rFonts w:ascii="Arial" w:hAnsi="Arial" w:cs="Arial"/>
                <w:sz w:val="22"/>
                <w:szCs w:val="22"/>
                <w:lang w:val="en-US"/>
              </w:rPr>
            </w:pPr>
          </w:p>
        </w:tc>
      </w:tr>
    </w:tbl>
    <w:p w:rsidR="002625BC" w:rsidRDefault="002625BC" w:rsidP="002625BC">
      <w:pPr>
        <w:rPr>
          <w:rFonts w:ascii="Arial" w:hAnsi="Arial" w:cs="Arial"/>
          <w:b/>
        </w:rPr>
      </w:pPr>
    </w:p>
    <w:p w:rsidR="002625BC" w:rsidRPr="007F34BB" w:rsidRDefault="002625BC" w:rsidP="002625BC">
      <w:pPr>
        <w:pStyle w:val="p32"/>
        <w:tabs>
          <w:tab w:val="left" w:pos="204"/>
        </w:tabs>
        <w:rPr>
          <w:rFonts w:ascii="Arial" w:hAnsi="Arial" w:cs="Arial"/>
          <w:sz w:val="22"/>
          <w:szCs w:val="22"/>
          <w:lang w:val="en-US"/>
        </w:rPr>
      </w:pPr>
      <w:r>
        <w:rPr>
          <w:rFonts w:ascii="Arial" w:hAnsi="Arial" w:cs="Arial"/>
          <w:sz w:val="22"/>
          <w:szCs w:val="22"/>
          <w:lang w:val="en-US"/>
        </w:rPr>
        <w:t xml:space="preserve">Divisional management team </w:t>
      </w:r>
      <w:r w:rsidRPr="007F34BB">
        <w:rPr>
          <w:rFonts w:ascii="Arial" w:hAnsi="Arial" w:cs="Arial"/>
          <w:sz w:val="22"/>
          <w:szCs w:val="22"/>
          <w:lang w:val="en-US"/>
        </w:rPr>
        <w:t>comprises:</w:t>
      </w:r>
    </w:p>
    <w:p w:rsidR="002625BC" w:rsidRDefault="002625BC" w:rsidP="002625BC">
      <w:pPr>
        <w:rPr>
          <w:rFonts w:ascii="Arial" w:hAnsi="Arial" w:cs="Arial"/>
          <w:b/>
        </w:rPr>
      </w:pPr>
    </w:p>
    <w:tbl>
      <w:tblPr>
        <w:tblStyle w:val="TableGrid"/>
        <w:tblW w:w="0" w:type="auto"/>
        <w:tblLook w:val="04A0"/>
      </w:tblPr>
      <w:tblGrid>
        <w:gridCol w:w="4622"/>
        <w:gridCol w:w="4623"/>
      </w:tblGrid>
      <w:tr w:rsidR="002625BC" w:rsidTr="00087A64">
        <w:tc>
          <w:tcPr>
            <w:tcW w:w="4622" w:type="dxa"/>
          </w:tcPr>
          <w:p w:rsidR="002625BC" w:rsidRDefault="002625BC" w:rsidP="00087A64">
            <w:pPr>
              <w:rPr>
                <w:rFonts w:ascii="Arial" w:hAnsi="Arial" w:cs="Arial"/>
                <w:b/>
              </w:rPr>
            </w:pPr>
            <w:r>
              <w:rPr>
                <w:rFonts w:ascii="Arial" w:hAnsi="Arial" w:cs="Arial"/>
                <w:sz w:val="22"/>
                <w:szCs w:val="22"/>
                <w:lang w:val="en-US"/>
              </w:rPr>
              <w:t>Clinical Director</w:t>
            </w:r>
            <w:r w:rsidRPr="007F34BB">
              <w:rPr>
                <w:rFonts w:ascii="Arial" w:hAnsi="Arial" w:cs="Arial"/>
                <w:sz w:val="22"/>
                <w:szCs w:val="22"/>
                <w:lang w:val="en-US"/>
              </w:rPr>
              <w:t xml:space="preserve"> </w:t>
            </w:r>
            <w:r>
              <w:rPr>
                <w:rFonts w:ascii="Arial" w:hAnsi="Arial" w:cs="Arial"/>
                <w:sz w:val="22"/>
                <w:szCs w:val="22"/>
                <w:lang w:val="en-US"/>
              </w:rPr>
              <w:t xml:space="preserve">                                                               </w:t>
            </w:r>
            <w:r w:rsidRPr="007F34BB">
              <w:rPr>
                <w:rFonts w:ascii="Arial" w:hAnsi="Arial" w:cs="Arial"/>
                <w:sz w:val="22"/>
                <w:szCs w:val="22"/>
                <w:lang w:val="en-US"/>
              </w:rPr>
              <w:t xml:space="preserve"> </w:t>
            </w:r>
          </w:p>
        </w:tc>
        <w:tc>
          <w:tcPr>
            <w:tcW w:w="4623" w:type="dxa"/>
          </w:tcPr>
          <w:p w:rsidR="002625BC" w:rsidRDefault="00681AC3" w:rsidP="00643E30">
            <w:pPr>
              <w:rPr>
                <w:rFonts w:ascii="Arial" w:hAnsi="Arial" w:cs="Arial"/>
                <w:b/>
              </w:rPr>
            </w:pPr>
            <w:r>
              <w:rPr>
                <w:rFonts w:ascii="Arial" w:hAnsi="Arial" w:cs="Arial"/>
                <w:sz w:val="22"/>
                <w:szCs w:val="22"/>
                <w:lang w:val="en-US"/>
              </w:rPr>
              <w:t>Michael Ng</w:t>
            </w:r>
          </w:p>
        </w:tc>
      </w:tr>
      <w:tr w:rsidR="002625BC" w:rsidTr="00087A64">
        <w:tc>
          <w:tcPr>
            <w:tcW w:w="4622" w:type="dxa"/>
          </w:tcPr>
          <w:p w:rsidR="002625BC" w:rsidRDefault="00012F79" w:rsidP="00087A64">
            <w:pPr>
              <w:rPr>
                <w:rFonts w:ascii="Arial" w:hAnsi="Arial" w:cs="Arial"/>
                <w:b/>
              </w:rPr>
            </w:pPr>
            <w:r>
              <w:rPr>
                <w:rFonts w:ascii="Arial" w:hAnsi="Arial" w:cs="Arial"/>
                <w:sz w:val="22"/>
                <w:szCs w:val="22"/>
              </w:rPr>
              <w:t>Associate Director</w:t>
            </w:r>
            <w:r w:rsidR="002625BC" w:rsidRPr="002855C9">
              <w:rPr>
                <w:rFonts w:ascii="Arial" w:hAnsi="Arial" w:cs="Arial"/>
                <w:sz w:val="22"/>
                <w:szCs w:val="22"/>
              </w:rPr>
              <w:t>, Surgical Di</w:t>
            </w:r>
            <w:r>
              <w:rPr>
                <w:rFonts w:ascii="Arial" w:hAnsi="Arial" w:cs="Arial"/>
                <w:sz w:val="22"/>
                <w:szCs w:val="22"/>
              </w:rPr>
              <w:t xml:space="preserve">vision </w:t>
            </w:r>
            <w:r w:rsidR="002625BC">
              <w:rPr>
                <w:rFonts w:ascii="Arial" w:hAnsi="Arial" w:cs="Arial"/>
                <w:sz w:val="22"/>
                <w:szCs w:val="22"/>
              </w:rPr>
              <w:t xml:space="preserve">                 </w:t>
            </w:r>
          </w:p>
        </w:tc>
        <w:tc>
          <w:tcPr>
            <w:tcW w:w="4623" w:type="dxa"/>
          </w:tcPr>
          <w:p w:rsidR="002625BC" w:rsidRDefault="00012F79" w:rsidP="00087A64">
            <w:pPr>
              <w:rPr>
                <w:rFonts w:ascii="Arial" w:hAnsi="Arial" w:cs="Arial"/>
                <w:b/>
              </w:rPr>
            </w:pPr>
            <w:r w:rsidRPr="00012F79">
              <w:rPr>
                <w:rFonts w:ascii="Arial" w:hAnsi="Arial" w:cs="Arial"/>
                <w:sz w:val="22"/>
                <w:szCs w:val="22"/>
              </w:rPr>
              <w:t>Wendy Croll</w:t>
            </w:r>
            <w:r>
              <w:rPr>
                <w:rFonts w:ascii="Arial" w:hAnsi="Arial" w:cs="Arial"/>
                <w:b/>
              </w:rPr>
              <w:t xml:space="preserve"> </w:t>
            </w:r>
          </w:p>
        </w:tc>
      </w:tr>
      <w:tr w:rsidR="002625BC" w:rsidTr="00087A64">
        <w:tc>
          <w:tcPr>
            <w:tcW w:w="4622" w:type="dxa"/>
          </w:tcPr>
          <w:p w:rsidR="002625BC" w:rsidRDefault="002625BC" w:rsidP="00087A64">
            <w:pPr>
              <w:rPr>
                <w:rFonts w:ascii="Arial" w:hAnsi="Arial" w:cs="Arial"/>
                <w:b/>
              </w:rPr>
            </w:pPr>
            <w:r w:rsidRPr="002855C9">
              <w:rPr>
                <w:rFonts w:ascii="Arial" w:hAnsi="Arial" w:cs="Arial"/>
                <w:sz w:val="22"/>
                <w:szCs w:val="22"/>
              </w:rPr>
              <w:t>Clinical Services Manager</w:t>
            </w:r>
            <w:r>
              <w:rPr>
                <w:rFonts w:ascii="Arial" w:hAnsi="Arial" w:cs="Arial"/>
                <w:sz w:val="22"/>
                <w:szCs w:val="22"/>
              </w:rPr>
              <w:t xml:space="preserve">                                                </w:t>
            </w:r>
          </w:p>
        </w:tc>
        <w:tc>
          <w:tcPr>
            <w:tcW w:w="4623" w:type="dxa"/>
          </w:tcPr>
          <w:p w:rsidR="002625BC" w:rsidRDefault="00643E30" w:rsidP="00087A64">
            <w:pPr>
              <w:rPr>
                <w:rFonts w:ascii="Arial" w:hAnsi="Arial" w:cs="Arial"/>
                <w:b/>
              </w:rPr>
            </w:pPr>
            <w:r>
              <w:rPr>
                <w:rFonts w:ascii="Arial" w:hAnsi="Arial" w:cs="Arial"/>
                <w:sz w:val="22"/>
                <w:szCs w:val="22"/>
              </w:rPr>
              <w:t>Tracey Williams</w:t>
            </w:r>
          </w:p>
        </w:tc>
      </w:tr>
    </w:tbl>
    <w:p w:rsidR="002625BC" w:rsidRDefault="002625BC" w:rsidP="002625BC">
      <w:pPr>
        <w:rPr>
          <w:rFonts w:ascii="Arial" w:hAnsi="Arial" w:cs="Arial"/>
          <w:b/>
        </w:rPr>
      </w:pPr>
    </w:p>
    <w:p w:rsidR="002625BC" w:rsidRPr="003213F9" w:rsidRDefault="002625BC" w:rsidP="002625BC">
      <w:pPr>
        <w:tabs>
          <w:tab w:val="left" w:pos="1418"/>
          <w:tab w:val="left" w:pos="2880"/>
          <w:tab w:val="left" w:pos="5760"/>
          <w:tab w:val="left" w:pos="7200"/>
        </w:tabs>
        <w:spacing w:line="240" w:lineRule="exact"/>
        <w:jc w:val="both"/>
        <w:rPr>
          <w:rFonts w:ascii="Arial" w:hAnsi="Arial" w:cs="Arial"/>
          <w:sz w:val="22"/>
        </w:rPr>
      </w:pPr>
      <w:r>
        <w:rPr>
          <w:rFonts w:ascii="Arial" w:hAnsi="Arial" w:cs="Arial"/>
          <w:sz w:val="22"/>
        </w:rPr>
        <w:t>T</w:t>
      </w:r>
      <w:r w:rsidRPr="003213F9">
        <w:rPr>
          <w:rFonts w:ascii="Arial" w:hAnsi="Arial" w:cs="Arial"/>
          <w:sz w:val="22"/>
        </w:rPr>
        <w:t>rainee numbers (correct at time of printing):</w:t>
      </w:r>
    </w:p>
    <w:p w:rsidR="002625BC" w:rsidRPr="003213F9" w:rsidRDefault="002625BC" w:rsidP="002625BC">
      <w:pPr>
        <w:tabs>
          <w:tab w:val="left" w:pos="1418"/>
        </w:tabs>
        <w:ind w:left="1418"/>
        <w:jc w:val="both"/>
        <w:rPr>
          <w:rFonts w:ascii="Arial" w:hAnsi="Arial" w:cs="Arial"/>
          <w:b/>
          <w:bCs/>
          <w:sz w:val="22"/>
          <w:u w:val="single"/>
        </w:rPr>
      </w:pPr>
    </w:p>
    <w:p w:rsidR="002625BC" w:rsidRPr="003213F9" w:rsidRDefault="002625BC" w:rsidP="002625BC">
      <w:pPr>
        <w:tabs>
          <w:tab w:val="left" w:pos="1418"/>
        </w:tabs>
        <w:jc w:val="both"/>
        <w:rPr>
          <w:rFonts w:ascii="Arial" w:hAnsi="Arial" w:cs="Arial"/>
          <w:sz w:val="22"/>
        </w:rPr>
      </w:pPr>
      <w:r>
        <w:rPr>
          <w:rFonts w:ascii="Arial" w:hAnsi="Arial" w:cs="Arial"/>
          <w:sz w:val="22"/>
        </w:rPr>
        <w:t>SAS</w:t>
      </w:r>
      <w:r w:rsidRPr="003213F9">
        <w:rPr>
          <w:rFonts w:ascii="Arial" w:hAnsi="Arial" w:cs="Arial"/>
          <w:sz w:val="22"/>
        </w:rPr>
        <w:tab/>
      </w:r>
      <w:r>
        <w:rPr>
          <w:rFonts w:ascii="Arial" w:hAnsi="Arial" w:cs="Arial"/>
          <w:sz w:val="22"/>
        </w:rPr>
        <w:t>3.5</w:t>
      </w:r>
      <w:r w:rsidRPr="003213F9">
        <w:rPr>
          <w:rFonts w:ascii="Arial" w:hAnsi="Arial" w:cs="Arial"/>
          <w:sz w:val="22"/>
        </w:rPr>
        <w:t xml:space="preserve"> </w:t>
      </w:r>
    </w:p>
    <w:p w:rsidR="002625BC" w:rsidRDefault="002625BC" w:rsidP="002625BC">
      <w:pPr>
        <w:tabs>
          <w:tab w:val="left" w:pos="1440"/>
        </w:tabs>
        <w:jc w:val="both"/>
        <w:rPr>
          <w:rFonts w:ascii="Arial" w:hAnsi="Arial" w:cs="Arial"/>
          <w:sz w:val="22"/>
        </w:rPr>
      </w:pPr>
      <w:r>
        <w:rPr>
          <w:rFonts w:ascii="Arial" w:hAnsi="Arial" w:cs="Arial"/>
          <w:sz w:val="22"/>
        </w:rPr>
        <w:t xml:space="preserve">FY1 </w:t>
      </w:r>
      <w:r>
        <w:rPr>
          <w:rFonts w:ascii="Arial" w:hAnsi="Arial" w:cs="Arial"/>
          <w:sz w:val="22"/>
        </w:rPr>
        <w:tab/>
        <w:t>1</w:t>
      </w:r>
    </w:p>
    <w:p w:rsidR="002625BC" w:rsidRDefault="002625BC" w:rsidP="002625BC">
      <w:pPr>
        <w:tabs>
          <w:tab w:val="left" w:pos="1440"/>
        </w:tabs>
        <w:jc w:val="both"/>
        <w:rPr>
          <w:rFonts w:ascii="Arial" w:hAnsi="Arial" w:cs="Arial"/>
          <w:sz w:val="22"/>
        </w:rPr>
      </w:pPr>
      <w:r>
        <w:rPr>
          <w:rFonts w:ascii="Arial" w:hAnsi="Arial" w:cs="Arial"/>
          <w:sz w:val="22"/>
        </w:rPr>
        <w:t xml:space="preserve">FY2 </w:t>
      </w:r>
      <w:r>
        <w:rPr>
          <w:rFonts w:ascii="Arial" w:hAnsi="Arial" w:cs="Arial"/>
          <w:sz w:val="22"/>
        </w:rPr>
        <w:tab/>
        <w:t>1</w:t>
      </w:r>
    </w:p>
    <w:p w:rsidR="002625BC" w:rsidRDefault="002625BC" w:rsidP="002625BC">
      <w:pPr>
        <w:tabs>
          <w:tab w:val="left" w:pos="1440"/>
        </w:tabs>
        <w:jc w:val="both"/>
        <w:rPr>
          <w:rFonts w:ascii="Arial" w:hAnsi="Arial" w:cs="Arial"/>
          <w:sz w:val="22"/>
        </w:rPr>
      </w:pPr>
      <w:r>
        <w:rPr>
          <w:rFonts w:ascii="Arial" w:hAnsi="Arial" w:cs="Arial"/>
          <w:sz w:val="22"/>
        </w:rPr>
        <w:t xml:space="preserve">ST </w:t>
      </w:r>
      <w:r>
        <w:rPr>
          <w:rFonts w:ascii="Arial" w:hAnsi="Arial" w:cs="Arial"/>
          <w:sz w:val="22"/>
        </w:rPr>
        <w:tab/>
        <w:t>9</w:t>
      </w:r>
    </w:p>
    <w:p w:rsidR="002625BC" w:rsidRDefault="002625BC" w:rsidP="002625BC">
      <w:pPr>
        <w:pStyle w:val="p37"/>
        <w:ind w:hanging="692"/>
        <w:rPr>
          <w:rFonts w:ascii="Arial" w:hAnsi="Arial" w:cs="Arial"/>
          <w:b/>
          <w:sz w:val="22"/>
          <w:szCs w:val="22"/>
          <w:lang w:val="en-US"/>
        </w:rPr>
      </w:pPr>
    </w:p>
    <w:p w:rsidR="002625BC" w:rsidRPr="007F34BB" w:rsidRDefault="002625BC" w:rsidP="002625BC">
      <w:pPr>
        <w:pStyle w:val="p37"/>
        <w:ind w:hanging="692"/>
        <w:rPr>
          <w:rFonts w:ascii="Arial" w:hAnsi="Arial" w:cs="Arial"/>
          <w:b/>
          <w:sz w:val="22"/>
          <w:szCs w:val="22"/>
          <w:lang w:val="en-US"/>
        </w:rPr>
      </w:pPr>
    </w:p>
    <w:p w:rsidR="002625BC" w:rsidRPr="007F34BB" w:rsidRDefault="002625BC" w:rsidP="002625BC">
      <w:pPr>
        <w:pStyle w:val="p37"/>
        <w:ind w:hanging="692"/>
        <w:rPr>
          <w:rFonts w:ascii="Arial" w:hAnsi="Arial" w:cs="Arial"/>
          <w:b/>
          <w:sz w:val="22"/>
          <w:szCs w:val="22"/>
          <w:lang w:val="en-US"/>
        </w:rPr>
      </w:pPr>
      <w:r w:rsidRPr="007F34BB">
        <w:rPr>
          <w:rFonts w:ascii="Arial" w:hAnsi="Arial" w:cs="Arial"/>
          <w:b/>
          <w:sz w:val="22"/>
          <w:szCs w:val="22"/>
          <w:lang w:val="en-US"/>
        </w:rPr>
        <w:t>Accommodation</w:t>
      </w:r>
    </w:p>
    <w:p w:rsidR="002625BC" w:rsidRPr="007F34BB" w:rsidRDefault="002625BC" w:rsidP="002625BC">
      <w:pPr>
        <w:pStyle w:val="p37"/>
        <w:ind w:left="748"/>
        <w:rPr>
          <w:rFonts w:ascii="Arial" w:hAnsi="Arial" w:cs="Arial"/>
          <w:b/>
          <w:sz w:val="22"/>
          <w:szCs w:val="22"/>
          <w:lang w:val="en-US"/>
        </w:rPr>
      </w:pPr>
    </w:p>
    <w:p w:rsidR="002625BC" w:rsidRDefault="002625BC" w:rsidP="002625BC">
      <w:pPr>
        <w:tabs>
          <w:tab w:val="left" w:pos="709"/>
        </w:tabs>
        <w:jc w:val="both"/>
        <w:rPr>
          <w:rFonts w:ascii="Arial" w:hAnsi="Arial" w:cs="Arial"/>
          <w:sz w:val="22"/>
        </w:rPr>
      </w:pPr>
      <w:r w:rsidRPr="007F34BB">
        <w:rPr>
          <w:rFonts w:ascii="Arial" w:hAnsi="Arial" w:cs="Arial"/>
          <w:sz w:val="22"/>
          <w:szCs w:val="22"/>
          <w:lang w:val="en-US"/>
        </w:rPr>
        <w:t>Office accommodation will be av</w:t>
      </w:r>
      <w:r>
        <w:rPr>
          <w:rFonts w:ascii="Arial" w:hAnsi="Arial" w:cs="Arial"/>
          <w:sz w:val="22"/>
          <w:szCs w:val="22"/>
          <w:lang w:val="en-US"/>
        </w:rPr>
        <w:t>ailable on a shared basis. A</w:t>
      </w:r>
      <w:r w:rsidRPr="007F34BB">
        <w:rPr>
          <w:rFonts w:ascii="Arial" w:hAnsi="Arial" w:cs="Arial"/>
          <w:sz w:val="22"/>
          <w:szCs w:val="22"/>
          <w:lang w:val="en-US"/>
        </w:rPr>
        <w:t xml:space="preserve">ccess to </w:t>
      </w:r>
      <w:r>
        <w:rPr>
          <w:rFonts w:ascii="Arial" w:hAnsi="Arial" w:cs="Arial"/>
          <w:sz w:val="22"/>
          <w:szCs w:val="22"/>
          <w:lang w:val="en-US"/>
        </w:rPr>
        <w:t xml:space="preserve">IT facilities and </w:t>
      </w:r>
      <w:r w:rsidRPr="007F34BB">
        <w:rPr>
          <w:rFonts w:ascii="Arial" w:hAnsi="Arial" w:cs="Arial"/>
          <w:sz w:val="22"/>
          <w:szCs w:val="22"/>
          <w:lang w:val="en-US"/>
        </w:rPr>
        <w:t xml:space="preserve">secretarial support </w:t>
      </w:r>
      <w:r>
        <w:rPr>
          <w:rFonts w:ascii="Arial" w:hAnsi="Arial" w:cs="Arial"/>
          <w:sz w:val="22"/>
          <w:szCs w:val="22"/>
          <w:lang w:val="en-US"/>
        </w:rPr>
        <w:t>is provided at at Ninewells Hospital, Stracathro Hospital and</w:t>
      </w:r>
      <w:r w:rsidRPr="007F34BB">
        <w:rPr>
          <w:rFonts w:ascii="Arial" w:hAnsi="Arial" w:cs="Arial"/>
          <w:sz w:val="22"/>
          <w:szCs w:val="22"/>
          <w:lang w:val="en-US"/>
        </w:rPr>
        <w:t xml:space="preserve"> Perth Royal Infirmary</w:t>
      </w:r>
      <w:r>
        <w:rPr>
          <w:rFonts w:ascii="Arial" w:hAnsi="Arial" w:cs="Arial"/>
          <w:sz w:val="22"/>
          <w:szCs w:val="22"/>
          <w:lang w:val="en-US"/>
        </w:rPr>
        <w:t>.</w:t>
      </w:r>
    </w:p>
    <w:p w:rsidR="002625BC" w:rsidRDefault="002625BC" w:rsidP="002625BC">
      <w:pPr>
        <w:rPr>
          <w:rFonts w:ascii="Arial" w:hAnsi="Arial" w:cs="Arial"/>
          <w:sz w:val="22"/>
        </w:rPr>
      </w:pPr>
    </w:p>
    <w:p w:rsidR="002625BC" w:rsidRDefault="002625BC" w:rsidP="002625BC">
      <w:pPr>
        <w:rPr>
          <w:rFonts w:ascii="Arial" w:hAnsi="Arial" w:cs="Arial"/>
          <w:sz w:val="22"/>
        </w:rPr>
      </w:pPr>
    </w:p>
    <w:p w:rsidR="002625BC" w:rsidRDefault="002625BC" w:rsidP="002625BC">
      <w:pPr>
        <w:tabs>
          <w:tab w:val="left" w:pos="720"/>
          <w:tab w:val="left" w:pos="2880"/>
          <w:tab w:val="right" w:leader="underscore" w:pos="8910"/>
        </w:tabs>
        <w:rPr>
          <w:rFonts w:ascii="Arial" w:hAnsi="Arial"/>
          <w:b/>
          <w:sz w:val="22"/>
        </w:rPr>
      </w:pPr>
      <w:r>
        <w:rPr>
          <w:rFonts w:ascii="Arial" w:hAnsi="Arial"/>
          <w:b/>
          <w:sz w:val="22"/>
        </w:rPr>
        <w:t>Further Information</w:t>
      </w:r>
    </w:p>
    <w:p w:rsidR="002625BC" w:rsidRPr="0074777F" w:rsidRDefault="002625BC" w:rsidP="002625BC">
      <w:pPr>
        <w:spacing w:line="240" w:lineRule="exact"/>
        <w:jc w:val="both"/>
        <w:rPr>
          <w:rFonts w:ascii="Arial" w:hAnsi="Arial" w:cs="Arial"/>
          <w:sz w:val="22"/>
        </w:rPr>
      </w:pPr>
    </w:p>
    <w:p w:rsidR="002625BC" w:rsidRPr="0074777F" w:rsidRDefault="002625BC" w:rsidP="002625BC">
      <w:pPr>
        <w:spacing w:line="240" w:lineRule="exact"/>
        <w:jc w:val="both"/>
        <w:rPr>
          <w:rFonts w:ascii="Arial" w:hAnsi="Arial" w:cs="Arial"/>
          <w:sz w:val="22"/>
        </w:rPr>
      </w:pPr>
      <w:r w:rsidRPr="0074777F">
        <w:rPr>
          <w:rFonts w:ascii="Arial" w:hAnsi="Arial" w:cs="Arial"/>
          <w:sz w:val="22"/>
        </w:rPr>
        <w:t xml:space="preserve">For further information and to arrange an informal visit, please contact </w:t>
      </w:r>
      <w:r>
        <w:rPr>
          <w:rFonts w:ascii="Arial" w:hAnsi="Arial" w:cs="Arial"/>
          <w:sz w:val="22"/>
        </w:rPr>
        <w:t>Dr</w:t>
      </w:r>
      <w:r w:rsidR="00305C4F">
        <w:rPr>
          <w:rFonts w:ascii="Arial" w:hAnsi="Arial" w:cs="Arial"/>
          <w:sz w:val="22"/>
        </w:rPr>
        <w:t xml:space="preserve"> </w:t>
      </w:r>
      <w:r w:rsidR="00714606">
        <w:rPr>
          <w:rFonts w:ascii="Arial" w:hAnsi="Arial" w:cs="Arial"/>
          <w:sz w:val="22"/>
        </w:rPr>
        <w:t xml:space="preserve">Stewart Gillan </w:t>
      </w:r>
      <w:r w:rsidRPr="0074777F">
        <w:rPr>
          <w:rFonts w:ascii="Arial" w:hAnsi="Arial" w:cs="Arial"/>
          <w:sz w:val="22"/>
        </w:rPr>
        <w:t>, Clinical Lead for Ophthalmology,</w:t>
      </w:r>
      <w:r w:rsidRPr="0074777F">
        <w:rPr>
          <w:rFonts w:ascii="Arial" w:hAnsi="Arial" w:cs="Arial"/>
          <w:color w:val="000000"/>
          <w:shd w:val="clear" w:color="auto" w:fill="FFFFFF"/>
        </w:rPr>
        <w:t xml:space="preserve"> </w:t>
      </w:r>
      <w:r w:rsidRPr="0074777F">
        <w:rPr>
          <w:rFonts w:ascii="Arial" w:hAnsi="Arial" w:cs="Arial"/>
          <w:color w:val="000000"/>
          <w:sz w:val="22"/>
          <w:szCs w:val="22"/>
          <w:shd w:val="clear" w:color="auto" w:fill="FFFFFF"/>
        </w:rPr>
        <w:t>Tel: 01382 632713</w:t>
      </w:r>
      <w:r w:rsidRPr="0074777F">
        <w:rPr>
          <w:rFonts w:ascii="Arial" w:hAnsi="Arial" w:cs="Arial"/>
          <w:sz w:val="22"/>
          <w:szCs w:val="22"/>
        </w:rPr>
        <w:t>.</w:t>
      </w:r>
    </w:p>
    <w:p w:rsidR="002625BC" w:rsidRPr="007806BB" w:rsidRDefault="002625BC" w:rsidP="002625BC">
      <w:pPr>
        <w:spacing w:line="240" w:lineRule="exact"/>
        <w:jc w:val="both"/>
        <w:rPr>
          <w:sz w:val="16"/>
          <w:szCs w:val="16"/>
        </w:rPr>
      </w:pPr>
    </w:p>
    <w:p w:rsidR="00FE080B" w:rsidRDefault="00FE080B">
      <w:pPr>
        <w:rPr>
          <w:rFonts w:ascii="Arial" w:hAnsi="Arial" w:cs="Arial"/>
          <w:b/>
          <w:sz w:val="24"/>
        </w:rPr>
      </w:pPr>
      <w:r>
        <w:rPr>
          <w:rFonts w:ascii="Arial" w:hAnsi="Arial" w:cs="Arial"/>
          <w:b/>
          <w:sz w:val="24"/>
        </w:rPr>
        <w:br w:type="page"/>
      </w:r>
    </w:p>
    <w:p w:rsidR="00CB2D1B" w:rsidRPr="00553FDA" w:rsidRDefault="00CB2D1B" w:rsidP="00CB2D1B">
      <w:pPr>
        <w:pStyle w:val="t19"/>
        <w:tabs>
          <w:tab w:val="left" w:pos="2313"/>
          <w:tab w:val="right" w:pos="9677"/>
        </w:tabs>
        <w:ind w:right="-180"/>
        <w:rPr>
          <w:rFonts w:ascii="Arial" w:hAnsi="Arial" w:cs="Arial"/>
          <w:b/>
          <w:sz w:val="22"/>
          <w:szCs w:val="22"/>
          <w:lang w:val="en-US"/>
        </w:rPr>
      </w:pPr>
      <w:r w:rsidRPr="00553FDA">
        <w:rPr>
          <w:rFonts w:ascii="Arial" w:hAnsi="Arial" w:cs="Arial"/>
          <w:b/>
          <w:sz w:val="22"/>
          <w:szCs w:val="22"/>
          <w:lang w:val="en-US"/>
        </w:rPr>
        <w:lastRenderedPageBreak/>
        <w:t>Person Specification</w:t>
      </w:r>
    </w:p>
    <w:p w:rsidR="00470C77" w:rsidRPr="00470C77" w:rsidRDefault="00470C77" w:rsidP="00470C77">
      <w:pPr>
        <w:jc w:val="both"/>
        <w:rPr>
          <w:rFonts w:ascii="Arial" w:hAnsi="Arial" w:cs="Arial"/>
          <w:sz w:val="22"/>
          <w:szCs w:val="22"/>
          <w:u w:val="single"/>
        </w:rPr>
      </w:pPr>
    </w:p>
    <w:p w:rsidR="00470C77" w:rsidRPr="00470C77" w:rsidRDefault="00470C77" w:rsidP="00470C77">
      <w:pPr>
        <w:jc w:val="both"/>
        <w:rPr>
          <w:rFonts w:ascii="Arial" w:hAnsi="Arial" w:cs="Arial"/>
          <w:sz w:val="22"/>
          <w:szCs w:val="22"/>
        </w:rPr>
      </w:pPr>
      <w:r w:rsidRPr="00470C77">
        <w:rPr>
          <w:rFonts w:ascii="Arial" w:hAnsi="Arial" w:cs="Arial"/>
          <w:sz w:val="22"/>
          <w:szCs w:val="22"/>
        </w:rPr>
        <w:t>NHS Tayside is committed to the principle of equality of opportunity in employment and accordingly its advertising and recruitment literature will not imply that there is a preference for any one group of applicants, e.g. by the use of discriminatory job titles or material depicting or describing certain sexual or racial groups.</w:t>
      </w:r>
    </w:p>
    <w:p w:rsidR="00470C77" w:rsidRPr="00470C77" w:rsidRDefault="00470C77" w:rsidP="00470C77">
      <w:pPr>
        <w:jc w:val="both"/>
        <w:rPr>
          <w:rFonts w:ascii="Arial" w:hAnsi="Arial" w:cs="Arial"/>
          <w:sz w:val="22"/>
          <w:szCs w:val="22"/>
        </w:rPr>
      </w:pPr>
    </w:p>
    <w:p w:rsidR="00470C77" w:rsidRPr="00470C77" w:rsidRDefault="00470C77" w:rsidP="00470C77">
      <w:pPr>
        <w:jc w:val="both"/>
        <w:rPr>
          <w:rFonts w:ascii="Arial" w:hAnsi="Arial" w:cs="Arial"/>
          <w:sz w:val="22"/>
          <w:szCs w:val="22"/>
        </w:rPr>
      </w:pPr>
      <w:r w:rsidRPr="00470C77">
        <w:rPr>
          <w:rFonts w:ascii="Arial" w:hAnsi="Arial" w:cs="Arial"/>
          <w:sz w:val="22"/>
          <w:szCs w:val="22"/>
        </w:rPr>
        <w:t>In general, the shortlisting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assumptions or stereotypes.</w:t>
      </w:r>
    </w:p>
    <w:p w:rsidR="00470C77" w:rsidRPr="00470C77" w:rsidRDefault="00470C77" w:rsidP="00470C77">
      <w:pPr>
        <w:jc w:val="both"/>
        <w:rPr>
          <w:rFonts w:ascii="Arial" w:hAnsi="Arial" w:cs="Arial"/>
          <w:sz w:val="22"/>
          <w:szCs w:val="22"/>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8"/>
        <w:gridCol w:w="2952"/>
        <w:gridCol w:w="3402"/>
        <w:gridCol w:w="3261"/>
      </w:tblGrid>
      <w:tr w:rsidR="00470C77" w:rsidRPr="00470C77" w:rsidTr="00722AF7">
        <w:tc>
          <w:tcPr>
            <w:tcW w:w="3510" w:type="dxa"/>
            <w:gridSpan w:val="2"/>
            <w:shd w:val="pct25" w:color="auto" w:fill="auto"/>
          </w:tcPr>
          <w:p w:rsidR="00470C77" w:rsidRPr="00470C77" w:rsidRDefault="00470C77" w:rsidP="00722AF7">
            <w:pPr>
              <w:jc w:val="both"/>
              <w:rPr>
                <w:rFonts w:ascii="Arial" w:hAnsi="Arial" w:cs="Arial"/>
                <w:sz w:val="22"/>
                <w:szCs w:val="22"/>
                <w:u w:val="single"/>
              </w:rPr>
            </w:pPr>
          </w:p>
          <w:p w:rsidR="00470C77" w:rsidRDefault="00470C77" w:rsidP="00722AF7">
            <w:pPr>
              <w:jc w:val="center"/>
              <w:rPr>
                <w:rFonts w:ascii="Arial" w:hAnsi="Arial" w:cs="Arial"/>
                <w:sz w:val="22"/>
                <w:szCs w:val="22"/>
                <w:u w:val="single"/>
              </w:rPr>
            </w:pPr>
            <w:r w:rsidRPr="00470C77">
              <w:rPr>
                <w:rFonts w:ascii="Arial" w:hAnsi="Arial" w:cs="Arial"/>
                <w:sz w:val="22"/>
                <w:szCs w:val="22"/>
                <w:u w:val="single"/>
              </w:rPr>
              <w:t>CRITERION</w:t>
            </w:r>
          </w:p>
          <w:p w:rsidR="00470C77" w:rsidRPr="00470C77" w:rsidRDefault="00470C77" w:rsidP="00722AF7">
            <w:pPr>
              <w:jc w:val="center"/>
              <w:rPr>
                <w:rFonts w:ascii="Arial" w:hAnsi="Arial" w:cs="Arial"/>
                <w:sz w:val="22"/>
                <w:szCs w:val="22"/>
                <w:u w:val="single"/>
              </w:rPr>
            </w:pPr>
          </w:p>
        </w:tc>
        <w:tc>
          <w:tcPr>
            <w:tcW w:w="3402" w:type="dxa"/>
            <w:shd w:val="pct25" w:color="auto" w:fill="auto"/>
          </w:tcPr>
          <w:p w:rsidR="00470C77" w:rsidRPr="00470C77" w:rsidRDefault="00470C77" w:rsidP="00722AF7">
            <w:pPr>
              <w:jc w:val="both"/>
              <w:rPr>
                <w:rFonts w:ascii="Arial" w:hAnsi="Arial" w:cs="Arial"/>
                <w:sz w:val="22"/>
                <w:szCs w:val="22"/>
                <w:u w:val="single"/>
              </w:rPr>
            </w:pPr>
          </w:p>
          <w:p w:rsidR="00470C77" w:rsidRPr="00470C77" w:rsidRDefault="00470C77" w:rsidP="00722AF7">
            <w:pPr>
              <w:jc w:val="center"/>
              <w:rPr>
                <w:rFonts w:ascii="Arial" w:hAnsi="Arial" w:cs="Arial"/>
                <w:sz w:val="22"/>
                <w:szCs w:val="22"/>
                <w:u w:val="single"/>
              </w:rPr>
            </w:pPr>
            <w:r w:rsidRPr="00470C77">
              <w:rPr>
                <w:rFonts w:ascii="Arial" w:hAnsi="Arial" w:cs="Arial"/>
                <w:sz w:val="22"/>
                <w:szCs w:val="22"/>
                <w:u w:val="single"/>
              </w:rPr>
              <w:t>ESSENTIAL</w:t>
            </w:r>
          </w:p>
          <w:p w:rsidR="00470C77" w:rsidRPr="00470C77" w:rsidRDefault="00470C77" w:rsidP="00722AF7">
            <w:pPr>
              <w:jc w:val="center"/>
              <w:rPr>
                <w:rFonts w:ascii="Arial" w:hAnsi="Arial" w:cs="Arial"/>
                <w:color w:val="FF0000"/>
                <w:sz w:val="22"/>
                <w:szCs w:val="22"/>
                <w:u w:val="single"/>
              </w:rPr>
            </w:pPr>
          </w:p>
        </w:tc>
        <w:tc>
          <w:tcPr>
            <w:tcW w:w="3261" w:type="dxa"/>
            <w:shd w:val="pct25" w:color="auto" w:fill="auto"/>
          </w:tcPr>
          <w:p w:rsidR="00470C77" w:rsidRPr="00470C77" w:rsidRDefault="00470C77" w:rsidP="00722AF7">
            <w:pPr>
              <w:jc w:val="both"/>
              <w:rPr>
                <w:rFonts w:ascii="Arial" w:hAnsi="Arial" w:cs="Arial"/>
                <w:sz w:val="22"/>
                <w:szCs w:val="22"/>
                <w:u w:val="single"/>
              </w:rPr>
            </w:pPr>
          </w:p>
          <w:p w:rsidR="00470C77" w:rsidRDefault="00470C77" w:rsidP="00722AF7">
            <w:pPr>
              <w:jc w:val="both"/>
              <w:rPr>
                <w:rFonts w:ascii="Arial" w:hAnsi="Arial" w:cs="Arial"/>
                <w:sz w:val="22"/>
                <w:szCs w:val="22"/>
                <w:u w:val="single"/>
              </w:rPr>
            </w:pPr>
            <w:r w:rsidRPr="00470C77">
              <w:rPr>
                <w:rFonts w:ascii="Arial" w:hAnsi="Arial" w:cs="Arial"/>
                <w:sz w:val="22"/>
                <w:szCs w:val="22"/>
                <w:u w:val="single"/>
              </w:rPr>
              <w:t>DESIRABLE</w:t>
            </w:r>
          </w:p>
          <w:p w:rsidR="00470C77" w:rsidRPr="00470C77" w:rsidRDefault="00470C77" w:rsidP="00722AF7">
            <w:pPr>
              <w:jc w:val="both"/>
              <w:rPr>
                <w:rFonts w:ascii="Arial" w:hAnsi="Arial" w:cs="Arial"/>
                <w:sz w:val="22"/>
                <w:szCs w:val="22"/>
                <w:u w:val="single"/>
              </w:rPr>
            </w:pPr>
          </w:p>
        </w:tc>
      </w:tr>
      <w:tr w:rsidR="00470C77" w:rsidRPr="00470C77" w:rsidTr="00722AF7">
        <w:tc>
          <w:tcPr>
            <w:tcW w:w="558" w:type="dxa"/>
          </w:tcPr>
          <w:p w:rsidR="00470C77" w:rsidRDefault="00470C77" w:rsidP="00722AF7">
            <w:pPr>
              <w:jc w:val="both"/>
              <w:rPr>
                <w:rFonts w:ascii="Arial" w:hAnsi="Arial" w:cs="Arial"/>
                <w:sz w:val="22"/>
                <w:szCs w:val="22"/>
              </w:rPr>
            </w:pPr>
            <w:r w:rsidRPr="00470C77">
              <w:rPr>
                <w:rFonts w:ascii="Arial" w:hAnsi="Arial" w:cs="Arial"/>
                <w:sz w:val="22"/>
                <w:szCs w:val="22"/>
              </w:rPr>
              <w:t>1.</w:t>
            </w:r>
          </w:p>
          <w:p w:rsidR="00470C77" w:rsidRPr="00470C77" w:rsidRDefault="00470C77" w:rsidP="00722AF7">
            <w:pPr>
              <w:jc w:val="both"/>
              <w:rPr>
                <w:rFonts w:ascii="Arial" w:hAnsi="Arial" w:cs="Arial"/>
                <w:sz w:val="22"/>
                <w:szCs w:val="22"/>
              </w:rPr>
            </w:pPr>
          </w:p>
        </w:tc>
        <w:tc>
          <w:tcPr>
            <w:tcW w:w="2952" w:type="dxa"/>
          </w:tcPr>
          <w:p w:rsidR="00470C77" w:rsidRPr="00470C77" w:rsidRDefault="00470C77" w:rsidP="00722AF7">
            <w:pPr>
              <w:rPr>
                <w:rFonts w:ascii="Arial" w:hAnsi="Arial" w:cs="Arial"/>
                <w:sz w:val="22"/>
                <w:szCs w:val="22"/>
              </w:rPr>
            </w:pPr>
            <w:r w:rsidRPr="00470C77">
              <w:rPr>
                <w:rFonts w:ascii="Arial" w:hAnsi="Arial" w:cs="Arial"/>
                <w:sz w:val="22"/>
                <w:szCs w:val="22"/>
              </w:rPr>
              <w:t>Qualifications</w:t>
            </w:r>
          </w:p>
          <w:p w:rsidR="00470C77" w:rsidRPr="00470C77" w:rsidRDefault="00470C77" w:rsidP="00722AF7">
            <w:pPr>
              <w:rPr>
                <w:rFonts w:ascii="Arial" w:hAnsi="Arial" w:cs="Arial"/>
                <w:sz w:val="22"/>
                <w:szCs w:val="22"/>
              </w:rPr>
            </w:pPr>
          </w:p>
          <w:p w:rsidR="00470C77" w:rsidRPr="00470C77" w:rsidRDefault="00470C77" w:rsidP="00722AF7">
            <w:pPr>
              <w:rPr>
                <w:rFonts w:ascii="Arial" w:hAnsi="Arial" w:cs="Arial"/>
                <w:sz w:val="22"/>
                <w:szCs w:val="22"/>
              </w:rPr>
            </w:pPr>
          </w:p>
          <w:p w:rsidR="00470C77" w:rsidRPr="00470C77" w:rsidRDefault="00470C77" w:rsidP="00722AF7">
            <w:pPr>
              <w:rPr>
                <w:rFonts w:ascii="Arial" w:hAnsi="Arial" w:cs="Arial"/>
                <w:sz w:val="22"/>
                <w:szCs w:val="22"/>
              </w:rPr>
            </w:pPr>
          </w:p>
          <w:p w:rsidR="00470C77" w:rsidRPr="00470C77" w:rsidRDefault="00470C77" w:rsidP="00722AF7">
            <w:pPr>
              <w:rPr>
                <w:rFonts w:ascii="Arial" w:hAnsi="Arial" w:cs="Arial"/>
                <w:sz w:val="22"/>
                <w:szCs w:val="22"/>
              </w:rPr>
            </w:pPr>
            <w:r w:rsidRPr="00470C77">
              <w:rPr>
                <w:rFonts w:ascii="Arial" w:hAnsi="Arial" w:cs="Arial"/>
                <w:sz w:val="22"/>
                <w:szCs w:val="22"/>
              </w:rPr>
              <w:t>Accredited by relevant Committee</w:t>
            </w:r>
          </w:p>
          <w:p w:rsidR="00470C77" w:rsidRPr="00470C77" w:rsidRDefault="00470C77" w:rsidP="00722AF7">
            <w:pPr>
              <w:rPr>
                <w:rFonts w:ascii="Arial" w:hAnsi="Arial" w:cs="Arial"/>
                <w:sz w:val="22"/>
                <w:szCs w:val="22"/>
              </w:rPr>
            </w:pPr>
          </w:p>
          <w:p w:rsidR="00470C77" w:rsidRPr="00470C77" w:rsidRDefault="00470C77" w:rsidP="00722AF7">
            <w:pPr>
              <w:rPr>
                <w:rFonts w:ascii="Arial" w:hAnsi="Arial" w:cs="Arial"/>
                <w:sz w:val="22"/>
                <w:szCs w:val="22"/>
              </w:rPr>
            </w:pPr>
          </w:p>
        </w:tc>
        <w:tc>
          <w:tcPr>
            <w:tcW w:w="3402" w:type="dxa"/>
          </w:tcPr>
          <w:p w:rsidR="00470C77" w:rsidRPr="00470C77" w:rsidRDefault="00470C77" w:rsidP="00722AF7">
            <w:pPr>
              <w:rPr>
                <w:rFonts w:ascii="Arial" w:hAnsi="Arial" w:cs="Arial"/>
                <w:sz w:val="22"/>
                <w:szCs w:val="22"/>
              </w:rPr>
            </w:pPr>
            <w:r w:rsidRPr="00470C77">
              <w:rPr>
                <w:rFonts w:ascii="Arial" w:hAnsi="Arial" w:cs="Arial"/>
                <w:sz w:val="22"/>
                <w:szCs w:val="22"/>
              </w:rPr>
              <w:t xml:space="preserve">MBChB (or equivalent) </w:t>
            </w:r>
          </w:p>
          <w:p w:rsidR="00470C77" w:rsidRPr="00470C77" w:rsidRDefault="00470C77" w:rsidP="00722AF7">
            <w:pPr>
              <w:rPr>
                <w:rFonts w:ascii="Arial" w:hAnsi="Arial" w:cs="Arial"/>
                <w:sz w:val="22"/>
                <w:szCs w:val="22"/>
              </w:rPr>
            </w:pPr>
            <w:r w:rsidRPr="00470C77">
              <w:rPr>
                <w:rFonts w:ascii="Arial" w:hAnsi="Arial" w:cs="Arial"/>
                <w:sz w:val="22"/>
                <w:szCs w:val="22"/>
              </w:rPr>
              <w:t>FRCOphth ( or equivalent)</w:t>
            </w:r>
          </w:p>
          <w:p w:rsidR="00470C77" w:rsidRPr="00470C77" w:rsidRDefault="00470C77" w:rsidP="00722AF7">
            <w:pPr>
              <w:rPr>
                <w:rFonts w:ascii="Arial" w:hAnsi="Arial" w:cs="Arial"/>
                <w:sz w:val="22"/>
                <w:szCs w:val="22"/>
              </w:rPr>
            </w:pPr>
          </w:p>
          <w:p w:rsidR="00470C77" w:rsidRPr="00470C77" w:rsidRDefault="00470C77" w:rsidP="00722AF7">
            <w:pPr>
              <w:rPr>
                <w:rFonts w:ascii="Arial" w:hAnsi="Arial" w:cs="Arial"/>
                <w:sz w:val="22"/>
                <w:szCs w:val="22"/>
              </w:rPr>
            </w:pPr>
            <w:r w:rsidRPr="00470C77">
              <w:rPr>
                <w:rFonts w:ascii="Arial" w:hAnsi="Arial" w:cs="Arial"/>
                <w:sz w:val="22"/>
                <w:szCs w:val="22"/>
              </w:rPr>
              <w:t>Applicants must be on GMC specialist register, eligible for entry on register or within 6 months of the anticipated award of CCT or CESR (CP) accreditation at the time of interview for the post and hold a current licence to practise</w:t>
            </w:r>
          </w:p>
        </w:tc>
        <w:tc>
          <w:tcPr>
            <w:tcW w:w="3261" w:type="dxa"/>
          </w:tcPr>
          <w:p w:rsidR="00470C77" w:rsidRPr="00470C77" w:rsidRDefault="00470C77" w:rsidP="00722AF7">
            <w:pPr>
              <w:rPr>
                <w:rFonts w:ascii="Arial" w:hAnsi="Arial" w:cs="Arial"/>
                <w:sz w:val="22"/>
                <w:szCs w:val="22"/>
              </w:rPr>
            </w:pPr>
            <w:r w:rsidRPr="00470C77">
              <w:rPr>
                <w:rFonts w:ascii="Arial" w:hAnsi="Arial" w:cs="Arial"/>
                <w:sz w:val="22"/>
                <w:szCs w:val="22"/>
              </w:rPr>
              <w:t xml:space="preserve">Additional postgraduate qualifications e.g. MD, PhD, </w:t>
            </w:r>
            <w:r w:rsidR="00EA6862">
              <w:rPr>
                <w:rFonts w:ascii="Arial" w:hAnsi="Arial" w:cs="Arial"/>
                <w:sz w:val="22"/>
                <w:szCs w:val="22"/>
              </w:rPr>
              <w:t>DR</w:t>
            </w:r>
            <w:r w:rsidRPr="00470C77">
              <w:rPr>
                <w:rFonts w:ascii="Arial" w:hAnsi="Arial" w:cs="Arial"/>
                <w:sz w:val="22"/>
                <w:szCs w:val="22"/>
              </w:rPr>
              <w:t>c</w:t>
            </w:r>
          </w:p>
        </w:tc>
      </w:tr>
      <w:tr w:rsidR="00470C77" w:rsidRPr="00470C77" w:rsidTr="00722AF7">
        <w:tc>
          <w:tcPr>
            <w:tcW w:w="558" w:type="dxa"/>
          </w:tcPr>
          <w:p w:rsidR="00470C77" w:rsidRDefault="00470C77" w:rsidP="00722AF7">
            <w:pPr>
              <w:jc w:val="both"/>
              <w:rPr>
                <w:rFonts w:ascii="Arial" w:hAnsi="Arial" w:cs="Arial"/>
                <w:sz w:val="22"/>
                <w:szCs w:val="22"/>
              </w:rPr>
            </w:pPr>
            <w:r w:rsidRPr="00470C77">
              <w:rPr>
                <w:rFonts w:ascii="Arial" w:hAnsi="Arial" w:cs="Arial"/>
                <w:sz w:val="22"/>
                <w:szCs w:val="22"/>
              </w:rPr>
              <w:t>2.</w:t>
            </w:r>
          </w:p>
          <w:p w:rsidR="00470C77" w:rsidRPr="00470C77" w:rsidRDefault="00470C77" w:rsidP="00722AF7">
            <w:pPr>
              <w:jc w:val="both"/>
              <w:rPr>
                <w:rFonts w:ascii="Arial" w:hAnsi="Arial" w:cs="Arial"/>
                <w:sz w:val="22"/>
                <w:szCs w:val="22"/>
              </w:rPr>
            </w:pPr>
          </w:p>
        </w:tc>
        <w:tc>
          <w:tcPr>
            <w:tcW w:w="2952" w:type="dxa"/>
          </w:tcPr>
          <w:p w:rsidR="00470C77" w:rsidRPr="00470C77" w:rsidRDefault="00470C77" w:rsidP="00722AF7">
            <w:pPr>
              <w:rPr>
                <w:rFonts w:ascii="Arial" w:hAnsi="Arial" w:cs="Arial"/>
                <w:sz w:val="22"/>
                <w:szCs w:val="22"/>
              </w:rPr>
            </w:pPr>
            <w:r w:rsidRPr="00470C77">
              <w:rPr>
                <w:rFonts w:ascii="Arial" w:hAnsi="Arial" w:cs="Arial"/>
                <w:sz w:val="22"/>
                <w:szCs w:val="22"/>
              </w:rPr>
              <w:t>Advanced clinical training and experience</w:t>
            </w:r>
          </w:p>
          <w:p w:rsidR="00470C77" w:rsidRPr="00470C77" w:rsidRDefault="00470C77" w:rsidP="00722AF7">
            <w:pPr>
              <w:rPr>
                <w:rFonts w:ascii="Arial" w:hAnsi="Arial" w:cs="Arial"/>
                <w:sz w:val="22"/>
                <w:szCs w:val="22"/>
              </w:rPr>
            </w:pPr>
          </w:p>
          <w:p w:rsidR="00470C77" w:rsidRPr="00470C77" w:rsidRDefault="00470C77" w:rsidP="00722AF7">
            <w:pPr>
              <w:rPr>
                <w:rFonts w:ascii="Arial" w:hAnsi="Arial" w:cs="Arial"/>
                <w:sz w:val="22"/>
                <w:szCs w:val="22"/>
              </w:rPr>
            </w:pPr>
          </w:p>
        </w:tc>
        <w:tc>
          <w:tcPr>
            <w:tcW w:w="3402" w:type="dxa"/>
          </w:tcPr>
          <w:p w:rsidR="00470C77" w:rsidRPr="00470C77" w:rsidRDefault="00714606" w:rsidP="00722AF7">
            <w:pPr>
              <w:rPr>
                <w:rFonts w:ascii="Arial" w:hAnsi="Arial" w:cs="Arial"/>
                <w:sz w:val="22"/>
                <w:szCs w:val="22"/>
              </w:rPr>
            </w:pPr>
            <w:r>
              <w:rPr>
                <w:rFonts w:ascii="Arial" w:hAnsi="Arial" w:cs="Arial"/>
                <w:sz w:val="22"/>
                <w:szCs w:val="22"/>
              </w:rPr>
              <w:t>Medical retina experience</w:t>
            </w:r>
          </w:p>
          <w:p w:rsidR="00470C77" w:rsidRDefault="00470C77" w:rsidP="00722AF7">
            <w:pPr>
              <w:rPr>
                <w:rFonts w:ascii="Arial" w:hAnsi="Arial" w:cs="Arial"/>
                <w:sz w:val="22"/>
                <w:szCs w:val="22"/>
              </w:rPr>
            </w:pPr>
            <w:r w:rsidRPr="00470C77">
              <w:rPr>
                <w:rFonts w:ascii="Arial" w:hAnsi="Arial" w:cs="Arial"/>
                <w:sz w:val="22"/>
                <w:szCs w:val="22"/>
              </w:rPr>
              <w:t>Experience in general ophthalmic</w:t>
            </w:r>
            <w:r w:rsidR="00643E30">
              <w:rPr>
                <w:rFonts w:ascii="Arial" w:hAnsi="Arial" w:cs="Arial"/>
                <w:sz w:val="22"/>
                <w:szCs w:val="22"/>
              </w:rPr>
              <w:t>.</w:t>
            </w:r>
          </w:p>
          <w:p w:rsidR="00470C77" w:rsidRPr="00470C77" w:rsidRDefault="00470C77" w:rsidP="00470C77">
            <w:pPr>
              <w:rPr>
                <w:rFonts w:ascii="Arial" w:hAnsi="Arial" w:cs="Arial"/>
                <w:sz w:val="22"/>
                <w:szCs w:val="22"/>
              </w:rPr>
            </w:pPr>
            <w:r w:rsidRPr="00470C77">
              <w:rPr>
                <w:rFonts w:ascii="Arial" w:hAnsi="Arial" w:cs="Arial"/>
                <w:sz w:val="22"/>
                <w:szCs w:val="22"/>
              </w:rPr>
              <w:t xml:space="preserve">Ability to manage and co-ordinate care of patients with general ophthalmic  conditions </w:t>
            </w:r>
          </w:p>
        </w:tc>
        <w:tc>
          <w:tcPr>
            <w:tcW w:w="3261" w:type="dxa"/>
          </w:tcPr>
          <w:p w:rsidR="00470C77" w:rsidRPr="00470C77" w:rsidRDefault="00470C77" w:rsidP="00722AF7">
            <w:pPr>
              <w:rPr>
                <w:rFonts w:ascii="Arial" w:hAnsi="Arial" w:cs="Arial"/>
                <w:sz w:val="22"/>
                <w:szCs w:val="22"/>
              </w:rPr>
            </w:pPr>
          </w:p>
        </w:tc>
      </w:tr>
      <w:tr w:rsidR="00470C77" w:rsidRPr="00470C77" w:rsidTr="00722AF7">
        <w:tc>
          <w:tcPr>
            <w:tcW w:w="558" w:type="dxa"/>
          </w:tcPr>
          <w:p w:rsidR="00470C77" w:rsidRPr="00470C77" w:rsidRDefault="00470C77" w:rsidP="00722AF7">
            <w:pPr>
              <w:jc w:val="both"/>
              <w:rPr>
                <w:rFonts w:ascii="Arial" w:hAnsi="Arial" w:cs="Arial"/>
                <w:sz w:val="22"/>
                <w:szCs w:val="22"/>
              </w:rPr>
            </w:pPr>
            <w:r w:rsidRPr="00470C77">
              <w:rPr>
                <w:rFonts w:ascii="Arial" w:hAnsi="Arial" w:cs="Arial"/>
                <w:sz w:val="22"/>
                <w:szCs w:val="22"/>
              </w:rPr>
              <w:t>3.</w:t>
            </w:r>
          </w:p>
        </w:tc>
        <w:tc>
          <w:tcPr>
            <w:tcW w:w="2952" w:type="dxa"/>
          </w:tcPr>
          <w:p w:rsidR="00470C77" w:rsidRPr="00470C77" w:rsidRDefault="00470C77" w:rsidP="00722AF7">
            <w:pPr>
              <w:rPr>
                <w:rFonts w:ascii="Arial" w:hAnsi="Arial" w:cs="Arial"/>
                <w:sz w:val="22"/>
                <w:szCs w:val="22"/>
              </w:rPr>
            </w:pPr>
            <w:r w:rsidRPr="00470C77">
              <w:rPr>
                <w:rFonts w:ascii="Arial" w:hAnsi="Arial" w:cs="Arial"/>
                <w:sz w:val="22"/>
                <w:szCs w:val="22"/>
              </w:rPr>
              <w:t>Teaching experience</w:t>
            </w:r>
          </w:p>
          <w:p w:rsidR="00470C77" w:rsidRPr="00470C77" w:rsidRDefault="00470C77" w:rsidP="00722AF7">
            <w:pPr>
              <w:rPr>
                <w:rFonts w:ascii="Arial" w:hAnsi="Arial" w:cs="Arial"/>
                <w:sz w:val="22"/>
                <w:szCs w:val="22"/>
              </w:rPr>
            </w:pPr>
          </w:p>
          <w:p w:rsidR="00470C77" w:rsidRPr="00470C77" w:rsidRDefault="00470C77" w:rsidP="00722AF7">
            <w:pPr>
              <w:rPr>
                <w:rFonts w:ascii="Arial" w:hAnsi="Arial" w:cs="Arial"/>
                <w:sz w:val="22"/>
                <w:szCs w:val="22"/>
              </w:rPr>
            </w:pPr>
          </w:p>
        </w:tc>
        <w:tc>
          <w:tcPr>
            <w:tcW w:w="3402" w:type="dxa"/>
          </w:tcPr>
          <w:p w:rsidR="00470C77" w:rsidRPr="00470C77" w:rsidRDefault="00470C77" w:rsidP="00722AF7">
            <w:pPr>
              <w:rPr>
                <w:rFonts w:ascii="Arial" w:hAnsi="Arial" w:cs="Arial"/>
                <w:sz w:val="22"/>
                <w:szCs w:val="22"/>
              </w:rPr>
            </w:pPr>
            <w:r w:rsidRPr="00470C77">
              <w:rPr>
                <w:rFonts w:ascii="Arial" w:hAnsi="Arial" w:cs="Arial"/>
                <w:sz w:val="22"/>
                <w:szCs w:val="22"/>
              </w:rPr>
              <w:t>Evidence of both undergraduate and postgraduate teaching at formal &amp; informal levels.</w:t>
            </w:r>
          </w:p>
        </w:tc>
        <w:tc>
          <w:tcPr>
            <w:tcW w:w="3261" w:type="dxa"/>
          </w:tcPr>
          <w:p w:rsidR="00470C77" w:rsidRPr="00470C77" w:rsidRDefault="00470C77" w:rsidP="00722AF7">
            <w:pPr>
              <w:rPr>
                <w:rFonts w:ascii="Arial" w:hAnsi="Arial" w:cs="Arial"/>
                <w:sz w:val="22"/>
                <w:szCs w:val="22"/>
              </w:rPr>
            </w:pPr>
            <w:r w:rsidRPr="00470C77">
              <w:rPr>
                <w:rFonts w:ascii="Arial" w:hAnsi="Arial" w:cs="Arial"/>
                <w:sz w:val="22"/>
                <w:szCs w:val="22"/>
              </w:rPr>
              <w:t>Evidence of training in teaching &amp; training of staff</w:t>
            </w:r>
          </w:p>
        </w:tc>
      </w:tr>
      <w:tr w:rsidR="00470C77" w:rsidRPr="00470C77" w:rsidTr="00722AF7">
        <w:tc>
          <w:tcPr>
            <w:tcW w:w="558" w:type="dxa"/>
          </w:tcPr>
          <w:p w:rsidR="00470C77" w:rsidRPr="00470C77" w:rsidRDefault="00470C77" w:rsidP="00722AF7">
            <w:pPr>
              <w:jc w:val="both"/>
              <w:rPr>
                <w:rFonts w:ascii="Arial" w:hAnsi="Arial" w:cs="Arial"/>
                <w:sz w:val="22"/>
                <w:szCs w:val="22"/>
              </w:rPr>
            </w:pPr>
            <w:r w:rsidRPr="00470C77">
              <w:rPr>
                <w:rFonts w:ascii="Arial" w:hAnsi="Arial" w:cs="Arial"/>
                <w:sz w:val="22"/>
                <w:szCs w:val="22"/>
              </w:rPr>
              <w:t>4.</w:t>
            </w:r>
          </w:p>
          <w:p w:rsidR="00470C77" w:rsidRPr="00470C77" w:rsidRDefault="00470C77" w:rsidP="00722AF7">
            <w:pPr>
              <w:jc w:val="both"/>
              <w:rPr>
                <w:rFonts w:ascii="Arial" w:hAnsi="Arial" w:cs="Arial"/>
                <w:sz w:val="22"/>
                <w:szCs w:val="22"/>
              </w:rPr>
            </w:pPr>
          </w:p>
          <w:p w:rsidR="00470C77" w:rsidRPr="00470C77" w:rsidRDefault="00470C77" w:rsidP="00722AF7">
            <w:pPr>
              <w:jc w:val="both"/>
              <w:rPr>
                <w:rFonts w:ascii="Arial" w:hAnsi="Arial" w:cs="Arial"/>
                <w:sz w:val="22"/>
                <w:szCs w:val="22"/>
              </w:rPr>
            </w:pPr>
          </w:p>
        </w:tc>
        <w:tc>
          <w:tcPr>
            <w:tcW w:w="2952" w:type="dxa"/>
          </w:tcPr>
          <w:p w:rsidR="00470C77" w:rsidRPr="00470C77" w:rsidRDefault="00470C77" w:rsidP="00722AF7">
            <w:pPr>
              <w:rPr>
                <w:rFonts w:ascii="Arial" w:hAnsi="Arial" w:cs="Arial"/>
                <w:sz w:val="22"/>
                <w:szCs w:val="22"/>
              </w:rPr>
            </w:pPr>
            <w:r w:rsidRPr="00470C77">
              <w:rPr>
                <w:rFonts w:ascii="Arial" w:hAnsi="Arial" w:cs="Arial"/>
                <w:sz w:val="22"/>
                <w:szCs w:val="22"/>
              </w:rPr>
              <w:t>Academic Achievements and Audit</w:t>
            </w:r>
          </w:p>
        </w:tc>
        <w:tc>
          <w:tcPr>
            <w:tcW w:w="3402" w:type="dxa"/>
          </w:tcPr>
          <w:p w:rsidR="00470C77" w:rsidRPr="00470C77" w:rsidRDefault="00470C77" w:rsidP="00722AF7">
            <w:pPr>
              <w:rPr>
                <w:rFonts w:ascii="Arial" w:hAnsi="Arial" w:cs="Arial"/>
                <w:sz w:val="22"/>
                <w:szCs w:val="22"/>
              </w:rPr>
            </w:pPr>
            <w:r w:rsidRPr="00470C77">
              <w:rPr>
                <w:rFonts w:ascii="Arial" w:hAnsi="Arial" w:cs="Arial"/>
                <w:sz w:val="22"/>
                <w:szCs w:val="22"/>
              </w:rPr>
              <w:t>Commitment to research, presentations and publications</w:t>
            </w:r>
          </w:p>
          <w:p w:rsidR="00470C77" w:rsidRPr="00470C77" w:rsidRDefault="00470C77" w:rsidP="00722AF7">
            <w:pPr>
              <w:rPr>
                <w:rFonts w:ascii="Arial" w:hAnsi="Arial" w:cs="Arial"/>
                <w:sz w:val="22"/>
                <w:szCs w:val="22"/>
              </w:rPr>
            </w:pPr>
            <w:r w:rsidRPr="00470C77">
              <w:rPr>
                <w:rFonts w:ascii="Arial" w:hAnsi="Arial" w:cs="Arial"/>
                <w:sz w:val="22"/>
                <w:szCs w:val="22"/>
              </w:rPr>
              <w:t>Commitment to Audit</w:t>
            </w:r>
          </w:p>
        </w:tc>
        <w:tc>
          <w:tcPr>
            <w:tcW w:w="3261" w:type="dxa"/>
          </w:tcPr>
          <w:p w:rsidR="00470C77" w:rsidRPr="00470C77" w:rsidRDefault="00470C77" w:rsidP="00722AF7">
            <w:pPr>
              <w:rPr>
                <w:rFonts w:ascii="Arial" w:hAnsi="Arial" w:cs="Arial"/>
                <w:sz w:val="22"/>
                <w:szCs w:val="22"/>
              </w:rPr>
            </w:pPr>
            <w:r w:rsidRPr="00470C77">
              <w:rPr>
                <w:rFonts w:ascii="Arial" w:hAnsi="Arial" w:cs="Arial"/>
                <w:sz w:val="22"/>
                <w:szCs w:val="22"/>
              </w:rPr>
              <w:t>Evidence of publications and presentations</w:t>
            </w:r>
          </w:p>
          <w:p w:rsidR="00470C77" w:rsidRPr="00470C77" w:rsidRDefault="00470C77" w:rsidP="00722AF7">
            <w:pPr>
              <w:rPr>
                <w:rFonts w:ascii="Arial" w:hAnsi="Arial" w:cs="Arial"/>
                <w:sz w:val="22"/>
                <w:szCs w:val="22"/>
              </w:rPr>
            </w:pPr>
            <w:r w:rsidRPr="00470C77">
              <w:rPr>
                <w:rFonts w:ascii="Arial" w:hAnsi="Arial" w:cs="Arial"/>
                <w:sz w:val="22"/>
                <w:szCs w:val="22"/>
              </w:rPr>
              <w:t>Participation in Audit projects</w:t>
            </w:r>
          </w:p>
        </w:tc>
      </w:tr>
      <w:tr w:rsidR="00470C77" w:rsidRPr="00470C77" w:rsidTr="00722AF7">
        <w:tc>
          <w:tcPr>
            <w:tcW w:w="558" w:type="dxa"/>
          </w:tcPr>
          <w:p w:rsidR="00470C77" w:rsidRPr="00470C77" w:rsidRDefault="00470C77" w:rsidP="00722AF7">
            <w:pPr>
              <w:jc w:val="both"/>
              <w:rPr>
                <w:rFonts w:ascii="Arial" w:hAnsi="Arial" w:cs="Arial"/>
                <w:sz w:val="22"/>
                <w:szCs w:val="22"/>
              </w:rPr>
            </w:pPr>
            <w:r w:rsidRPr="00470C77">
              <w:rPr>
                <w:rFonts w:ascii="Arial" w:hAnsi="Arial" w:cs="Arial"/>
                <w:sz w:val="22"/>
                <w:szCs w:val="22"/>
              </w:rPr>
              <w:t>5.</w:t>
            </w:r>
          </w:p>
        </w:tc>
        <w:tc>
          <w:tcPr>
            <w:tcW w:w="2952" w:type="dxa"/>
          </w:tcPr>
          <w:p w:rsidR="00470C77" w:rsidRPr="00470C77" w:rsidRDefault="00470C77" w:rsidP="00722AF7">
            <w:pPr>
              <w:rPr>
                <w:rFonts w:ascii="Arial" w:hAnsi="Arial" w:cs="Arial"/>
                <w:sz w:val="22"/>
                <w:szCs w:val="22"/>
              </w:rPr>
            </w:pPr>
            <w:r w:rsidRPr="00470C77">
              <w:rPr>
                <w:rFonts w:ascii="Arial" w:hAnsi="Arial" w:cs="Arial"/>
                <w:sz w:val="22"/>
                <w:szCs w:val="22"/>
              </w:rPr>
              <w:t>Personal attributes</w:t>
            </w:r>
          </w:p>
          <w:p w:rsidR="00470C77" w:rsidRPr="00470C77" w:rsidRDefault="00470C77" w:rsidP="00722AF7">
            <w:pPr>
              <w:rPr>
                <w:rFonts w:ascii="Arial" w:hAnsi="Arial" w:cs="Arial"/>
                <w:sz w:val="22"/>
                <w:szCs w:val="22"/>
              </w:rPr>
            </w:pPr>
          </w:p>
          <w:p w:rsidR="00470C77" w:rsidRPr="00470C77" w:rsidRDefault="00470C77" w:rsidP="00722AF7">
            <w:pPr>
              <w:rPr>
                <w:rFonts w:ascii="Arial" w:hAnsi="Arial" w:cs="Arial"/>
                <w:sz w:val="22"/>
                <w:szCs w:val="22"/>
              </w:rPr>
            </w:pPr>
          </w:p>
        </w:tc>
        <w:tc>
          <w:tcPr>
            <w:tcW w:w="3402" w:type="dxa"/>
          </w:tcPr>
          <w:p w:rsidR="00470C77" w:rsidRPr="00470C77" w:rsidRDefault="00470C77" w:rsidP="00722AF7">
            <w:pPr>
              <w:rPr>
                <w:rFonts w:ascii="Arial" w:hAnsi="Arial" w:cs="Arial"/>
                <w:sz w:val="22"/>
                <w:szCs w:val="22"/>
              </w:rPr>
            </w:pPr>
            <w:r w:rsidRPr="00470C77">
              <w:rPr>
                <w:rFonts w:ascii="Arial" w:hAnsi="Arial" w:cs="Arial"/>
                <w:sz w:val="22"/>
                <w:szCs w:val="22"/>
              </w:rPr>
              <w:t>Commitment to work in a team and actively support colleagues in own and other disciplines</w:t>
            </w:r>
          </w:p>
          <w:p w:rsidR="00470C77" w:rsidRPr="00470C77" w:rsidRDefault="00470C77" w:rsidP="00722AF7">
            <w:pPr>
              <w:rPr>
                <w:rFonts w:ascii="Arial" w:hAnsi="Arial" w:cs="Arial"/>
                <w:sz w:val="22"/>
                <w:szCs w:val="22"/>
              </w:rPr>
            </w:pPr>
            <w:r w:rsidRPr="00470C77">
              <w:rPr>
                <w:rFonts w:ascii="Arial" w:hAnsi="Arial" w:cs="Arial"/>
                <w:sz w:val="22"/>
                <w:szCs w:val="22"/>
              </w:rPr>
              <w:t>Good interpersonal skills</w:t>
            </w:r>
          </w:p>
          <w:p w:rsidR="00470C77" w:rsidRPr="00470C77" w:rsidRDefault="00470C77" w:rsidP="00722AF7">
            <w:pPr>
              <w:rPr>
                <w:rFonts w:ascii="Arial" w:hAnsi="Arial" w:cs="Arial"/>
                <w:sz w:val="22"/>
                <w:szCs w:val="22"/>
              </w:rPr>
            </w:pPr>
            <w:r w:rsidRPr="00470C77">
              <w:rPr>
                <w:rFonts w:ascii="Arial" w:hAnsi="Arial" w:cs="Arial"/>
                <w:sz w:val="22"/>
                <w:szCs w:val="22"/>
              </w:rPr>
              <w:t>Able to organise time efficiently and effectively</w:t>
            </w:r>
          </w:p>
          <w:p w:rsidR="00470C77" w:rsidRPr="00470C77" w:rsidRDefault="00470C77" w:rsidP="00722AF7">
            <w:pPr>
              <w:rPr>
                <w:rFonts w:ascii="Arial" w:hAnsi="Arial" w:cs="Arial"/>
                <w:sz w:val="22"/>
                <w:szCs w:val="22"/>
              </w:rPr>
            </w:pPr>
            <w:r w:rsidRPr="00470C77">
              <w:rPr>
                <w:rFonts w:ascii="Arial" w:hAnsi="Arial" w:cs="Arial"/>
                <w:sz w:val="22"/>
                <w:szCs w:val="22"/>
              </w:rPr>
              <w:t>Able to motivate colleagues</w:t>
            </w:r>
          </w:p>
          <w:p w:rsidR="00470C77" w:rsidRPr="00470C77" w:rsidRDefault="00470C77" w:rsidP="00722AF7">
            <w:pPr>
              <w:rPr>
                <w:rFonts w:ascii="Arial" w:hAnsi="Arial" w:cs="Arial"/>
                <w:sz w:val="22"/>
                <w:szCs w:val="22"/>
              </w:rPr>
            </w:pPr>
            <w:r w:rsidRPr="00470C77">
              <w:rPr>
                <w:rFonts w:ascii="Arial" w:hAnsi="Arial" w:cs="Arial"/>
                <w:sz w:val="22"/>
                <w:szCs w:val="22"/>
              </w:rPr>
              <w:t xml:space="preserve">Commitment to continuing professional development and the requirements of clinical governance </w:t>
            </w:r>
          </w:p>
          <w:p w:rsidR="00470C77" w:rsidRPr="00470C77" w:rsidRDefault="00470C77" w:rsidP="00722AF7">
            <w:pPr>
              <w:rPr>
                <w:rFonts w:ascii="Arial" w:hAnsi="Arial" w:cs="Arial"/>
                <w:sz w:val="22"/>
                <w:szCs w:val="22"/>
              </w:rPr>
            </w:pPr>
            <w:r w:rsidRPr="00470C77">
              <w:rPr>
                <w:rFonts w:ascii="Arial" w:hAnsi="Arial" w:cs="Arial"/>
                <w:sz w:val="22"/>
                <w:szCs w:val="22"/>
              </w:rPr>
              <w:t>Demonstrates attributes consistent with the values of the department and the organisation</w:t>
            </w:r>
          </w:p>
        </w:tc>
        <w:tc>
          <w:tcPr>
            <w:tcW w:w="3261" w:type="dxa"/>
          </w:tcPr>
          <w:p w:rsidR="00470C77" w:rsidRPr="00470C77" w:rsidRDefault="00470C77" w:rsidP="00722AF7">
            <w:pPr>
              <w:rPr>
                <w:rFonts w:ascii="Arial" w:hAnsi="Arial" w:cs="Arial"/>
                <w:sz w:val="22"/>
                <w:szCs w:val="22"/>
              </w:rPr>
            </w:pPr>
            <w:r w:rsidRPr="00470C77">
              <w:rPr>
                <w:rFonts w:ascii="Arial" w:hAnsi="Arial" w:cs="Arial"/>
                <w:sz w:val="22"/>
                <w:szCs w:val="22"/>
              </w:rPr>
              <w:t>Evidence of managerial training</w:t>
            </w:r>
          </w:p>
          <w:p w:rsidR="00470C77" w:rsidRPr="00470C77" w:rsidRDefault="00470C77" w:rsidP="00722AF7">
            <w:pPr>
              <w:rPr>
                <w:rFonts w:ascii="Arial" w:hAnsi="Arial" w:cs="Arial"/>
                <w:sz w:val="22"/>
                <w:szCs w:val="22"/>
              </w:rPr>
            </w:pPr>
            <w:r w:rsidRPr="00470C77">
              <w:rPr>
                <w:rFonts w:ascii="Arial" w:hAnsi="Arial" w:cs="Arial"/>
                <w:sz w:val="22"/>
                <w:szCs w:val="22"/>
              </w:rPr>
              <w:t xml:space="preserve"> Experience of  management/leadership</w:t>
            </w:r>
          </w:p>
        </w:tc>
      </w:tr>
      <w:tr w:rsidR="00470C77" w:rsidRPr="00470C77" w:rsidTr="00722AF7">
        <w:tc>
          <w:tcPr>
            <w:tcW w:w="558" w:type="dxa"/>
          </w:tcPr>
          <w:p w:rsidR="00470C77" w:rsidRPr="00470C77" w:rsidRDefault="00470C77" w:rsidP="00722AF7">
            <w:pPr>
              <w:jc w:val="both"/>
              <w:rPr>
                <w:rFonts w:ascii="Arial" w:hAnsi="Arial" w:cs="Arial"/>
                <w:sz w:val="22"/>
                <w:szCs w:val="22"/>
              </w:rPr>
            </w:pPr>
            <w:r w:rsidRPr="00470C77">
              <w:rPr>
                <w:rFonts w:ascii="Arial" w:hAnsi="Arial" w:cs="Arial"/>
                <w:sz w:val="22"/>
                <w:szCs w:val="22"/>
              </w:rPr>
              <w:t>6.</w:t>
            </w:r>
          </w:p>
        </w:tc>
        <w:tc>
          <w:tcPr>
            <w:tcW w:w="2952" w:type="dxa"/>
          </w:tcPr>
          <w:p w:rsidR="00470C77" w:rsidRPr="00470C77" w:rsidRDefault="00470C77" w:rsidP="00722AF7">
            <w:pPr>
              <w:rPr>
                <w:rFonts w:ascii="Arial" w:hAnsi="Arial" w:cs="Arial"/>
                <w:sz w:val="22"/>
                <w:szCs w:val="22"/>
              </w:rPr>
            </w:pPr>
            <w:r w:rsidRPr="00470C77">
              <w:rPr>
                <w:rFonts w:ascii="Arial" w:hAnsi="Arial" w:cs="Arial"/>
                <w:sz w:val="22"/>
                <w:szCs w:val="22"/>
              </w:rPr>
              <w:t>Other</w:t>
            </w:r>
          </w:p>
          <w:p w:rsidR="00470C77" w:rsidRPr="00470C77" w:rsidRDefault="00470C77" w:rsidP="00722AF7">
            <w:pPr>
              <w:rPr>
                <w:rFonts w:ascii="Arial" w:hAnsi="Arial" w:cs="Arial"/>
                <w:sz w:val="22"/>
                <w:szCs w:val="22"/>
              </w:rPr>
            </w:pPr>
          </w:p>
        </w:tc>
        <w:tc>
          <w:tcPr>
            <w:tcW w:w="3402" w:type="dxa"/>
          </w:tcPr>
          <w:p w:rsidR="00470C77" w:rsidRPr="00470C77" w:rsidRDefault="00470C77" w:rsidP="00722AF7">
            <w:pPr>
              <w:rPr>
                <w:rFonts w:ascii="Arial" w:hAnsi="Arial" w:cs="Arial"/>
                <w:sz w:val="22"/>
                <w:szCs w:val="22"/>
              </w:rPr>
            </w:pPr>
          </w:p>
        </w:tc>
        <w:tc>
          <w:tcPr>
            <w:tcW w:w="3261" w:type="dxa"/>
          </w:tcPr>
          <w:p w:rsidR="00470C77" w:rsidRPr="00470C77" w:rsidRDefault="00470C77" w:rsidP="00722AF7">
            <w:pPr>
              <w:rPr>
                <w:rFonts w:ascii="Arial" w:hAnsi="Arial" w:cs="Arial"/>
                <w:sz w:val="22"/>
                <w:szCs w:val="22"/>
              </w:rPr>
            </w:pPr>
            <w:r w:rsidRPr="00470C77">
              <w:rPr>
                <w:rFonts w:ascii="Arial" w:hAnsi="Arial" w:cs="Arial"/>
                <w:sz w:val="22"/>
                <w:szCs w:val="22"/>
              </w:rPr>
              <w:t xml:space="preserve">Ability to travel throughout Tayside </w:t>
            </w:r>
          </w:p>
        </w:tc>
      </w:tr>
    </w:tbl>
    <w:p w:rsidR="00383290" w:rsidRDefault="00383290" w:rsidP="00470C77">
      <w:pPr>
        <w:rPr>
          <w:rFonts w:ascii="Arial" w:hAnsi="Arial" w:cs="Arial"/>
          <w:b/>
          <w:sz w:val="22"/>
          <w:szCs w:val="22"/>
          <w:lang w:val="en-US"/>
        </w:rPr>
      </w:pPr>
    </w:p>
    <w:sectPr w:rsidR="00383290" w:rsidSect="00B0615E">
      <w:headerReference w:type="even" r:id="rId9"/>
      <w:footerReference w:type="even" r:id="rId10"/>
      <w:footerReference w:type="default" r:id="rId11"/>
      <w:footerReference w:type="first" r:id="rId12"/>
      <w:footnotePr>
        <w:numRestart w:val="eachSect"/>
      </w:footnotePr>
      <w:type w:val="continuous"/>
      <w:pgSz w:w="11909" w:h="16834" w:code="9"/>
      <w:pgMar w:top="1440" w:right="1440" w:bottom="1152" w:left="1440" w:header="720" w:footer="720" w:gutter="0"/>
      <w:paperSrc w:first="7" w:other="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B0" w:rsidRDefault="00701EB0">
      <w:r>
        <w:separator/>
      </w:r>
    </w:p>
  </w:endnote>
  <w:endnote w:type="continuationSeparator" w:id="0">
    <w:p w:rsidR="00701EB0" w:rsidRDefault="00701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C9" w:rsidRDefault="00BF4278">
    <w:pPr>
      <w:pStyle w:val="Footer"/>
      <w:framePr w:wrap="around" w:vAnchor="text" w:hAnchor="margin" w:xAlign="center" w:y="1"/>
      <w:rPr>
        <w:rStyle w:val="PageNumber"/>
      </w:rPr>
    </w:pPr>
    <w:r>
      <w:rPr>
        <w:rStyle w:val="PageNumber"/>
      </w:rPr>
      <w:fldChar w:fldCharType="begin"/>
    </w:r>
    <w:r w:rsidR="00DE1EC9">
      <w:rPr>
        <w:rStyle w:val="PageNumber"/>
      </w:rPr>
      <w:instrText xml:space="preserve">PAGE  </w:instrText>
    </w:r>
    <w:r>
      <w:rPr>
        <w:rStyle w:val="PageNumber"/>
      </w:rPr>
      <w:fldChar w:fldCharType="end"/>
    </w:r>
  </w:p>
  <w:p w:rsidR="00DE1EC9" w:rsidRDefault="00DE1E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980274"/>
      <w:docPartObj>
        <w:docPartGallery w:val="Page Numbers (Bottom of Page)"/>
        <w:docPartUnique/>
      </w:docPartObj>
    </w:sdtPr>
    <w:sdtEndPr>
      <w:rPr>
        <w:rFonts w:ascii="Arial" w:hAnsi="Arial" w:cs="Arial"/>
        <w:sz w:val="16"/>
        <w:szCs w:val="16"/>
      </w:rPr>
    </w:sdtEndPr>
    <w:sdtContent>
      <w:p w:rsidR="00A00680" w:rsidRPr="00A00680" w:rsidRDefault="00BF4278">
        <w:pPr>
          <w:pStyle w:val="Footer"/>
          <w:jc w:val="right"/>
          <w:rPr>
            <w:rFonts w:ascii="Arial" w:hAnsi="Arial" w:cs="Arial"/>
            <w:sz w:val="16"/>
            <w:szCs w:val="16"/>
          </w:rPr>
        </w:pPr>
        <w:r w:rsidRPr="00A00680">
          <w:rPr>
            <w:rFonts w:ascii="Arial" w:hAnsi="Arial" w:cs="Arial"/>
            <w:sz w:val="16"/>
            <w:szCs w:val="16"/>
          </w:rPr>
          <w:fldChar w:fldCharType="begin"/>
        </w:r>
        <w:r w:rsidR="00A00680" w:rsidRPr="00A00680">
          <w:rPr>
            <w:rFonts w:ascii="Arial" w:hAnsi="Arial" w:cs="Arial"/>
            <w:sz w:val="16"/>
            <w:szCs w:val="16"/>
          </w:rPr>
          <w:instrText xml:space="preserve"> PAGE   \* MERGEFORMAT </w:instrText>
        </w:r>
        <w:r w:rsidRPr="00A00680">
          <w:rPr>
            <w:rFonts w:ascii="Arial" w:hAnsi="Arial" w:cs="Arial"/>
            <w:sz w:val="16"/>
            <w:szCs w:val="16"/>
          </w:rPr>
          <w:fldChar w:fldCharType="separate"/>
        </w:r>
        <w:r w:rsidR="0049223D">
          <w:rPr>
            <w:rFonts w:ascii="Arial" w:hAnsi="Arial" w:cs="Arial"/>
            <w:noProof/>
            <w:sz w:val="16"/>
            <w:szCs w:val="16"/>
          </w:rPr>
          <w:t>3</w:t>
        </w:r>
        <w:r w:rsidRPr="00A00680">
          <w:rPr>
            <w:rFonts w:ascii="Arial" w:hAnsi="Arial" w:cs="Arial"/>
            <w:sz w:val="16"/>
            <w:szCs w:val="16"/>
          </w:rPr>
          <w:fldChar w:fldCharType="end"/>
        </w:r>
      </w:p>
    </w:sdtContent>
  </w:sdt>
  <w:p w:rsidR="00DE1EC9" w:rsidRDefault="00DE1EC9" w:rsidP="00F933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C9" w:rsidRDefault="00DE1EC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B0" w:rsidRDefault="00701EB0">
      <w:r>
        <w:separator/>
      </w:r>
    </w:p>
  </w:footnote>
  <w:footnote w:type="continuationSeparator" w:id="0">
    <w:p w:rsidR="00701EB0" w:rsidRDefault="00701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EC9" w:rsidRDefault="00BF4278">
    <w:pPr>
      <w:pStyle w:val="Header"/>
      <w:framePr w:wrap="around" w:vAnchor="text" w:hAnchor="margin" w:xAlign="center" w:y="1"/>
      <w:rPr>
        <w:rStyle w:val="PageNumber"/>
      </w:rPr>
    </w:pPr>
    <w:r>
      <w:rPr>
        <w:rStyle w:val="PageNumber"/>
      </w:rPr>
      <w:fldChar w:fldCharType="begin"/>
    </w:r>
    <w:r w:rsidR="00DE1EC9">
      <w:rPr>
        <w:rStyle w:val="PageNumber"/>
      </w:rPr>
      <w:instrText xml:space="preserve">PAGE  </w:instrText>
    </w:r>
    <w:r>
      <w:rPr>
        <w:rStyle w:val="PageNumber"/>
      </w:rPr>
      <w:fldChar w:fldCharType="end"/>
    </w:r>
  </w:p>
  <w:p w:rsidR="00DE1EC9" w:rsidRDefault="00DE1E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A08E78"/>
    <w:lvl w:ilvl="0">
      <w:start w:val="1"/>
      <w:numFmt w:val="decimal"/>
      <w:lvlText w:val="%1."/>
      <w:lvlJc w:val="left"/>
      <w:pPr>
        <w:tabs>
          <w:tab w:val="num" w:pos="1492"/>
        </w:tabs>
        <w:ind w:left="1492" w:hanging="360"/>
      </w:pPr>
    </w:lvl>
  </w:abstractNum>
  <w:abstractNum w:abstractNumId="1">
    <w:nsid w:val="FFFFFF7D"/>
    <w:multiLevelType w:val="singleLevel"/>
    <w:tmpl w:val="3312A4B6"/>
    <w:lvl w:ilvl="0">
      <w:start w:val="1"/>
      <w:numFmt w:val="decimal"/>
      <w:lvlText w:val="%1."/>
      <w:lvlJc w:val="left"/>
      <w:pPr>
        <w:tabs>
          <w:tab w:val="num" w:pos="1209"/>
        </w:tabs>
        <w:ind w:left="1209" w:hanging="360"/>
      </w:pPr>
    </w:lvl>
  </w:abstractNum>
  <w:abstractNum w:abstractNumId="2">
    <w:nsid w:val="FFFFFF7E"/>
    <w:multiLevelType w:val="singleLevel"/>
    <w:tmpl w:val="9FC4AB5E"/>
    <w:lvl w:ilvl="0">
      <w:start w:val="1"/>
      <w:numFmt w:val="decimal"/>
      <w:lvlText w:val="%1."/>
      <w:lvlJc w:val="left"/>
      <w:pPr>
        <w:tabs>
          <w:tab w:val="num" w:pos="926"/>
        </w:tabs>
        <w:ind w:left="926" w:hanging="360"/>
      </w:pPr>
    </w:lvl>
  </w:abstractNum>
  <w:abstractNum w:abstractNumId="3">
    <w:nsid w:val="FFFFFF7F"/>
    <w:multiLevelType w:val="singleLevel"/>
    <w:tmpl w:val="3DEC0E8C"/>
    <w:lvl w:ilvl="0">
      <w:start w:val="1"/>
      <w:numFmt w:val="decimal"/>
      <w:lvlText w:val="%1."/>
      <w:lvlJc w:val="left"/>
      <w:pPr>
        <w:tabs>
          <w:tab w:val="num" w:pos="643"/>
        </w:tabs>
        <w:ind w:left="643" w:hanging="360"/>
      </w:pPr>
    </w:lvl>
  </w:abstractNum>
  <w:abstractNum w:abstractNumId="4">
    <w:nsid w:val="FFFFFF80"/>
    <w:multiLevelType w:val="singleLevel"/>
    <w:tmpl w:val="15C6CE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C20A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0A0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8AF7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42E9C0"/>
    <w:lvl w:ilvl="0">
      <w:start w:val="1"/>
      <w:numFmt w:val="decimal"/>
      <w:lvlText w:val="%1."/>
      <w:lvlJc w:val="left"/>
      <w:pPr>
        <w:tabs>
          <w:tab w:val="num" w:pos="360"/>
        </w:tabs>
        <w:ind w:left="360" w:hanging="360"/>
      </w:pPr>
    </w:lvl>
  </w:abstractNum>
  <w:abstractNum w:abstractNumId="9">
    <w:nsid w:val="FFFFFF89"/>
    <w:multiLevelType w:val="singleLevel"/>
    <w:tmpl w:val="79CE7AE4"/>
    <w:lvl w:ilvl="0">
      <w:start w:val="1"/>
      <w:numFmt w:val="bullet"/>
      <w:lvlText w:val=""/>
      <w:lvlJc w:val="left"/>
      <w:pPr>
        <w:tabs>
          <w:tab w:val="num" w:pos="360"/>
        </w:tabs>
        <w:ind w:left="360" w:hanging="360"/>
      </w:pPr>
      <w:rPr>
        <w:rFonts w:ascii="Symbol" w:hAnsi="Symbol" w:hint="default"/>
      </w:rPr>
    </w:lvl>
  </w:abstractNum>
  <w:abstractNum w:abstractNumId="10">
    <w:nsid w:val="1BAF40D7"/>
    <w:multiLevelType w:val="singleLevel"/>
    <w:tmpl w:val="8EAE12CC"/>
    <w:lvl w:ilvl="0">
      <w:start w:val="2"/>
      <w:numFmt w:val="decimal"/>
      <w:lvlText w:val="%1."/>
      <w:lvlJc w:val="left"/>
      <w:pPr>
        <w:tabs>
          <w:tab w:val="num" w:pos="705"/>
        </w:tabs>
        <w:ind w:left="705" w:hanging="705"/>
      </w:pPr>
      <w:rPr>
        <w:rFonts w:hint="default"/>
      </w:rPr>
    </w:lvl>
  </w:abstractNum>
  <w:abstractNum w:abstractNumId="11">
    <w:nsid w:val="1DC67301"/>
    <w:multiLevelType w:val="hybridMultilevel"/>
    <w:tmpl w:val="616E3190"/>
    <w:lvl w:ilvl="0" w:tplc="C91CB08C">
      <w:start w:val="2"/>
      <w:numFmt w:val="lowerLetter"/>
      <w:lvlText w:val="(%1)"/>
      <w:lvlJc w:val="left"/>
      <w:pPr>
        <w:tabs>
          <w:tab w:val="num" w:pos="1444"/>
        </w:tabs>
        <w:ind w:left="1444" w:hanging="735"/>
      </w:pPr>
      <w:rPr>
        <w:rFonts w:hint="default"/>
        <w:b/>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2">
    <w:nsid w:val="3A26723B"/>
    <w:multiLevelType w:val="hybridMultilevel"/>
    <w:tmpl w:val="161EC2C6"/>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4A8C1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873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3122AB7"/>
    <w:multiLevelType w:val="hybridMultilevel"/>
    <w:tmpl w:val="F3CEAC22"/>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54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440081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5"/>
  </w:num>
  <w:num w:numId="16">
    <w:abstractNumId w:val="10"/>
    <w:lvlOverride w:ilvl="0">
      <w:startOverride w:val="2"/>
    </w:lvlOverride>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rsids>
    <w:rsidRoot w:val="00961856"/>
    <w:rsid w:val="00010299"/>
    <w:rsid w:val="00010847"/>
    <w:rsid w:val="00012F79"/>
    <w:rsid w:val="000225A0"/>
    <w:rsid w:val="0003209A"/>
    <w:rsid w:val="00052D46"/>
    <w:rsid w:val="00055133"/>
    <w:rsid w:val="000758B9"/>
    <w:rsid w:val="00077873"/>
    <w:rsid w:val="00080023"/>
    <w:rsid w:val="000B0802"/>
    <w:rsid w:val="000B2EE3"/>
    <w:rsid w:val="000D026C"/>
    <w:rsid w:val="000D0F82"/>
    <w:rsid w:val="000D6EC5"/>
    <w:rsid w:val="000E2D9F"/>
    <w:rsid w:val="000F1CEB"/>
    <w:rsid w:val="000F20F4"/>
    <w:rsid w:val="000F546C"/>
    <w:rsid w:val="0012518F"/>
    <w:rsid w:val="001301CA"/>
    <w:rsid w:val="00131634"/>
    <w:rsid w:val="00146D24"/>
    <w:rsid w:val="00184AF6"/>
    <w:rsid w:val="00185672"/>
    <w:rsid w:val="001953C1"/>
    <w:rsid w:val="001A3702"/>
    <w:rsid w:val="001A56AB"/>
    <w:rsid w:val="001B7F6B"/>
    <w:rsid w:val="001C4AED"/>
    <w:rsid w:val="001C5D15"/>
    <w:rsid w:val="001D14BA"/>
    <w:rsid w:val="001E690F"/>
    <w:rsid w:val="00210917"/>
    <w:rsid w:val="00226DDE"/>
    <w:rsid w:val="002303A1"/>
    <w:rsid w:val="002378C4"/>
    <w:rsid w:val="00242C3B"/>
    <w:rsid w:val="0024527C"/>
    <w:rsid w:val="002541F4"/>
    <w:rsid w:val="002564C9"/>
    <w:rsid w:val="00257621"/>
    <w:rsid w:val="002625BC"/>
    <w:rsid w:val="0028687F"/>
    <w:rsid w:val="002935F6"/>
    <w:rsid w:val="002A2474"/>
    <w:rsid w:val="002A287A"/>
    <w:rsid w:val="002B6B15"/>
    <w:rsid w:val="002C4BBF"/>
    <w:rsid w:val="002D2FF9"/>
    <w:rsid w:val="002D3068"/>
    <w:rsid w:val="002D6EBF"/>
    <w:rsid w:val="002D7A4C"/>
    <w:rsid w:val="002E483C"/>
    <w:rsid w:val="002E63D8"/>
    <w:rsid w:val="00305C4F"/>
    <w:rsid w:val="003107D0"/>
    <w:rsid w:val="00310FC4"/>
    <w:rsid w:val="003226BB"/>
    <w:rsid w:val="00327686"/>
    <w:rsid w:val="0033072E"/>
    <w:rsid w:val="0034091D"/>
    <w:rsid w:val="00354FD9"/>
    <w:rsid w:val="0036157C"/>
    <w:rsid w:val="003638E3"/>
    <w:rsid w:val="0038266B"/>
    <w:rsid w:val="00383290"/>
    <w:rsid w:val="003A2745"/>
    <w:rsid w:val="003A3E69"/>
    <w:rsid w:val="003B5F98"/>
    <w:rsid w:val="003C20E8"/>
    <w:rsid w:val="003C2D61"/>
    <w:rsid w:val="003C36F5"/>
    <w:rsid w:val="003D224A"/>
    <w:rsid w:val="003D2C4B"/>
    <w:rsid w:val="003D561E"/>
    <w:rsid w:val="003F13DE"/>
    <w:rsid w:val="003F736C"/>
    <w:rsid w:val="00407002"/>
    <w:rsid w:val="004148D2"/>
    <w:rsid w:val="0043043F"/>
    <w:rsid w:val="00435124"/>
    <w:rsid w:val="00436197"/>
    <w:rsid w:val="00455373"/>
    <w:rsid w:val="004606F5"/>
    <w:rsid w:val="00470A37"/>
    <w:rsid w:val="00470C77"/>
    <w:rsid w:val="0047255C"/>
    <w:rsid w:val="00490B2C"/>
    <w:rsid w:val="0049223D"/>
    <w:rsid w:val="004B343B"/>
    <w:rsid w:val="004C4A99"/>
    <w:rsid w:val="004D5E92"/>
    <w:rsid w:val="004E7CB8"/>
    <w:rsid w:val="005002C9"/>
    <w:rsid w:val="005002CE"/>
    <w:rsid w:val="00505F57"/>
    <w:rsid w:val="005070DC"/>
    <w:rsid w:val="0051187A"/>
    <w:rsid w:val="0052766C"/>
    <w:rsid w:val="00533CCC"/>
    <w:rsid w:val="005450EF"/>
    <w:rsid w:val="00553FDA"/>
    <w:rsid w:val="00563D87"/>
    <w:rsid w:val="005651BF"/>
    <w:rsid w:val="005837AF"/>
    <w:rsid w:val="005849C7"/>
    <w:rsid w:val="00595907"/>
    <w:rsid w:val="005B0555"/>
    <w:rsid w:val="005C74E3"/>
    <w:rsid w:val="005D7085"/>
    <w:rsid w:val="005E0872"/>
    <w:rsid w:val="005E0F73"/>
    <w:rsid w:val="006035DE"/>
    <w:rsid w:val="00605693"/>
    <w:rsid w:val="00620235"/>
    <w:rsid w:val="00623A74"/>
    <w:rsid w:val="00625D00"/>
    <w:rsid w:val="00637BE2"/>
    <w:rsid w:val="00643E30"/>
    <w:rsid w:val="006449D3"/>
    <w:rsid w:val="00644C2D"/>
    <w:rsid w:val="00647C80"/>
    <w:rsid w:val="00650552"/>
    <w:rsid w:val="00652024"/>
    <w:rsid w:val="00667636"/>
    <w:rsid w:val="00673F71"/>
    <w:rsid w:val="00681AC3"/>
    <w:rsid w:val="006942A3"/>
    <w:rsid w:val="006B3567"/>
    <w:rsid w:val="006B79DC"/>
    <w:rsid w:val="006C2926"/>
    <w:rsid w:val="006D7F90"/>
    <w:rsid w:val="006E345B"/>
    <w:rsid w:val="006E3697"/>
    <w:rsid w:val="006F6705"/>
    <w:rsid w:val="00701EB0"/>
    <w:rsid w:val="0071016A"/>
    <w:rsid w:val="00714606"/>
    <w:rsid w:val="00725B34"/>
    <w:rsid w:val="00726DD7"/>
    <w:rsid w:val="0072796A"/>
    <w:rsid w:val="0074777F"/>
    <w:rsid w:val="007527C2"/>
    <w:rsid w:val="007806BB"/>
    <w:rsid w:val="00787EBA"/>
    <w:rsid w:val="00794B74"/>
    <w:rsid w:val="0079588F"/>
    <w:rsid w:val="007C2CB4"/>
    <w:rsid w:val="007D7116"/>
    <w:rsid w:val="007E6FCD"/>
    <w:rsid w:val="0082496A"/>
    <w:rsid w:val="0082655C"/>
    <w:rsid w:val="0083608C"/>
    <w:rsid w:val="00844855"/>
    <w:rsid w:val="008524F4"/>
    <w:rsid w:val="008545B8"/>
    <w:rsid w:val="00874A68"/>
    <w:rsid w:val="008946D5"/>
    <w:rsid w:val="008A37B7"/>
    <w:rsid w:val="008A746A"/>
    <w:rsid w:val="008C4075"/>
    <w:rsid w:val="008C741D"/>
    <w:rsid w:val="008D42F3"/>
    <w:rsid w:val="008D6B4B"/>
    <w:rsid w:val="00910307"/>
    <w:rsid w:val="00913058"/>
    <w:rsid w:val="00913AB7"/>
    <w:rsid w:val="0093420B"/>
    <w:rsid w:val="0093439A"/>
    <w:rsid w:val="00943588"/>
    <w:rsid w:val="00943831"/>
    <w:rsid w:val="00945FD2"/>
    <w:rsid w:val="00956013"/>
    <w:rsid w:val="009566B9"/>
    <w:rsid w:val="00961856"/>
    <w:rsid w:val="00972AF2"/>
    <w:rsid w:val="009B4FA9"/>
    <w:rsid w:val="009B79AF"/>
    <w:rsid w:val="009C43F4"/>
    <w:rsid w:val="009E15A4"/>
    <w:rsid w:val="009F5812"/>
    <w:rsid w:val="00A00680"/>
    <w:rsid w:val="00A00DA2"/>
    <w:rsid w:val="00A21BB1"/>
    <w:rsid w:val="00A25078"/>
    <w:rsid w:val="00A25AF9"/>
    <w:rsid w:val="00A31E6F"/>
    <w:rsid w:val="00A3488B"/>
    <w:rsid w:val="00A84CD7"/>
    <w:rsid w:val="00A85F17"/>
    <w:rsid w:val="00A91AE9"/>
    <w:rsid w:val="00AB6737"/>
    <w:rsid w:val="00AC1CD2"/>
    <w:rsid w:val="00AD0F38"/>
    <w:rsid w:val="00AD2C57"/>
    <w:rsid w:val="00AD7ECB"/>
    <w:rsid w:val="00AE0E02"/>
    <w:rsid w:val="00AE22C8"/>
    <w:rsid w:val="00AE4988"/>
    <w:rsid w:val="00AF393D"/>
    <w:rsid w:val="00B037CD"/>
    <w:rsid w:val="00B0615E"/>
    <w:rsid w:val="00B11B59"/>
    <w:rsid w:val="00B121A1"/>
    <w:rsid w:val="00B12C8C"/>
    <w:rsid w:val="00B17882"/>
    <w:rsid w:val="00B267BA"/>
    <w:rsid w:val="00B57F75"/>
    <w:rsid w:val="00B70CC3"/>
    <w:rsid w:val="00B73CB1"/>
    <w:rsid w:val="00B75D44"/>
    <w:rsid w:val="00B75FE4"/>
    <w:rsid w:val="00B81E41"/>
    <w:rsid w:val="00B84750"/>
    <w:rsid w:val="00B8663B"/>
    <w:rsid w:val="00B9790F"/>
    <w:rsid w:val="00BA56C6"/>
    <w:rsid w:val="00BE6306"/>
    <w:rsid w:val="00BF4278"/>
    <w:rsid w:val="00BF784A"/>
    <w:rsid w:val="00C05BE0"/>
    <w:rsid w:val="00C157DA"/>
    <w:rsid w:val="00C2354B"/>
    <w:rsid w:val="00C2389C"/>
    <w:rsid w:val="00C31797"/>
    <w:rsid w:val="00C725D2"/>
    <w:rsid w:val="00C732C3"/>
    <w:rsid w:val="00C768AE"/>
    <w:rsid w:val="00C83FB2"/>
    <w:rsid w:val="00C9137B"/>
    <w:rsid w:val="00CB2D1B"/>
    <w:rsid w:val="00CC0C50"/>
    <w:rsid w:val="00CC69D9"/>
    <w:rsid w:val="00CD67BF"/>
    <w:rsid w:val="00CE1B8D"/>
    <w:rsid w:val="00D0562B"/>
    <w:rsid w:val="00D05B25"/>
    <w:rsid w:val="00D1192C"/>
    <w:rsid w:val="00D236DC"/>
    <w:rsid w:val="00D31B83"/>
    <w:rsid w:val="00D3697E"/>
    <w:rsid w:val="00D42BDF"/>
    <w:rsid w:val="00D50E17"/>
    <w:rsid w:val="00D60F64"/>
    <w:rsid w:val="00D67060"/>
    <w:rsid w:val="00D7154F"/>
    <w:rsid w:val="00D77570"/>
    <w:rsid w:val="00DB304B"/>
    <w:rsid w:val="00DC69CE"/>
    <w:rsid w:val="00DD7F01"/>
    <w:rsid w:val="00DE0DC0"/>
    <w:rsid w:val="00DE1EC9"/>
    <w:rsid w:val="00DF2BE1"/>
    <w:rsid w:val="00E035FD"/>
    <w:rsid w:val="00E042C3"/>
    <w:rsid w:val="00E155D9"/>
    <w:rsid w:val="00E31EB5"/>
    <w:rsid w:val="00E32056"/>
    <w:rsid w:val="00E417B8"/>
    <w:rsid w:val="00E51251"/>
    <w:rsid w:val="00E52EE1"/>
    <w:rsid w:val="00E60ED3"/>
    <w:rsid w:val="00E62431"/>
    <w:rsid w:val="00E65689"/>
    <w:rsid w:val="00E70159"/>
    <w:rsid w:val="00E825A6"/>
    <w:rsid w:val="00E856B5"/>
    <w:rsid w:val="00E879E1"/>
    <w:rsid w:val="00EA6862"/>
    <w:rsid w:val="00EB3319"/>
    <w:rsid w:val="00EB4574"/>
    <w:rsid w:val="00EC13EE"/>
    <w:rsid w:val="00EC3CC5"/>
    <w:rsid w:val="00ED442A"/>
    <w:rsid w:val="00EF3BD9"/>
    <w:rsid w:val="00EF4848"/>
    <w:rsid w:val="00F03099"/>
    <w:rsid w:val="00F10101"/>
    <w:rsid w:val="00F1384C"/>
    <w:rsid w:val="00F2513B"/>
    <w:rsid w:val="00F3067D"/>
    <w:rsid w:val="00F32BA0"/>
    <w:rsid w:val="00F331BC"/>
    <w:rsid w:val="00F377D5"/>
    <w:rsid w:val="00F41507"/>
    <w:rsid w:val="00F45836"/>
    <w:rsid w:val="00F504FA"/>
    <w:rsid w:val="00F54B2A"/>
    <w:rsid w:val="00F64AA3"/>
    <w:rsid w:val="00F74FF0"/>
    <w:rsid w:val="00F80FD7"/>
    <w:rsid w:val="00F82F6B"/>
    <w:rsid w:val="00F90CC3"/>
    <w:rsid w:val="00F93322"/>
    <w:rsid w:val="00FA6087"/>
    <w:rsid w:val="00FC72E3"/>
    <w:rsid w:val="00FE080B"/>
    <w:rsid w:val="00FE3085"/>
    <w:rsid w:val="00FF31C2"/>
    <w:rsid w:val="00FF65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3C1"/>
    <w:rPr>
      <w:lang w:eastAsia="en-US"/>
    </w:rPr>
  </w:style>
  <w:style w:type="paragraph" w:styleId="Heading1">
    <w:name w:val="heading 1"/>
    <w:basedOn w:val="Normal"/>
    <w:next w:val="Normal"/>
    <w:qFormat/>
    <w:rsid w:val="001953C1"/>
    <w:pPr>
      <w:keepNext/>
      <w:spacing w:line="240" w:lineRule="exact"/>
      <w:jc w:val="center"/>
      <w:outlineLvl w:val="0"/>
    </w:pPr>
    <w:rPr>
      <w:b/>
      <w:sz w:val="28"/>
    </w:rPr>
  </w:style>
  <w:style w:type="paragraph" w:styleId="Heading2">
    <w:name w:val="heading 2"/>
    <w:basedOn w:val="Normal"/>
    <w:next w:val="Normal"/>
    <w:qFormat/>
    <w:rsid w:val="001953C1"/>
    <w:pPr>
      <w:keepNext/>
      <w:spacing w:line="240" w:lineRule="exact"/>
      <w:jc w:val="center"/>
      <w:outlineLvl w:val="1"/>
    </w:pPr>
    <w:rPr>
      <w:b/>
      <w:sz w:val="32"/>
    </w:rPr>
  </w:style>
  <w:style w:type="paragraph" w:styleId="Heading3">
    <w:name w:val="heading 3"/>
    <w:basedOn w:val="Normal"/>
    <w:next w:val="Normal"/>
    <w:qFormat/>
    <w:rsid w:val="001953C1"/>
    <w:pPr>
      <w:keepNext/>
      <w:spacing w:line="240" w:lineRule="exact"/>
      <w:jc w:val="center"/>
      <w:outlineLvl w:val="2"/>
    </w:pPr>
    <w:rPr>
      <w:b/>
      <w:i/>
      <w:sz w:val="28"/>
    </w:rPr>
  </w:style>
  <w:style w:type="paragraph" w:styleId="Heading4">
    <w:name w:val="heading 4"/>
    <w:basedOn w:val="Normal"/>
    <w:next w:val="Normal"/>
    <w:qFormat/>
    <w:rsid w:val="001953C1"/>
    <w:pPr>
      <w:keepNext/>
      <w:spacing w:line="240" w:lineRule="exact"/>
      <w:jc w:val="center"/>
      <w:outlineLvl w:val="3"/>
    </w:pPr>
    <w:rPr>
      <w:b/>
      <w:sz w:val="36"/>
    </w:rPr>
  </w:style>
  <w:style w:type="paragraph" w:styleId="Heading5">
    <w:name w:val="heading 5"/>
    <w:basedOn w:val="Normal"/>
    <w:next w:val="Normal"/>
    <w:qFormat/>
    <w:rsid w:val="001953C1"/>
    <w:pPr>
      <w:keepNext/>
      <w:spacing w:line="240" w:lineRule="exact"/>
      <w:jc w:val="both"/>
      <w:outlineLvl w:val="4"/>
    </w:pPr>
    <w:rPr>
      <w:b/>
      <w:sz w:val="24"/>
    </w:rPr>
  </w:style>
  <w:style w:type="paragraph" w:styleId="Heading6">
    <w:name w:val="heading 6"/>
    <w:basedOn w:val="Normal"/>
    <w:next w:val="Normal"/>
    <w:qFormat/>
    <w:rsid w:val="001953C1"/>
    <w:pPr>
      <w:keepNext/>
      <w:spacing w:line="240" w:lineRule="exact"/>
      <w:ind w:left="7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53C1"/>
    <w:pPr>
      <w:tabs>
        <w:tab w:val="center" w:pos="4819"/>
        <w:tab w:val="right" w:pos="9071"/>
      </w:tabs>
    </w:pPr>
  </w:style>
  <w:style w:type="paragraph" w:styleId="Header">
    <w:name w:val="header"/>
    <w:basedOn w:val="Normal"/>
    <w:rsid w:val="001953C1"/>
    <w:pPr>
      <w:tabs>
        <w:tab w:val="center" w:pos="4320"/>
        <w:tab w:val="right" w:pos="8640"/>
      </w:tabs>
    </w:pPr>
  </w:style>
  <w:style w:type="character" w:styleId="PageNumber">
    <w:name w:val="page number"/>
    <w:basedOn w:val="DefaultParagraphFont"/>
    <w:rsid w:val="001953C1"/>
  </w:style>
  <w:style w:type="paragraph" w:styleId="BodyTextIndent">
    <w:name w:val="Body Text Indent"/>
    <w:basedOn w:val="Normal"/>
    <w:rsid w:val="001953C1"/>
    <w:pPr>
      <w:spacing w:line="240" w:lineRule="exact"/>
      <w:ind w:left="1440"/>
      <w:jc w:val="both"/>
    </w:pPr>
    <w:rPr>
      <w:rFonts w:ascii="CG Times (W1)" w:hAnsi="CG Times (W1)"/>
      <w:sz w:val="22"/>
    </w:rPr>
  </w:style>
  <w:style w:type="paragraph" w:styleId="BodyTextIndent2">
    <w:name w:val="Body Text Indent 2"/>
    <w:basedOn w:val="Normal"/>
    <w:rsid w:val="001953C1"/>
    <w:pPr>
      <w:ind w:left="1440" w:hanging="720"/>
      <w:jc w:val="both"/>
    </w:pPr>
    <w:rPr>
      <w:rFonts w:ascii="CG Times (W1)" w:hAnsi="CG Times (W1)"/>
      <w:sz w:val="22"/>
    </w:rPr>
  </w:style>
  <w:style w:type="paragraph" w:styleId="BodyTextIndent3">
    <w:name w:val="Body Text Indent 3"/>
    <w:basedOn w:val="Normal"/>
    <w:rsid w:val="001953C1"/>
    <w:pPr>
      <w:spacing w:line="240" w:lineRule="exact"/>
      <w:ind w:left="720"/>
      <w:jc w:val="both"/>
    </w:pPr>
    <w:rPr>
      <w:sz w:val="22"/>
    </w:rPr>
  </w:style>
  <w:style w:type="paragraph" w:styleId="BodyText">
    <w:name w:val="Body Text"/>
    <w:basedOn w:val="Normal"/>
    <w:rsid w:val="001953C1"/>
    <w:pPr>
      <w:spacing w:line="240" w:lineRule="exact"/>
    </w:pPr>
    <w:rPr>
      <w:rFonts w:ascii="Arial" w:hAnsi="Arial"/>
      <w:sz w:val="22"/>
    </w:rPr>
  </w:style>
  <w:style w:type="paragraph" w:styleId="BalloonText">
    <w:name w:val="Balloon Text"/>
    <w:basedOn w:val="Normal"/>
    <w:semiHidden/>
    <w:rsid w:val="001953C1"/>
    <w:rPr>
      <w:rFonts w:ascii="Tahoma" w:hAnsi="Tahoma" w:cs="Tahoma"/>
      <w:sz w:val="16"/>
      <w:szCs w:val="16"/>
    </w:rPr>
  </w:style>
  <w:style w:type="paragraph" w:styleId="NormalWeb">
    <w:name w:val="Normal (Web)"/>
    <w:basedOn w:val="Normal"/>
    <w:rsid w:val="001953C1"/>
    <w:pPr>
      <w:spacing w:before="100" w:beforeAutospacing="1" w:after="75"/>
    </w:pPr>
    <w:rPr>
      <w:color w:val="5C5C5C"/>
      <w:sz w:val="29"/>
      <w:szCs w:val="29"/>
      <w:lang w:eastAsia="en-GB"/>
    </w:rPr>
  </w:style>
  <w:style w:type="character" w:styleId="CommentReference">
    <w:name w:val="annotation reference"/>
    <w:semiHidden/>
    <w:rsid w:val="001953C1"/>
    <w:rPr>
      <w:sz w:val="16"/>
      <w:szCs w:val="16"/>
    </w:rPr>
  </w:style>
  <w:style w:type="paragraph" w:styleId="CommentText">
    <w:name w:val="annotation text"/>
    <w:basedOn w:val="Normal"/>
    <w:semiHidden/>
    <w:rsid w:val="001953C1"/>
  </w:style>
  <w:style w:type="paragraph" w:customStyle="1" w:styleId="nhsrecipient">
    <w:name w:val="nhs_recipient"/>
    <w:basedOn w:val="Normal"/>
    <w:rsid w:val="007806BB"/>
    <w:rPr>
      <w:kern w:val="16"/>
      <w:sz w:val="24"/>
    </w:rPr>
  </w:style>
  <w:style w:type="paragraph" w:styleId="Revision">
    <w:name w:val="Revision"/>
    <w:hidden/>
    <w:uiPriority w:val="99"/>
    <w:semiHidden/>
    <w:rsid w:val="00C732C3"/>
    <w:rPr>
      <w:lang w:eastAsia="en-US"/>
    </w:rPr>
  </w:style>
  <w:style w:type="paragraph" w:customStyle="1" w:styleId="t5">
    <w:name w:val="t5"/>
    <w:basedOn w:val="Normal"/>
    <w:rsid w:val="00FE080B"/>
    <w:pPr>
      <w:widowControl w:val="0"/>
    </w:pPr>
    <w:rPr>
      <w:snapToGrid w:val="0"/>
      <w:sz w:val="24"/>
    </w:rPr>
  </w:style>
  <w:style w:type="paragraph" w:customStyle="1" w:styleId="p8">
    <w:name w:val="p8"/>
    <w:basedOn w:val="Normal"/>
    <w:rsid w:val="00FE080B"/>
    <w:pPr>
      <w:widowControl w:val="0"/>
      <w:tabs>
        <w:tab w:val="left" w:pos="890"/>
        <w:tab w:val="left" w:pos="2982"/>
      </w:tabs>
      <w:ind w:left="2982" w:hanging="2092"/>
    </w:pPr>
    <w:rPr>
      <w:snapToGrid w:val="0"/>
      <w:sz w:val="24"/>
    </w:rPr>
  </w:style>
  <w:style w:type="paragraph" w:customStyle="1" w:styleId="p3">
    <w:name w:val="p3"/>
    <w:basedOn w:val="Normal"/>
    <w:rsid w:val="00FE080B"/>
    <w:pPr>
      <w:widowControl w:val="0"/>
      <w:tabs>
        <w:tab w:val="left" w:pos="204"/>
      </w:tabs>
    </w:pPr>
    <w:rPr>
      <w:snapToGrid w:val="0"/>
      <w:sz w:val="24"/>
    </w:rPr>
  </w:style>
  <w:style w:type="paragraph" w:customStyle="1" w:styleId="t10">
    <w:name w:val="t10"/>
    <w:basedOn w:val="Normal"/>
    <w:rsid w:val="00FE080B"/>
    <w:pPr>
      <w:widowControl w:val="0"/>
    </w:pPr>
    <w:rPr>
      <w:snapToGrid w:val="0"/>
      <w:sz w:val="24"/>
    </w:rPr>
  </w:style>
  <w:style w:type="paragraph" w:customStyle="1" w:styleId="p12">
    <w:name w:val="p12"/>
    <w:basedOn w:val="Normal"/>
    <w:rsid w:val="00FE080B"/>
    <w:pPr>
      <w:widowControl w:val="0"/>
      <w:tabs>
        <w:tab w:val="left" w:pos="3288"/>
      </w:tabs>
      <w:ind w:left="1848"/>
    </w:pPr>
    <w:rPr>
      <w:snapToGrid w:val="0"/>
      <w:sz w:val="24"/>
    </w:rPr>
  </w:style>
  <w:style w:type="paragraph" w:customStyle="1" w:styleId="p15">
    <w:name w:val="p15"/>
    <w:basedOn w:val="Normal"/>
    <w:rsid w:val="00FE080B"/>
    <w:pPr>
      <w:widowControl w:val="0"/>
      <w:tabs>
        <w:tab w:val="left" w:pos="3634"/>
      </w:tabs>
      <w:ind w:left="3634" w:hanging="346"/>
    </w:pPr>
    <w:rPr>
      <w:snapToGrid w:val="0"/>
      <w:sz w:val="24"/>
    </w:rPr>
  </w:style>
  <w:style w:type="paragraph" w:customStyle="1" w:styleId="p16">
    <w:name w:val="p16"/>
    <w:basedOn w:val="Normal"/>
    <w:rsid w:val="00FE080B"/>
    <w:pPr>
      <w:widowControl w:val="0"/>
      <w:tabs>
        <w:tab w:val="left" w:pos="3634"/>
      </w:tabs>
      <w:ind w:left="2194"/>
    </w:pPr>
    <w:rPr>
      <w:snapToGrid w:val="0"/>
      <w:sz w:val="24"/>
    </w:rPr>
  </w:style>
  <w:style w:type="paragraph" w:customStyle="1" w:styleId="t19">
    <w:name w:val="t19"/>
    <w:basedOn w:val="Normal"/>
    <w:rsid w:val="00CB2D1B"/>
    <w:pPr>
      <w:widowControl w:val="0"/>
    </w:pPr>
    <w:rPr>
      <w:snapToGrid w:val="0"/>
      <w:sz w:val="24"/>
    </w:rPr>
  </w:style>
  <w:style w:type="paragraph" w:customStyle="1" w:styleId="p9">
    <w:name w:val="p9"/>
    <w:basedOn w:val="Normal"/>
    <w:rsid w:val="00CB2D1B"/>
    <w:pPr>
      <w:widowControl w:val="0"/>
      <w:tabs>
        <w:tab w:val="left" w:pos="7693"/>
      </w:tabs>
      <w:ind w:left="6253"/>
    </w:pPr>
    <w:rPr>
      <w:snapToGrid w:val="0"/>
      <w:sz w:val="24"/>
    </w:rPr>
  </w:style>
  <w:style w:type="paragraph" w:customStyle="1" w:styleId="t27">
    <w:name w:val="t27"/>
    <w:basedOn w:val="Normal"/>
    <w:rsid w:val="00CB2D1B"/>
    <w:pPr>
      <w:widowControl w:val="0"/>
    </w:pPr>
    <w:rPr>
      <w:snapToGrid w:val="0"/>
      <w:sz w:val="24"/>
    </w:rPr>
  </w:style>
  <w:style w:type="paragraph" w:customStyle="1" w:styleId="p30">
    <w:name w:val="p30"/>
    <w:basedOn w:val="Normal"/>
    <w:rsid w:val="00CB2D1B"/>
    <w:pPr>
      <w:widowControl w:val="0"/>
      <w:tabs>
        <w:tab w:val="left" w:pos="748"/>
      </w:tabs>
      <w:ind w:left="692" w:hanging="748"/>
      <w:jc w:val="both"/>
    </w:pPr>
    <w:rPr>
      <w:snapToGrid w:val="0"/>
      <w:sz w:val="24"/>
    </w:rPr>
  </w:style>
  <w:style w:type="paragraph" w:customStyle="1" w:styleId="p31">
    <w:name w:val="p31"/>
    <w:basedOn w:val="Normal"/>
    <w:rsid w:val="00CB2D1B"/>
    <w:pPr>
      <w:widowControl w:val="0"/>
      <w:tabs>
        <w:tab w:val="left" w:pos="890"/>
      </w:tabs>
      <w:ind w:left="550" w:hanging="890"/>
      <w:jc w:val="both"/>
    </w:pPr>
    <w:rPr>
      <w:snapToGrid w:val="0"/>
      <w:sz w:val="24"/>
    </w:rPr>
  </w:style>
  <w:style w:type="paragraph" w:customStyle="1" w:styleId="p33">
    <w:name w:val="p33"/>
    <w:basedOn w:val="Normal"/>
    <w:rsid w:val="00CB2D1B"/>
    <w:pPr>
      <w:widowControl w:val="0"/>
      <w:ind w:left="1225" w:hanging="215"/>
      <w:jc w:val="both"/>
    </w:pPr>
    <w:rPr>
      <w:snapToGrid w:val="0"/>
      <w:sz w:val="24"/>
    </w:rPr>
  </w:style>
  <w:style w:type="paragraph" w:customStyle="1" w:styleId="p37">
    <w:name w:val="p37"/>
    <w:basedOn w:val="Normal"/>
    <w:rsid w:val="00CB2D1B"/>
    <w:pPr>
      <w:widowControl w:val="0"/>
      <w:tabs>
        <w:tab w:val="left" w:pos="748"/>
      </w:tabs>
      <w:ind w:left="692" w:hanging="748"/>
    </w:pPr>
    <w:rPr>
      <w:snapToGrid w:val="0"/>
      <w:sz w:val="24"/>
    </w:rPr>
  </w:style>
  <w:style w:type="paragraph" w:customStyle="1" w:styleId="p36">
    <w:name w:val="p36"/>
    <w:basedOn w:val="Normal"/>
    <w:rsid w:val="00CB2D1B"/>
    <w:pPr>
      <w:widowControl w:val="0"/>
      <w:tabs>
        <w:tab w:val="left" w:pos="7523"/>
      </w:tabs>
      <w:ind w:left="6083"/>
    </w:pPr>
    <w:rPr>
      <w:snapToGrid w:val="0"/>
      <w:sz w:val="24"/>
    </w:rPr>
  </w:style>
  <w:style w:type="paragraph" w:customStyle="1" w:styleId="t35">
    <w:name w:val="t35"/>
    <w:basedOn w:val="Normal"/>
    <w:rsid w:val="00CB2D1B"/>
    <w:pPr>
      <w:widowControl w:val="0"/>
    </w:pPr>
    <w:rPr>
      <w:snapToGrid w:val="0"/>
      <w:sz w:val="24"/>
    </w:rPr>
  </w:style>
  <w:style w:type="paragraph" w:customStyle="1" w:styleId="p38">
    <w:name w:val="p38"/>
    <w:basedOn w:val="Normal"/>
    <w:rsid w:val="00CB2D1B"/>
    <w:pPr>
      <w:widowControl w:val="0"/>
      <w:ind w:left="743"/>
    </w:pPr>
    <w:rPr>
      <w:snapToGrid w:val="0"/>
      <w:sz w:val="24"/>
    </w:rPr>
  </w:style>
  <w:style w:type="paragraph" w:customStyle="1" w:styleId="p48">
    <w:name w:val="p48"/>
    <w:basedOn w:val="Normal"/>
    <w:rsid w:val="00AE4988"/>
    <w:pPr>
      <w:widowControl w:val="0"/>
      <w:tabs>
        <w:tab w:val="left" w:pos="2171"/>
      </w:tabs>
      <w:ind w:left="731" w:hanging="2171"/>
      <w:jc w:val="both"/>
    </w:pPr>
    <w:rPr>
      <w:snapToGrid w:val="0"/>
      <w:sz w:val="24"/>
    </w:rPr>
  </w:style>
  <w:style w:type="paragraph" w:customStyle="1" w:styleId="p32">
    <w:name w:val="p32"/>
    <w:basedOn w:val="Normal"/>
    <w:rsid w:val="0036157C"/>
    <w:pPr>
      <w:widowControl w:val="0"/>
      <w:jc w:val="both"/>
    </w:pPr>
    <w:rPr>
      <w:snapToGrid w:val="0"/>
      <w:sz w:val="24"/>
    </w:rPr>
  </w:style>
  <w:style w:type="paragraph" w:customStyle="1" w:styleId="p49">
    <w:name w:val="p49"/>
    <w:basedOn w:val="Normal"/>
    <w:rsid w:val="0036157C"/>
    <w:pPr>
      <w:widowControl w:val="0"/>
      <w:ind w:left="720" w:hanging="720"/>
      <w:jc w:val="both"/>
    </w:pPr>
    <w:rPr>
      <w:snapToGrid w:val="0"/>
      <w:sz w:val="24"/>
    </w:rPr>
  </w:style>
  <w:style w:type="paragraph" w:customStyle="1" w:styleId="p50">
    <w:name w:val="p50"/>
    <w:basedOn w:val="Normal"/>
    <w:rsid w:val="0036157C"/>
    <w:pPr>
      <w:widowControl w:val="0"/>
      <w:tabs>
        <w:tab w:val="left" w:pos="1054"/>
      </w:tabs>
      <w:ind w:left="386"/>
      <w:jc w:val="both"/>
    </w:pPr>
    <w:rPr>
      <w:snapToGrid w:val="0"/>
      <w:sz w:val="24"/>
    </w:rPr>
  </w:style>
  <w:style w:type="paragraph" w:customStyle="1" w:styleId="p51">
    <w:name w:val="p51"/>
    <w:basedOn w:val="Normal"/>
    <w:rsid w:val="0036157C"/>
    <w:pPr>
      <w:widowControl w:val="0"/>
      <w:tabs>
        <w:tab w:val="left" w:pos="204"/>
      </w:tabs>
    </w:pPr>
    <w:rPr>
      <w:snapToGrid w:val="0"/>
      <w:sz w:val="24"/>
    </w:rPr>
  </w:style>
  <w:style w:type="paragraph" w:customStyle="1" w:styleId="t53">
    <w:name w:val="t53"/>
    <w:basedOn w:val="Normal"/>
    <w:rsid w:val="0036157C"/>
    <w:pPr>
      <w:widowControl w:val="0"/>
    </w:pPr>
    <w:rPr>
      <w:snapToGrid w:val="0"/>
      <w:sz w:val="24"/>
    </w:rPr>
  </w:style>
  <w:style w:type="paragraph" w:customStyle="1" w:styleId="c54">
    <w:name w:val="c54"/>
    <w:basedOn w:val="Normal"/>
    <w:rsid w:val="0036157C"/>
    <w:pPr>
      <w:widowControl w:val="0"/>
      <w:jc w:val="center"/>
    </w:pPr>
    <w:rPr>
      <w:snapToGrid w:val="0"/>
      <w:sz w:val="24"/>
    </w:rPr>
  </w:style>
  <w:style w:type="table" w:styleId="TableGrid">
    <w:name w:val="Table Grid"/>
    <w:basedOn w:val="TableNormal"/>
    <w:rsid w:val="00B1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0680"/>
    <w:rPr>
      <w:lang w:eastAsia="en-US"/>
    </w:rPr>
  </w:style>
</w:styles>
</file>

<file path=word/webSettings.xml><?xml version="1.0" encoding="utf-8"?>
<w:webSettings xmlns:r="http://schemas.openxmlformats.org/officeDocument/2006/relationships" xmlns:w="http://schemas.openxmlformats.org/wordprocessingml/2006/main">
  <w:divs>
    <w:div w:id="729813158">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815180589">
      <w:bodyDiv w:val="1"/>
      <w:marLeft w:val="15"/>
      <w:marRight w:val="15"/>
      <w:marTop w:val="3"/>
      <w:marBottom w:val="1"/>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2612</Words>
  <Characters>15384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JDconane</vt:lpstr>
    </vt:vector>
  </TitlesOfParts>
  <Company>Tayside University Hospitals</Company>
  <LinksUpToDate>false</LinksUpToDate>
  <CharactersWithSpaces>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JDconane</dc:title>
  <dc:creator>Computer Services Unit</dc:creator>
  <cp:keywords>Job description for Consultant in Anaesthetics</cp:keywords>
  <cp:lastModifiedBy>sgillan</cp:lastModifiedBy>
  <cp:revision>2</cp:revision>
  <cp:lastPrinted>2016-10-26T09:01:00Z</cp:lastPrinted>
  <dcterms:created xsi:type="dcterms:W3CDTF">2025-04-01T10:57:00Z</dcterms:created>
  <dcterms:modified xsi:type="dcterms:W3CDTF">2025-04-01T10:57:00Z</dcterms:modified>
</cp:coreProperties>
</file>