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27" w:rsidRDefault="00023D18">
      <w:r>
        <w:rPr>
          <w:noProof/>
          <w:lang w:eastAsia="en-GB"/>
        </w:rPr>
        <w:drawing>
          <wp:anchor distT="0" distB="0" distL="114300" distR="114300" simplePos="0" relativeHeight="251659264" behindDoc="1" locked="0" layoutInCell="1" allowOverlap="1" wp14:anchorId="00EE09F2" wp14:editId="47003A84">
            <wp:simplePos x="0" y="0"/>
            <wp:positionH relativeFrom="page">
              <wp:posOffset>50800</wp:posOffset>
            </wp:positionH>
            <wp:positionV relativeFrom="page">
              <wp:posOffset>96520</wp:posOffset>
            </wp:positionV>
            <wp:extent cx="7509510" cy="10614660"/>
            <wp:effectExtent l="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5"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Default="00023D18"/>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6ED1BD3B" wp14:editId="7F557F95">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023D18" w:rsidRPr="00023D18" w:rsidRDefault="00023D18" w:rsidP="00023D18">
      <w:pPr>
        <w:spacing w:after="0" w:line="240" w:lineRule="auto"/>
        <w:rPr>
          <w:rFonts w:ascii="Arial" w:eastAsia="Calibri" w:hAnsi="Arial" w:cs="Arial"/>
          <w:sz w:val="24"/>
          <w:szCs w:val="24"/>
        </w:rPr>
      </w:pPr>
    </w:p>
    <w:p w:rsidR="00023D18" w:rsidRPr="00914863" w:rsidRDefault="006845C5" w:rsidP="00023D18">
      <w:pPr>
        <w:spacing w:after="0" w:line="240" w:lineRule="auto"/>
        <w:jc w:val="both"/>
        <w:rPr>
          <w:rFonts w:ascii="Arial" w:eastAsia="Calibri" w:hAnsi="Arial" w:cs="Arial"/>
          <w:sz w:val="24"/>
          <w:szCs w:val="24"/>
        </w:rPr>
      </w:pPr>
      <w:r w:rsidRPr="00914863">
        <w:rPr>
          <w:rFonts w:ascii="Arial" w:hAnsi="Arial" w:cs="Arial"/>
          <w:sz w:val="24"/>
          <w:szCs w:val="24"/>
        </w:rPr>
        <w:t>We are delighted that you are interested in applying for</w:t>
      </w:r>
      <w:r w:rsidRPr="00914863" w:rsidDel="006845C5">
        <w:rPr>
          <w:rFonts w:ascii="Arial" w:eastAsia="Calibri" w:hAnsi="Arial" w:cs="Arial"/>
          <w:sz w:val="24"/>
          <w:szCs w:val="24"/>
        </w:rPr>
        <w:t xml:space="preserve"> </w:t>
      </w:r>
      <w:r w:rsidRPr="00914863">
        <w:rPr>
          <w:rFonts w:ascii="Arial" w:eastAsia="Calibri" w:hAnsi="Arial" w:cs="Arial"/>
          <w:sz w:val="24"/>
          <w:szCs w:val="24"/>
        </w:rPr>
        <w:t>this</w:t>
      </w:r>
      <w:r w:rsidR="00343A98" w:rsidRPr="00914863">
        <w:rPr>
          <w:rFonts w:ascii="Arial" w:eastAsia="Calibri" w:hAnsi="Arial" w:cs="Arial"/>
          <w:sz w:val="24"/>
          <w:szCs w:val="24"/>
        </w:rPr>
        <w:t xml:space="preserve"> </w:t>
      </w:r>
      <w:r w:rsidR="00023D18" w:rsidRPr="00914863">
        <w:rPr>
          <w:rFonts w:ascii="Arial" w:eastAsia="Calibri" w:hAnsi="Arial" w:cs="Arial"/>
          <w:sz w:val="24"/>
          <w:szCs w:val="24"/>
        </w:rPr>
        <w:t xml:space="preserve">Specialist post </w:t>
      </w:r>
      <w:r w:rsidRPr="00914863">
        <w:rPr>
          <w:rFonts w:ascii="Arial" w:eastAsia="Calibri" w:hAnsi="Arial" w:cs="Arial"/>
          <w:sz w:val="24"/>
          <w:szCs w:val="24"/>
        </w:rPr>
        <w:t xml:space="preserve">that </w:t>
      </w:r>
      <w:r w:rsidR="00023D18" w:rsidRPr="00914863">
        <w:rPr>
          <w:rFonts w:ascii="Arial" w:eastAsia="Calibri" w:hAnsi="Arial" w:cs="Arial"/>
          <w:sz w:val="24"/>
          <w:szCs w:val="24"/>
        </w:rPr>
        <w:t>is available to support the Oral and Maxillofacial Team within NHS Ayrshire &amp; Arran.</w:t>
      </w:r>
    </w:p>
    <w:p w:rsidR="00023D18" w:rsidRPr="00914863" w:rsidRDefault="00023D18" w:rsidP="00023D18">
      <w:pPr>
        <w:spacing w:after="0" w:line="240" w:lineRule="auto"/>
        <w:jc w:val="both"/>
        <w:rPr>
          <w:rFonts w:ascii="Arial" w:eastAsia="Calibri" w:hAnsi="Arial" w:cs="Arial"/>
          <w:sz w:val="24"/>
          <w:szCs w:val="24"/>
        </w:rPr>
      </w:pPr>
    </w:p>
    <w:p w:rsidR="006845C5" w:rsidRPr="009B0C96" w:rsidRDefault="006845C5" w:rsidP="006845C5">
      <w:pPr>
        <w:jc w:val="both"/>
        <w:rPr>
          <w:rFonts w:ascii="Arial" w:hAnsi="Arial" w:cs="Arial"/>
          <w:sz w:val="24"/>
          <w:szCs w:val="24"/>
        </w:rPr>
      </w:pPr>
      <w:r w:rsidRPr="009B0C96">
        <w:rPr>
          <w:rFonts w:ascii="Arial" w:hAnsi="Arial" w:cs="Arial"/>
          <w:sz w:val="24"/>
          <w:szCs w:val="24"/>
        </w:rPr>
        <w:t>Ayrshire is a wonderful location to live and work with excellent local schools. We have beautiful islands and beaches on our doorstep yet still an easy distance to Glasgow City and surrounding areas.  There are excellent road and rail links to Glasgow, Central Scotland, and the Western Highlands and beyond. There are domestic and international flight connections at Glasgow Airport, south and west side of the city.</w:t>
      </w:r>
    </w:p>
    <w:p w:rsidR="006845C5" w:rsidRPr="009B0C96" w:rsidRDefault="006845C5" w:rsidP="006845C5">
      <w:pPr>
        <w:jc w:val="both"/>
        <w:rPr>
          <w:rFonts w:ascii="Arial" w:hAnsi="Arial" w:cs="Arial"/>
          <w:sz w:val="24"/>
          <w:szCs w:val="24"/>
        </w:rPr>
      </w:pPr>
      <w:r w:rsidRPr="009B0C96">
        <w:rPr>
          <w:rFonts w:ascii="Arial" w:hAnsi="Arial" w:cs="Arial"/>
          <w:sz w:val="24"/>
          <w:szCs w:val="24"/>
        </w:rPr>
        <w:t xml:space="preserve">We have world class outdoor pursuits and recreational facilities, with wonderful opportunities for sailing, walking, cycling - and many golf courses.  </w:t>
      </w:r>
    </w:p>
    <w:p w:rsidR="006845C5" w:rsidRPr="009B0C96" w:rsidRDefault="006845C5" w:rsidP="006845C5">
      <w:pPr>
        <w:rPr>
          <w:rFonts w:ascii="Arial" w:hAnsi="Arial" w:cs="Arial"/>
          <w:sz w:val="24"/>
          <w:szCs w:val="24"/>
        </w:rPr>
      </w:pPr>
      <w:r w:rsidRPr="009B0C96">
        <w:rPr>
          <w:rFonts w:ascii="Arial" w:hAnsi="Arial" w:cs="Arial"/>
          <w:sz w:val="24"/>
          <w:szCs w:val="24"/>
        </w:rPr>
        <w:t xml:space="preserve">NHS Ayrshire and Arran serve a population of 390 000. </w:t>
      </w:r>
    </w:p>
    <w:p w:rsidR="006845C5" w:rsidRPr="009B0C96" w:rsidRDefault="006845C5" w:rsidP="006845C5">
      <w:pPr>
        <w:jc w:val="both"/>
        <w:rPr>
          <w:rFonts w:ascii="Arial" w:hAnsi="Arial" w:cs="Arial"/>
          <w:sz w:val="24"/>
          <w:szCs w:val="24"/>
        </w:rPr>
      </w:pPr>
    </w:p>
    <w:p w:rsidR="006845C5" w:rsidRPr="009B0C96" w:rsidRDefault="006845C5" w:rsidP="006845C5">
      <w:pPr>
        <w:jc w:val="both"/>
        <w:rPr>
          <w:rFonts w:ascii="Arial" w:hAnsi="Arial" w:cs="Arial"/>
          <w:sz w:val="24"/>
          <w:szCs w:val="24"/>
        </w:rPr>
      </w:pPr>
      <w:r w:rsidRPr="009B0C96">
        <w:rPr>
          <w:rFonts w:ascii="Arial" w:hAnsi="Arial" w:cs="Arial"/>
          <w:sz w:val="24"/>
          <w:szCs w:val="24"/>
        </w:rPr>
        <w:t>We are committed to providing an enjoyable and rewarding working experience through supporting and developing our medical workforce to achieve their ambitions and support our aspiration to build the best medical workforce that supports an outstanding training environment.</w:t>
      </w:r>
    </w:p>
    <w:p w:rsidR="006845C5" w:rsidRPr="009B0C96" w:rsidRDefault="006845C5" w:rsidP="006845C5">
      <w:pPr>
        <w:jc w:val="both"/>
        <w:rPr>
          <w:rFonts w:ascii="Arial" w:hAnsi="Arial" w:cs="Arial"/>
          <w:sz w:val="24"/>
          <w:szCs w:val="24"/>
        </w:rPr>
      </w:pPr>
    </w:p>
    <w:p w:rsidR="006845C5" w:rsidRPr="00343A98" w:rsidRDefault="006845C5" w:rsidP="006845C5">
      <w:pPr>
        <w:jc w:val="both"/>
        <w:rPr>
          <w:rFonts w:ascii="Arial" w:hAnsi="Arial" w:cs="Arial"/>
          <w:color w:val="FF0000"/>
          <w:sz w:val="24"/>
          <w:szCs w:val="24"/>
        </w:rPr>
      </w:pPr>
      <w:r w:rsidRPr="009B0C96">
        <w:rPr>
          <w:rFonts w:ascii="Arial" w:hAnsi="Arial" w:cs="Arial"/>
          <w:sz w:val="24"/>
          <w:szCs w:val="24"/>
        </w:rPr>
        <w:t>NHS Ayrshire and Arran currently has two large District General Hospitals, one at University Hospital Crosshouse (UHC) and one at University Hospital Ayr (UHA</w:t>
      </w:r>
      <w:r w:rsidRPr="00343A98">
        <w:rPr>
          <w:rFonts w:ascii="Arial" w:hAnsi="Arial" w:cs="Arial"/>
          <w:color w:val="FF0000"/>
          <w:sz w:val="24"/>
          <w:szCs w:val="24"/>
        </w:rPr>
        <w:t>)</w:t>
      </w:r>
      <w:r w:rsidR="00343A98" w:rsidRPr="00343A98">
        <w:rPr>
          <w:rFonts w:ascii="Arial" w:hAnsi="Arial" w:cs="Arial"/>
          <w:color w:val="FF0000"/>
          <w:sz w:val="24"/>
          <w:szCs w:val="24"/>
        </w:rPr>
        <w:t>.</w:t>
      </w:r>
    </w:p>
    <w:p w:rsidR="00023D18" w:rsidRPr="009B0C96" w:rsidRDefault="00023D18" w:rsidP="00023D18">
      <w:pPr>
        <w:spacing w:after="0" w:line="240" w:lineRule="auto"/>
        <w:jc w:val="both"/>
        <w:rPr>
          <w:rFonts w:ascii="Arial" w:eastAsia="Calibri" w:hAnsi="Arial" w:cs="Arial"/>
          <w:sz w:val="24"/>
          <w:szCs w:val="24"/>
        </w:rPr>
      </w:pPr>
      <w:r w:rsidRPr="009B0C96">
        <w:rPr>
          <w:rFonts w:ascii="Arial" w:eastAsia="Calibri" w:hAnsi="Arial" w:cs="Arial"/>
          <w:sz w:val="24"/>
          <w:szCs w:val="24"/>
        </w:rPr>
        <w:t xml:space="preserve">The Oral and Maxillofacial Department forms part of the Head &amp; Neck Directorate, along with ENT, Orthodontics, Maxillofacial Laboratory and Restorative Dentistry services.  </w:t>
      </w:r>
    </w:p>
    <w:p w:rsidR="00023D18" w:rsidRPr="009B0C96" w:rsidRDefault="00023D18" w:rsidP="00023D18">
      <w:pPr>
        <w:spacing w:after="0" w:line="240" w:lineRule="auto"/>
        <w:jc w:val="both"/>
        <w:rPr>
          <w:rFonts w:ascii="Arial" w:eastAsia="Calibri" w:hAnsi="Arial" w:cs="Arial"/>
          <w:b/>
          <w:i/>
          <w:sz w:val="24"/>
          <w:szCs w:val="24"/>
        </w:rPr>
      </w:pPr>
    </w:p>
    <w:p w:rsidR="00023D18" w:rsidRPr="009B0C96" w:rsidRDefault="00023D18" w:rsidP="00023D18">
      <w:pPr>
        <w:spacing w:after="0" w:line="240" w:lineRule="auto"/>
        <w:jc w:val="both"/>
        <w:rPr>
          <w:rFonts w:ascii="Arial" w:eastAsia="Calibri" w:hAnsi="Arial" w:cs="Arial"/>
          <w:b/>
          <w:i/>
          <w:sz w:val="24"/>
          <w:szCs w:val="24"/>
        </w:rPr>
      </w:pPr>
      <w:r w:rsidRPr="009B0C96">
        <w:rPr>
          <w:rFonts w:ascii="Arial" w:eastAsia="Calibri" w:hAnsi="Arial" w:cs="Arial"/>
          <w:sz w:val="24"/>
          <w:szCs w:val="24"/>
        </w:rPr>
        <w:t xml:space="preserve">   </w:t>
      </w:r>
    </w:p>
    <w:p w:rsidR="00023D18" w:rsidRPr="00914863" w:rsidRDefault="00023D18" w:rsidP="00023D18">
      <w:pPr>
        <w:spacing w:after="0" w:line="240" w:lineRule="auto"/>
        <w:jc w:val="both"/>
        <w:rPr>
          <w:rFonts w:ascii="Arial" w:eastAsia="Calibri" w:hAnsi="Arial" w:cs="Arial"/>
          <w:sz w:val="24"/>
          <w:szCs w:val="24"/>
        </w:rPr>
      </w:pPr>
      <w:r w:rsidRPr="00914863">
        <w:rPr>
          <w:rFonts w:ascii="Arial" w:eastAsia="Calibri" w:hAnsi="Arial" w:cs="Arial"/>
          <w:sz w:val="24"/>
          <w:szCs w:val="24"/>
        </w:rPr>
        <w:t xml:space="preserve">The main base for this post is University Hospital Crosshouse where Oral and Maxillofacial in-patient and day case services are located.  Outpatient Clinics are provided at both University Hospital Crosshouse and University Hospital Ayr. </w:t>
      </w:r>
    </w:p>
    <w:p w:rsidR="00343A98" w:rsidRPr="00914863" w:rsidRDefault="00343A98" w:rsidP="006845C5">
      <w:pPr>
        <w:rPr>
          <w:rFonts w:ascii="Arial" w:hAnsi="Arial" w:cs="Arial"/>
          <w:sz w:val="24"/>
          <w:szCs w:val="24"/>
        </w:rPr>
      </w:pPr>
    </w:p>
    <w:p w:rsidR="006845C5" w:rsidRPr="00914863" w:rsidRDefault="006845C5" w:rsidP="006845C5">
      <w:pPr>
        <w:rPr>
          <w:rFonts w:ascii="Arial" w:hAnsi="Arial" w:cs="Arial"/>
          <w:b/>
          <w:sz w:val="24"/>
          <w:szCs w:val="24"/>
        </w:rPr>
      </w:pPr>
      <w:r w:rsidRPr="00914863">
        <w:rPr>
          <w:rFonts w:ascii="Arial" w:hAnsi="Arial" w:cs="Arial"/>
          <w:sz w:val="24"/>
          <w:szCs w:val="24"/>
        </w:rPr>
        <w:t xml:space="preserve">We are looking for experienced middle grade staff with a minimum of six years’ </w:t>
      </w:r>
      <w:r w:rsidR="00343A98" w:rsidRPr="00914863">
        <w:rPr>
          <w:rFonts w:ascii="Arial" w:hAnsi="Arial" w:cs="Arial"/>
          <w:sz w:val="24"/>
          <w:szCs w:val="24"/>
        </w:rPr>
        <w:t>specialty doctor experience</w:t>
      </w:r>
      <w:r w:rsidRPr="00914863">
        <w:rPr>
          <w:rFonts w:ascii="Arial" w:hAnsi="Arial" w:cs="Arial"/>
          <w:sz w:val="24"/>
          <w:szCs w:val="24"/>
        </w:rPr>
        <w:t xml:space="preserve">, to provide first line medical care to patients attending the OMFS Department under the direction of the OMFS Consultants, and to be fully involved in all clinical aspects.  </w:t>
      </w:r>
    </w:p>
    <w:p w:rsidR="006845C5" w:rsidRPr="00914863" w:rsidRDefault="006845C5" w:rsidP="006845C5">
      <w:pPr>
        <w:pStyle w:val="ListParagraph"/>
        <w:ind w:left="0"/>
        <w:rPr>
          <w:rFonts w:cs="Arial"/>
          <w:i/>
          <w:szCs w:val="24"/>
        </w:rPr>
      </w:pPr>
    </w:p>
    <w:p w:rsidR="006845C5" w:rsidRPr="00914863" w:rsidRDefault="006845C5" w:rsidP="006845C5">
      <w:pPr>
        <w:jc w:val="both"/>
        <w:rPr>
          <w:rFonts w:ascii="Arial" w:hAnsi="Arial" w:cs="Arial"/>
          <w:sz w:val="24"/>
          <w:szCs w:val="24"/>
        </w:rPr>
      </w:pPr>
      <w:r w:rsidRPr="00914863">
        <w:rPr>
          <w:rFonts w:ascii="Arial" w:hAnsi="Arial" w:cs="Arial"/>
          <w:sz w:val="24"/>
          <w:szCs w:val="24"/>
        </w:rPr>
        <w:t>NHS Ayrshire and Arran is committed to maintaining and improving OMFS services for the population of Ayrshire and is fully involved in the teaching of</w:t>
      </w:r>
      <w:r w:rsidR="00343A98" w:rsidRPr="00914863">
        <w:rPr>
          <w:rFonts w:ascii="Arial" w:hAnsi="Arial" w:cs="Arial"/>
          <w:sz w:val="24"/>
          <w:szCs w:val="24"/>
        </w:rPr>
        <w:t xml:space="preserve"> Higher Surgical Trainees in Maxillofacial Surgery, Dental Core Trainees, Clinical Fellows &amp; Undergraduate students.</w:t>
      </w:r>
    </w:p>
    <w:p w:rsidR="00023D18" w:rsidRPr="00914863" w:rsidRDefault="00023D18" w:rsidP="00023D18">
      <w:pPr>
        <w:spacing w:after="0" w:line="240" w:lineRule="auto"/>
        <w:jc w:val="both"/>
        <w:rPr>
          <w:rFonts w:ascii="Arial" w:eastAsia="Calibri" w:hAnsi="Arial" w:cs="Arial"/>
          <w:b/>
          <w:i/>
          <w:sz w:val="24"/>
          <w:szCs w:val="24"/>
        </w:rPr>
      </w:pPr>
    </w:p>
    <w:p w:rsidR="00023D18" w:rsidRPr="009B0C96" w:rsidRDefault="00023D18" w:rsidP="00023D18">
      <w:pPr>
        <w:spacing w:after="0" w:line="240" w:lineRule="auto"/>
        <w:rPr>
          <w:rFonts w:ascii="Arial" w:eastAsia="Calibri" w:hAnsi="Arial" w:cs="Arial"/>
          <w:sz w:val="24"/>
          <w:szCs w:val="24"/>
        </w:rPr>
      </w:pPr>
      <w:r w:rsidRPr="009B0C96">
        <w:rPr>
          <w:rFonts w:ascii="Arial" w:eastAsia="Calibri" w:hAnsi="Arial" w:cs="Arial"/>
          <w:sz w:val="24"/>
          <w:szCs w:val="24"/>
        </w:rPr>
        <w:t>The scope of the service within Ayrshire is: -</w:t>
      </w:r>
    </w:p>
    <w:p w:rsidR="00023D18" w:rsidRPr="00023D18" w:rsidRDefault="00023D18" w:rsidP="00023D18">
      <w:pPr>
        <w:spacing w:after="0" w:line="240" w:lineRule="auto"/>
        <w:rPr>
          <w:rFonts w:ascii="Arial" w:eastAsia="Calibri" w:hAnsi="Arial" w:cs="Arial"/>
          <w:sz w:val="24"/>
          <w:szCs w:val="24"/>
        </w:rPr>
      </w:pPr>
    </w:p>
    <w:p w:rsidR="00023D18" w:rsidRPr="00914863" w:rsidRDefault="00023D18" w:rsidP="00023D18">
      <w:pPr>
        <w:numPr>
          <w:ilvl w:val="0"/>
          <w:numId w:val="1"/>
        </w:numPr>
        <w:autoSpaceDE w:val="0"/>
        <w:autoSpaceDN w:val="0"/>
        <w:spacing w:after="0" w:line="240" w:lineRule="auto"/>
        <w:rPr>
          <w:rFonts w:ascii="Arial" w:eastAsia="Calibri" w:hAnsi="Arial" w:cs="Arial"/>
          <w:b/>
          <w:sz w:val="24"/>
          <w:szCs w:val="24"/>
        </w:rPr>
      </w:pPr>
      <w:r w:rsidRPr="00914863">
        <w:rPr>
          <w:rFonts w:ascii="Arial" w:eastAsia="Calibri" w:hAnsi="Arial" w:cs="Arial"/>
          <w:b/>
          <w:sz w:val="24"/>
          <w:szCs w:val="24"/>
        </w:rPr>
        <w:t xml:space="preserve">Dentoalveolar surgery.  </w:t>
      </w:r>
    </w:p>
    <w:p w:rsidR="00343A98" w:rsidRPr="00914863" w:rsidRDefault="00343A98" w:rsidP="00343A98">
      <w:pPr>
        <w:spacing w:after="0" w:line="240" w:lineRule="auto"/>
        <w:ind w:left="360"/>
        <w:rPr>
          <w:rFonts w:ascii="Arial" w:eastAsia="Calibri" w:hAnsi="Arial" w:cs="Arial"/>
          <w:strike/>
          <w:sz w:val="24"/>
          <w:szCs w:val="24"/>
        </w:rPr>
      </w:pPr>
    </w:p>
    <w:p w:rsidR="00023D18" w:rsidRPr="00914863" w:rsidRDefault="00343A98" w:rsidP="00343A98">
      <w:pPr>
        <w:spacing w:after="0" w:line="240" w:lineRule="auto"/>
        <w:ind w:left="360"/>
        <w:rPr>
          <w:rFonts w:ascii="Arial" w:eastAsia="Calibri" w:hAnsi="Arial" w:cs="Arial"/>
          <w:b/>
          <w:sz w:val="24"/>
          <w:szCs w:val="24"/>
        </w:rPr>
      </w:pPr>
      <w:r w:rsidRPr="00914863">
        <w:rPr>
          <w:rFonts w:ascii="Arial" w:eastAsia="Calibri" w:hAnsi="Arial" w:cs="Arial"/>
          <w:sz w:val="24"/>
          <w:szCs w:val="24"/>
        </w:rPr>
        <w:t>M</w:t>
      </w:r>
      <w:r w:rsidR="00023D18" w:rsidRPr="00914863">
        <w:rPr>
          <w:rFonts w:ascii="Arial" w:eastAsia="Calibri" w:hAnsi="Arial" w:cs="Arial"/>
          <w:sz w:val="24"/>
          <w:szCs w:val="24"/>
        </w:rPr>
        <w:t xml:space="preserve">ainly </w:t>
      </w:r>
      <w:r w:rsidRPr="00914863">
        <w:rPr>
          <w:rFonts w:ascii="Arial" w:eastAsia="Calibri" w:hAnsi="Arial" w:cs="Arial"/>
          <w:sz w:val="24"/>
          <w:szCs w:val="24"/>
        </w:rPr>
        <w:t>carried out</w:t>
      </w:r>
      <w:r w:rsidR="00023D18" w:rsidRPr="00914863">
        <w:rPr>
          <w:rFonts w:ascii="Arial" w:eastAsia="Calibri" w:hAnsi="Arial" w:cs="Arial"/>
          <w:sz w:val="24"/>
          <w:szCs w:val="24"/>
        </w:rPr>
        <w:t xml:space="preserve"> by the Speciality Doctor(s) and Trainees under</w:t>
      </w:r>
      <w:r w:rsidRPr="00914863">
        <w:rPr>
          <w:rFonts w:ascii="Arial" w:eastAsia="Calibri" w:hAnsi="Arial" w:cs="Arial"/>
          <w:sz w:val="24"/>
          <w:szCs w:val="24"/>
        </w:rPr>
        <w:t xml:space="preserve"> our</w:t>
      </w:r>
      <w:r w:rsidR="00023D18" w:rsidRPr="00914863">
        <w:rPr>
          <w:rFonts w:ascii="Arial" w:eastAsia="Calibri" w:hAnsi="Arial" w:cs="Arial"/>
          <w:sz w:val="24"/>
          <w:szCs w:val="24"/>
        </w:rPr>
        <w:t xml:space="preserve"> supervision.  The Consultants also undertake dentoalveolar surgery in the day surgery unit</w:t>
      </w:r>
      <w:r w:rsidRPr="00914863">
        <w:rPr>
          <w:rFonts w:ascii="Arial" w:eastAsia="Calibri" w:hAnsi="Arial" w:cs="Arial"/>
          <w:sz w:val="24"/>
          <w:szCs w:val="24"/>
        </w:rPr>
        <w:t xml:space="preserve"> for more complex cases</w:t>
      </w:r>
      <w:r w:rsidR="00023D18" w:rsidRPr="00914863">
        <w:rPr>
          <w:rFonts w:ascii="Arial" w:eastAsia="Calibri" w:hAnsi="Arial" w:cs="Arial"/>
          <w:sz w:val="24"/>
          <w:szCs w:val="24"/>
        </w:rPr>
        <w:t xml:space="preserve">. </w:t>
      </w:r>
    </w:p>
    <w:p w:rsidR="00023D18" w:rsidRPr="00914863" w:rsidRDefault="00023D18" w:rsidP="00023D18">
      <w:pPr>
        <w:spacing w:after="0" w:line="240" w:lineRule="auto"/>
        <w:rPr>
          <w:rFonts w:ascii="Arial" w:eastAsia="Calibri" w:hAnsi="Arial" w:cs="Arial"/>
          <w:b/>
          <w:sz w:val="24"/>
          <w:szCs w:val="24"/>
        </w:rPr>
      </w:pPr>
    </w:p>
    <w:p w:rsidR="00023D18" w:rsidRPr="00914863" w:rsidRDefault="00023D18" w:rsidP="00023D18">
      <w:pPr>
        <w:spacing w:after="0" w:line="240" w:lineRule="auto"/>
        <w:rPr>
          <w:rFonts w:ascii="Arial" w:eastAsia="Calibri" w:hAnsi="Arial" w:cs="Arial"/>
          <w:b/>
          <w:sz w:val="24"/>
          <w:szCs w:val="24"/>
        </w:rPr>
      </w:pPr>
      <w:r w:rsidRPr="00914863">
        <w:rPr>
          <w:rFonts w:ascii="Arial" w:eastAsia="Calibri" w:hAnsi="Arial" w:cs="Arial"/>
          <w:b/>
          <w:sz w:val="24"/>
          <w:szCs w:val="24"/>
        </w:rPr>
        <w:t xml:space="preserve">2. Orthognathic surgery. </w:t>
      </w:r>
    </w:p>
    <w:p w:rsidR="00555A66" w:rsidRPr="00914863" w:rsidRDefault="00555A66" w:rsidP="00023D18">
      <w:pPr>
        <w:spacing w:after="0" w:line="240" w:lineRule="auto"/>
        <w:ind w:left="284"/>
        <w:rPr>
          <w:rFonts w:ascii="Arial" w:eastAsia="Calibri" w:hAnsi="Arial" w:cs="Arial"/>
          <w:sz w:val="24"/>
          <w:szCs w:val="24"/>
        </w:rPr>
      </w:pPr>
    </w:p>
    <w:p w:rsidR="00343A98" w:rsidRPr="00914863" w:rsidRDefault="00023D18" w:rsidP="00023D18">
      <w:pPr>
        <w:spacing w:after="0" w:line="240" w:lineRule="auto"/>
        <w:ind w:left="284"/>
        <w:rPr>
          <w:rFonts w:ascii="Arial" w:eastAsia="Calibri" w:hAnsi="Arial" w:cs="Arial"/>
          <w:sz w:val="24"/>
          <w:szCs w:val="24"/>
        </w:rPr>
      </w:pPr>
      <w:r w:rsidRPr="00914863">
        <w:rPr>
          <w:rFonts w:ascii="Arial" w:eastAsia="Calibri" w:hAnsi="Arial" w:cs="Arial"/>
          <w:sz w:val="24"/>
          <w:szCs w:val="24"/>
        </w:rPr>
        <w:t xml:space="preserve">A complete facial deformity service is provided, treating both acquired and congenital deformities </w:t>
      </w:r>
      <w:r w:rsidR="00343A98" w:rsidRPr="00914863">
        <w:rPr>
          <w:rFonts w:ascii="Arial" w:eastAsia="Calibri" w:hAnsi="Arial" w:cs="Arial"/>
          <w:sz w:val="24"/>
          <w:szCs w:val="24"/>
        </w:rPr>
        <w:t>alongside our Orthodontic colleagues.</w:t>
      </w:r>
    </w:p>
    <w:p w:rsidR="00023D18" w:rsidRPr="00914863" w:rsidRDefault="00555A66" w:rsidP="00023D18">
      <w:pPr>
        <w:spacing w:after="0" w:line="240" w:lineRule="auto"/>
        <w:ind w:left="284"/>
        <w:rPr>
          <w:rFonts w:ascii="Arial" w:eastAsia="Calibri" w:hAnsi="Arial" w:cs="Arial"/>
          <w:sz w:val="24"/>
          <w:szCs w:val="24"/>
        </w:rPr>
      </w:pPr>
      <w:r w:rsidRPr="00914863">
        <w:rPr>
          <w:rFonts w:ascii="Arial" w:eastAsia="Calibri" w:hAnsi="Arial" w:cs="Arial"/>
          <w:sz w:val="24"/>
          <w:szCs w:val="24"/>
        </w:rPr>
        <w:t>D</w:t>
      </w:r>
      <w:r w:rsidR="00023D18" w:rsidRPr="00914863">
        <w:rPr>
          <w:rFonts w:ascii="Arial" w:eastAsia="Calibri" w:hAnsi="Arial" w:cs="Arial"/>
          <w:sz w:val="24"/>
          <w:szCs w:val="24"/>
        </w:rPr>
        <w:t>evelopments include a 3D Printer</w:t>
      </w:r>
      <w:r w:rsidR="00343A98" w:rsidRPr="00914863">
        <w:rPr>
          <w:rFonts w:ascii="Arial" w:eastAsia="Calibri" w:hAnsi="Arial" w:cs="Arial"/>
          <w:sz w:val="24"/>
          <w:szCs w:val="24"/>
        </w:rPr>
        <w:t xml:space="preserve">, </w:t>
      </w:r>
      <w:r w:rsidR="00023D18" w:rsidRPr="00914863">
        <w:rPr>
          <w:rFonts w:ascii="Arial" w:eastAsia="Calibri" w:hAnsi="Arial" w:cs="Arial"/>
          <w:sz w:val="24"/>
          <w:szCs w:val="24"/>
        </w:rPr>
        <w:t xml:space="preserve">Cone Beam CT </w:t>
      </w:r>
      <w:r w:rsidR="00343A98" w:rsidRPr="00914863">
        <w:rPr>
          <w:rFonts w:ascii="Arial" w:eastAsia="Calibri" w:hAnsi="Arial" w:cs="Arial"/>
          <w:sz w:val="24"/>
          <w:szCs w:val="24"/>
        </w:rPr>
        <w:t xml:space="preserve">scanning and KLS </w:t>
      </w:r>
      <w:r w:rsidR="00CB65AD" w:rsidRPr="00914863">
        <w:rPr>
          <w:rFonts w:ascii="Arial" w:eastAsia="Calibri" w:hAnsi="Arial" w:cs="Arial"/>
          <w:sz w:val="24"/>
          <w:szCs w:val="24"/>
        </w:rPr>
        <w:t xml:space="preserve">orthognathic </w:t>
      </w:r>
      <w:r w:rsidR="00343A98" w:rsidRPr="00914863">
        <w:rPr>
          <w:rFonts w:ascii="Arial" w:eastAsia="Calibri" w:hAnsi="Arial" w:cs="Arial"/>
          <w:sz w:val="24"/>
          <w:szCs w:val="24"/>
        </w:rPr>
        <w:t>planning software.</w:t>
      </w:r>
    </w:p>
    <w:p w:rsidR="00023D18" w:rsidRPr="00914863" w:rsidRDefault="00023D18" w:rsidP="00023D18">
      <w:pPr>
        <w:spacing w:after="0" w:line="240" w:lineRule="auto"/>
        <w:ind w:left="720"/>
        <w:rPr>
          <w:rFonts w:ascii="Arial" w:eastAsia="Calibri" w:hAnsi="Arial" w:cs="Arial"/>
          <w:sz w:val="24"/>
          <w:szCs w:val="24"/>
        </w:rPr>
      </w:pPr>
    </w:p>
    <w:p w:rsidR="00023D18" w:rsidRPr="009B0C96" w:rsidRDefault="00023D18" w:rsidP="00023D18">
      <w:pPr>
        <w:spacing w:after="0" w:line="240" w:lineRule="auto"/>
        <w:rPr>
          <w:rFonts w:ascii="Arial" w:eastAsia="Calibri" w:hAnsi="Arial" w:cs="Arial"/>
          <w:b/>
          <w:sz w:val="24"/>
          <w:szCs w:val="24"/>
        </w:rPr>
      </w:pPr>
      <w:r w:rsidRPr="009B0C96">
        <w:rPr>
          <w:rFonts w:ascii="Arial" w:eastAsia="Calibri" w:hAnsi="Arial" w:cs="Arial"/>
          <w:b/>
          <w:sz w:val="24"/>
          <w:szCs w:val="24"/>
        </w:rPr>
        <w:t xml:space="preserve">3. Trauma.  </w:t>
      </w:r>
    </w:p>
    <w:p w:rsidR="00555A66" w:rsidRDefault="00555A66" w:rsidP="00023D18">
      <w:pPr>
        <w:spacing w:after="0" w:line="240" w:lineRule="auto"/>
        <w:ind w:left="284"/>
        <w:rPr>
          <w:rFonts w:ascii="Arial" w:eastAsia="Calibri" w:hAnsi="Arial" w:cs="Arial"/>
          <w:sz w:val="24"/>
          <w:szCs w:val="24"/>
        </w:rPr>
      </w:pPr>
    </w:p>
    <w:p w:rsidR="00023D18" w:rsidRPr="009B0C96" w:rsidRDefault="00023D18" w:rsidP="00023D18">
      <w:pPr>
        <w:spacing w:after="0" w:line="240" w:lineRule="auto"/>
        <w:ind w:left="284"/>
        <w:rPr>
          <w:rFonts w:ascii="Arial" w:eastAsia="Calibri" w:hAnsi="Arial" w:cs="Arial"/>
          <w:sz w:val="24"/>
          <w:szCs w:val="24"/>
        </w:rPr>
      </w:pPr>
      <w:r w:rsidRPr="009B0C96">
        <w:rPr>
          <w:rFonts w:ascii="Arial" w:eastAsia="Calibri" w:hAnsi="Arial" w:cs="Arial"/>
          <w:sz w:val="24"/>
          <w:szCs w:val="24"/>
        </w:rPr>
        <w:t xml:space="preserve">Hard and soft tissue trauma of the face, jaws and neck is dealt with on an on-call basis by NHS Ayrshire and Arran consultants between Monday and Thursday.  The regional consultant on-call service is in place to deal with calls between 5 o’clock on Friday evening and 8 o’clock on Monday morning.   </w:t>
      </w:r>
    </w:p>
    <w:p w:rsidR="00023D18" w:rsidRPr="009B0C96" w:rsidRDefault="00023D18" w:rsidP="00023D18">
      <w:pPr>
        <w:spacing w:after="0" w:line="240" w:lineRule="auto"/>
        <w:rPr>
          <w:rFonts w:ascii="Arial" w:eastAsia="Calibri" w:hAnsi="Arial" w:cs="Arial"/>
          <w:sz w:val="24"/>
          <w:szCs w:val="24"/>
        </w:rPr>
      </w:pPr>
    </w:p>
    <w:p w:rsidR="00023D18" w:rsidRPr="009B0C96" w:rsidRDefault="00023D18" w:rsidP="00023D18">
      <w:pPr>
        <w:numPr>
          <w:ilvl w:val="0"/>
          <w:numId w:val="3"/>
        </w:numPr>
        <w:autoSpaceDE w:val="0"/>
        <w:autoSpaceDN w:val="0"/>
        <w:spacing w:after="0" w:line="240" w:lineRule="auto"/>
        <w:contextualSpacing/>
        <w:rPr>
          <w:rFonts w:ascii="Arial" w:eastAsia="Times New Roman" w:hAnsi="Arial" w:cs="Arial"/>
          <w:b/>
          <w:sz w:val="24"/>
          <w:szCs w:val="24"/>
          <w:lang w:eastAsia="en-GB"/>
        </w:rPr>
      </w:pPr>
      <w:r w:rsidRPr="009B0C96">
        <w:rPr>
          <w:rFonts w:ascii="Arial" w:eastAsia="Times New Roman" w:hAnsi="Arial" w:cs="Arial"/>
          <w:b/>
          <w:sz w:val="24"/>
          <w:szCs w:val="24"/>
          <w:lang w:eastAsia="en-GB"/>
        </w:rPr>
        <w:t xml:space="preserve">Head and Neck Oncology and Reconstructive Surgery.  </w:t>
      </w:r>
    </w:p>
    <w:p w:rsidR="00555A66" w:rsidRDefault="00555A66" w:rsidP="00023D18">
      <w:pPr>
        <w:spacing w:after="0" w:line="240" w:lineRule="auto"/>
        <w:ind w:left="284"/>
        <w:rPr>
          <w:rFonts w:ascii="Arial" w:eastAsia="Calibri" w:hAnsi="Arial" w:cs="Arial"/>
          <w:sz w:val="24"/>
          <w:szCs w:val="24"/>
        </w:rPr>
      </w:pPr>
    </w:p>
    <w:p w:rsidR="00023D18" w:rsidRPr="009B0C96" w:rsidRDefault="00023D18" w:rsidP="00023D18">
      <w:pPr>
        <w:spacing w:after="0" w:line="240" w:lineRule="auto"/>
        <w:ind w:left="284"/>
        <w:rPr>
          <w:rFonts w:ascii="Arial" w:eastAsia="Calibri" w:hAnsi="Arial" w:cs="Arial"/>
          <w:sz w:val="24"/>
          <w:szCs w:val="24"/>
        </w:rPr>
      </w:pPr>
      <w:r w:rsidRPr="009B0C96">
        <w:rPr>
          <w:rFonts w:ascii="Arial" w:eastAsia="Calibri" w:hAnsi="Arial" w:cs="Arial"/>
          <w:sz w:val="24"/>
          <w:szCs w:val="24"/>
        </w:rPr>
        <w:t xml:space="preserve">The department has undergone sub-specialisation with one consultant taking responsibility for the maxillofacial input to the head and neck oncology and reconstruction service.  The ENT consultants provide the otolaryngology input.  The major cases will have had their microvascular surgery in Greater Glasgow and Clyde since 2013.  There is cross referral and joint operating on patients.  The head and neck oncology managed clinical network supports this service. </w:t>
      </w:r>
    </w:p>
    <w:p w:rsidR="00023D18" w:rsidRPr="00914863" w:rsidRDefault="00023D18" w:rsidP="00023D18">
      <w:pPr>
        <w:spacing w:after="0" w:line="240" w:lineRule="auto"/>
        <w:ind w:left="284"/>
        <w:rPr>
          <w:rFonts w:ascii="Arial" w:eastAsia="Calibri" w:hAnsi="Arial" w:cs="Arial"/>
          <w:sz w:val="24"/>
          <w:szCs w:val="24"/>
        </w:rPr>
      </w:pPr>
    </w:p>
    <w:p w:rsidR="00023D18" w:rsidRPr="00914863" w:rsidRDefault="00555A66" w:rsidP="00023D18">
      <w:pPr>
        <w:numPr>
          <w:ilvl w:val="0"/>
          <w:numId w:val="3"/>
        </w:numPr>
        <w:autoSpaceDE w:val="0"/>
        <w:autoSpaceDN w:val="0"/>
        <w:spacing w:after="0" w:line="240" w:lineRule="auto"/>
        <w:rPr>
          <w:rFonts w:ascii="Arial" w:eastAsia="Calibri" w:hAnsi="Arial" w:cs="Arial"/>
          <w:b/>
          <w:sz w:val="24"/>
          <w:szCs w:val="24"/>
        </w:rPr>
      </w:pPr>
      <w:r w:rsidRPr="00914863">
        <w:rPr>
          <w:rFonts w:ascii="Arial" w:eastAsia="Calibri" w:hAnsi="Arial" w:cs="Arial"/>
          <w:b/>
          <w:sz w:val="24"/>
          <w:szCs w:val="24"/>
        </w:rPr>
        <w:t>Skin Cancer</w:t>
      </w:r>
    </w:p>
    <w:p w:rsidR="00555A66" w:rsidRPr="00914863" w:rsidRDefault="00555A66" w:rsidP="00023D18">
      <w:pPr>
        <w:spacing w:after="0" w:line="240" w:lineRule="auto"/>
        <w:ind w:left="284"/>
        <w:rPr>
          <w:rFonts w:ascii="Arial" w:eastAsia="Calibri" w:hAnsi="Arial" w:cs="Arial"/>
          <w:sz w:val="24"/>
          <w:szCs w:val="24"/>
        </w:rPr>
      </w:pPr>
    </w:p>
    <w:p w:rsidR="00CB65AD" w:rsidRPr="00914863" w:rsidRDefault="00023D18" w:rsidP="00023D18">
      <w:pPr>
        <w:spacing w:after="0" w:line="240" w:lineRule="auto"/>
        <w:ind w:left="284"/>
        <w:rPr>
          <w:rFonts w:ascii="Arial" w:eastAsia="Calibri" w:hAnsi="Arial" w:cs="Arial"/>
          <w:sz w:val="24"/>
          <w:szCs w:val="24"/>
        </w:rPr>
      </w:pPr>
      <w:r w:rsidRPr="00914863">
        <w:rPr>
          <w:rFonts w:ascii="Arial" w:eastAsia="Calibri" w:hAnsi="Arial" w:cs="Arial"/>
          <w:sz w:val="24"/>
          <w:szCs w:val="24"/>
        </w:rPr>
        <w:t xml:space="preserve">There are </w:t>
      </w:r>
      <w:r w:rsidR="00555A66" w:rsidRPr="00914863">
        <w:rPr>
          <w:rFonts w:ascii="Arial" w:eastAsia="Calibri" w:hAnsi="Arial" w:cs="Arial"/>
          <w:sz w:val="24"/>
          <w:szCs w:val="24"/>
        </w:rPr>
        <w:t>4</w:t>
      </w:r>
      <w:r w:rsidRPr="00914863">
        <w:rPr>
          <w:rFonts w:ascii="Arial" w:eastAsia="Calibri" w:hAnsi="Arial" w:cs="Arial"/>
          <w:sz w:val="24"/>
          <w:szCs w:val="24"/>
        </w:rPr>
        <w:t xml:space="preserve"> consultant </w:t>
      </w:r>
      <w:r w:rsidR="00555A66" w:rsidRPr="00914863">
        <w:rPr>
          <w:rFonts w:ascii="Arial" w:eastAsia="Calibri" w:hAnsi="Arial" w:cs="Arial"/>
          <w:sz w:val="24"/>
          <w:szCs w:val="24"/>
        </w:rPr>
        <w:t>D</w:t>
      </w:r>
      <w:r w:rsidRPr="00914863">
        <w:rPr>
          <w:rFonts w:ascii="Arial" w:eastAsia="Calibri" w:hAnsi="Arial" w:cs="Arial"/>
          <w:sz w:val="24"/>
          <w:szCs w:val="24"/>
        </w:rPr>
        <w:t>ermatologists within NHS Ayrshire and Arran. The Oral and Maxillofacial department</w:t>
      </w:r>
      <w:r w:rsidR="00555A66" w:rsidRPr="00914863">
        <w:rPr>
          <w:rFonts w:ascii="Arial" w:eastAsia="Calibri" w:hAnsi="Arial" w:cs="Arial"/>
          <w:sz w:val="24"/>
          <w:szCs w:val="24"/>
        </w:rPr>
        <w:t xml:space="preserve"> </w:t>
      </w:r>
      <w:r w:rsidRPr="00914863">
        <w:rPr>
          <w:rFonts w:ascii="Arial" w:eastAsia="Calibri" w:hAnsi="Arial" w:cs="Arial"/>
          <w:sz w:val="24"/>
          <w:szCs w:val="24"/>
        </w:rPr>
        <w:t xml:space="preserve"> works closely with the </w:t>
      </w:r>
      <w:r w:rsidR="00555A66" w:rsidRPr="00914863">
        <w:rPr>
          <w:rFonts w:ascii="Arial" w:eastAsia="Calibri" w:hAnsi="Arial" w:cs="Arial"/>
          <w:sz w:val="24"/>
          <w:szCs w:val="24"/>
        </w:rPr>
        <w:t>D</w:t>
      </w:r>
      <w:r w:rsidRPr="00914863">
        <w:rPr>
          <w:rFonts w:ascii="Arial" w:eastAsia="Calibri" w:hAnsi="Arial" w:cs="Arial"/>
          <w:sz w:val="24"/>
          <w:szCs w:val="24"/>
        </w:rPr>
        <w:t xml:space="preserve">ermatology team. </w:t>
      </w:r>
    </w:p>
    <w:p w:rsidR="00CB65AD" w:rsidRPr="00914863" w:rsidRDefault="00CB65AD" w:rsidP="00023D18">
      <w:pPr>
        <w:spacing w:after="0" w:line="240" w:lineRule="auto"/>
        <w:ind w:left="284"/>
        <w:rPr>
          <w:rFonts w:ascii="Arial" w:eastAsia="Calibri" w:hAnsi="Arial" w:cs="Arial"/>
          <w:sz w:val="24"/>
          <w:szCs w:val="24"/>
        </w:rPr>
      </w:pPr>
    </w:p>
    <w:p w:rsidR="00023D18" w:rsidRPr="00914863" w:rsidRDefault="00023D18" w:rsidP="00023D18">
      <w:pPr>
        <w:spacing w:after="0" w:line="240" w:lineRule="auto"/>
        <w:ind w:left="284"/>
        <w:rPr>
          <w:rFonts w:ascii="Arial" w:eastAsia="Calibri" w:hAnsi="Arial" w:cs="Arial"/>
          <w:sz w:val="24"/>
          <w:szCs w:val="24"/>
        </w:rPr>
      </w:pPr>
      <w:r w:rsidRPr="00914863">
        <w:rPr>
          <w:rFonts w:ascii="Arial" w:eastAsia="Calibri" w:hAnsi="Arial" w:cs="Arial"/>
          <w:sz w:val="24"/>
          <w:szCs w:val="24"/>
        </w:rPr>
        <w:t xml:space="preserve">A Treatment Theatre </w:t>
      </w:r>
      <w:r w:rsidR="00555A66" w:rsidRPr="00914863">
        <w:rPr>
          <w:rFonts w:ascii="Arial" w:eastAsia="Calibri" w:hAnsi="Arial" w:cs="Arial"/>
          <w:sz w:val="24"/>
          <w:szCs w:val="24"/>
        </w:rPr>
        <w:t>runs</w:t>
      </w:r>
      <w:r w:rsidRPr="00914863">
        <w:rPr>
          <w:rFonts w:ascii="Arial" w:eastAsia="Calibri" w:hAnsi="Arial" w:cs="Arial"/>
          <w:sz w:val="24"/>
          <w:szCs w:val="24"/>
        </w:rPr>
        <w:t xml:space="preserve"> within the OMFS department. There is a well-established fortnightly local Skin MDT with links to the weekly Regional MDT and Skin Cancer managed clinical network</w:t>
      </w:r>
      <w:r w:rsidR="00555A66" w:rsidRPr="00914863">
        <w:rPr>
          <w:rFonts w:ascii="Arial" w:eastAsia="Calibri" w:hAnsi="Arial" w:cs="Arial"/>
          <w:sz w:val="24"/>
          <w:szCs w:val="24"/>
        </w:rPr>
        <w:t>.</w:t>
      </w:r>
    </w:p>
    <w:p w:rsidR="00023D18" w:rsidRPr="00914863" w:rsidRDefault="00023D18" w:rsidP="00023D18">
      <w:pPr>
        <w:spacing w:after="0" w:line="240" w:lineRule="auto"/>
        <w:ind w:left="284"/>
        <w:rPr>
          <w:rFonts w:ascii="Arial" w:eastAsia="Calibri" w:hAnsi="Arial" w:cs="Arial"/>
          <w:sz w:val="24"/>
          <w:szCs w:val="24"/>
        </w:rPr>
      </w:pPr>
    </w:p>
    <w:p w:rsidR="00023D18" w:rsidRPr="00914863" w:rsidRDefault="00023D18" w:rsidP="00023D18">
      <w:pPr>
        <w:keepNext/>
        <w:numPr>
          <w:ilvl w:val="0"/>
          <w:numId w:val="3"/>
        </w:numPr>
        <w:autoSpaceDE w:val="0"/>
        <w:autoSpaceDN w:val="0"/>
        <w:spacing w:after="0" w:line="240" w:lineRule="auto"/>
        <w:outlineLvl w:val="2"/>
        <w:rPr>
          <w:rFonts w:ascii="Arial" w:eastAsia="Times New Roman" w:hAnsi="Arial" w:cs="Arial"/>
          <w:b/>
          <w:bCs/>
          <w:sz w:val="24"/>
          <w:szCs w:val="24"/>
        </w:rPr>
      </w:pPr>
      <w:r w:rsidRPr="00914863">
        <w:rPr>
          <w:rFonts w:ascii="Arial" w:eastAsia="Times New Roman" w:hAnsi="Arial" w:cs="Arial"/>
          <w:b/>
          <w:bCs/>
          <w:sz w:val="24"/>
          <w:szCs w:val="24"/>
        </w:rPr>
        <w:t>TMJ Disease</w:t>
      </w:r>
    </w:p>
    <w:p w:rsidR="00555A66" w:rsidRPr="00914863" w:rsidRDefault="00555A66" w:rsidP="00023D18">
      <w:pPr>
        <w:spacing w:after="0" w:line="240" w:lineRule="auto"/>
        <w:ind w:left="284"/>
        <w:rPr>
          <w:rFonts w:ascii="Arial" w:eastAsia="Calibri" w:hAnsi="Arial" w:cs="Arial"/>
          <w:sz w:val="24"/>
          <w:szCs w:val="24"/>
        </w:rPr>
      </w:pPr>
    </w:p>
    <w:p w:rsidR="00023D18" w:rsidRPr="00914863" w:rsidRDefault="00023D18" w:rsidP="00023D18">
      <w:pPr>
        <w:spacing w:after="0" w:line="240" w:lineRule="auto"/>
        <w:ind w:left="284"/>
        <w:rPr>
          <w:rFonts w:ascii="Arial" w:eastAsia="Calibri" w:hAnsi="Arial" w:cs="Arial"/>
          <w:sz w:val="24"/>
          <w:szCs w:val="24"/>
        </w:rPr>
      </w:pPr>
      <w:r w:rsidRPr="00914863">
        <w:rPr>
          <w:rFonts w:ascii="Arial" w:eastAsia="Calibri" w:hAnsi="Arial" w:cs="Arial"/>
          <w:sz w:val="24"/>
          <w:szCs w:val="24"/>
        </w:rPr>
        <w:t xml:space="preserve">All temporomandibular joint problems, but not currently including joint reconstruction, are dealt with by the Consultant team. There are already in place established relationships with the </w:t>
      </w:r>
      <w:r w:rsidR="00555A66" w:rsidRPr="00914863">
        <w:rPr>
          <w:rFonts w:ascii="Arial" w:eastAsia="Calibri" w:hAnsi="Arial" w:cs="Arial"/>
          <w:sz w:val="24"/>
          <w:szCs w:val="24"/>
        </w:rPr>
        <w:t>Ra</w:t>
      </w:r>
      <w:r w:rsidRPr="00914863">
        <w:rPr>
          <w:rFonts w:ascii="Arial" w:eastAsia="Calibri" w:hAnsi="Arial" w:cs="Arial"/>
          <w:sz w:val="24"/>
          <w:szCs w:val="24"/>
        </w:rPr>
        <w:t>diology department for the provision of MRI and CT scanning</w:t>
      </w:r>
      <w:r w:rsidR="00555A66" w:rsidRPr="00914863">
        <w:rPr>
          <w:rFonts w:ascii="Arial" w:eastAsia="Calibri" w:hAnsi="Arial" w:cs="Arial"/>
          <w:sz w:val="24"/>
          <w:szCs w:val="24"/>
        </w:rPr>
        <w:t>.</w:t>
      </w:r>
    </w:p>
    <w:p w:rsidR="00023D18" w:rsidRDefault="00023D18" w:rsidP="00023D18">
      <w:pPr>
        <w:spacing w:after="0" w:line="240" w:lineRule="auto"/>
        <w:ind w:left="284"/>
        <w:rPr>
          <w:rFonts w:ascii="Arial" w:eastAsia="Calibri" w:hAnsi="Arial" w:cs="Arial"/>
          <w:sz w:val="24"/>
          <w:szCs w:val="24"/>
        </w:rPr>
      </w:pPr>
    </w:p>
    <w:p w:rsidR="00914863" w:rsidRDefault="00914863" w:rsidP="00023D18">
      <w:pPr>
        <w:spacing w:after="0" w:line="240" w:lineRule="auto"/>
        <w:ind w:left="284"/>
        <w:rPr>
          <w:rFonts w:ascii="Arial" w:eastAsia="Calibri" w:hAnsi="Arial" w:cs="Arial"/>
          <w:sz w:val="24"/>
          <w:szCs w:val="24"/>
        </w:rPr>
      </w:pPr>
    </w:p>
    <w:p w:rsidR="00914863" w:rsidRPr="00914863" w:rsidRDefault="00914863" w:rsidP="00023D18">
      <w:pPr>
        <w:spacing w:after="0" w:line="240" w:lineRule="auto"/>
        <w:ind w:left="284"/>
        <w:rPr>
          <w:rFonts w:ascii="Arial" w:eastAsia="Calibri" w:hAnsi="Arial" w:cs="Arial"/>
          <w:sz w:val="24"/>
          <w:szCs w:val="24"/>
        </w:rPr>
      </w:pPr>
    </w:p>
    <w:p w:rsidR="00023D18" w:rsidRPr="00914863" w:rsidRDefault="00023D18" w:rsidP="00023D18">
      <w:pPr>
        <w:keepNext/>
        <w:numPr>
          <w:ilvl w:val="0"/>
          <w:numId w:val="3"/>
        </w:numPr>
        <w:autoSpaceDE w:val="0"/>
        <w:autoSpaceDN w:val="0"/>
        <w:spacing w:after="0" w:line="240" w:lineRule="auto"/>
        <w:outlineLvl w:val="2"/>
        <w:rPr>
          <w:rFonts w:ascii="Arial" w:eastAsia="Times New Roman" w:hAnsi="Arial" w:cs="Arial"/>
          <w:b/>
          <w:bCs/>
          <w:sz w:val="24"/>
          <w:szCs w:val="24"/>
        </w:rPr>
      </w:pPr>
      <w:r w:rsidRPr="00914863">
        <w:rPr>
          <w:rFonts w:ascii="Arial" w:eastAsia="Times New Roman" w:hAnsi="Arial" w:cs="Arial"/>
          <w:b/>
          <w:bCs/>
          <w:sz w:val="24"/>
          <w:szCs w:val="24"/>
        </w:rPr>
        <w:t>Implantology</w:t>
      </w:r>
    </w:p>
    <w:p w:rsidR="00555A66" w:rsidRPr="00914863" w:rsidRDefault="00555A66" w:rsidP="00023D18">
      <w:pPr>
        <w:spacing w:after="0" w:line="240" w:lineRule="auto"/>
        <w:ind w:left="284"/>
        <w:rPr>
          <w:rFonts w:ascii="Arial" w:eastAsia="Calibri" w:hAnsi="Arial" w:cs="Arial"/>
          <w:sz w:val="24"/>
          <w:szCs w:val="24"/>
        </w:rPr>
      </w:pPr>
    </w:p>
    <w:p w:rsidR="00023D18" w:rsidRPr="00914863" w:rsidRDefault="00023D18" w:rsidP="00023D18">
      <w:pPr>
        <w:spacing w:after="0" w:line="240" w:lineRule="auto"/>
        <w:ind w:left="284"/>
        <w:rPr>
          <w:rFonts w:ascii="Arial" w:eastAsia="Calibri" w:hAnsi="Arial" w:cs="Arial"/>
          <w:sz w:val="24"/>
          <w:szCs w:val="24"/>
        </w:rPr>
      </w:pPr>
      <w:r w:rsidRPr="00914863">
        <w:rPr>
          <w:rFonts w:ascii="Arial" w:eastAsia="Calibri" w:hAnsi="Arial" w:cs="Arial"/>
          <w:sz w:val="24"/>
          <w:szCs w:val="24"/>
        </w:rPr>
        <w:t xml:space="preserve">Implantology, both </w:t>
      </w:r>
      <w:r w:rsidR="00CB65AD" w:rsidRPr="00914863">
        <w:rPr>
          <w:rFonts w:ascii="Arial" w:eastAsia="Calibri" w:hAnsi="Arial" w:cs="Arial"/>
          <w:sz w:val="24"/>
          <w:szCs w:val="24"/>
        </w:rPr>
        <w:t>intra and extra oral</w:t>
      </w:r>
      <w:r w:rsidRPr="00914863">
        <w:rPr>
          <w:rFonts w:ascii="Arial" w:eastAsia="Calibri" w:hAnsi="Arial" w:cs="Arial"/>
          <w:sz w:val="24"/>
          <w:szCs w:val="24"/>
        </w:rPr>
        <w:t xml:space="preserve"> is available for the rehabilitation of both cancer and the congenital and acquired deformity patients.  The Consultant in Restorative Dentistry carries out the restorative aspects of treatment. </w:t>
      </w:r>
    </w:p>
    <w:p w:rsidR="00023D18" w:rsidRPr="00914863" w:rsidRDefault="00023D18" w:rsidP="00023D18">
      <w:pPr>
        <w:keepNext/>
        <w:keepLines/>
        <w:spacing w:before="200" w:after="0" w:line="240" w:lineRule="auto"/>
        <w:outlineLvl w:val="2"/>
        <w:rPr>
          <w:rFonts w:ascii="Arial" w:eastAsia="Times New Roman" w:hAnsi="Arial" w:cs="Arial"/>
          <w:b/>
          <w:bCs/>
          <w:sz w:val="24"/>
          <w:szCs w:val="24"/>
        </w:rPr>
      </w:pPr>
    </w:p>
    <w:p w:rsidR="00023D18" w:rsidRPr="00914863" w:rsidRDefault="00023D18" w:rsidP="00023D18">
      <w:pPr>
        <w:keepNext/>
        <w:numPr>
          <w:ilvl w:val="0"/>
          <w:numId w:val="2"/>
        </w:numPr>
        <w:tabs>
          <w:tab w:val="num" w:pos="284"/>
        </w:tabs>
        <w:spacing w:after="0" w:line="240" w:lineRule="auto"/>
        <w:jc w:val="both"/>
        <w:outlineLvl w:val="2"/>
        <w:rPr>
          <w:rFonts w:ascii="Arial" w:eastAsia="Times New Roman" w:hAnsi="Arial" w:cs="Arial"/>
          <w:b/>
          <w:bCs/>
          <w:sz w:val="24"/>
          <w:szCs w:val="24"/>
        </w:rPr>
      </w:pPr>
      <w:r w:rsidRPr="00914863">
        <w:rPr>
          <w:rFonts w:ascii="Arial" w:eastAsia="Times New Roman" w:hAnsi="Arial" w:cs="Arial"/>
          <w:b/>
          <w:bCs/>
          <w:sz w:val="24"/>
          <w:szCs w:val="24"/>
        </w:rPr>
        <w:t>Cleft Lip and Palate</w:t>
      </w:r>
      <w:r w:rsidR="00CB65AD" w:rsidRPr="00914863">
        <w:rPr>
          <w:rFonts w:ascii="Arial" w:eastAsia="Times New Roman" w:hAnsi="Arial" w:cs="Arial"/>
          <w:b/>
          <w:bCs/>
          <w:sz w:val="24"/>
          <w:szCs w:val="24"/>
        </w:rPr>
        <w:t xml:space="preserve"> &amp; Craniofacial Services</w:t>
      </w:r>
    </w:p>
    <w:p w:rsidR="00555A66" w:rsidRPr="00914863" w:rsidRDefault="00555A66" w:rsidP="00023D18">
      <w:pPr>
        <w:spacing w:after="0" w:line="240" w:lineRule="auto"/>
        <w:ind w:left="284"/>
        <w:rPr>
          <w:rFonts w:ascii="Arial" w:eastAsia="Calibri" w:hAnsi="Arial" w:cs="Arial"/>
          <w:sz w:val="24"/>
          <w:szCs w:val="24"/>
        </w:rPr>
      </w:pPr>
    </w:p>
    <w:p w:rsidR="00023D18" w:rsidRDefault="00CB65AD" w:rsidP="00CB65AD">
      <w:pPr>
        <w:spacing w:after="0" w:line="240" w:lineRule="auto"/>
        <w:rPr>
          <w:rFonts w:ascii="Arial" w:eastAsia="Calibri" w:hAnsi="Arial" w:cs="Arial"/>
          <w:sz w:val="24"/>
          <w:szCs w:val="24"/>
        </w:rPr>
      </w:pPr>
      <w:r w:rsidRPr="00914863">
        <w:rPr>
          <w:rFonts w:ascii="Arial" w:eastAsia="Calibri" w:hAnsi="Arial" w:cs="Arial"/>
          <w:sz w:val="24"/>
          <w:szCs w:val="24"/>
        </w:rPr>
        <w:t>T</w:t>
      </w:r>
      <w:r w:rsidR="00023D18" w:rsidRPr="00914863">
        <w:rPr>
          <w:rFonts w:ascii="Arial" w:eastAsia="Calibri" w:hAnsi="Arial" w:cs="Arial"/>
          <w:sz w:val="24"/>
          <w:szCs w:val="24"/>
        </w:rPr>
        <w:t xml:space="preserve">wo OMFS </w:t>
      </w:r>
      <w:r w:rsidRPr="00914863">
        <w:rPr>
          <w:rFonts w:ascii="Arial" w:eastAsia="Calibri" w:hAnsi="Arial" w:cs="Arial"/>
          <w:sz w:val="24"/>
          <w:szCs w:val="24"/>
        </w:rPr>
        <w:t xml:space="preserve">surgeons </w:t>
      </w:r>
      <w:r w:rsidR="00023D18" w:rsidRPr="00914863">
        <w:rPr>
          <w:rFonts w:ascii="Arial" w:eastAsia="Calibri" w:hAnsi="Arial" w:cs="Arial"/>
          <w:sz w:val="24"/>
          <w:szCs w:val="24"/>
        </w:rPr>
        <w:t>and a Plastic Surgeon undertak</w:t>
      </w:r>
      <w:r w:rsidRPr="00914863">
        <w:rPr>
          <w:rFonts w:ascii="Arial" w:eastAsia="Calibri" w:hAnsi="Arial" w:cs="Arial"/>
          <w:sz w:val="24"/>
          <w:szCs w:val="24"/>
        </w:rPr>
        <w:t>e</w:t>
      </w:r>
      <w:r w:rsidR="00023D18" w:rsidRPr="00914863">
        <w:rPr>
          <w:rFonts w:ascii="Arial" w:eastAsia="Calibri" w:hAnsi="Arial" w:cs="Arial"/>
          <w:sz w:val="24"/>
          <w:szCs w:val="24"/>
        </w:rPr>
        <w:t xml:space="preserve"> the Surgical Cleft service at RHC</w:t>
      </w:r>
      <w:r w:rsidRPr="00914863">
        <w:rPr>
          <w:rFonts w:ascii="Arial" w:eastAsia="Calibri" w:hAnsi="Arial" w:cs="Arial"/>
          <w:sz w:val="24"/>
          <w:szCs w:val="24"/>
        </w:rPr>
        <w:t xml:space="preserve"> &amp; QEUH</w:t>
      </w:r>
      <w:r w:rsidR="00023D18" w:rsidRPr="00914863">
        <w:rPr>
          <w:rFonts w:ascii="Arial" w:eastAsia="Calibri" w:hAnsi="Arial" w:cs="Arial"/>
          <w:sz w:val="24"/>
          <w:szCs w:val="24"/>
        </w:rPr>
        <w:t xml:space="preserve">, Glasgow.  There is a </w:t>
      </w:r>
      <w:r w:rsidRPr="00914863">
        <w:rPr>
          <w:rFonts w:ascii="Arial" w:eastAsia="Calibri" w:hAnsi="Arial" w:cs="Arial"/>
          <w:sz w:val="24"/>
          <w:szCs w:val="24"/>
        </w:rPr>
        <w:t xml:space="preserve">cleft </w:t>
      </w:r>
      <w:r w:rsidR="00023D18" w:rsidRPr="00914863">
        <w:rPr>
          <w:rFonts w:ascii="Arial" w:eastAsia="Calibri" w:hAnsi="Arial" w:cs="Arial"/>
          <w:sz w:val="24"/>
          <w:szCs w:val="24"/>
        </w:rPr>
        <w:t>clinic held in Crosshouse.</w:t>
      </w:r>
      <w:r w:rsidRPr="00914863">
        <w:rPr>
          <w:rFonts w:ascii="Arial" w:eastAsia="Calibri" w:hAnsi="Arial" w:cs="Arial"/>
          <w:sz w:val="24"/>
          <w:szCs w:val="24"/>
        </w:rPr>
        <w:t xml:space="preserve"> The Craniofacial service is run by two OMFS surgeons at the RHC and QEUH.</w:t>
      </w:r>
    </w:p>
    <w:p w:rsidR="00914863" w:rsidRPr="00914863" w:rsidRDefault="00914863" w:rsidP="00CB65AD">
      <w:pPr>
        <w:spacing w:after="0" w:line="240" w:lineRule="auto"/>
        <w:rPr>
          <w:rFonts w:ascii="Arial" w:eastAsia="Calibri" w:hAnsi="Arial" w:cs="Arial"/>
          <w:sz w:val="24"/>
          <w:szCs w:val="24"/>
        </w:rPr>
      </w:pP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0E0C80C7" wp14:editId="10B4F955">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023D18" w:rsidRPr="009B0C96" w:rsidRDefault="00023D18" w:rsidP="00023D18">
      <w:pPr>
        <w:keepNext/>
        <w:keepLines/>
        <w:spacing w:before="480" w:after="0" w:line="240" w:lineRule="auto"/>
        <w:jc w:val="both"/>
        <w:outlineLvl w:val="0"/>
        <w:rPr>
          <w:rFonts w:ascii="Arial" w:eastAsia="Times New Roman" w:hAnsi="Arial" w:cs="Arial"/>
          <w:b/>
          <w:bCs/>
          <w:sz w:val="24"/>
          <w:szCs w:val="24"/>
        </w:rPr>
      </w:pPr>
      <w:r w:rsidRPr="009B0C96">
        <w:rPr>
          <w:rFonts w:ascii="Arial" w:eastAsia="Times New Roman" w:hAnsi="Arial" w:cs="Arial"/>
          <w:b/>
          <w:bCs/>
          <w:sz w:val="24"/>
          <w:szCs w:val="24"/>
        </w:rPr>
        <w:t>Inpatient Beds</w:t>
      </w:r>
    </w:p>
    <w:p w:rsidR="00555A66" w:rsidRDefault="00555A66" w:rsidP="00023D18">
      <w:pPr>
        <w:spacing w:after="0" w:line="240" w:lineRule="auto"/>
        <w:jc w:val="both"/>
        <w:rPr>
          <w:rFonts w:ascii="Arial" w:eastAsia="Calibri" w:hAnsi="Arial" w:cs="Arial"/>
          <w:sz w:val="24"/>
          <w:szCs w:val="24"/>
        </w:rPr>
      </w:pPr>
    </w:p>
    <w:p w:rsidR="00023D18" w:rsidRPr="009B0C96" w:rsidRDefault="00023D18" w:rsidP="00023D18">
      <w:pPr>
        <w:spacing w:after="0" w:line="240" w:lineRule="auto"/>
        <w:jc w:val="both"/>
        <w:rPr>
          <w:rFonts w:ascii="Arial" w:eastAsia="Calibri" w:hAnsi="Arial" w:cs="Arial"/>
          <w:sz w:val="24"/>
          <w:szCs w:val="24"/>
        </w:rPr>
      </w:pPr>
      <w:r w:rsidRPr="00914863">
        <w:rPr>
          <w:rFonts w:ascii="Arial" w:eastAsia="Calibri" w:hAnsi="Arial" w:cs="Arial"/>
          <w:sz w:val="24"/>
          <w:szCs w:val="24"/>
        </w:rPr>
        <w:t xml:space="preserve">The Head and Neck Directorate operate from </w:t>
      </w:r>
      <w:r w:rsidR="00CB65AD" w:rsidRPr="00914863">
        <w:rPr>
          <w:rFonts w:ascii="Arial" w:eastAsia="Calibri" w:hAnsi="Arial" w:cs="Arial"/>
          <w:sz w:val="24"/>
          <w:szCs w:val="24"/>
        </w:rPr>
        <w:t>combined</w:t>
      </w:r>
      <w:r w:rsidR="00555A66" w:rsidRPr="00914863">
        <w:rPr>
          <w:rFonts w:ascii="Arial" w:eastAsia="Calibri" w:hAnsi="Arial" w:cs="Arial"/>
          <w:sz w:val="24"/>
          <w:szCs w:val="24"/>
        </w:rPr>
        <w:t xml:space="preserve"> surgical</w:t>
      </w:r>
      <w:r w:rsidRPr="00914863">
        <w:rPr>
          <w:rFonts w:ascii="Arial" w:eastAsia="Calibri" w:hAnsi="Arial" w:cs="Arial"/>
          <w:sz w:val="24"/>
          <w:szCs w:val="24"/>
        </w:rPr>
        <w:t xml:space="preserve"> wards at University Hospital Crosshouse</w:t>
      </w:r>
      <w:r w:rsidR="00CB65AD" w:rsidRPr="00914863">
        <w:rPr>
          <w:rFonts w:ascii="Arial" w:eastAsia="Calibri" w:hAnsi="Arial" w:cs="Arial"/>
          <w:sz w:val="24"/>
          <w:szCs w:val="24"/>
        </w:rPr>
        <w:t>. These wards</w:t>
      </w:r>
      <w:r w:rsidRPr="00914863">
        <w:rPr>
          <w:rFonts w:ascii="Arial" w:eastAsia="Calibri" w:hAnsi="Arial" w:cs="Arial"/>
          <w:sz w:val="24"/>
          <w:szCs w:val="24"/>
        </w:rPr>
        <w:t xml:space="preserve"> includes a well-equipped treatment room and a counselling room. There is a suite of Oral and Maxillofacial offices located at University Hospital, Crosshouse. The post holder would have shared office accommodation. There are currently 4 medical secretaries within the Oral and Maxillofacial department </w:t>
      </w:r>
      <w:r w:rsidRPr="009B0C96">
        <w:rPr>
          <w:rFonts w:ascii="Arial" w:eastAsia="Calibri" w:hAnsi="Arial" w:cs="Arial"/>
          <w:sz w:val="24"/>
          <w:szCs w:val="24"/>
        </w:rPr>
        <w:t>to help with any administrative duties at University Hospital Crosshouse.</w:t>
      </w:r>
    </w:p>
    <w:p w:rsidR="00023D18" w:rsidRPr="009B0C96" w:rsidRDefault="00023D18" w:rsidP="00023D18">
      <w:pPr>
        <w:spacing w:after="0" w:line="240" w:lineRule="auto"/>
        <w:jc w:val="both"/>
        <w:rPr>
          <w:rFonts w:ascii="Arial" w:eastAsia="Calibri" w:hAnsi="Arial" w:cs="Arial"/>
          <w:sz w:val="24"/>
          <w:szCs w:val="24"/>
        </w:rPr>
      </w:pPr>
    </w:p>
    <w:p w:rsidR="00023D18" w:rsidRPr="009B0C96" w:rsidRDefault="00023D18" w:rsidP="00023D18">
      <w:pPr>
        <w:spacing w:after="0" w:line="240" w:lineRule="auto"/>
        <w:jc w:val="both"/>
        <w:rPr>
          <w:rFonts w:ascii="Arial" w:eastAsia="Calibri" w:hAnsi="Arial" w:cs="Arial"/>
          <w:b/>
          <w:sz w:val="24"/>
          <w:szCs w:val="24"/>
        </w:rPr>
      </w:pPr>
      <w:r w:rsidRPr="009B0C96">
        <w:rPr>
          <w:rFonts w:ascii="Arial" w:eastAsia="Calibri" w:hAnsi="Arial" w:cs="Arial"/>
          <w:b/>
          <w:sz w:val="24"/>
          <w:szCs w:val="24"/>
        </w:rPr>
        <w:t>Clinics</w:t>
      </w:r>
    </w:p>
    <w:p w:rsidR="00555A66" w:rsidRDefault="00555A66" w:rsidP="00023D18">
      <w:pPr>
        <w:spacing w:after="120" w:line="240" w:lineRule="auto"/>
        <w:jc w:val="both"/>
        <w:rPr>
          <w:rFonts w:ascii="Arial" w:eastAsia="Times New Roman" w:hAnsi="Arial" w:cs="Arial"/>
          <w:sz w:val="24"/>
          <w:szCs w:val="24"/>
        </w:rPr>
      </w:pPr>
    </w:p>
    <w:p w:rsidR="00023D18" w:rsidRPr="009B0C96" w:rsidRDefault="00023D18" w:rsidP="00023D18">
      <w:pPr>
        <w:spacing w:after="120" w:line="240" w:lineRule="auto"/>
        <w:jc w:val="both"/>
        <w:rPr>
          <w:rFonts w:ascii="Arial" w:eastAsia="Times New Roman" w:hAnsi="Arial" w:cs="Arial"/>
          <w:sz w:val="24"/>
          <w:szCs w:val="24"/>
        </w:rPr>
      </w:pPr>
      <w:r w:rsidRPr="009B0C96">
        <w:rPr>
          <w:rFonts w:ascii="Arial" w:eastAsia="Times New Roman" w:hAnsi="Arial" w:cs="Arial"/>
          <w:sz w:val="24"/>
          <w:szCs w:val="24"/>
        </w:rPr>
        <w:t xml:space="preserve">At University Hospital Crosshouse the main outpatient department comprises some 50 consulting rooms. There is also a dedicated clinic area for the Oral and Maxillofacial and Orthodontic Departments. </w:t>
      </w:r>
    </w:p>
    <w:p w:rsidR="00023D18" w:rsidRPr="009B0C96" w:rsidRDefault="00023D18" w:rsidP="00023D18">
      <w:pPr>
        <w:spacing w:after="0" w:line="240" w:lineRule="auto"/>
        <w:jc w:val="both"/>
        <w:rPr>
          <w:rFonts w:ascii="Arial" w:eastAsia="Calibri" w:hAnsi="Arial" w:cs="Arial"/>
          <w:sz w:val="24"/>
          <w:szCs w:val="24"/>
        </w:rPr>
      </w:pPr>
    </w:p>
    <w:p w:rsidR="00023D18" w:rsidRPr="009B0C96" w:rsidRDefault="00023D18" w:rsidP="00023D18">
      <w:pPr>
        <w:spacing w:after="0" w:line="240" w:lineRule="auto"/>
        <w:jc w:val="both"/>
        <w:rPr>
          <w:rFonts w:ascii="Arial" w:eastAsia="Calibri" w:hAnsi="Arial" w:cs="Arial"/>
          <w:sz w:val="24"/>
          <w:szCs w:val="24"/>
        </w:rPr>
      </w:pPr>
      <w:r w:rsidRPr="009B0C96">
        <w:rPr>
          <w:rFonts w:ascii="Arial" w:eastAsia="Calibri" w:hAnsi="Arial" w:cs="Arial"/>
          <w:sz w:val="24"/>
          <w:szCs w:val="24"/>
        </w:rPr>
        <w:t xml:space="preserve">At University Hospital Ayr outpatient services are provided from both a dedicated area and some rooms shared with other specialties.  </w:t>
      </w:r>
    </w:p>
    <w:p w:rsidR="00023D18" w:rsidRPr="009B0C96" w:rsidRDefault="00023D18" w:rsidP="00023D18">
      <w:pPr>
        <w:keepNext/>
        <w:spacing w:before="240" w:after="60" w:line="240" w:lineRule="auto"/>
        <w:jc w:val="both"/>
        <w:outlineLvl w:val="3"/>
        <w:rPr>
          <w:rFonts w:ascii="Arial" w:eastAsia="Times New Roman" w:hAnsi="Arial" w:cs="Arial"/>
          <w:b/>
          <w:bCs/>
          <w:sz w:val="24"/>
          <w:szCs w:val="24"/>
        </w:rPr>
      </w:pPr>
      <w:r w:rsidRPr="009B0C96">
        <w:rPr>
          <w:rFonts w:ascii="Arial" w:eastAsia="Times New Roman" w:hAnsi="Arial" w:cs="Arial"/>
          <w:b/>
          <w:bCs/>
          <w:sz w:val="24"/>
          <w:szCs w:val="24"/>
        </w:rPr>
        <w:t>Theatres and Day Surgery</w:t>
      </w:r>
    </w:p>
    <w:p w:rsidR="00023D18" w:rsidRPr="009B0C96" w:rsidRDefault="00023D18" w:rsidP="00023D18">
      <w:pPr>
        <w:spacing w:after="120" w:line="240" w:lineRule="auto"/>
        <w:jc w:val="both"/>
        <w:rPr>
          <w:rFonts w:ascii="Arial" w:eastAsia="Calibri" w:hAnsi="Arial" w:cs="Arial"/>
          <w:sz w:val="24"/>
          <w:szCs w:val="24"/>
        </w:rPr>
      </w:pPr>
      <w:r w:rsidRPr="009B0C96">
        <w:rPr>
          <w:rFonts w:ascii="Arial" w:eastAsia="Calibri" w:hAnsi="Arial" w:cs="Arial"/>
          <w:sz w:val="24"/>
          <w:szCs w:val="24"/>
        </w:rPr>
        <w:t xml:space="preserve">Theatre services supporting the Oral and Maxillofacial department are provided at Crosshouse Hospital. There are 11 main theatres in the theatre complex and one treatment room.  There is a treatment theatre </w:t>
      </w:r>
      <w:r w:rsidR="00CB65AD" w:rsidRPr="00914863">
        <w:rPr>
          <w:rFonts w:ascii="Arial" w:eastAsia="Calibri" w:hAnsi="Arial" w:cs="Arial"/>
          <w:sz w:val="24"/>
          <w:szCs w:val="24"/>
        </w:rPr>
        <w:t>within</w:t>
      </w:r>
      <w:r w:rsidR="00CB65AD" w:rsidRPr="00CB65AD">
        <w:rPr>
          <w:rFonts w:ascii="Arial" w:eastAsia="Calibri" w:hAnsi="Arial" w:cs="Arial"/>
          <w:color w:val="FF0000"/>
          <w:sz w:val="24"/>
          <w:szCs w:val="24"/>
        </w:rPr>
        <w:t xml:space="preserve"> </w:t>
      </w:r>
      <w:r w:rsidRPr="009B0C96">
        <w:rPr>
          <w:rFonts w:ascii="Arial" w:eastAsia="Calibri" w:hAnsi="Arial" w:cs="Arial"/>
          <w:sz w:val="24"/>
          <w:szCs w:val="24"/>
        </w:rPr>
        <w:t xml:space="preserve">the OMFS department. </w:t>
      </w:r>
    </w:p>
    <w:p w:rsidR="00023D18" w:rsidRPr="009B0C96" w:rsidRDefault="00023D18" w:rsidP="00023D18">
      <w:pPr>
        <w:keepNext/>
        <w:spacing w:before="240" w:after="60" w:line="240" w:lineRule="auto"/>
        <w:jc w:val="both"/>
        <w:outlineLvl w:val="3"/>
        <w:rPr>
          <w:rFonts w:ascii="Arial" w:eastAsia="Times New Roman" w:hAnsi="Arial" w:cs="Arial"/>
          <w:b/>
          <w:bCs/>
          <w:sz w:val="24"/>
          <w:szCs w:val="24"/>
        </w:rPr>
      </w:pPr>
      <w:r w:rsidRPr="009B0C96">
        <w:rPr>
          <w:rFonts w:ascii="Arial" w:eastAsia="Times New Roman" w:hAnsi="Arial" w:cs="Arial"/>
          <w:b/>
          <w:bCs/>
          <w:sz w:val="24"/>
          <w:szCs w:val="24"/>
        </w:rPr>
        <w:t>Diagnostics</w:t>
      </w:r>
    </w:p>
    <w:p w:rsidR="00023D18" w:rsidRPr="009B0C96" w:rsidRDefault="00023D18" w:rsidP="00023D18">
      <w:pPr>
        <w:spacing w:after="0" w:line="240" w:lineRule="auto"/>
        <w:jc w:val="both"/>
        <w:rPr>
          <w:rFonts w:ascii="Arial" w:eastAsia="Calibri" w:hAnsi="Arial" w:cs="Arial"/>
          <w:sz w:val="24"/>
          <w:szCs w:val="24"/>
        </w:rPr>
      </w:pPr>
      <w:r w:rsidRPr="009B0C96">
        <w:rPr>
          <w:rFonts w:ascii="Arial" w:eastAsia="Calibri" w:hAnsi="Arial" w:cs="Arial"/>
          <w:sz w:val="24"/>
          <w:szCs w:val="24"/>
        </w:rPr>
        <w:t xml:space="preserve">Crosshouse also has a full supporting diagnostic facility including a spiral CT scanner with 3D reconstruction and a new MRI scanner. Cone Beam CT scanning is also available within University Hospital Crosshouse. </w:t>
      </w:r>
    </w:p>
    <w:p w:rsidR="00023D18" w:rsidRPr="009B0C96" w:rsidRDefault="00023D18" w:rsidP="00023D18">
      <w:pPr>
        <w:keepNext/>
        <w:keepLines/>
        <w:spacing w:before="480" w:after="0" w:line="240" w:lineRule="auto"/>
        <w:jc w:val="both"/>
        <w:outlineLvl w:val="0"/>
        <w:rPr>
          <w:rFonts w:ascii="Arial" w:eastAsia="Times New Roman" w:hAnsi="Arial" w:cs="Arial"/>
          <w:b/>
          <w:bCs/>
          <w:sz w:val="24"/>
          <w:szCs w:val="24"/>
        </w:rPr>
      </w:pPr>
      <w:r w:rsidRPr="009B0C96">
        <w:rPr>
          <w:rFonts w:ascii="Arial" w:eastAsia="Times New Roman" w:hAnsi="Arial" w:cs="Arial"/>
          <w:b/>
          <w:bCs/>
          <w:sz w:val="24"/>
          <w:szCs w:val="24"/>
        </w:rPr>
        <w:t>Oral and Facial Laboratory</w:t>
      </w:r>
    </w:p>
    <w:p w:rsidR="00023D18" w:rsidRPr="009B0C96" w:rsidRDefault="00023D18" w:rsidP="00023D18">
      <w:pPr>
        <w:spacing w:after="0" w:line="240" w:lineRule="auto"/>
        <w:jc w:val="both"/>
        <w:rPr>
          <w:rFonts w:ascii="Arial" w:eastAsia="Calibri" w:hAnsi="Arial" w:cs="Arial"/>
          <w:sz w:val="24"/>
          <w:szCs w:val="24"/>
        </w:rPr>
      </w:pPr>
      <w:r w:rsidRPr="009B0C96">
        <w:rPr>
          <w:rFonts w:ascii="Arial" w:eastAsia="Calibri" w:hAnsi="Arial" w:cs="Arial"/>
          <w:sz w:val="24"/>
          <w:szCs w:val="24"/>
        </w:rPr>
        <w:t>There is a fully equipped oral and facial laboratory, including 3D printer, this is led by a Consultant Maxillofacial Prosthetist and Technologist.  Both intraoral and craniofacial prostheses are made at University Hospital Crosshouse.</w:t>
      </w:r>
    </w:p>
    <w:p w:rsidR="00023D18" w:rsidRPr="009B0C96" w:rsidRDefault="00023D18" w:rsidP="00023D18">
      <w:pPr>
        <w:spacing w:before="240" w:after="60" w:line="240" w:lineRule="auto"/>
        <w:jc w:val="both"/>
        <w:outlineLvl w:val="5"/>
        <w:rPr>
          <w:rFonts w:ascii="Arial" w:eastAsia="Times New Roman" w:hAnsi="Arial" w:cs="Arial"/>
          <w:b/>
          <w:bCs/>
          <w:sz w:val="24"/>
          <w:szCs w:val="24"/>
        </w:rPr>
      </w:pPr>
      <w:r w:rsidRPr="009B0C96">
        <w:rPr>
          <w:rFonts w:ascii="Arial" w:eastAsia="Times New Roman" w:hAnsi="Arial" w:cs="Arial"/>
          <w:b/>
          <w:bCs/>
          <w:sz w:val="24"/>
          <w:szCs w:val="24"/>
        </w:rPr>
        <w:t>Education Facilities</w:t>
      </w:r>
    </w:p>
    <w:p w:rsidR="00023D18" w:rsidRPr="009B0C96" w:rsidRDefault="00023D18" w:rsidP="00023D18">
      <w:pPr>
        <w:spacing w:after="0" w:line="240" w:lineRule="auto"/>
        <w:jc w:val="both"/>
        <w:rPr>
          <w:rFonts w:ascii="Arial" w:eastAsia="Calibri" w:hAnsi="Arial" w:cs="Arial"/>
          <w:sz w:val="24"/>
          <w:szCs w:val="24"/>
        </w:rPr>
      </w:pPr>
      <w:r w:rsidRPr="009B0C96">
        <w:rPr>
          <w:rFonts w:ascii="Arial" w:eastAsia="Calibri" w:hAnsi="Arial" w:cs="Arial"/>
          <w:sz w:val="24"/>
          <w:szCs w:val="24"/>
        </w:rPr>
        <w:t xml:space="preserve">Both hospitals have extensive facilities for educational support.  The MacDonald Education Centre at University Hospital Ayr and the Alexander Fleming Centre at University Hospital Crosshouse have an auditorium, tutorial rooms and up-to-date audio-visual facilities. </w:t>
      </w:r>
    </w:p>
    <w:p w:rsidR="00446005" w:rsidRPr="009B0C96" w:rsidRDefault="00446005" w:rsidP="00446005">
      <w:pPr>
        <w:jc w:val="both"/>
        <w:rPr>
          <w:rFonts w:ascii="Arial" w:hAnsi="Arial" w:cs="Arial"/>
          <w:sz w:val="24"/>
          <w:szCs w:val="24"/>
        </w:rPr>
      </w:pPr>
    </w:p>
    <w:p w:rsidR="00446005" w:rsidRPr="009B0C96" w:rsidRDefault="00446005" w:rsidP="00446005">
      <w:pPr>
        <w:rPr>
          <w:rFonts w:ascii="Arial" w:hAnsi="Arial" w:cs="Arial"/>
          <w:sz w:val="24"/>
          <w:szCs w:val="24"/>
        </w:rPr>
      </w:pPr>
      <w:r w:rsidRPr="009B0C96">
        <w:rPr>
          <w:rFonts w:ascii="Arial" w:hAnsi="Arial" w:cs="Arial"/>
          <w:sz w:val="24"/>
          <w:szCs w:val="24"/>
        </w:rPr>
        <w:t>Both Education Centres house well stocked libraries which include good IT facilities offering access to Medline and the Internet.</w:t>
      </w:r>
    </w:p>
    <w:p w:rsidR="00446005" w:rsidRPr="009B0C96" w:rsidRDefault="00446005" w:rsidP="00446005">
      <w:pPr>
        <w:rPr>
          <w:rFonts w:ascii="Arial" w:hAnsi="Arial" w:cs="Arial"/>
          <w:sz w:val="24"/>
          <w:szCs w:val="24"/>
        </w:rPr>
      </w:pPr>
      <w:r w:rsidRPr="009B0C96">
        <w:rPr>
          <w:rFonts w:ascii="Arial" w:hAnsi="Arial" w:cs="Arial"/>
          <w:sz w:val="24"/>
          <w:szCs w:val="24"/>
        </w:rPr>
        <w:t xml:space="preserve">Undergraduates from Glasgow University rotate through NHS Ayrshire and Arran and the department is actively involved in undergraduate teaching. </w:t>
      </w:r>
    </w:p>
    <w:p w:rsidR="00446005" w:rsidRPr="009B0C96" w:rsidRDefault="00446005" w:rsidP="00446005">
      <w:pPr>
        <w:rPr>
          <w:rFonts w:ascii="Arial" w:hAnsi="Arial" w:cs="Arial"/>
          <w:sz w:val="24"/>
          <w:szCs w:val="24"/>
        </w:rPr>
      </w:pPr>
      <w:r w:rsidRPr="009B0C96">
        <w:rPr>
          <w:rFonts w:ascii="Arial" w:hAnsi="Arial" w:cs="Arial"/>
          <w:sz w:val="24"/>
          <w:szCs w:val="24"/>
        </w:rPr>
        <w:t xml:space="preserve">NHS Ayrshire and Arran has a well-established Clinical Effectiveness Department which supports Audit and Research. </w:t>
      </w:r>
    </w:p>
    <w:p w:rsidR="00023D18" w:rsidRPr="009B0C96" w:rsidRDefault="00023D18" w:rsidP="00023D18">
      <w:pPr>
        <w:spacing w:after="0" w:line="240" w:lineRule="auto"/>
        <w:rPr>
          <w:rFonts w:ascii="Arial" w:eastAsia="Calibri" w:hAnsi="Arial" w:cs="Arial"/>
          <w:sz w:val="24"/>
          <w:szCs w:val="24"/>
        </w:rPr>
      </w:pPr>
      <w:r w:rsidRPr="009B0C96">
        <w:rPr>
          <w:rFonts w:ascii="Arial" w:eastAsia="Calibri" w:hAnsi="Arial" w:cs="Arial"/>
          <w:sz w:val="24"/>
          <w:szCs w:val="24"/>
        </w:rPr>
        <w:t>Both Education Centres house well stocked libraries which include good IT facilities offering access to Medline and the Internet</w:t>
      </w:r>
    </w:p>
    <w:p w:rsidR="00023D18" w:rsidRPr="009B0C96" w:rsidRDefault="00023D18" w:rsidP="00023D18">
      <w:pPr>
        <w:spacing w:after="0" w:line="240" w:lineRule="auto"/>
        <w:rPr>
          <w:rFonts w:ascii="Arial" w:eastAsia="Times New Roman" w:hAnsi="Arial" w:cs="Arial"/>
          <w:b/>
          <w:sz w:val="24"/>
          <w:szCs w:val="24"/>
        </w:rPr>
      </w:pPr>
      <w:r w:rsidRPr="009B0C96">
        <w:rPr>
          <w:rFonts w:ascii="Arial" w:eastAsia="Times New Roman" w:hAnsi="Arial" w:cs="Arial"/>
          <w:b/>
          <w:sz w:val="24"/>
          <w:szCs w:val="24"/>
          <w:u w:val="single"/>
        </w:rPr>
        <w:t>Medical Staff Resources</w:t>
      </w:r>
      <w:r w:rsidRPr="009B0C96">
        <w:rPr>
          <w:rFonts w:ascii="Arial" w:eastAsia="Times New Roman" w:hAnsi="Arial" w:cs="Arial"/>
          <w:b/>
          <w:sz w:val="24"/>
          <w:szCs w:val="24"/>
        </w:rPr>
        <w:t xml:space="preserve"> </w:t>
      </w:r>
    </w:p>
    <w:p w:rsidR="00023D18" w:rsidRPr="009B0C96" w:rsidRDefault="00023D18" w:rsidP="00023D18">
      <w:pPr>
        <w:spacing w:after="0" w:line="240" w:lineRule="auto"/>
        <w:jc w:val="both"/>
        <w:rPr>
          <w:rFonts w:ascii="Arial" w:eastAsia="Times New Roman" w:hAnsi="Arial" w:cs="Arial"/>
          <w:sz w:val="24"/>
          <w:szCs w:val="24"/>
        </w:rPr>
      </w:pPr>
    </w:p>
    <w:p w:rsidR="00023D18" w:rsidRPr="009B0C96" w:rsidRDefault="00023D18" w:rsidP="00023D18">
      <w:pPr>
        <w:spacing w:after="0" w:line="240" w:lineRule="auto"/>
        <w:jc w:val="both"/>
        <w:rPr>
          <w:rFonts w:ascii="Arial" w:eastAsia="Times New Roman" w:hAnsi="Arial" w:cs="Arial"/>
          <w:b/>
          <w:sz w:val="24"/>
          <w:szCs w:val="24"/>
        </w:rPr>
      </w:pPr>
      <w:r w:rsidRPr="009B0C96">
        <w:rPr>
          <w:rFonts w:ascii="Arial" w:eastAsia="Times New Roman" w:hAnsi="Arial" w:cs="Arial"/>
          <w:sz w:val="24"/>
          <w:szCs w:val="24"/>
        </w:rPr>
        <w:t>The staffing of the Head &amp; Neck Directorate is as follows:</w:t>
      </w:r>
      <w:r w:rsidRPr="009B0C96">
        <w:rPr>
          <w:rFonts w:ascii="Arial" w:eastAsia="Times New Roman" w:hAnsi="Arial" w:cs="Arial"/>
          <w:b/>
          <w:sz w:val="24"/>
          <w:szCs w:val="24"/>
        </w:rPr>
        <w:tab/>
      </w:r>
    </w:p>
    <w:p w:rsidR="00023D18" w:rsidRPr="00023D18" w:rsidRDefault="00023D18" w:rsidP="00023D18">
      <w:pPr>
        <w:spacing w:after="0" w:line="240" w:lineRule="auto"/>
        <w:jc w:val="both"/>
        <w:rPr>
          <w:rFonts w:ascii="Arial" w:eastAsia="Times New Roman" w:hAnsi="Arial" w:cs="Arial"/>
          <w:b/>
          <w:sz w:val="24"/>
          <w:szCs w:val="24"/>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4"/>
        <w:gridCol w:w="1391"/>
        <w:gridCol w:w="4128"/>
      </w:tblGrid>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Consultant Staff</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Base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Specialist Interest</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Ms Deborah Boyd (Clinical Director Head and Neck)</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 xml:space="preserve">Oral Maxillofacial/Orthognathic/Facial Deformity/ Trauma </w:t>
            </w:r>
          </w:p>
        </w:tc>
      </w:tr>
      <w:tr w:rsidR="00023D18" w:rsidRPr="009B0C96" w:rsidTr="00A405ED">
        <w:trPr>
          <w:trHeight w:val="51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Mr Roger Currie (Associate Medical Director, Surgery)</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Oral and Maxillofacial /Skin Cancer/ Orthognathic</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Mr Ewen Thomson</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Oral and Maxillofacial /Head and Neck Oncology</w:t>
            </w:r>
          </w:p>
        </w:tc>
      </w:tr>
      <w:tr w:rsidR="00023D18" w:rsidRPr="009B0C96" w:rsidTr="008931B8">
        <w:trPr>
          <w:trHeight w:val="250"/>
        </w:trPr>
        <w:tc>
          <w:tcPr>
            <w:tcW w:w="3964" w:type="dxa"/>
            <w:tcBorders>
              <w:bottom w:val="single" w:sz="4" w:space="0" w:color="auto"/>
            </w:tcBorders>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Miss Mhairi Little</w:t>
            </w:r>
          </w:p>
        </w:tc>
        <w:tc>
          <w:tcPr>
            <w:tcW w:w="1391" w:type="dxa"/>
            <w:tcBorders>
              <w:bottom w:val="single" w:sz="4" w:space="0" w:color="auto"/>
            </w:tcBorders>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 xml:space="preserve">Crosshouse </w:t>
            </w:r>
          </w:p>
        </w:tc>
        <w:tc>
          <w:tcPr>
            <w:tcW w:w="4128" w:type="dxa"/>
            <w:tcBorders>
              <w:bottom w:val="single" w:sz="4" w:space="0" w:color="auto"/>
            </w:tcBorders>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Oral Maxillofacial/Orthognathic/Facial Deformity</w:t>
            </w:r>
          </w:p>
        </w:tc>
      </w:tr>
      <w:tr w:rsidR="008931B8" w:rsidRPr="009B0C96" w:rsidTr="008931B8">
        <w:trPr>
          <w:trHeight w:val="250"/>
        </w:trPr>
        <w:tc>
          <w:tcPr>
            <w:tcW w:w="9483" w:type="dxa"/>
            <w:gridSpan w:val="3"/>
            <w:shd w:val="clear" w:color="auto" w:fill="D0CECE" w:themeFill="background2" w:themeFillShade="E6"/>
          </w:tcPr>
          <w:p w:rsidR="008931B8" w:rsidRPr="009B0C96" w:rsidRDefault="008931B8" w:rsidP="00023D18">
            <w:pPr>
              <w:spacing w:after="0" w:line="240" w:lineRule="auto"/>
              <w:rPr>
                <w:rFonts w:ascii="Arial" w:eastAsia="Calibri" w:hAnsi="Arial" w:cs="Arial"/>
                <w:snapToGrid w:val="0"/>
                <w:sz w:val="24"/>
                <w:szCs w:val="24"/>
              </w:rPr>
            </w:pPr>
          </w:p>
        </w:tc>
      </w:tr>
      <w:tr w:rsidR="00023D18" w:rsidRPr="009B0C96" w:rsidTr="00A405ED">
        <w:trPr>
          <w:trHeight w:val="561"/>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Ms Lorna Langstaff (Clinical Lead ENT)</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General ENT/Head &amp; Neck Oncology</w:t>
            </w:r>
            <w:r w:rsidRPr="009B0C96" w:rsidDel="00DC2E06">
              <w:rPr>
                <w:rFonts w:ascii="Arial" w:eastAsia="Calibri" w:hAnsi="Arial" w:cs="Arial"/>
                <w:snapToGrid w:val="0"/>
                <w:sz w:val="24"/>
                <w:szCs w:val="24"/>
              </w:rPr>
              <w:t xml:space="preserve"> </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Mr Andrew Whymark</w:t>
            </w:r>
          </w:p>
          <w:p w:rsidR="00023D18" w:rsidRPr="009B0C96" w:rsidRDefault="00023D18" w:rsidP="00023D18">
            <w:pPr>
              <w:spacing w:after="0" w:line="240" w:lineRule="auto"/>
              <w:rPr>
                <w:rFonts w:ascii="Arial" w:eastAsia="Calibri" w:hAnsi="Arial" w:cs="Arial"/>
                <w:snapToGrid w:val="0"/>
                <w:sz w:val="24"/>
                <w:szCs w:val="24"/>
              </w:rPr>
            </w:pP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General ENT/Rhinology</w:t>
            </w:r>
            <w:r w:rsidRPr="009B0C96" w:rsidDel="00DC2E06">
              <w:rPr>
                <w:rFonts w:ascii="Arial" w:eastAsia="Calibri" w:hAnsi="Arial" w:cs="Arial"/>
                <w:snapToGrid w:val="0"/>
                <w:sz w:val="24"/>
                <w:szCs w:val="24"/>
              </w:rPr>
              <w:t xml:space="preserve"> </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Mr Richard Townsley</w:t>
            </w:r>
          </w:p>
          <w:p w:rsidR="00023D18" w:rsidRPr="009B0C96" w:rsidRDefault="00023D18" w:rsidP="00023D18">
            <w:pPr>
              <w:spacing w:after="0" w:line="240" w:lineRule="auto"/>
              <w:rPr>
                <w:rFonts w:ascii="Arial" w:eastAsia="Calibri" w:hAnsi="Arial" w:cs="Arial"/>
                <w:snapToGrid w:val="0"/>
                <w:sz w:val="24"/>
                <w:szCs w:val="24"/>
              </w:rPr>
            </w:pP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General ENT/Head &amp; Neck Oncology</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Ms Lyndsay Fraser</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General ENT/Paediatrics &amp; Cochlear Implant</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Mr Peter Wardrop</w:t>
            </w:r>
          </w:p>
          <w:p w:rsidR="00023D18" w:rsidRPr="009B0C96" w:rsidRDefault="00023D18" w:rsidP="00023D18">
            <w:pPr>
              <w:spacing w:after="0" w:line="240" w:lineRule="auto"/>
              <w:rPr>
                <w:rFonts w:ascii="Arial" w:eastAsia="Calibri" w:hAnsi="Arial" w:cs="Arial"/>
                <w:snapToGrid w:val="0"/>
                <w:sz w:val="24"/>
                <w:szCs w:val="24"/>
              </w:rPr>
            </w:pP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General ENT/Cochlear Implant</w:t>
            </w:r>
          </w:p>
        </w:tc>
      </w:tr>
      <w:tr w:rsidR="00023D18" w:rsidRPr="009B0C96" w:rsidTr="008931B8">
        <w:trPr>
          <w:trHeight w:val="250"/>
        </w:trPr>
        <w:tc>
          <w:tcPr>
            <w:tcW w:w="3964" w:type="dxa"/>
            <w:tcBorders>
              <w:bottom w:val="single" w:sz="4" w:space="0" w:color="auto"/>
            </w:tcBorders>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Ms Natasha Grimmond</w:t>
            </w:r>
          </w:p>
          <w:p w:rsidR="00023D18" w:rsidRPr="009B0C96" w:rsidRDefault="00023D18" w:rsidP="00023D18">
            <w:pPr>
              <w:spacing w:after="0" w:line="240" w:lineRule="auto"/>
              <w:rPr>
                <w:rFonts w:ascii="Arial" w:eastAsia="Calibri" w:hAnsi="Arial" w:cs="Arial"/>
                <w:snapToGrid w:val="0"/>
                <w:sz w:val="24"/>
                <w:szCs w:val="24"/>
              </w:rPr>
            </w:pPr>
          </w:p>
        </w:tc>
        <w:tc>
          <w:tcPr>
            <w:tcW w:w="1391" w:type="dxa"/>
            <w:tcBorders>
              <w:bottom w:val="single" w:sz="4" w:space="0" w:color="auto"/>
            </w:tcBorders>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Borders>
              <w:bottom w:val="single" w:sz="4" w:space="0" w:color="auto"/>
            </w:tcBorders>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General ENT/Cochlear Implant</w:t>
            </w:r>
          </w:p>
        </w:tc>
      </w:tr>
      <w:tr w:rsidR="008931B8" w:rsidRPr="009B0C96" w:rsidTr="008931B8">
        <w:trPr>
          <w:trHeight w:val="250"/>
        </w:trPr>
        <w:tc>
          <w:tcPr>
            <w:tcW w:w="9483" w:type="dxa"/>
            <w:gridSpan w:val="3"/>
            <w:shd w:val="clear" w:color="auto" w:fill="DBDBDB" w:themeFill="accent3" w:themeFillTint="66"/>
          </w:tcPr>
          <w:p w:rsidR="008931B8" w:rsidRPr="009B0C96" w:rsidRDefault="008931B8" w:rsidP="00023D18">
            <w:pPr>
              <w:spacing w:after="0" w:line="240" w:lineRule="auto"/>
              <w:rPr>
                <w:rFonts w:ascii="Arial" w:eastAsia="Calibri" w:hAnsi="Arial" w:cs="Arial"/>
                <w:snapToGrid w:val="0"/>
                <w:sz w:val="24"/>
                <w:szCs w:val="24"/>
              </w:rPr>
            </w:pP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 xml:space="preserve">Mr Padraig Ferry </w:t>
            </w:r>
          </w:p>
          <w:p w:rsidR="00023D18" w:rsidRPr="009B0C96" w:rsidRDefault="00023D18" w:rsidP="00023D18">
            <w:pPr>
              <w:spacing w:after="0" w:line="240" w:lineRule="auto"/>
              <w:rPr>
                <w:rFonts w:ascii="Arial" w:eastAsia="Calibri" w:hAnsi="Arial" w:cs="Arial"/>
                <w:snapToGrid w:val="0"/>
                <w:sz w:val="24"/>
                <w:szCs w:val="24"/>
              </w:rPr>
            </w:pP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Locum Consultant Orthodontics</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Ms Sue Thomas</w:t>
            </w:r>
          </w:p>
          <w:p w:rsidR="00023D18" w:rsidRPr="009B0C96" w:rsidRDefault="00023D18" w:rsidP="00023D18">
            <w:pPr>
              <w:spacing w:after="0" w:line="240" w:lineRule="auto"/>
              <w:rPr>
                <w:rFonts w:ascii="Arial" w:eastAsia="Calibri" w:hAnsi="Arial" w:cs="Arial"/>
                <w:snapToGrid w:val="0"/>
                <w:sz w:val="24"/>
                <w:szCs w:val="24"/>
              </w:rPr>
            </w:pP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Locum Consultant Orthodontics</w:t>
            </w:r>
          </w:p>
        </w:tc>
      </w:tr>
      <w:tr w:rsidR="008931B8" w:rsidRPr="009B0C96" w:rsidTr="00A405ED">
        <w:trPr>
          <w:trHeight w:val="250"/>
        </w:trPr>
        <w:tc>
          <w:tcPr>
            <w:tcW w:w="3964" w:type="dxa"/>
          </w:tcPr>
          <w:p w:rsidR="008931B8" w:rsidRPr="009B0C96" w:rsidRDefault="008931B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 xml:space="preserve">New Appointment </w:t>
            </w:r>
          </w:p>
          <w:p w:rsidR="008931B8" w:rsidRPr="009B0C96" w:rsidRDefault="008931B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(starting 20/01/2025)</w:t>
            </w:r>
          </w:p>
        </w:tc>
        <w:tc>
          <w:tcPr>
            <w:tcW w:w="1391" w:type="dxa"/>
          </w:tcPr>
          <w:p w:rsidR="008931B8" w:rsidRPr="009B0C96" w:rsidRDefault="008931B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8931B8" w:rsidRPr="009B0C96" w:rsidRDefault="008931B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Consultant Orthodontics</w:t>
            </w:r>
          </w:p>
        </w:tc>
      </w:tr>
      <w:tr w:rsidR="00023D18" w:rsidRPr="009B0C96" w:rsidTr="00A405ED">
        <w:trPr>
          <w:trHeight w:val="250"/>
        </w:trPr>
        <w:tc>
          <w:tcPr>
            <w:tcW w:w="3964"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 xml:space="preserve">Mr Andrew McInnes </w:t>
            </w:r>
          </w:p>
        </w:tc>
        <w:tc>
          <w:tcPr>
            <w:tcW w:w="1391"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Crosshouse</w:t>
            </w:r>
          </w:p>
        </w:tc>
        <w:tc>
          <w:tcPr>
            <w:tcW w:w="4128" w:type="dxa"/>
          </w:tcPr>
          <w:p w:rsidR="00023D18" w:rsidRPr="009B0C96" w:rsidRDefault="00023D18" w:rsidP="00023D18">
            <w:pPr>
              <w:spacing w:after="0" w:line="240" w:lineRule="auto"/>
              <w:rPr>
                <w:rFonts w:ascii="Arial" w:eastAsia="Calibri" w:hAnsi="Arial" w:cs="Arial"/>
                <w:snapToGrid w:val="0"/>
                <w:sz w:val="24"/>
                <w:szCs w:val="24"/>
              </w:rPr>
            </w:pPr>
            <w:r w:rsidRPr="009B0C96">
              <w:rPr>
                <w:rFonts w:ascii="Arial" w:eastAsia="Calibri" w:hAnsi="Arial" w:cs="Arial"/>
                <w:snapToGrid w:val="0"/>
                <w:sz w:val="24"/>
                <w:szCs w:val="24"/>
              </w:rPr>
              <w:t>Consultant Restorative Dentistry (visiting)</w:t>
            </w:r>
          </w:p>
        </w:tc>
      </w:tr>
    </w:tbl>
    <w:p w:rsidR="00023D18" w:rsidRPr="00023D18" w:rsidRDefault="00023D18" w:rsidP="00023D18">
      <w:pPr>
        <w:spacing w:after="0" w:line="240" w:lineRule="auto"/>
        <w:jc w:val="both"/>
        <w:rPr>
          <w:rFonts w:ascii="Arial" w:eastAsia="Times New Roman" w:hAnsi="Arial" w:cs="Arial"/>
          <w:sz w:val="24"/>
          <w:szCs w:val="24"/>
        </w:rPr>
      </w:pPr>
    </w:p>
    <w:tbl>
      <w:tblPr>
        <w:tblW w:w="9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058"/>
        <w:gridCol w:w="2217"/>
        <w:gridCol w:w="4208"/>
      </w:tblGrid>
      <w:tr w:rsidR="00023D18" w:rsidRPr="00023D18" w:rsidTr="00A405ED">
        <w:trPr>
          <w:trHeight w:val="250"/>
        </w:trPr>
        <w:tc>
          <w:tcPr>
            <w:tcW w:w="3058" w:type="dxa"/>
          </w:tcPr>
          <w:p w:rsidR="00023D18" w:rsidRPr="00023D18" w:rsidRDefault="00023D18" w:rsidP="00023D18">
            <w:pPr>
              <w:spacing w:after="0" w:line="240" w:lineRule="auto"/>
              <w:jc w:val="both"/>
              <w:rPr>
                <w:rFonts w:ascii="Arial" w:eastAsia="Times New Roman" w:hAnsi="Arial" w:cs="Arial"/>
                <w:b/>
                <w:snapToGrid w:val="0"/>
                <w:sz w:val="24"/>
                <w:szCs w:val="24"/>
              </w:rPr>
            </w:pPr>
            <w:r w:rsidRPr="00023D18">
              <w:rPr>
                <w:rFonts w:ascii="Arial" w:eastAsia="Times New Roman" w:hAnsi="Arial" w:cs="Arial"/>
                <w:b/>
                <w:snapToGrid w:val="0"/>
                <w:sz w:val="24"/>
                <w:szCs w:val="24"/>
              </w:rPr>
              <w:t>Speciality Doctor</w:t>
            </w:r>
          </w:p>
        </w:tc>
        <w:tc>
          <w:tcPr>
            <w:tcW w:w="2217" w:type="dxa"/>
          </w:tcPr>
          <w:p w:rsidR="00023D18" w:rsidRPr="00023D18" w:rsidRDefault="00023D18" w:rsidP="00023D18">
            <w:pPr>
              <w:spacing w:after="0" w:line="240" w:lineRule="auto"/>
              <w:jc w:val="both"/>
              <w:rPr>
                <w:rFonts w:ascii="Arial" w:eastAsia="Times New Roman" w:hAnsi="Arial" w:cs="Arial"/>
                <w:b/>
                <w:snapToGrid w:val="0"/>
                <w:sz w:val="24"/>
                <w:szCs w:val="24"/>
              </w:rPr>
            </w:pPr>
            <w:r w:rsidRPr="00023D18">
              <w:rPr>
                <w:rFonts w:ascii="Arial" w:eastAsia="Times New Roman" w:hAnsi="Arial" w:cs="Arial"/>
                <w:b/>
                <w:snapToGrid w:val="0"/>
                <w:sz w:val="24"/>
                <w:szCs w:val="24"/>
              </w:rPr>
              <w:t>Base</w:t>
            </w:r>
          </w:p>
        </w:tc>
        <w:tc>
          <w:tcPr>
            <w:tcW w:w="420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b/>
                <w:snapToGrid w:val="0"/>
                <w:sz w:val="24"/>
                <w:szCs w:val="24"/>
              </w:rPr>
              <w:t>Specialist Interest</w:t>
            </w:r>
          </w:p>
        </w:tc>
      </w:tr>
      <w:tr w:rsidR="00023D18" w:rsidRPr="00023D18" w:rsidTr="00A405ED">
        <w:trPr>
          <w:trHeight w:val="250"/>
        </w:trPr>
        <w:tc>
          <w:tcPr>
            <w:tcW w:w="305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Dr Louisa McCaffrey</w:t>
            </w:r>
          </w:p>
        </w:tc>
        <w:tc>
          <w:tcPr>
            <w:tcW w:w="2217"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Crosshouse</w:t>
            </w:r>
          </w:p>
        </w:tc>
        <w:tc>
          <w:tcPr>
            <w:tcW w:w="420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Oral and Maxillofacial (F/T)</w:t>
            </w:r>
          </w:p>
        </w:tc>
      </w:tr>
      <w:tr w:rsidR="00023D18" w:rsidRPr="00023D18" w:rsidTr="00A405ED">
        <w:trPr>
          <w:trHeight w:val="250"/>
        </w:trPr>
        <w:tc>
          <w:tcPr>
            <w:tcW w:w="305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Dr Xixi Zhu</w:t>
            </w:r>
          </w:p>
        </w:tc>
        <w:tc>
          <w:tcPr>
            <w:tcW w:w="2217"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Crosshouse</w:t>
            </w:r>
          </w:p>
        </w:tc>
        <w:tc>
          <w:tcPr>
            <w:tcW w:w="420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Oral and Maxillofacial (F/T)</w:t>
            </w:r>
          </w:p>
        </w:tc>
      </w:tr>
      <w:tr w:rsidR="00023D18" w:rsidRPr="00023D18" w:rsidTr="00A405ED">
        <w:trPr>
          <w:trHeight w:val="250"/>
        </w:trPr>
        <w:tc>
          <w:tcPr>
            <w:tcW w:w="305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 xml:space="preserve">Vacancy </w:t>
            </w:r>
          </w:p>
        </w:tc>
        <w:tc>
          <w:tcPr>
            <w:tcW w:w="2217"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Crosshouse</w:t>
            </w:r>
          </w:p>
        </w:tc>
        <w:tc>
          <w:tcPr>
            <w:tcW w:w="4208" w:type="dxa"/>
          </w:tcPr>
          <w:p w:rsidR="00023D18" w:rsidRPr="00023D18" w:rsidRDefault="00023D18" w:rsidP="00023D18">
            <w:pPr>
              <w:spacing w:after="0" w:line="240" w:lineRule="auto"/>
              <w:jc w:val="both"/>
              <w:rPr>
                <w:rFonts w:ascii="Arial" w:eastAsia="Times New Roman" w:hAnsi="Arial" w:cs="Arial"/>
                <w:snapToGrid w:val="0"/>
                <w:sz w:val="24"/>
                <w:szCs w:val="24"/>
              </w:rPr>
            </w:pPr>
            <w:r w:rsidRPr="00023D18">
              <w:rPr>
                <w:rFonts w:ascii="Arial" w:eastAsia="Times New Roman" w:hAnsi="Arial" w:cs="Arial"/>
                <w:snapToGrid w:val="0"/>
                <w:sz w:val="24"/>
                <w:szCs w:val="24"/>
              </w:rPr>
              <w:t>Oral and Maxillofacial (F/T)</w:t>
            </w:r>
          </w:p>
        </w:tc>
      </w:tr>
    </w:tbl>
    <w:p w:rsidR="00023D18" w:rsidRPr="00023D18" w:rsidRDefault="00023D18" w:rsidP="00023D18">
      <w:pPr>
        <w:spacing w:after="0" w:line="240" w:lineRule="auto"/>
        <w:jc w:val="both"/>
        <w:rPr>
          <w:rFonts w:ascii="Arial" w:eastAsia="Times New Roman" w:hAnsi="Arial" w:cs="Arial"/>
          <w:i/>
          <w:sz w:val="24"/>
          <w:szCs w:val="24"/>
        </w:rPr>
      </w:pPr>
    </w:p>
    <w:p w:rsidR="00023D18" w:rsidRPr="00914863" w:rsidRDefault="00023D18" w:rsidP="00023D18">
      <w:pPr>
        <w:spacing w:after="0" w:line="240" w:lineRule="auto"/>
        <w:jc w:val="both"/>
        <w:rPr>
          <w:rFonts w:ascii="Arial" w:eastAsia="Times New Roman" w:hAnsi="Arial" w:cs="Arial"/>
          <w:sz w:val="24"/>
          <w:szCs w:val="24"/>
        </w:rPr>
      </w:pPr>
      <w:r w:rsidRPr="00914863">
        <w:rPr>
          <w:rFonts w:ascii="Arial" w:eastAsia="Times New Roman" w:hAnsi="Arial" w:cs="Arial"/>
          <w:sz w:val="24"/>
          <w:szCs w:val="24"/>
        </w:rPr>
        <w:t>The department is supported by junior staff as part of the Pan Scotland StR Training Programme</w:t>
      </w:r>
      <w:r w:rsidR="00555A66" w:rsidRPr="00914863">
        <w:rPr>
          <w:rFonts w:ascii="Arial" w:eastAsia="Times New Roman" w:hAnsi="Arial" w:cs="Arial"/>
          <w:sz w:val="24"/>
          <w:szCs w:val="24"/>
        </w:rPr>
        <w:t>;</w:t>
      </w:r>
      <w:r w:rsidRPr="00914863">
        <w:rPr>
          <w:rFonts w:ascii="Arial" w:eastAsia="Times New Roman" w:hAnsi="Arial" w:cs="Arial"/>
          <w:sz w:val="24"/>
          <w:szCs w:val="24"/>
        </w:rPr>
        <w:t xml:space="preserve"> 1 </w:t>
      </w:r>
      <w:r w:rsidR="00555A66" w:rsidRPr="00914863">
        <w:rPr>
          <w:rFonts w:ascii="Arial" w:eastAsia="Times New Roman" w:hAnsi="Arial" w:cs="Arial"/>
          <w:sz w:val="24"/>
          <w:szCs w:val="24"/>
        </w:rPr>
        <w:t>d</w:t>
      </w:r>
      <w:r w:rsidRPr="00914863">
        <w:rPr>
          <w:rFonts w:ascii="Arial" w:eastAsia="Times New Roman" w:hAnsi="Arial" w:cs="Arial"/>
          <w:sz w:val="24"/>
          <w:szCs w:val="24"/>
        </w:rPr>
        <w:t xml:space="preserve">ual qualified StR on rotation. Four DCT2’s, one DCT1, and </w:t>
      </w:r>
      <w:r w:rsidR="00555A66" w:rsidRPr="00914863">
        <w:rPr>
          <w:rFonts w:ascii="Arial" w:eastAsia="Times New Roman" w:hAnsi="Arial" w:cs="Arial"/>
          <w:sz w:val="24"/>
          <w:szCs w:val="24"/>
        </w:rPr>
        <w:t>2</w:t>
      </w:r>
      <w:r w:rsidRPr="00914863">
        <w:rPr>
          <w:rFonts w:ascii="Arial" w:eastAsia="Times New Roman" w:hAnsi="Arial" w:cs="Arial"/>
          <w:sz w:val="24"/>
          <w:szCs w:val="24"/>
        </w:rPr>
        <w:t xml:space="preserve"> Specialty Doctors</w:t>
      </w:r>
      <w:r w:rsidR="00CB65AD" w:rsidRPr="00914863">
        <w:rPr>
          <w:rFonts w:ascii="Arial" w:eastAsia="Times New Roman" w:hAnsi="Arial" w:cs="Arial"/>
          <w:sz w:val="24"/>
          <w:szCs w:val="24"/>
        </w:rPr>
        <w:t xml:space="preserve"> at the current time</w:t>
      </w:r>
      <w:r w:rsidRPr="00914863">
        <w:rPr>
          <w:rFonts w:ascii="Arial" w:eastAsia="Times New Roman" w:hAnsi="Arial" w:cs="Arial"/>
          <w:sz w:val="24"/>
          <w:szCs w:val="24"/>
        </w:rPr>
        <w:t>.</w:t>
      </w:r>
    </w:p>
    <w:p w:rsidR="00023D18" w:rsidRPr="00914863" w:rsidRDefault="00023D18" w:rsidP="00023D18">
      <w:pPr>
        <w:spacing w:after="0" w:line="240" w:lineRule="auto"/>
        <w:rPr>
          <w:rFonts w:ascii="Arial" w:eastAsia="Calibri" w:hAnsi="Arial" w:cs="Arial"/>
          <w:sz w:val="24"/>
          <w:szCs w:val="24"/>
        </w:rPr>
      </w:pPr>
      <w:r w:rsidRPr="00914863">
        <w:rPr>
          <w:rFonts w:ascii="Arial" w:eastAsia="Calibri" w:hAnsi="Arial" w:cs="Arial"/>
          <w:b/>
          <w:sz w:val="24"/>
          <w:szCs w:val="24"/>
        </w:rPr>
        <w:tab/>
      </w: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sz w:val="24"/>
          <w:szCs w:val="24"/>
        </w:rPr>
        <w:t>The orthodontic</w:t>
      </w:r>
      <w:r>
        <w:rPr>
          <w:rFonts w:ascii="Arial" w:eastAsia="Calibri" w:hAnsi="Arial" w:cs="Arial"/>
          <w:sz w:val="24"/>
          <w:szCs w:val="24"/>
        </w:rPr>
        <w:t xml:space="preserve"> </w:t>
      </w:r>
      <w:r w:rsidRPr="00023D18">
        <w:rPr>
          <w:rFonts w:ascii="Arial" w:eastAsia="Calibri" w:hAnsi="Arial" w:cs="Arial"/>
          <w:sz w:val="24"/>
          <w:szCs w:val="24"/>
        </w:rPr>
        <w:t xml:space="preserve">department is part of the Scottish NES Post CCST training programme and periodically recruits a ST4 level trainee post shared with Glasgow Dental Hospital. </w:t>
      </w:r>
    </w:p>
    <w:p w:rsidR="00023D18" w:rsidRPr="00023D18" w:rsidRDefault="00023D18" w:rsidP="00023D18">
      <w:pPr>
        <w:spacing w:after="0" w:line="240" w:lineRule="auto"/>
        <w:jc w:val="both"/>
        <w:rPr>
          <w:rFonts w:ascii="Tahoma" w:eastAsia="Times New Roman" w:hAnsi="Tahoma" w:cs="Tahoma"/>
          <w:i/>
          <w:sz w:val="24"/>
          <w:szCs w:val="24"/>
        </w:rPr>
      </w:pPr>
    </w:p>
    <w:p w:rsidR="00023D18" w:rsidRPr="00023D18" w:rsidRDefault="00023D18" w:rsidP="00023D18">
      <w:pPr>
        <w:spacing w:after="0" w:line="240" w:lineRule="auto"/>
        <w:jc w:val="both"/>
        <w:rPr>
          <w:rFonts w:ascii="Tahoma" w:eastAsia="Times New Roman" w:hAnsi="Tahoma" w:cs="Tahoma"/>
          <w:b/>
          <w:sz w:val="24"/>
          <w:szCs w:val="24"/>
          <w:u w:val="single"/>
        </w:rPr>
      </w:pPr>
      <w:r w:rsidRPr="00023D18">
        <w:rPr>
          <w:rFonts w:ascii="Tahoma" w:eastAsia="Times New Roman" w:hAnsi="Tahoma" w:cs="Tahoma"/>
          <w:b/>
          <w:sz w:val="24"/>
          <w:szCs w:val="24"/>
          <w:u w:val="single"/>
        </w:rPr>
        <w:t>Activity (average per annum):</w:t>
      </w:r>
    </w:p>
    <w:p w:rsidR="00023D18" w:rsidRPr="00023D18" w:rsidRDefault="00023D18" w:rsidP="00023D18">
      <w:pPr>
        <w:spacing w:after="0" w:line="240" w:lineRule="auto"/>
        <w:jc w:val="both"/>
        <w:rPr>
          <w:rFonts w:ascii="Tahoma" w:eastAsia="Times New Roman" w:hAnsi="Tahoma" w:cs="Tahoma"/>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87"/>
        <w:gridCol w:w="1779"/>
        <w:gridCol w:w="1599"/>
        <w:gridCol w:w="2033"/>
        <w:gridCol w:w="2149"/>
      </w:tblGrid>
      <w:tr w:rsidR="00023D18" w:rsidRPr="00023D18" w:rsidTr="00A405ED">
        <w:tc>
          <w:tcPr>
            <w:tcW w:w="2187" w:type="dxa"/>
            <w:tcBorders>
              <w:top w:val="single" w:sz="4" w:space="0" w:color="auto"/>
            </w:tcBorders>
          </w:tcPr>
          <w:p w:rsidR="00023D18" w:rsidRPr="00023D18" w:rsidRDefault="00023D18" w:rsidP="00023D18">
            <w:pPr>
              <w:spacing w:after="0" w:line="240" w:lineRule="auto"/>
              <w:jc w:val="both"/>
              <w:rPr>
                <w:rFonts w:ascii="Tahoma" w:eastAsia="Times New Roman" w:hAnsi="Tahoma" w:cs="Tahoma"/>
                <w:b/>
                <w:sz w:val="24"/>
                <w:szCs w:val="24"/>
              </w:rPr>
            </w:pPr>
          </w:p>
        </w:tc>
        <w:tc>
          <w:tcPr>
            <w:tcW w:w="1779" w:type="dxa"/>
            <w:tcBorders>
              <w:top w:val="single" w:sz="4" w:space="0" w:color="auto"/>
            </w:tcBorders>
          </w:tcPr>
          <w:p w:rsidR="00023D18" w:rsidRPr="00023D18" w:rsidRDefault="00023D18" w:rsidP="00023D18">
            <w:pPr>
              <w:spacing w:after="0" w:line="240" w:lineRule="auto"/>
              <w:jc w:val="both"/>
              <w:rPr>
                <w:rFonts w:ascii="Tahoma" w:eastAsia="Times New Roman" w:hAnsi="Tahoma" w:cs="Tahoma"/>
                <w:b/>
                <w:sz w:val="24"/>
                <w:szCs w:val="24"/>
              </w:rPr>
            </w:pPr>
            <w:r w:rsidRPr="00023D18">
              <w:rPr>
                <w:rFonts w:ascii="Tahoma" w:eastAsia="Times New Roman" w:hAnsi="Tahoma" w:cs="Tahoma"/>
                <w:b/>
                <w:sz w:val="24"/>
                <w:szCs w:val="24"/>
              </w:rPr>
              <w:t>In-patient Admissions</w:t>
            </w:r>
          </w:p>
        </w:tc>
        <w:tc>
          <w:tcPr>
            <w:tcW w:w="1599" w:type="dxa"/>
            <w:tcBorders>
              <w:top w:val="single" w:sz="4" w:space="0" w:color="auto"/>
            </w:tcBorders>
          </w:tcPr>
          <w:p w:rsidR="00023D18" w:rsidRPr="00023D18" w:rsidRDefault="00023D18" w:rsidP="00023D18">
            <w:pPr>
              <w:spacing w:after="0" w:line="240" w:lineRule="auto"/>
              <w:jc w:val="both"/>
              <w:rPr>
                <w:rFonts w:ascii="Tahoma" w:eastAsia="Times New Roman" w:hAnsi="Tahoma" w:cs="Tahoma"/>
                <w:b/>
                <w:sz w:val="24"/>
                <w:szCs w:val="24"/>
              </w:rPr>
            </w:pPr>
            <w:r w:rsidRPr="00023D18">
              <w:rPr>
                <w:rFonts w:ascii="Tahoma" w:eastAsia="Times New Roman" w:hAnsi="Tahoma" w:cs="Tahoma"/>
                <w:b/>
                <w:sz w:val="24"/>
                <w:szCs w:val="24"/>
              </w:rPr>
              <w:t xml:space="preserve">Day Case Admissions </w:t>
            </w:r>
          </w:p>
        </w:tc>
        <w:tc>
          <w:tcPr>
            <w:tcW w:w="2033" w:type="dxa"/>
            <w:tcBorders>
              <w:top w:val="single" w:sz="4" w:space="0" w:color="auto"/>
            </w:tcBorders>
          </w:tcPr>
          <w:p w:rsidR="00023D18" w:rsidRPr="00023D18" w:rsidRDefault="00023D18" w:rsidP="00023D18">
            <w:pPr>
              <w:spacing w:after="0" w:line="240" w:lineRule="auto"/>
              <w:jc w:val="both"/>
              <w:rPr>
                <w:rFonts w:ascii="Tahoma" w:eastAsia="Times New Roman" w:hAnsi="Tahoma" w:cs="Tahoma"/>
                <w:b/>
                <w:sz w:val="24"/>
                <w:szCs w:val="24"/>
              </w:rPr>
            </w:pPr>
            <w:r w:rsidRPr="00023D18">
              <w:rPr>
                <w:rFonts w:ascii="Tahoma" w:eastAsia="Times New Roman" w:hAnsi="Tahoma" w:cs="Tahoma"/>
                <w:b/>
                <w:sz w:val="24"/>
                <w:szCs w:val="24"/>
              </w:rPr>
              <w:t xml:space="preserve">New Out-patient Appointments </w:t>
            </w:r>
          </w:p>
        </w:tc>
        <w:tc>
          <w:tcPr>
            <w:tcW w:w="2149" w:type="dxa"/>
            <w:tcBorders>
              <w:top w:val="single" w:sz="4" w:space="0" w:color="auto"/>
            </w:tcBorders>
          </w:tcPr>
          <w:p w:rsidR="00023D18" w:rsidRPr="00023D18" w:rsidRDefault="00023D18" w:rsidP="00023D18">
            <w:pPr>
              <w:spacing w:after="0" w:line="240" w:lineRule="auto"/>
              <w:jc w:val="both"/>
              <w:rPr>
                <w:rFonts w:ascii="Tahoma" w:eastAsia="Times New Roman" w:hAnsi="Tahoma" w:cs="Tahoma"/>
                <w:b/>
                <w:sz w:val="24"/>
                <w:szCs w:val="24"/>
              </w:rPr>
            </w:pPr>
            <w:r w:rsidRPr="00023D18">
              <w:rPr>
                <w:rFonts w:ascii="Tahoma" w:eastAsia="Times New Roman" w:hAnsi="Tahoma" w:cs="Tahoma"/>
                <w:b/>
                <w:sz w:val="24"/>
                <w:szCs w:val="24"/>
              </w:rPr>
              <w:t xml:space="preserve">Out-patient Treatments </w:t>
            </w:r>
          </w:p>
        </w:tc>
      </w:tr>
      <w:tr w:rsidR="00023D18" w:rsidRPr="00023D18" w:rsidTr="00A405ED">
        <w:tc>
          <w:tcPr>
            <w:tcW w:w="2187"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Maxillofacial Department</w:t>
            </w:r>
          </w:p>
        </w:tc>
        <w:tc>
          <w:tcPr>
            <w:tcW w:w="1779"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513</w:t>
            </w:r>
          </w:p>
        </w:tc>
        <w:tc>
          <w:tcPr>
            <w:tcW w:w="1599"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458</w:t>
            </w:r>
          </w:p>
        </w:tc>
        <w:tc>
          <w:tcPr>
            <w:tcW w:w="2033"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3187</w:t>
            </w:r>
          </w:p>
        </w:tc>
        <w:tc>
          <w:tcPr>
            <w:tcW w:w="2149"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927</w:t>
            </w:r>
          </w:p>
        </w:tc>
      </w:tr>
      <w:tr w:rsidR="00023D18" w:rsidRPr="00023D18" w:rsidTr="00A405ED">
        <w:tc>
          <w:tcPr>
            <w:tcW w:w="2187"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ENT Department</w:t>
            </w:r>
          </w:p>
        </w:tc>
        <w:tc>
          <w:tcPr>
            <w:tcW w:w="1779"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1681</w:t>
            </w:r>
          </w:p>
        </w:tc>
        <w:tc>
          <w:tcPr>
            <w:tcW w:w="1599"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604</w:t>
            </w:r>
          </w:p>
        </w:tc>
        <w:tc>
          <w:tcPr>
            <w:tcW w:w="2033"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6597</w:t>
            </w:r>
          </w:p>
        </w:tc>
        <w:tc>
          <w:tcPr>
            <w:tcW w:w="2149" w:type="dxa"/>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409</w:t>
            </w:r>
          </w:p>
        </w:tc>
      </w:tr>
      <w:tr w:rsidR="00023D18" w:rsidRPr="00023D18" w:rsidTr="00A405ED">
        <w:tc>
          <w:tcPr>
            <w:tcW w:w="2187" w:type="dxa"/>
            <w:tcBorders>
              <w:bottom w:val="single" w:sz="4" w:space="0" w:color="auto"/>
            </w:tcBorders>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Orthodontics</w:t>
            </w:r>
          </w:p>
        </w:tc>
        <w:tc>
          <w:tcPr>
            <w:tcW w:w="1779" w:type="dxa"/>
            <w:tcBorders>
              <w:bottom w:val="single" w:sz="4" w:space="0" w:color="auto"/>
            </w:tcBorders>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0</w:t>
            </w:r>
          </w:p>
        </w:tc>
        <w:tc>
          <w:tcPr>
            <w:tcW w:w="1599" w:type="dxa"/>
            <w:tcBorders>
              <w:bottom w:val="single" w:sz="4" w:space="0" w:color="auto"/>
            </w:tcBorders>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0</w:t>
            </w:r>
          </w:p>
        </w:tc>
        <w:tc>
          <w:tcPr>
            <w:tcW w:w="2033" w:type="dxa"/>
            <w:tcBorders>
              <w:bottom w:val="single" w:sz="4" w:space="0" w:color="auto"/>
            </w:tcBorders>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826</w:t>
            </w:r>
          </w:p>
        </w:tc>
        <w:tc>
          <w:tcPr>
            <w:tcW w:w="2149" w:type="dxa"/>
            <w:tcBorders>
              <w:bottom w:val="single" w:sz="4" w:space="0" w:color="auto"/>
            </w:tcBorders>
          </w:tcPr>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4770</w:t>
            </w:r>
          </w:p>
        </w:tc>
      </w:tr>
    </w:tbl>
    <w:p w:rsidR="00023D18" w:rsidRPr="00023D18" w:rsidRDefault="00023D18" w:rsidP="00023D18">
      <w:pPr>
        <w:spacing w:after="0" w:line="240" w:lineRule="auto"/>
        <w:jc w:val="both"/>
        <w:rPr>
          <w:rFonts w:ascii="Tahoma" w:eastAsia="Times New Roman" w:hAnsi="Tahoma" w:cs="Tahoma"/>
          <w:sz w:val="24"/>
          <w:szCs w:val="24"/>
        </w:rPr>
      </w:pPr>
    </w:p>
    <w:p w:rsidR="00023D18" w:rsidRDefault="00023D18" w:rsidP="00023D18">
      <w:pPr>
        <w:spacing w:after="0" w:line="240" w:lineRule="auto"/>
        <w:jc w:val="both"/>
        <w:rPr>
          <w:rFonts w:ascii="Tahoma" w:eastAsia="Times New Roman" w:hAnsi="Tahoma" w:cs="Tahoma"/>
          <w:sz w:val="24"/>
          <w:szCs w:val="24"/>
        </w:rPr>
      </w:pP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09CDFDB6" wp14:editId="3E8ADBB3">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023D18" w:rsidRPr="00023D18" w:rsidRDefault="00023D18" w:rsidP="00023D18">
      <w:pPr>
        <w:spacing w:after="0" w:line="240" w:lineRule="auto"/>
        <w:rPr>
          <w:rFonts w:ascii="Arial" w:eastAsia="Calibri" w:hAnsi="Arial" w:cs="Arial"/>
          <w:sz w:val="24"/>
          <w:szCs w:val="24"/>
        </w:rPr>
      </w:pPr>
    </w:p>
    <w:p w:rsidR="00023D18" w:rsidRPr="00023D18" w:rsidRDefault="00023D18" w:rsidP="00023D18">
      <w:pPr>
        <w:spacing w:after="0" w:line="240" w:lineRule="auto"/>
        <w:jc w:val="both"/>
        <w:rPr>
          <w:rFonts w:ascii="Tahoma" w:eastAsia="Times New Roman" w:hAnsi="Tahoma" w:cs="Tahoma"/>
          <w:sz w:val="24"/>
          <w:szCs w:val="24"/>
        </w:rPr>
      </w:pPr>
      <w:r w:rsidRPr="00023D18">
        <w:rPr>
          <w:rFonts w:ascii="Tahoma" w:eastAsia="Times New Roman" w:hAnsi="Tahoma" w:cs="Tahoma"/>
          <w:sz w:val="24"/>
          <w:szCs w:val="24"/>
        </w:rPr>
        <w:t xml:space="preserve">The OMFS department is very forward thinking and has been at the forefront of many innovations. Any contribution by this new post would be welcome in terms of the department’s development. As this is a new post the successful candidate will be supported to develop a complementary interest to the current consultants and expand the opportunities for team working across the West of Scotland Region. </w:t>
      </w:r>
    </w:p>
    <w:p w:rsidR="00023D18" w:rsidRDefault="00023D18"/>
    <w:p w:rsidR="009B0C96" w:rsidRDefault="009B0C96"/>
    <w:p w:rsidR="009B0C96" w:rsidRDefault="009B0C96"/>
    <w:p w:rsidR="009B0C96" w:rsidRDefault="009B0C96"/>
    <w:p w:rsidR="009B0C96" w:rsidRDefault="009B0C96"/>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701B3EC9" wp14:editId="6044A046">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023D18" w:rsidRPr="00023D18" w:rsidRDefault="00023D18" w:rsidP="00023D18">
      <w:pPr>
        <w:spacing w:after="0" w:line="240" w:lineRule="auto"/>
        <w:rPr>
          <w:rFonts w:ascii="Arial" w:eastAsia="Calibri" w:hAnsi="Arial" w:cs="Arial"/>
          <w:snapToGrid w:val="0"/>
          <w:color w:val="000000"/>
          <w:sz w:val="24"/>
          <w:szCs w:val="24"/>
        </w:rPr>
      </w:pPr>
      <w:r w:rsidRPr="00023D18">
        <w:rPr>
          <w:rFonts w:ascii="Arial" w:eastAsia="Calibri" w:hAnsi="Arial" w:cs="Arial"/>
          <w:b/>
          <w:snapToGrid w:val="0"/>
          <w:color w:val="000000"/>
          <w:sz w:val="24"/>
          <w:szCs w:val="24"/>
        </w:rPr>
        <w:t xml:space="preserve"> </w:t>
      </w:r>
    </w:p>
    <w:p w:rsidR="006845C5" w:rsidRPr="00A16CDF" w:rsidRDefault="006845C5" w:rsidP="006845C5">
      <w:pPr>
        <w:pStyle w:val="Heading1"/>
        <w:rPr>
          <w:rFonts w:ascii="Arial" w:hAnsi="Arial"/>
          <w:color w:val="auto"/>
          <w:sz w:val="24"/>
          <w:szCs w:val="24"/>
          <w:u w:val="single"/>
        </w:rPr>
      </w:pPr>
      <w:r w:rsidRPr="00A16CDF">
        <w:rPr>
          <w:rFonts w:ascii="Arial" w:hAnsi="Arial"/>
          <w:color w:val="auto"/>
          <w:sz w:val="24"/>
          <w:szCs w:val="24"/>
        </w:rPr>
        <w:t>Pro</w:t>
      </w:r>
      <w:r w:rsidR="009B0C96">
        <w:rPr>
          <w:rFonts w:ascii="Arial" w:hAnsi="Arial"/>
          <w:color w:val="auto"/>
          <w:sz w:val="24"/>
          <w:szCs w:val="24"/>
        </w:rPr>
        <w:t>p</w:t>
      </w:r>
      <w:r w:rsidRPr="00A16CDF">
        <w:rPr>
          <w:rFonts w:ascii="Arial" w:hAnsi="Arial"/>
          <w:color w:val="auto"/>
          <w:sz w:val="24"/>
          <w:szCs w:val="24"/>
        </w:rPr>
        <w:t>osed Weekly Programme</w:t>
      </w:r>
      <w:r w:rsidRPr="00A16CDF">
        <w:rPr>
          <w:rFonts w:ascii="Arial" w:hAnsi="Arial"/>
          <w:color w:val="auto"/>
          <w:sz w:val="24"/>
          <w:szCs w:val="24"/>
          <w:u w:val="single"/>
        </w:rPr>
        <w:t xml:space="preserve"> </w:t>
      </w:r>
    </w:p>
    <w:p w:rsidR="00023D18" w:rsidRPr="00023D18" w:rsidRDefault="00023D18" w:rsidP="00023D18">
      <w:pPr>
        <w:spacing w:after="0" w:line="240" w:lineRule="auto"/>
        <w:jc w:val="both"/>
        <w:rPr>
          <w:rFonts w:ascii="Tahoma" w:eastAsia="Times New Roman" w:hAnsi="Tahoma" w:cs="Tahoma"/>
          <w:b/>
          <w:color w:val="000000"/>
          <w:sz w:val="24"/>
          <w:szCs w:val="24"/>
        </w:rPr>
      </w:pPr>
    </w:p>
    <w:p w:rsidR="00023D18" w:rsidRPr="00914863" w:rsidRDefault="00023D18" w:rsidP="00023D18">
      <w:pPr>
        <w:spacing w:after="0" w:line="240" w:lineRule="auto"/>
        <w:jc w:val="both"/>
        <w:rPr>
          <w:rFonts w:ascii="Arial" w:eastAsia="Calibri" w:hAnsi="Arial" w:cs="Arial"/>
          <w:sz w:val="24"/>
          <w:szCs w:val="24"/>
        </w:rPr>
      </w:pPr>
      <w:r w:rsidRPr="00914863">
        <w:rPr>
          <w:rFonts w:ascii="Arial" w:eastAsia="Calibri" w:hAnsi="Arial" w:cs="Arial"/>
          <w:sz w:val="24"/>
          <w:szCs w:val="24"/>
        </w:rPr>
        <w:t xml:space="preserve">You will be responsible to the </w:t>
      </w:r>
      <w:r w:rsidR="006845C5" w:rsidRPr="00914863">
        <w:rPr>
          <w:rFonts w:ascii="Arial" w:hAnsi="Arial" w:cs="Arial"/>
          <w:sz w:val="24"/>
          <w:szCs w:val="24"/>
        </w:rPr>
        <w:t>Clinical Director for Head and Neck and Dermatology</w:t>
      </w:r>
      <w:r w:rsidRPr="00914863">
        <w:rPr>
          <w:rFonts w:ascii="Arial" w:eastAsia="Calibri" w:hAnsi="Arial" w:cs="Arial"/>
          <w:sz w:val="24"/>
          <w:szCs w:val="24"/>
        </w:rPr>
        <w:t xml:space="preserve">.  </w:t>
      </w:r>
      <w:r w:rsidR="006845C5" w:rsidRPr="00914863">
        <w:rPr>
          <w:rFonts w:ascii="Arial" w:eastAsia="Calibri" w:hAnsi="Arial" w:cs="Arial"/>
          <w:sz w:val="24"/>
          <w:szCs w:val="24"/>
        </w:rPr>
        <w:t>As</w:t>
      </w:r>
      <w:r w:rsidRPr="00914863">
        <w:rPr>
          <w:rFonts w:ascii="Arial" w:eastAsia="Calibri" w:hAnsi="Arial" w:cs="Arial"/>
          <w:sz w:val="24"/>
          <w:szCs w:val="24"/>
        </w:rPr>
        <w:t xml:space="preserve"> a member of the OMFS team, and you will be encouraged to develop and provide independent OMFS service in outpatients, day surgery and theatre.</w:t>
      </w:r>
    </w:p>
    <w:p w:rsidR="006845C5" w:rsidRPr="00914863" w:rsidRDefault="006845C5" w:rsidP="006845C5">
      <w:pPr>
        <w:rPr>
          <w:rFonts w:ascii="Arial" w:hAnsi="Arial" w:cs="Arial"/>
          <w:sz w:val="24"/>
          <w:szCs w:val="24"/>
        </w:rPr>
      </w:pPr>
      <w:r w:rsidRPr="00914863">
        <w:rPr>
          <w:rFonts w:ascii="Arial" w:hAnsi="Arial" w:cs="Arial"/>
          <w:sz w:val="24"/>
          <w:szCs w:val="24"/>
        </w:rPr>
        <w:t>The proposed weekly programme is shown below</w:t>
      </w:r>
      <w:r w:rsidR="00555A66" w:rsidRPr="00914863">
        <w:rPr>
          <w:rFonts w:ascii="Arial" w:hAnsi="Arial" w:cs="Arial"/>
          <w:sz w:val="24"/>
          <w:szCs w:val="24"/>
        </w:rPr>
        <w:t xml:space="preserve"> </w:t>
      </w:r>
      <w:r w:rsidR="00CB65AD" w:rsidRPr="00914863">
        <w:rPr>
          <w:rFonts w:ascii="Arial" w:hAnsi="Arial" w:cs="Arial"/>
          <w:sz w:val="24"/>
          <w:szCs w:val="24"/>
        </w:rPr>
        <w:t xml:space="preserve">and is </w:t>
      </w:r>
      <w:r w:rsidR="00555A66" w:rsidRPr="00914863">
        <w:rPr>
          <w:rFonts w:ascii="Arial" w:hAnsi="Arial" w:cs="Arial"/>
          <w:sz w:val="24"/>
          <w:szCs w:val="24"/>
        </w:rPr>
        <w:t>indicative</w:t>
      </w:r>
      <w:r w:rsidRPr="00914863">
        <w:rPr>
          <w:rFonts w:ascii="Arial" w:hAnsi="Arial" w:cs="Arial"/>
          <w:sz w:val="24"/>
          <w:szCs w:val="24"/>
        </w:rPr>
        <w:t xml:space="preserve">.    Activities with current fixed time commitments will be carried out as detailed in the work programme e.g. clinics.  </w:t>
      </w:r>
    </w:p>
    <w:p w:rsidR="006845C5" w:rsidRPr="00914863" w:rsidRDefault="006845C5" w:rsidP="006845C5">
      <w:pPr>
        <w:spacing w:after="0" w:line="240" w:lineRule="auto"/>
        <w:jc w:val="both"/>
        <w:rPr>
          <w:rFonts w:ascii="Arial" w:eastAsia="Calibri" w:hAnsi="Arial" w:cs="Arial"/>
          <w:sz w:val="24"/>
          <w:szCs w:val="24"/>
        </w:rPr>
      </w:pPr>
      <w:r w:rsidRPr="00914863">
        <w:rPr>
          <w:rFonts w:ascii="Arial" w:eastAsia="Calibri" w:hAnsi="Arial" w:cs="Arial"/>
          <w:sz w:val="24"/>
          <w:szCs w:val="24"/>
        </w:rPr>
        <w:t xml:space="preserve">There will be time for Continued Professional Development / Personal Study / Audit (one programmed activity a week). </w:t>
      </w:r>
    </w:p>
    <w:p w:rsidR="00023D18" w:rsidRPr="00914863" w:rsidRDefault="00023D18" w:rsidP="00023D18">
      <w:pPr>
        <w:spacing w:after="0" w:line="240" w:lineRule="auto"/>
        <w:jc w:val="both"/>
        <w:rPr>
          <w:rFonts w:ascii="Arial" w:eastAsia="Calibri" w:hAnsi="Arial" w:cs="Arial"/>
          <w:sz w:val="24"/>
          <w:szCs w:val="24"/>
        </w:rPr>
      </w:pPr>
    </w:p>
    <w:p w:rsidR="00023D18" w:rsidRPr="00914863" w:rsidRDefault="00023D18" w:rsidP="00023D18">
      <w:pPr>
        <w:spacing w:after="0" w:line="240" w:lineRule="auto"/>
        <w:jc w:val="both"/>
        <w:rPr>
          <w:rFonts w:ascii="Arial" w:eastAsia="Calibri" w:hAnsi="Arial" w:cs="Arial"/>
          <w:sz w:val="24"/>
          <w:szCs w:val="24"/>
        </w:rPr>
      </w:pPr>
      <w:r w:rsidRPr="00914863">
        <w:rPr>
          <w:rFonts w:ascii="Arial" w:eastAsia="Calibri" w:hAnsi="Arial" w:cs="Arial"/>
          <w:sz w:val="24"/>
          <w:szCs w:val="24"/>
        </w:rPr>
        <w:t>It is important to note, that the current practice is for a variable timetable in order to maintain skills and cover. Therefore, some flexibility in timetabled activities is expected.</w:t>
      </w:r>
    </w:p>
    <w:p w:rsidR="006845C5" w:rsidRPr="00914863" w:rsidRDefault="006845C5" w:rsidP="006845C5">
      <w:pPr>
        <w:rPr>
          <w:rFonts w:ascii="Arial" w:hAnsi="Arial" w:cs="Arial"/>
          <w:sz w:val="24"/>
          <w:szCs w:val="24"/>
        </w:rPr>
      </w:pPr>
      <w:r w:rsidRPr="00914863">
        <w:rPr>
          <w:rFonts w:ascii="Arial" w:hAnsi="Arial" w:cs="Arial"/>
          <w:sz w:val="24"/>
          <w:szCs w:val="24"/>
        </w:rPr>
        <w:t xml:space="preserve">Other DCC and SPA activities are shown with indicative timings within the weekly programme and will be discussed with the appointee.  </w:t>
      </w:r>
    </w:p>
    <w:p w:rsidR="00023D18" w:rsidRPr="00914863" w:rsidRDefault="00023D18" w:rsidP="00023D18">
      <w:pPr>
        <w:spacing w:after="0" w:line="240" w:lineRule="auto"/>
        <w:jc w:val="both"/>
        <w:rPr>
          <w:rFonts w:ascii="Arial" w:eastAsia="Calibri" w:hAnsi="Arial" w:cs="Arial"/>
          <w:sz w:val="24"/>
          <w:szCs w:val="24"/>
        </w:rPr>
      </w:pPr>
    </w:p>
    <w:p w:rsidR="00023D18" w:rsidRPr="00914863" w:rsidRDefault="00023D18" w:rsidP="00023D18">
      <w:pPr>
        <w:spacing w:after="0" w:line="240" w:lineRule="auto"/>
        <w:jc w:val="both"/>
        <w:rPr>
          <w:rFonts w:ascii="Arial" w:eastAsia="Calibri" w:hAnsi="Arial" w:cs="Arial"/>
          <w:sz w:val="24"/>
          <w:szCs w:val="24"/>
        </w:rPr>
      </w:pPr>
      <w:r w:rsidRPr="00914863">
        <w:rPr>
          <w:rFonts w:ascii="Arial" w:eastAsia="Calibri" w:hAnsi="Arial" w:cs="Arial"/>
          <w:sz w:val="24"/>
          <w:szCs w:val="24"/>
        </w:rPr>
        <w:t xml:space="preserve">The requirements of this post will change through time in line with clinical advances and developments in services provided by the NHS Ayrshire &amp; Arran. </w:t>
      </w:r>
    </w:p>
    <w:p w:rsidR="00023D18" w:rsidRPr="00914863" w:rsidRDefault="00023D18" w:rsidP="00023D18">
      <w:pPr>
        <w:spacing w:after="0" w:line="240" w:lineRule="auto"/>
        <w:jc w:val="both"/>
        <w:rPr>
          <w:rFonts w:ascii="Arial" w:eastAsia="Calibri" w:hAnsi="Arial" w:cs="Arial"/>
          <w:sz w:val="24"/>
          <w:szCs w:val="24"/>
        </w:rPr>
      </w:pPr>
    </w:p>
    <w:p w:rsidR="00446005" w:rsidRPr="00914863" w:rsidRDefault="00446005" w:rsidP="00446005">
      <w:pPr>
        <w:widowControl w:val="0"/>
        <w:autoSpaceDE w:val="0"/>
        <w:autoSpaceDN w:val="0"/>
        <w:adjustRightInd w:val="0"/>
        <w:rPr>
          <w:rFonts w:ascii="Arial" w:hAnsi="Arial" w:cs="Arial"/>
          <w:bCs/>
          <w:sz w:val="24"/>
          <w:szCs w:val="24"/>
        </w:rPr>
      </w:pPr>
      <w:r w:rsidRPr="00914863">
        <w:rPr>
          <w:rFonts w:ascii="Arial" w:hAnsi="Arial" w:cs="Arial"/>
          <w:bCs/>
          <w:sz w:val="24"/>
          <w:szCs w:val="24"/>
        </w:rPr>
        <w:t xml:space="preserve">On call arrangements: </w:t>
      </w:r>
      <w:r w:rsidR="00CB65AD" w:rsidRPr="00914863">
        <w:rPr>
          <w:rFonts w:ascii="Arial" w:hAnsi="Arial" w:cs="Arial"/>
          <w:bCs/>
          <w:sz w:val="24"/>
          <w:szCs w:val="24"/>
        </w:rPr>
        <w:t xml:space="preserve">the postholder </w:t>
      </w:r>
      <w:r w:rsidR="00555A66" w:rsidRPr="00914863">
        <w:rPr>
          <w:rFonts w:ascii="Arial" w:hAnsi="Arial" w:cs="Arial"/>
          <w:bCs/>
          <w:sz w:val="24"/>
          <w:szCs w:val="24"/>
        </w:rPr>
        <w:t>will be expected to participate in the day time on call.</w:t>
      </w:r>
    </w:p>
    <w:p w:rsidR="00023D18" w:rsidRDefault="00023D18" w:rsidP="00023D18">
      <w:pPr>
        <w:spacing w:after="0" w:line="240" w:lineRule="auto"/>
        <w:jc w:val="both"/>
        <w:rPr>
          <w:rFonts w:ascii="Arial" w:eastAsia="Calibri" w:hAnsi="Arial" w:cs="Arial"/>
          <w:sz w:val="24"/>
          <w:szCs w:val="24"/>
        </w:rPr>
      </w:pPr>
    </w:p>
    <w:p w:rsidR="00446005" w:rsidRPr="009B0C96" w:rsidRDefault="00446005" w:rsidP="00446005">
      <w:pPr>
        <w:rPr>
          <w:rFonts w:ascii="Arial" w:hAnsi="Arial" w:cs="Arial"/>
          <w:snapToGrid w:val="0"/>
          <w:sz w:val="24"/>
          <w:szCs w:val="24"/>
        </w:rPr>
      </w:pPr>
      <w:r w:rsidRPr="009B0C96">
        <w:rPr>
          <w:rFonts w:ascii="Arial" w:hAnsi="Arial" w:cs="Arial"/>
          <w:b/>
          <w:snapToGrid w:val="0"/>
          <w:sz w:val="24"/>
          <w:szCs w:val="24"/>
        </w:rPr>
        <w:t xml:space="preserve">Private Practice: </w:t>
      </w:r>
      <w:r w:rsidRPr="009B0C96">
        <w:rPr>
          <w:rFonts w:ascii="Arial" w:hAnsi="Arial" w:cs="Arial"/>
          <w:snapToGrid w:val="0"/>
          <w:sz w:val="24"/>
          <w:szCs w:val="24"/>
        </w:rPr>
        <w:t xml:space="preserve">If the post-holder wishes to undertake any private practice, they are obliged to inform their employer at the time of appointment of their intentions to do so.   This should be submitted in writing to the Clinical Director.  The conduct of private practice will be in accordance with the Specialist Doctor Contract (Scotland) Terms and Conditions October 2022.    </w:t>
      </w:r>
    </w:p>
    <w:p w:rsidR="00446005" w:rsidRPr="009B0C96" w:rsidRDefault="00446005" w:rsidP="00446005">
      <w:pPr>
        <w:rPr>
          <w:rFonts w:ascii="Arial" w:hAnsi="Arial" w:cs="Arial"/>
          <w:snapToGrid w:val="0"/>
          <w:sz w:val="24"/>
          <w:szCs w:val="24"/>
        </w:rPr>
      </w:pPr>
      <w:r w:rsidRPr="009B0C96">
        <w:rPr>
          <w:rFonts w:ascii="Arial" w:hAnsi="Arial" w:cs="Arial"/>
          <w:snapToGrid w:val="0"/>
          <w:sz w:val="24"/>
          <w:szCs w:val="24"/>
        </w:rPr>
        <w:t>The post-holder shall be free to undertake private practice without approval provided such work is undertaken outside the time agreed in the job plan for programmed activities.  (Refer Schedule 7 of the New Specialist Doctor Contract).</w:t>
      </w:r>
    </w:p>
    <w:p w:rsidR="00023D18" w:rsidRDefault="00023D18" w:rsidP="00023D18">
      <w:pPr>
        <w:spacing w:after="0" w:line="240" w:lineRule="auto"/>
        <w:jc w:val="both"/>
        <w:rPr>
          <w:rFonts w:ascii="Arial" w:eastAsia="Calibri" w:hAnsi="Arial" w:cs="Arial"/>
          <w:sz w:val="24"/>
          <w:szCs w:val="24"/>
        </w:rPr>
      </w:pPr>
    </w:p>
    <w:p w:rsidR="00023D18" w:rsidRDefault="00023D18" w:rsidP="00023D18">
      <w:pPr>
        <w:spacing w:after="0" w:line="240" w:lineRule="auto"/>
        <w:jc w:val="both"/>
        <w:rPr>
          <w:rFonts w:ascii="Arial" w:eastAsia="Calibri" w:hAnsi="Arial" w:cs="Arial"/>
          <w:sz w:val="24"/>
          <w:szCs w:val="24"/>
        </w:rPr>
      </w:pPr>
    </w:p>
    <w:p w:rsidR="00023D18" w:rsidRDefault="00023D18" w:rsidP="00023D18">
      <w:pPr>
        <w:spacing w:after="0" w:line="240" w:lineRule="auto"/>
        <w:jc w:val="both"/>
        <w:rPr>
          <w:rFonts w:ascii="Arial" w:eastAsia="Calibri" w:hAnsi="Arial" w:cs="Arial"/>
          <w:sz w:val="24"/>
          <w:szCs w:val="24"/>
        </w:rPr>
      </w:pPr>
    </w:p>
    <w:p w:rsidR="00023D18" w:rsidRDefault="00023D18" w:rsidP="00023D18">
      <w:pPr>
        <w:spacing w:after="0" w:line="240" w:lineRule="auto"/>
        <w:jc w:val="both"/>
        <w:rPr>
          <w:rFonts w:ascii="Arial" w:eastAsia="Calibri" w:hAnsi="Arial" w:cs="Arial"/>
          <w:sz w:val="24"/>
          <w:szCs w:val="24"/>
        </w:rPr>
      </w:pPr>
    </w:p>
    <w:p w:rsidR="00023D18" w:rsidRDefault="00023D18" w:rsidP="00023D18">
      <w:pPr>
        <w:spacing w:after="0" w:line="240" w:lineRule="auto"/>
        <w:jc w:val="both"/>
        <w:rPr>
          <w:rFonts w:ascii="Arial" w:eastAsia="Calibri" w:hAnsi="Arial" w:cs="Arial"/>
          <w:sz w:val="24"/>
          <w:szCs w:val="24"/>
        </w:rPr>
      </w:pPr>
    </w:p>
    <w:p w:rsidR="00023D18" w:rsidRDefault="00023D18" w:rsidP="00023D18">
      <w:pPr>
        <w:spacing w:after="0" w:line="240" w:lineRule="auto"/>
        <w:jc w:val="both"/>
        <w:rPr>
          <w:rFonts w:ascii="Arial" w:eastAsia="Calibri" w:hAnsi="Arial" w:cs="Arial"/>
          <w:sz w:val="24"/>
          <w:szCs w:val="24"/>
        </w:rPr>
      </w:pPr>
    </w:p>
    <w:p w:rsidR="009B0C96" w:rsidRDefault="009B0C96" w:rsidP="00023D18">
      <w:pPr>
        <w:spacing w:after="0" w:line="240" w:lineRule="auto"/>
        <w:jc w:val="both"/>
        <w:rPr>
          <w:rFonts w:ascii="Arial" w:eastAsia="Calibri" w:hAnsi="Arial" w:cs="Arial"/>
          <w:sz w:val="24"/>
          <w:szCs w:val="24"/>
        </w:rPr>
      </w:pPr>
    </w:p>
    <w:p w:rsidR="00023D18" w:rsidRDefault="00023D18"/>
    <w:tbl>
      <w:tblPr>
        <w:tblpPr w:leftFromText="180" w:rightFromText="180" w:vertAnchor="text" w:horzAnchor="margin" w:tblpY="595"/>
        <w:tblW w:w="11166" w:type="dxa"/>
        <w:tblLook w:val="01E0" w:firstRow="1" w:lastRow="1" w:firstColumn="1" w:lastColumn="1" w:noHBand="0" w:noVBand="0"/>
      </w:tblPr>
      <w:tblGrid>
        <w:gridCol w:w="11382"/>
      </w:tblGrid>
      <w:tr w:rsidR="00023D18" w:rsidRPr="00431273" w:rsidTr="00A405ED">
        <w:tc>
          <w:tcPr>
            <w:tcW w:w="11166" w:type="dxa"/>
          </w:tcPr>
          <w:p w:rsidR="00023D18" w:rsidRPr="00431273" w:rsidRDefault="00023D18" w:rsidP="00A405ED">
            <w:pPr>
              <w:jc w:val="both"/>
              <w:rPr>
                <w:rFonts w:ascii="Arial" w:eastAsia="Times New Roman" w:hAnsi="Arial" w:cs="Arial"/>
                <w:b/>
                <w:sz w:val="24"/>
                <w:szCs w:val="24"/>
              </w:rPr>
            </w:pPr>
            <w:r w:rsidRPr="00431273">
              <w:rPr>
                <w:rFonts w:ascii="Arial" w:eastAsia="Times New Roman" w:hAnsi="Arial" w:cs="Arial"/>
                <w:b/>
                <w:sz w:val="24"/>
                <w:szCs w:val="24"/>
              </w:rPr>
              <w:t>PROPOSED WEEKLY PROGRAMME</w:t>
            </w:r>
          </w:p>
          <w:tbl>
            <w:tblPr>
              <w:tblpPr w:leftFromText="180" w:rightFromText="180" w:vertAnchor="text" w:horzAnchor="margin" w:tblpY="595"/>
              <w:tblW w:w="11166" w:type="dxa"/>
              <w:tblLook w:val="01E0" w:firstRow="1" w:lastRow="1" w:firstColumn="1" w:lastColumn="1" w:noHBand="0" w:noVBand="0"/>
            </w:tblPr>
            <w:tblGrid>
              <w:gridCol w:w="11166"/>
            </w:tblGrid>
            <w:tr w:rsidR="00023D18" w:rsidRPr="00431273" w:rsidTr="00A405ED">
              <w:tc>
                <w:tcPr>
                  <w:tcW w:w="11166" w:type="dxa"/>
                </w:tcPr>
                <w:tbl>
                  <w:tblPr>
                    <w:tblpPr w:leftFromText="180" w:rightFromText="180" w:vertAnchor="text" w:tblpY="-90"/>
                    <w:tblOverlap w:val="neve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9"/>
                    <w:gridCol w:w="1920"/>
                    <w:gridCol w:w="2760"/>
                    <w:gridCol w:w="2339"/>
                  </w:tblGrid>
                  <w:tr w:rsidR="00431273" w:rsidRPr="00431273" w:rsidTr="00A405ED">
                    <w:trPr>
                      <w:trHeight w:val="20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023D18" w:rsidP="00A405ED">
                        <w:pPr>
                          <w:jc w:val="center"/>
                          <w:rPr>
                            <w:rFonts w:ascii="Arial" w:eastAsia="Times New Roman" w:hAnsi="Arial" w:cs="Arial"/>
                            <w:bCs/>
                            <w:sz w:val="24"/>
                            <w:szCs w:val="24"/>
                            <w:lang w:val="en-US"/>
                          </w:rPr>
                        </w:pPr>
                        <w:r w:rsidRPr="00431273">
                          <w:rPr>
                            <w:rFonts w:ascii="Arial" w:eastAsia="Times New Roman" w:hAnsi="Arial" w:cs="Arial"/>
                            <w:bCs/>
                            <w:sz w:val="24"/>
                            <w:szCs w:val="24"/>
                            <w:lang w:val="en-US"/>
                          </w:rPr>
                          <w:t>DAY</w:t>
                        </w:r>
                      </w:p>
                    </w:tc>
                    <w:tc>
                      <w:tcPr>
                        <w:tcW w:w="19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023D18" w:rsidP="00A405ED">
                        <w:pPr>
                          <w:jc w:val="center"/>
                          <w:rPr>
                            <w:rFonts w:ascii="Arial" w:eastAsia="Times New Roman" w:hAnsi="Arial" w:cs="Arial"/>
                            <w:bCs/>
                            <w:sz w:val="24"/>
                            <w:szCs w:val="24"/>
                            <w:lang w:val="en-US"/>
                          </w:rPr>
                        </w:pPr>
                        <w:r w:rsidRPr="00431273">
                          <w:rPr>
                            <w:rFonts w:ascii="Arial" w:eastAsia="Times New Roman" w:hAnsi="Arial" w:cs="Arial"/>
                            <w:bCs/>
                            <w:sz w:val="24"/>
                            <w:szCs w:val="24"/>
                            <w:lang w:val="en-US"/>
                          </w:rPr>
                          <w:t>HOSPITAL/ LOCATION</w:t>
                        </w:r>
                      </w:p>
                    </w:tc>
                    <w:tc>
                      <w:tcPr>
                        <w:tcW w:w="27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023D18" w:rsidP="00A405ED">
                        <w:pPr>
                          <w:jc w:val="center"/>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ACTIVITY </w:t>
                        </w:r>
                      </w:p>
                    </w:tc>
                    <w:tc>
                      <w:tcPr>
                        <w:tcW w:w="233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023D18" w:rsidP="00A405ED">
                        <w:pPr>
                          <w:rPr>
                            <w:rFonts w:ascii="Arial" w:eastAsia="Times New Roman" w:hAnsi="Arial" w:cs="Arial"/>
                            <w:bCs/>
                            <w:sz w:val="24"/>
                            <w:szCs w:val="24"/>
                            <w:lang w:val="en-US"/>
                          </w:rPr>
                        </w:pPr>
                        <w:r w:rsidRPr="00431273">
                          <w:rPr>
                            <w:rFonts w:ascii="Arial" w:eastAsia="Times New Roman" w:hAnsi="Arial" w:cs="Arial"/>
                            <w:bCs/>
                            <w:sz w:val="24"/>
                            <w:szCs w:val="24"/>
                            <w:lang w:val="en-US"/>
                          </w:rPr>
                          <w:t>HOURS PER ACTIVITY INC TRAVEL</w:t>
                        </w:r>
                      </w:p>
                      <w:p w:rsidR="00023D18" w:rsidRPr="00431273" w:rsidRDefault="00023D18" w:rsidP="00A405ED">
                        <w:pPr>
                          <w:rPr>
                            <w:rFonts w:ascii="Arial" w:eastAsia="Times New Roman" w:hAnsi="Arial" w:cs="Arial"/>
                            <w:bCs/>
                            <w:sz w:val="24"/>
                            <w:szCs w:val="24"/>
                            <w:lang w:val="en-US"/>
                          </w:rPr>
                        </w:pPr>
                      </w:p>
                    </w:tc>
                  </w:tr>
                  <w:tr w:rsidR="00431273" w:rsidRPr="00431273" w:rsidTr="00A405ED">
                    <w:trPr>
                      <w:trHeight w:val="23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023D18" w:rsidP="00A405ED">
                        <w:pPr>
                          <w:jc w:val="center"/>
                          <w:rPr>
                            <w:rFonts w:ascii="Arial" w:eastAsia="Times New Roman" w:hAnsi="Arial" w:cs="Arial"/>
                            <w:bCs/>
                            <w:sz w:val="24"/>
                            <w:szCs w:val="24"/>
                            <w:lang w:val="en-US"/>
                          </w:rPr>
                        </w:pPr>
                        <w:r w:rsidRPr="00431273">
                          <w:rPr>
                            <w:rFonts w:ascii="Arial" w:eastAsia="Times New Roman" w:hAnsi="Arial" w:cs="Arial"/>
                            <w:bCs/>
                            <w:sz w:val="24"/>
                            <w:szCs w:val="24"/>
                            <w:lang w:val="en-US"/>
                          </w:rPr>
                          <w:t>FROM / TO</w:t>
                        </w:r>
                      </w:p>
                    </w:tc>
                    <w:tc>
                      <w:tcPr>
                        <w:tcW w:w="1920" w:type="dxa"/>
                        <w:vMerge/>
                        <w:tcBorders>
                          <w:top w:val="single" w:sz="4" w:space="0" w:color="auto"/>
                          <w:left w:val="single" w:sz="4" w:space="0" w:color="auto"/>
                          <w:bottom w:val="single" w:sz="4" w:space="0" w:color="auto"/>
                          <w:right w:val="single" w:sz="4" w:space="0" w:color="auto"/>
                        </w:tcBorders>
                        <w:vAlign w:val="center"/>
                      </w:tcPr>
                      <w:p w:rsidR="00023D18" w:rsidRPr="00431273" w:rsidRDefault="00023D18" w:rsidP="00A405ED">
                        <w:pPr>
                          <w:rPr>
                            <w:rFonts w:ascii="Arial" w:eastAsia="Times New Roman" w:hAnsi="Arial" w:cs="Arial"/>
                            <w:bCs/>
                            <w:sz w:val="24"/>
                            <w:szCs w:val="24"/>
                            <w:lang w:val="en-US"/>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023D18" w:rsidRPr="00431273" w:rsidRDefault="00023D18" w:rsidP="00A405ED">
                        <w:pPr>
                          <w:rPr>
                            <w:rFonts w:ascii="Arial" w:eastAsia="Times New Roman" w:hAnsi="Arial" w:cs="Arial"/>
                            <w:bCs/>
                            <w:sz w:val="24"/>
                            <w:szCs w:val="24"/>
                            <w:lang w:val="en-US"/>
                          </w:rPr>
                        </w:pPr>
                      </w:p>
                    </w:tc>
                    <w:tc>
                      <w:tcPr>
                        <w:tcW w:w="2339" w:type="dxa"/>
                        <w:vMerge/>
                        <w:tcBorders>
                          <w:top w:val="single" w:sz="4" w:space="0" w:color="auto"/>
                          <w:left w:val="single" w:sz="4" w:space="0" w:color="auto"/>
                          <w:bottom w:val="single" w:sz="4" w:space="0" w:color="auto"/>
                          <w:right w:val="single" w:sz="4" w:space="0" w:color="auto"/>
                        </w:tcBorders>
                        <w:vAlign w:val="center"/>
                      </w:tcPr>
                      <w:p w:rsidR="00023D18" w:rsidRPr="00431273" w:rsidRDefault="00023D18" w:rsidP="00A405ED">
                        <w:pPr>
                          <w:rPr>
                            <w:rFonts w:ascii="Arial" w:eastAsia="Times New Roman" w:hAnsi="Arial" w:cs="Arial"/>
                            <w:bCs/>
                            <w:sz w:val="24"/>
                            <w:szCs w:val="24"/>
                            <w:lang w:val="en-US"/>
                          </w:rPr>
                        </w:pPr>
                      </w:p>
                    </w:tc>
                  </w:tr>
                  <w:tr w:rsidR="00431273" w:rsidRPr="00431273" w:rsidTr="00A405ED">
                    <w:trPr>
                      <w:trHeight w:val="26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023D18" w:rsidRPr="00431273" w:rsidRDefault="00023D18" w:rsidP="00A405ED">
                        <w:pPr>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Monday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023D18" w:rsidRPr="00431273" w:rsidRDefault="00023D18" w:rsidP="00A405ED">
                        <w:pPr>
                          <w:rPr>
                            <w:rFonts w:ascii="Arial" w:eastAsia="Times New Roman" w:hAnsi="Arial" w:cs="Arial"/>
                            <w:sz w:val="24"/>
                            <w:szCs w:val="24"/>
                            <w:lang w:val="en-US"/>
                          </w:rPr>
                        </w:pPr>
                        <w:r w:rsidRPr="00431273">
                          <w:rPr>
                            <w:rFonts w:ascii="Arial" w:eastAsia="Times New Roman" w:hAnsi="Arial" w:cs="Arial"/>
                            <w:sz w:val="24"/>
                            <w:szCs w:val="24"/>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023D18" w:rsidRPr="00431273" w:rsidRDefault="00023D18" w:rsidP="00A405ED">
                        <w:pPr>
                          <w:rPr>
                            <w:rFonts w:ascii="Arial" w:eastAsia="Times New Roman" w:hAnsi="Arial" w:cs="Arial"/>
                            <w:sz w:val="24"/>
                            <w:szCs w:val="24"/>
                            <w:lang w:val="en-US"/>
                          </w:rPr>
                        </w:pPr>
                        <w:r w:rsidRPr="00431273">
                          <w:rPr>
                            <w:rFonts w:ascii="Arial" w:eastAsia="Times New Roman" w:hAnsi="Arial" w:cs="Arial"/>
                            <w:sz w:val="24"/>
                            <w:szCs w:val="24"/>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023D18" w:rsidRPr="00431273" w:rsidRDefault="00023D18" w:rsidP="00A405ED">
                        <w:pPr>
                          <w:rPr>
                            <w:rFonts w:ascii="Arial" w:eastAsia="Times New Roman" w:hAnsi="Arial" w:cs="Arial"/>
                            <w:bCs/>
                            <w:sz w:val="24"/>
                            <w:szCs w:val="24"/>
                            <w:lang w:val="en-US"/>
                          </w:rPr>
                        </w:pPr>
                        <w:r w:rsidRPr="00431273">
                          <w:rPr>
                            <w:rFonts w:ascii="Arial" w:eastAsia="Times New Roman" w:hAnsi="Arial" w:cs="Arial"/>
                            <w:bCs/>
                            <w:sz w:val="24"/>
                            <w:szCs w:val="24"/>
                            <w:lang w:val="en-US"/>
                          </w:rPr>
                          <w:t> </w:t>
                        </w:r>
                      </w:p>
                    </w:tc>
                  </w:tr>
                  <w:tr w:rsidR="00431273" w:rsidRPr="00431273" w:rsidTr="00A405ED">
                    <w:trPr>
                      <w:trHeight w:val="53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023D18" w:rsidP="00A405ED">
                        <w:pPr>
                          <w:rPr>
                            <w:rFonts w:ascii="Arial" w:eastAsia="Times New Roman" w:hAnsi="Arial" w:cs="Arial"/>
                            <w:sz w:val="24"/>
                            <w:szCs w:val="24"/>
                            <w:lang w:val="en-US"/>
                          </w:rPr>
                        </w:pPr>
                        <w:r w:rsidRPr="00431273">
                          <w:rPr>
                            <w:rFonts w:ascii="Arial" w:eastAsia="Times New Roman" w:hAnsi="Arial" w:cs="Arial"/>
                            <w:sz w:val="24"/>
                            <w:szCs w:val="24"/>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8A633E" w:rsidP="00A405ED">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914863" w:rsidRDefault="008A633E" w:rsidP="00A405ED">
                        <w:pPr>
                          <w:rPr>
                            <w:rFonts w:ascii="Arial" w:eastAsia="Times New Roman" w:hAnsi="Arial" w:cs="Arial"/>
                            <w:sz w:val="24"/>
                            <w:szCs w:val="24"/>
                            <w:lang w:val="en-US"/>
                          </w:rPr>
                        </w:pPr>
                        <w:r w:rsidRPr="00914863">
                          <w:rPr>
                            <w:rFonts w:ascii="Arial" w:eastAsia="Times New Roman" w:hAnsi="Arial" w:cs="Arial"/>
                            <w:sz w:val="24"/>
                            <w:szCs w:val="24"/>
                            <w:lang w:val="en-US"/>
                          </w:rPr>
                          <w:t>LA /Sedation List</w:t>
                        </w:r>
                        <w:r w:rsidR="00CB65AD" w:rsidRPr="00914863">
                          <w:rPr>
                            <w:rFonts w:ascii="Arial" w:eastAsia="Times New Roman" w:hAnsi="Arial" w:cs="Arial"/>
                            <w:sz w:val="24"/>
                            <w:szCs w:val="24"/>
                            <w:lang w:val="en-US"/>
                          </w:rPr>
                          <w:t xml:space="preserve"> / TT</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3D18" w:rsidRPr="00431273" w:rsidRDefault="008A633E" w:rsidP="00A405ED">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 xml:space="preserve">pm </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914863" w:rsidRDefault="008A633E" w:rsidP="008A633E">
                        <w:pPr>
                          <w:rPr>
                            <w:rFonts w:ascii="Arial" w:eastAsia="Times New Roman" w:hAnsi="Arial" w:cs="Arial"/>
                            <w:sz w:val="24"/>
                            <w:szCs w:val="24"/>
                            <w:lang w:val="en-US"/>
                          </w:rPr>
                        </w:pPr>
                        <w:r w:rsidRPr="00914863">
                          <w:rPr>
                            <w:rFonts w:ascii="Arial" w:eastAsia="Times New Roman" w:hAnsi="Arial" w:cs="Arial"/>
                            <w:sz w:val="24"/>
                            <w:szCs w:val="24"/>
                            <w:lang w:val="en-US"/>
                          </w:rPr>
                          <w:t>OPD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121"/>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21" w:lineRule="atLeast"/>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Tuesday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21" w:lineRule="atLeast"/>
                          <w:rPr>
                            <w:rFonts w:ascii="Arial" w:eastAsia="Times New Roman" w:hAnsi="Arial" w:cs="Arial"/>
                            <w:sz w:val="24"/>
                            <w:szCs w:val="24"/>
                            <w:lang w:val="en-US"/>
                          </w:rPr>
                        </w:pP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914863" w:rsidRDefault="008A633E" w:rsidP="008A633E">
                        <w:pPr>
                          <w:spacing w:line="121" w:lineRule="atLeast"/>
                          <w:rPr>
                            <w:rFonts w:ascii="Arial" w:eastAsia="Times New Roman" w:hAnsi="Arial" w:cs="Arial"/>
                            <w:sz w:val="24"/>
                            <w:szCs w:val="24"/>
                            <w:lang w:val="en-US"/>
                          </w:rPr>
                        </w:pP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21" w:lineRule="atLeast"/>
                          <w:rPr>
                            <w:rFonts w:ascii="Arial" w:eastAsia="Times New Roman" w:hAnsi="Arial" w:cs="Arial"/>
                            <w:bCs/>
                            <w:sz w:val="24"/>
                            <w:szCs w:val="24"/>
                            <w:lang w:val="en-US"/>
                          </w:rPr>
                        </w:pPr>
                      </w:p>
                    </w:tc>
                  </w:tr>
                  <w:tr w:rsidR="00431273" w:rsidRPr="00431273" w:rsidTr="00A405ED">
                    <w:trPr>
                      <w:trHeight w:val="44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spacing w:line="152" w:lineRule="atLeast"/>
                          <w:rPr>
                            <w:rFonts w:ascii="Arial" w:eastAsia="Times New Roman" w:hAnsi="Arial" w:cs="Arial"/>
                            <w:sz w:val="24"/>
                            <w:szCs w:val="24"/>
                            <w:lang w:val="en-US"/>
                          </w:rPr>
                        </w:pPr>
                        <w:r w:rsidRPr="00431273">
                          <w:rPr>
                            <w:rFonts w:ascii="Arial" w:eastAsia="Times New Roman" w:hAnsi="Arial" w:cs="Arial"/>
                            <w:sz w:val="24"/>
                            <w:szCs w:val="24"/>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914863" w:rsidRDefault="008A633E" w:rsidP="008A633E">
                        <w:pPr>
                          <w:rPr>
                            <w:rFonts w:ascii="Arial" w:eastAsia="Times New Roman" w:hAnsi="Arial" w:cs="Arial"/>
                            <w:sz w:val="24"/>
                            <w:szCs w:val="24"/>
                            <w:lang w:val="en-US"/>
                          </w:rPr>
                        </w:pPr>
                        <w:r w:rsidRPr="00914863">
                          <w:rPr>
                            <w:rFonts w:ascii="Arial" w:eastAsia="Times New Roman" w:hAnsi="Arial" w:cs="Arial"/>
                            <w:sz w:val="24"/>
                            <w:szCs w:val="24"/>
                            <w:lang w:val="en-US"/>
                          </w:rPr>
                          <w:t>SPA</w:t>
                        </w:r>
                        <w:r w:rsidR="00555A66" w:rsidRPr="00914863">
                          <w:rPr>
                            <w:rFonts w:ascii="Arial" w:eastAsia="Times New Roman" w:hAnsi="Arial" w:cs="Arial"/>
                            <w:sz w:val="24"/>
                            <w:szCs w:val="24"/>
                            <w:lang w:val="en-US"/>
                          </w:rPr>
                          <w:t xml:space="preserve"> / GA List</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914863" w:rsidRDefault="008A633E" w:rsidP="008A633E">
                        <w:pPr>
                          <w:rPr>
                            <w:rFonts w:ascii="Arial" w:eastAsia="Times New Roman" w:hAnsi="Arial" w:cs="Arial"/>
                            <w:sz w:val="24"/>
                            <w:szCs w:val="24"/>
                            <w:lang w:val="en-US"/>
                          </w:rPr>
                        </w:pPr>
                        <w:r w:rsidRPr="00914863">
                          <w:rPr>
                            <w:rFonts w:ascii="Arial" w:eastAsia="Times New Roman" w:hAnsi="Arial" w:cs="Arial"/>
                            <w:sz w:val="24"/>
                            <w:szCs w:val="24"/>
                            <w:lang w:val="en-US"/>
                          </w:rPr>
                          <w:t>LA List</w:t>
                        </w:r>
                        <w:r w:rsidR="00555A66" w:rsidRPr="00914863">
                          <w:rPr>
                            <w:rFonts w:ascii="Arial" w:eastAsia="Times New Roman" w:hAnsi="Arial" w:cs="Arial"/>
                            <w:sz w:val="24"/>
                            <w:szCs w:val="24"/>
                            <w:lang w:val="en-US"/>
                          </w:rPr>
                          <w:t xml:space="preserve"> / GA List</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212"/>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Wednesday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914863" w:rsidRDefault="008A633E" w:rsidP="008A633E">
                        <w:pPr>
                          <w:rPr>
                            <w:rFonts w:ascii="Arial" w:eastAsia="Times New Roman" w:hAnsi="Arial" w:cs="Arial"/>
                            <w:sz w:val="24"/>
                            <w:szCs w:val="24"/>
                            <w:lang w:val="en-US"/>
                          </w:rPr>
                        </w:pP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p>
                    </w:tc>
                  </w:tr>
                  <w:tr w:rsidR="00431273" w:rsidRPr="00431273" w:rsidTr="009B0C96">
                    <w:trPr>
                      <w:trHeight w:val="5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Mar>
                          <w:top w:w="0" w:type="dxa"/>
                          <w:left w:w="108" w:type="dxa"/>
                          <w:bottom w:w="0" w:type="dxa"/>
                          <w:right w:w="108" w:type="dxa"/>
                        </w:tcMar>
                      </w:tcPr>
                      <w:p w:rsidR="008A633E" w:rsidRPr="00914863" w:rsidRDefault="008A633E" w:rsidP="008A633E">
                        <w:pPr>
                          <w:rPr>
                            <w:rFonts w:ascii="Arial" w:eastAsia="Times New Roman" w:hAnsi="Arial" w:cs="Arial"/>
                            <w:sz w:val="24"/>
                            <w:szCs w:val="24"/>
                            <w:lang w:val="en-US"/>
                          </w:rPr>
                        </w:pPr>
                        <w:r w:rsidRPr="00914863">
                          <w:rPr>
                            <w:rFonts w:ascii="Arial" w:hAnsi="Arial" w:cs="Arial"/>
                            <w:sz w:val="24"/>
                            <w:szCs w:val="24"/>
                          </w:rPr>
                          <w:t>GA list/LA list alternate weeks</w:t>
                        </w:r>
                        <w:r w:rsidR="00555A66" w:rsidRPr="00914863">
                          <w:rPr>
                            <w:rFonts w:ascii="Arial" w:hAnsi="Arial" w:cs="Arial"/>
                            <w:sz w:val="24"/>
                            <w:szCs w:val="24"/>
                          </w:rPr>
                          <w:t>/SPA</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9B0C96">
                    <w:trPr>
                      <w:trHeight w:val="45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spacing w:line="167" w:lineRule="atLeast"/>
                          <w:rPr>
                            <w:rFonts w:ascii="Arial" w:eastAsia="Times New Roman" w:hAnsi="Arial" w:cs="Arial"/>
                            <w:sz w:val="24"/>
                            <w:szCs w:val="24"/>
                            <w:lang w:val="en-US"/>
                          </w:rPr>
                        </w:pPr>
                        <w:r w:rsidRPr="00431273">
                          <w:rPr>
                            <w:rFonts w:ascii="Arial" w:eastAsia="Times New Roman" w:hAnsi="Arial" w:cs="Arial"/>
                            <w:sz w:val="24"/>
                            <w:szCs w:val="24"/>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Mar>
                          <w:top w:w="0" w:type="dxa"/>
                          <w:left w:w="108" w:type="dxa"/>
                          <w:bottom w:w="0" w:type="dxa"/>
                          <w:right w:w="108" w:type="dxa"/>
                        </w:tcMar>
                      </w:tcPr>
                      <w:p w:rsidR="008A633E" w:rsidRPr="00914863" w:rsidRDefault="008A633E" w:rsidP="008A633E">
                        <w:pPr>
                          <w:rPr>
                            <w:rFonts w:ascii="Arial" w:eastAsia="Times New Roman" w:hAnsi="Arial" w:cs="Arial"/>
                            <w:sz w:val="24"/>
                            <w:szCs w:val="24"/>
                            <w:lang w:val="en-US"/>
                          </w:rPr>
                        </w:pPr>
                        <w:r w:rsidRPr="00914863">
                          <w:rPr>
                            <w:rFonts w:ascii="Arial" w:hAnsi="Arial" w:cs="Arial"/>
                            <w:sz w:val="24"/>
                            <w:szCs w:val="24"/>
                          </w:rPr>
                          <w:t>GA list/LA list alternate weeks</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134"/>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34" w:lineRule="atLeast"/>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Thursday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34" w:lineRule="atLeast"/>
                          <w:rPr>
                            <w:rFonts w:ascii="Arial" w:eastAsia="Times New Roman" w:hAnsi="Arial" w:cs="Arial"/>
                            <w:sz w:val="24"/>
                            <w:szCs w:val="24"/>
                            <w:lang w:val="en-US"/>
                          </w:rPr>
                        </w:pP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34" w:lineRule="atLeast"/>
                          <w:rPr>
                            <w:rFonts w:ascii="Arial" w:eastAsia="Times New Roman" w:hAnsi="Arial" w:cs="Arial"/>
                            <w:sz w:val="24"/>
                            <w:szCs w:val="24"/>
                            <w:lang w:val="en-US"/>
                          </w:rPr>
                        </w:pP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34" w:lineRule="atLeast"/>
                          <w:rPr>
                            <w:rFonts w:ascii="Arial" w:eastAsia="Times New Roman" w:hAnsi="Arial" w:cs="Arial"/>
                            <w:bCs/>
                            <w:sz w:val="24"/>
                            <w:szCs w:val="24"/>
                            <w:lang w:val="en-US"/>
                          </w:rPr>
                        </w:pPr>
                      </w:p>
                    </w:tc>
                  </w:tr>
                  <w:tr w:rsidR="00431273" w:rsidRPr="00431273" w:rsidTr="009B0C96">
                    <w:trPr>
                      <w:trHeight w:val="59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spacing w:line="180" w:lineRule="atLeast"/>
                          <w:rPr>
                            <w:rFonts w:ascii="Arial" w:eastAsia="Times New Roman" w:hAnsi="Arial" w:cs="Arial"/>
                            <w:sz w:val="24"/>
                            <w:szCs w:val="24"/>
                            <w:lang w:val="en-US"/>
                          </w:rPr>
                        </w:pPr>
                        <w:r w:rsidRPr="00431273">
                          <w:rPr>
                            <w:rFonts w:ascii="Arial" w:eastAsia="Times New Roman" w:hAnsi="Arial" w:cs="Arial"/>
                            <w:sz w:val="24"/>
                            <w:szCs w:val="24"/>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hAnsi="Arial" w:cs="Arial"/>
                            <w:sz w:val="24"/>
                            <w:szCs w:val="24"/>
                          </w:rPr>
                          <w:t>LA/sedation list</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9B0C96">
                    <w:trPr>
                      <w:trHeight w:val="54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hAnsi="Arial" w:cs="Arial"/>
                            <w:sz w:val="24"/>
                            <w:szCs w:val="24"/>
                          </w:rPr>
                          <w:t>OPD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157"/>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57" w:lineRule="atLeast"/>
                          <w:rPr>
                            <w:rFonts w:ascii="Arial" w:eastAsia="Times New Roman" w:hAnsi="Arial" w:cs="Arial"/>
                            <w:bCs/>
                            <w:sz w:val="24"/>
                            <w:szCs w:val="24"/>
                            <w:lang w:val="en-US"/>
                          </w:rPr>
                        </w:pPr>
                        <w:r w:rsidRPr="00431273">
                          <w:rPr>
                            <w:rFonts w:ascii="Arial" w:eastAsia="Times New Roman" w:hAnsi="Arial" w:cs="Arial"/>
                            <w:bCs/>
                            <w:sz w:val="24"/>
                            <w:szCs w:val="24"/>
                            <w:lang w:val="en-US"/>
                          </w:rPr>
                          <w:t>Friday</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57" w:lineRule="atLeast"/>
                          <w:rPr>
                            <w:rFonts w:ascii="Arial" w:eastAsia="Times New Roman" w:hAnsi="Arial" w:cs="Arial"/>
                            <w:sz w:val="24"/>
                            <w:szCs w:val="24"/>
                            <w:lang w:val="en-US"/>
                          </w:rPr>
                        </w:pP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57" w:lineRule="atLeast"/>
                          <w:rPr>
                            <w:rFonts w:ascii="Arial" w:eastAsia="Times New Roman" w:hAnsi="Arial" w:cs="Arial"/>
                            <w:sz w:val="24"/>
                            <w:szCs w:val="24"/>
                            <w:lang w:val="en-US"/>
                          </w:rPr>
                        </w:pP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57" w:lineRule="atLeast"/>
                          <w:rPr>
                            <w:rFonts w:ascii="Arial" w:eastAsia="Times New Roman" w:hAnsi="Arial" w:cs="Arial"/>
                            <w:bCs/>
                            <w:sz w:val="24"/>
                            <w:szCs w:val="24"/>
                            <w:lang w:val="en-US"/>
                          </w:rPr>
                        </w:pPr>
                      </w:p>
                    </w:tc>
                  </w:tr>
                  <w:tr w:rsidR="00431273" w:rsidRPr="00431273" w:rsidTr="009B0C96">
                    <w:trPr>
                      <w:trHeight w:val="547"/>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hAnsi="Arial" w:cs="Arial"/>
                            <w:sz w:val="24"/>
                            <w:szCs w:val="24"/>
                          </w:rPr>
                          <w:t>OPD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9B0C96">
                    <w:trPr>
                      <w:trHeight w:val="56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UHC</w:t>
                        </w:r>
                      </w:p>
                    </w:tc>
                    <w:tc>
                      <w:tcPr>
                        <w:tcW w:w="2760" w:type="dxa"/>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hAnsi="Arial" w:cs="Arial"/>
                            <w:sz w:val="24"/>
                            <w:szCs w:val="24"/>
                          </w:rPr>
                          <w:t>Admin</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w:t>
                        </w:r>
                      </w:p>
                    </w:tc>
                  </w:tr>
                  <w:tr w:rsidR="00431273" w:rsidRPr="00431273" w:rsidTr="00A405ED">
                    <w:trPr>
                      <w:trHeight w:val="109"/>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spacing w:line="109" w:lineRule="atLeast"/>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Saturday        </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spacing w:line="109" w:lineRule="atLeast"/>
                          <w:rPr>
                            <w:rFonts w:ascii="Arial" w:eastAsia="Times New Roman" w:hAnsi="Arial" w:cs="Arial"/>
                            <w:sz w:val="24"/>
                            <w:szCs w:val="24"/>
                            <w:lang w:val="en-US"/>
                          </w:rPr>
                        </w:pPr>
                        <w:r w:rsidRPr="00431273">
                          <w:rPr>
                            <w:rFonts w:ascii="Arial" w:eastAsia="Times New Roman" w:hAnsi="Arial" w:cs="Arial"/>
                            <w:sz w:val="24"/>
                            <w:szCs w:val="24"/>
                            <w:lang w:val="en-US"/>
                          </w:rPr>
                          <w:t>x</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spacing w:line="109" w:lineRule="atLeast"/>
                          <w:rPr>
                            <w:rFonts w:ascii="Arial" w:eastAsia="Times New Roman" w:hAnsi="Arial" w:cs="Arial"/>
                            <w:sz w:val="24"/>
                            <w:szCs w:val="24"/>
                            <w:lang w:val="en-US"/>
                          </w:rPr>
                        </w:pPr>
                        <w:r w:rsidRPr="00431273">
                          <w:rPr>
                            <w:rFonts w:ascii="Arial" w:eastAsia="Times New Roman" w:hAnsi="Arial" w:cs="Arial"/>
                            <w:sz w:val="24"/>
                            <w:szCs w:val="24"/>
                            <w:lang w:val="en-US"/>
                          </w:rPr>
                          <w:t>x</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r w:rsidRPr="00431273">
                          <w:rPr>
                            <w:rFonts w:ascii="Arial" w:eastAsia="Times New Roman" w:hAnsi="Arial" w:cs="Arial"/>
                            <w:bCs/>
                            <w:sz w:val="24"/>
                            <w:szCs w:val="24"/>
                            <w:lang w:val="en-US"/>
                          </w:rPr>
                          <w:t>x</w:t>
                        </w:r>
                      </w:p>
                    </w:tc>
                  </w:tr>
                  <w:tr w:rsidR="00431273" w:rsidRPr="00431273" w:rsidTr="00A405ED">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r w:rsidRPr="00431273">
                          <w:rPr>
                            <w:rFonts w:ascii="Arial" w:eastAsia="Times New Roman" w:hAnsi="Arial" w:cs="Arial"/>
                            <w:bCs/>
                            <w:sz w:val="24"/>
                            <w:szCs w:val="24"/>
                            <w:lang w:val="en-US"/>
                          </w:rPr>
                          <w:t xml:space="preserve">Sunday </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r w:rsidRPr="00431273">
                          <w:rPr>
                            <w:rFonts w:ascii="Arial" w:eastAsia="Times New Roman" w:hAnsi="Arial" w:cs="Arial"/>
                            <w:bCs/>
                            <w:sz w:val="24"/>
                            <w:szCs w:val="24"/>
                            <w:lang w:val="en-US"/>
                          </w:rPr>
                          <w:t> x</w:t>
                        </w: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r w:rsidRPr="00431273">
                          <w:rPr>
                            <w:rFonts w:ascii="Arial" w:eastAsia="Times New Roman" w:hAnsi="Arial" w:cs="Arial"/>
                            <w:bCs/>
                            <w:sz w:val="24"/>
                            <w:szCs w:val="24"/>
                            <w:lang w:val="en-US"/>
                          </w:rPr>
                          <w:t> x</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x</w:t>
                        </w:r>
                      </w:p>
                    </w:tc>
                  </w:tr>
                  <w:tr w:rsidR="00431273" w:rsidRPr="00431273" w:rsidTr="00A405ED">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r w:rsidRPr="00431273">
                          <w:rPr>
                            <w:rFonts w:ascii="Arial" w:eastAsia="Times New Roman" w:hAnsi="Arial" w:cs="Arial"/>
                            <w:bCs/>
                            <w:sz w:val="24"/>
                            <w:szCs w:val="24"/>
                            <w:lang w:val="en-US"/>
                          </w:rPr>
                          <w:t>Total</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A633E" w:rsidRPr="00431273" w:rsidRDefault="008A633E" w:rsidP="008A633E">
                        <w:pPr>
                          <w:rPr>
                            <w:rFonts w:ascii="Arial" w:eastAsia="Times New Roman" w:hAnsi="Arial" w:cs="Arial"/>
                            <w:bCs/>
                            <w:sz w:val="24"/>
                            <w:szCs w:val="24"/>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633E" w:rsidRPr="00431273" w:rsidRDefault="008A633E" w:rsidP="008A633E">
                        <w:pPr>
                          <w:rPr>
                            <w:rFonts w:ascii="Arial" w:eastAsia="Times New Roman" w:hAnsi="Arial" w:cs="Arial"/>
                            <w:sz w:val="24"/>
                            <w:szCs w:val="24"/>
                            <w:lang w:val="en-US"/>
                          </w:rPr>
                        </w:pPr>
                        <w:r w:rsidRPr="00431273">
                          <w:rPr>
                            <w:rFonts w:ascii="Arial" w:eastAsia="Times New Roman" w:hAnsi="Arial" w:cs="Arial"/>
                            <w:sz w:val="24"/>
                            <w:szCs w:val="24"/>
                            <w:lang w:val="en-US"/>
                          </w:rPr>
                          <w:t>40 hours</w:t>
                        </w:r>
                      </w:p>
                    </w:tc>
                  </w:tr>
                </w:tbl>
                <w:p w:rsidR="00023D18" w:rsidRPr="00431273" w:rsidRDefault="00023D18" w:rsidP="00A405ED">
                  <w:p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b/>
                      <w:color w:val="FF0000"/>
                      <w:sz w:val="24"/>
                      <w:szCs w:val="24"/>
                    </w:rPr>
                  </w:pPr>
                </w:p>
              </w:tc>
            </w:tr>
          </w:tbl>
          <w:p w:rsidR="00023D18" w:rsidRPr="00431273" w:rsidRDefault="00023D18" w:rsidP="00A405ED">
            <w:p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b/>
                <w:color w:val="FF0000"/>
                <w:sz w:val="24"/>
                <w:szCs w:val="24"/>
              </w:rPr>
            </w:pPr>
          </w:p>
        </w:tc>
      </w:tr>
    </w:tbl>
    <w:p w:rsidR="00023D18" w:rsidRPr="00023D18" w:rsidRDefault="00023D18" w:rsidP="00023D18">
      <w:pPr>
        <w:rPr>
          <w:snapToGrid w:val="0"/>
          <w:color w:val="FF0000"/>
        </w:rPr>
      </w:pPr>
    </w:p>
    <w:p w:rsidR="00023D18" w:rsidRPr="00023D18" w:rsidRDefault="00023D18" w:rsidP="00023D18">
      <w:pPr>
        <w:rPr>
          <w:snapToGrid w:val="0"/>
          <w:color w:val="FF0000"/>
        </w:rPr>
      </w:pPr>
    </w:p>
    <w:p w:rsidR="00023D18" w:rsidRDefault="00023D18" w:rsidP="00023D18">
      <w:pPr>
        <w:rPr>
          <w:snapToGrid w:val="0"/>
        </w:rPr>
      </w:pPr>
    </w:p>
    <w:p w:rsidR="00023D18" w:rsidRDefault="00023D18" w:rsidP="00023D18">
      <w:pPr>
        <w:rPr>
          <w:snapToGrid w:val="0"/>
        </w:rPr>
      </w:pP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43C595FD" wp14:editId="0E17EEB8">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023D18" w:rsidRPr="00023D18" w:rsidRDefault="00023D18" w:rsidP="00023D18">
      <w:pPr>
        <w:spacing w:after="0" w:line="240" w:lineRule="auto"/>
        <w:rPr>
          <w:rFonts w:ascii="Arial" w:eastAsia="Calibri" w:hAnsi="Arial" w:cs="Arial"/>
          <w:sz w:val="24"/>
          <w:szCs w:val="24"/>
        </w:rPr>
      </w:pPr>
    </w:p>
    <w:p w:rsidR="00023D18" w:rsidRPr="00023D18" w:rsidRDefault="00023D18" w:rsidP="00023D18">
      <w:pPr>
        <w:spacing w:after="0" w:line="240" w:lineRule="auto"/>
        <w:rPr>
          <w:rFonts w:ascii="Arial" w:eastAsia="Calibri" w:hAnsi="Arial" w:cs="Arial"/>
          <w:sz w:val="24"/>
          <w:szCs w:val="24"/>
        </w:rPr>
      </w:pPr>
    </w:p>
    <w:p w:rsidR="00023D18" w:rsidRPr="00023D18" w:rsidRDefault="00023D18" w:rsidP="00023D18">
      <w:pPr>
        <w:spacing w:after="0" w:line="240" w:lineRule="auto"/>
        <w:jc w:val="both"/>
        <w:rPr>
          <w:rFonts w:ascii="Arial" w:eastAsia="Calibri" w:hAnsi="Arial" w:cs="Arial"/>
          <w:b/>
          <w:sz w:val="24"/>
          <w:szCs w:val="24"/>
        </w:rPr>
      </w:pPr>
      <w:r w:rsidRPr="00023D18">
        <w:rPr>
          <w:rFonts w:ascii="Arial" w:eastAsia="Calibri" w:hAnsi="Arial" w:cs="Arial"/>
          <w:b/>
          <w:sz w:val="24"/>
          <w:szCs w:val="24"/>
        </w:rPr>
        <w:t xml:space="preserve">Job Plan </w:t>
      </w:r>
    </w:p>
    <w:p w:rsidR="00023D18" w:rsidRPr="00023D18" w:rsidRDefault="00023D18" w:rsidP="00023D18">
      <w:pPr>
        <w:spacing w:after="0" w:line="240" w:lineRule="auto"/>
        <w:jc w:val="both"/>
        <w:rPr>
          <w:rFonts w:ascii="Arial" w:eastAsia="Calibri" w:hAnsi="Arial" w:cs="Arial"/>
          <w:sz w:val="24"/>
          <w:szCs w:val="24"/>
        </w:rPr>
      </w:pPr>
    </w:p>
    <w:p w:rsidR="00446005" w:rsidRDefault="00023D18" w:rsidP="00023D18">
      <w:pPr>
        <w:spacing w:after="0" w:line="240" w:lineRule="auto"/>
        <w:jc w:val="both"/>
        <w:rPr>
          <w:rFonts w:ascii="Arial" w:eastAsia="Calibri" w:hAnsi="Arial" w:cs="Arial"/>
          <w:sz w:val="24"/>
          <w:szCs w:val="24"/>
        </w:rPr>
      </w:pPr>
      <w:r w:rsidRPr="00023D18">
        <w:rPr>
          <w:rFonts w:ascii="Arial" w:eastAsia="Calibri" w:hAnsi="Arial" w:cs="Arial"/>
          <w:sz w:val="24"/>
          <w:szCs w:val="24"/>
        </w:rPr>
        <w:t>The post holder is required to agree a detailed job plan which will be reviewed at least annually. Efforts will be made to complete job planning prior to the date of commencement in post, or, if this is not possible, as soon as possible following this date. The detail of fixed sessions, including any special interest, will be finalised following appointment of the successful applicant. It is expected initially that 9 programmed activities per week will be devoted to direct clinical care, with 1 programmed activity allocated for supporting professional activities</w:t>
      </w:r>
      <w:r>
        <w:rPr>
          <w:rFonts w:ascii="Arial" w:eastAsia="Calibri" w:hAnsi="Arial" w:cs="Arial"/>
          <w:sz w:val="24"/>
          <w:szCs w:val="24"/>
        </w:rPr>
        <w:t>.</w:t>
      </w:r>
      <w:r w:rsidRPr="00023D18">
        <w:rPr>
          <w:rFonts w:ascii="Arial" w:eastAsia="Calibri" w:hAnsi="Arial" w:cs="Arial"/>
          <w:sz w:val="24"/>
          <w:szCs w:val="24"/>
        </w:rPr>
        <w:t xml:space="preserve"> </w:t>
      </w:r>
    </w:p>
    <w:p w:rsidR="00446005" w:rsidRDefault="00446005" w:rsidP="00023D18">
      <w:pPr>
        <w:spacing w:after="0" w:line="240" w:lineRule="auto"/>
        <w:jc w:val="both"/>
        <w:rPr>
          <w:rFonts w:ascii="Arial" w:eastAsia="Calibri" w:hAnsi="Arial" w:cs="Arial"/>
          <w:sz w:val="24"/>
          <w:szCs w:val="24"/>
        </w:rPr>
      </w:pPr>
    </w:p>
    <w:p w:rsidR="00023D18" w:rsidRPr="00023D18" w:rsidRDefault="00023D18" w:rsidP="00023D18">
      <w:pPr>
        <w:spacing w:after="0" w:line="240" w:lineRule="auto"/>
        <w:jc w:val="both"/>
        <w:rPr>
          <w:rFonts w:ascii="Arial" w:eastAsia="Calibri" w:hAnsi="Arial" w:cs="Arial"/>
          <w:sz w:val="24"/>
          <w:szCs w:val="24"/>
        </w:rPr>
      </w:pPr>
      <w:r w:rsidRPr="00023D18">
        <w:rPr>
          <w:rFonts w:ascii="Arial" w:eastAsia="Calibri" w:hAnsi="Arial" w:cs="Arial"/>
          <w:sz w:val="24"/>
          <w:szCs w:val="24"/>
        </w:rPr>
        <w:t xml:space="preserve">Attendance at multi-disciplinary team meetings, pre-procedure consultations, are included within the 9 programmed activities of direct clinical care and will be appropriately timetabled. Subject to completion of job planning, the proposed weekly </w:t>
      </w:r>
      <w:r w:rsidRPr="00914863">
        <w:rPr>
          <w:rFonts w:ascii="Arial" w:eastAsia="Calibri" w:hAnsi="Arial" w:cs="Arial"/>
          <w:sz w:val="24"/>
          <w:szCs w:val="24"/>
        </w:rPr>
        <w:t xml:space="preserve">timetable will follow a rolling pattern and will be linked to a consultant pairing. The work </w:t>
      </w:r>
      <w:r w:rsidRPr="00023D18">
        <w:rPr>
          <w:rFonts w:ascii="Arial" w:eastAsia="Calibri" w:hAnsi="Arial" w:cs="Arial"/>
          <w:sz w:val="24"/>
          <w:szCs w:val="24"/>
        </w:rPr>
        <w:t>will include elective and trauma theatres and out-patient clinics</w:t>
      </w:r>
    </w:p>
    <w:p w:rsidR="00023D18" w:rsidRPr="00023D18" w:rsidRDefault="00023D18" w:rsidP="00023D18">
      <w:pPr>
        <w:spacing w:after="0" w:line="240" w:lineRule="auto"/>
        <w:jc w:val="both"/>
        <w:rPr>
          <w:rFonts w:ascii="Arial" w:eastAsia="Calibri" w:hAnsi="Arial" w:cs="Arial"/>
          <w:sz w:val="24"/>
          <w:szCs w:val="24"/>
        </w:rPr>
      </w:pPr>
    </w:p>
    <w:p w:rsidR="00023D18" w:rsidRPr="00023D18" w:rsidRDefault="00023D18" w:rsidP="00023D18">
      <w:pPr>
        <w:spacing w:after="0" w:line="240" w:lineRule="auto"/>
        <w:jc w:val="both"/>
        <w:rPr>
          <w:rFonts w:ascii="Arial" w:eastAsia="Calibri" w:hAnsi="Arial" w:cs="Arial"/>
          <w:sz w:val="24"/>
          <w:szCs w:val="24"/>
        </w:rPr>
      </w:pPr>
      <w:r w:rsidRPr="00023D18">
        <w:rPr>
          <w:rFonts w:ascii="Arial" w:eastAsia="Calibri" w:hAnsi="Arial" w:cs="Arial"/>
          <w:sz w:val="24"/>
          <w:szCs w:val="24"/>
        </w:rPr>
        <w:t xml:space="preserve">Contracted activities for this appointment will be defined and agreed with the post holder and the </w:t>
      </w:r>
      <w:r w:rsidR="00446005" w:rsidRPr="00BA05F5">
        <w:rPr>
          <w:rFonts w:ascii="Arial" w:hAnsi="Arial" w:cs="Arial"/>
          <w:i/>
        </w:rPr>
        <w:t>Clinical Director for Head and Neck and Dermatology</w:t>
      </w:r>
      <w:r w:rsidRPr="00023D18">
        <w:rPr>
          <w:rFonts w:ascii="Arial" w:eastAsia="Calibri" w:hAnsi="Arial" w:cs="Arial"/>
          <w:sz w:val="24"/>
          <w:szCs w:val="24"/>
        </w:rPr>
        <w:t xml:space="preserve">. The post holder will be professionally responsible to the Associate Medical Director and managerially responsible to the General Manager Surgical Services. </w:t>
      </w:r>
    </w:p>
    <w:p w:rsidR="00023D18" w:rsidRPr="00023D18" w:rsidRDefault="00023D18" w:rsidP="00023D18">
      <w:pPr>
        <w:spacing w:after="0" w:line="240" w:lineRule="auto"/>
        <w:jc w:val="both"/>
        <w:rPr>
          <w:rFonts w:ascii="Arial" w:eastAsia="Calibri" w:hAnsi="Arial" w:cs="Arial"/>
          <w:sz w:val="24"/>
          <w:szCs w:val="24"/>
        </w:rPr>
      </w:pPr>
    </w:p>
    <w:p w:rsidR="00023D18" w:rsidRPr="00023D18" w:rsidRDefault="00023D18" w:rsidP="00023D18">
      <w:pPr>
        <w:spacing w:after="0" w:line="240" w:lineRule="auto"/>
        <w:jc w:val="both"/>
        <w:rPr>
          <w:rFonts w:ascii="Arial" w:eastAsia="Calibri" w:hAnsi="Arial" w:cs="Arial"/>
          <w:sz w:val="24"/>
          <w:szCs w:val="24"/>
        </w:rPr>
      </w:pPr>
      <w:r w:rsidRPr="00023D18">
        <w:rPr>
          <w:rFonts w:ascii="Arial" w:eastAsia="Calibri" w:hAnsi="Arial" w:cs="Arial"/>
          <w:sz w:val="24"/>
          <w:szCs w:val="24"/>
        </w:rPr>
        <w:t xml:space="preserve">This post is available on a full-time basis but the Board welcomes applications from individuals who are unable to undertake a full time commitment and who may wish to work on either a part-time or job share basis. </w:t>
      </w:r>
    </w:p>
    <w:p w:rsidR="00023D18" w:rsidRPr="00023D18" w:rsidRDefault="00023D18" w:rsidP="00023D18">
      <w:pPr>
        <w:spacing w:after="0" w:line="240" w:lineRule="auto"/>
        <w:jc w:val="both"/>
        <w:rPr>
          <w:rFonts w:ascii="Arial" w:eastAsia="Calibri" w:hAnsi="Arial" w:cs="Arial"/>
          <w:sz w:val="24"/>
          <w:szCs w:val="24"/>
        </w:rPr>
      </w:pPr>
    </w:p>
    <w:p w:rsidR="00023D18" w:rsidRPr="00023D18" w:rsidRDefault="00023D18" w:rsidP="00023D18">
      <w:pPr>
        <w:spacing w:after="0" w:line="240" w:lineRule="auto"/>
        <w:jc w:val="both"/>
        <w:rPr>
          <w:rFonts w:ascii="Tahoma" w:eastAsia="Times New Roman" w:hAnsi="Tahoma" w:cs="Tahoma"/>
          <w:b/>
          <w:color w:val="FF0000"/>
          <w:sz w:val="24"/>
          <w:szCs w:val="24"/>
        </w:rPr>
      </w:pPr>
      <w:r w:rsidRPr="00023D18">
        <w:rPr>
          <w:rFonts w:ascii="Arial" w:eastAsia="Calibri" w:hAnsi="Arial" w:cs="Arial"/>
          <w:sz w:val="24"/>
          <w:szCs w:val="24"/>
        </w:rPr>
        <w:t xml:space="preserve">The successful candidate will be expected to be registered for CPD with the General Dental Council and to fulfil requirements for annual certification and for appropriate revalidation. </w:t>
      </w:r>
    </w:p>
    <w:p w:rsidR="00446005" w:rsidRDefault="00446005" w:rsidP="00446005">
      <w:pPr>
        <w:pStyle w:val="Heading8"/>
        <w:ind w:hanging="11"/>
        <w:jc w:val="both"/>
        <w:rPr>
          <w:rFonts w:ascii="Arial" w:hAnsi="Arial" w:cs="Arial"/>
          <w:i w:val="0"/>
        </w:rPr>
      </w:pPr>
      <w:r w:rsidRPr="00F41D84">
        <w:rPr>
          <w:rFonts w:ascii="Arial" w:hAnsi="Arial" w:cs="Arial"/>
          <w:i w:val="0"/>
        </w:rPr>
        <w:t xml:space="preserve">He/she will be expected to work </w:t>
      </w:r>
      <w:r>
        <w:rPr>
          <w:rFonts w:ascii="Arial" w:hAnsi="Arial" w:cs="Arial"/>
          <w:i w:val="0"/>
        </w:rPr>
        <w:t>alongside Consultant colleagues and collaborate appropriately with management to ensure the efficient r</w:t>
      </w:r>
      <w:r w:rsidRPr="00F41D84">
        <w:rPr>
          <w:rFonts w:ascii="Arial" w:hAnsi="Arial" w:cs="Arial"/>
          <w:i w:val="0"/>
        </w:rPr>
        <w:t>unning of services</w:t>
      </w:r>
      <w:r>
        <w:rPr>
          <w:rFonts w:ascii="Arial" w:hAnsi="Arial" w:cs="Arial"/>
          <w:i w:val="0"/>
        </w:rPr>
        <w:t>.</w:t>
      </w:r>
    </w:p>
    <w:p w:rsidR="00446005" w:rsidRDefault="00446005" w:rsidP="00446005">
      <w:pPr>
        <w:spacing w:after="120"/>
        <w:rPr>
          <w:rFonts w:ascii="Arial" w:hAnsi="Arial" w:cs="Arial"/>
          <w:sz w:val="24"/>
          <w:szCs w:val="24"/>
        </w:rPr>
      </w:pPr>
      <w:r w:rsidRPr="009B0C96">
        <w:rPr>
          <w:rFonts w:ascii="Arial" w:hAnsi="Arial" w:cs="Arial"/>
          <w:sz w:val="24"/>
          <w:szCs w:val="24"/>
        </w:rPr>
        <w:t>The main duties and responsibilities of this post include:</w:t>
      </w:r>
    </w:p>
    <w:p w:rsidR="00431273" w:rsidRPr="009B0C96" w:rsidRDefault="00431273" w:rsidP="00446005">
      <w:pPr>
        <w:spacing w:after="120"/>
        <w:rPr>
          <w:rFonts w:ascii="Arial" w:hAnsi="Arial" w:cs="Arial"/>
          <w:sz w:val="24"/>
          <w:szCs w:val="24"/>
        </w:rPr>
      </w:pPr>
    </w:p>
    <w:p w:rsidR="00446005" w:rsidRPr="00431273" w:rsidRDefault="00446005" w:rsidP="00446005">
      <w:pPr>
        <w:numPr>
          <w:ilvl w:val="0"/>
          <w:numId w:val="5"/>
        </w:numPr>
        <w:spacing w:after="0" w:line="240" w:lineRule="auto"/>
        <w:rPr>
          <w:rFonts w:ascii="Arial" w:hAnsi="Arial" w:cs="Arial"/>
          <w:strike/>
          <w:sz w:val="24"/>
          <w:szCs w:val="24"/>
        </w:rPr>
      </w:pPr>
      <w:r w:rsidRPr="00431273">
        <w:rPr>
          <w:rFonts w:ascii="Arial" w:hAnsi="Arial" w:cs="Arial"/>
          <w:sz w:val="24"/>
          <w:szCs w:val="24"/>
        </w:rPr>
        <w:t>Assessment, treatment and appropriate onward care of patients attending OMFS,</w:t>
      </w:r>
      <w:r w:rsidRPr="009B0C96">
        <w:rPr>
          <w:rFonts w:ascii="Arial" w:hAnsi="Arial" w:cs="Arial"/>
          <w:sz w:val="24"/>
          <w:szCs w:val="24"/>
        </w:rPr>
        <w:t xml:space="preserve"> with responsibility for the prevention, diagnosis and treatment of illness. This will include in patients</w:t>
      </w:r>
    </w:p>
    <w:p w:rsidR="00431273" w:rsidRPr="009B0C96" w:rsidRDefault="00431273" w:rsidP="00431273">
      <w:pPr>
        <w:spacing w:after="0" w:line="240" w:lineRule="auto"/>
        <w:ind w:left="360"/>
        <w:rPr>
          <w:rFonts w:ascii="Arial" w:hAnsi="Arial" w:cs="Arial"/>
          <w:strike/>
          <w:sz w:val="24"/>
          <w:szCs w:val="24"/>
        </w:rPr>
      </w:pPr>
    </w:p>
    <w:p w:rsidR="00446005" w:rsidRPr="009B0C96"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 xml:space="preserve">Providing direct supervision of the training grade doctors, including instruction in practical procedures and appropriate assignment of routine work in the Department.  </w:t>
      </w:r>
    </w:p>
    <w:p w:rsidR="00446005" w:rsidRPr="009B0C96" w:rsidRDefault="00446005" w:rsidP="00446005">
      <w:pPr>
        <w:pStyle w:val="ListParagraph"/>
        <w:rPr>
          <w:rFonts w:cs="Arial"/>
          <w:szCs w:val="24"/>
        </w:rPr>
      </w:pPr>
    </w:p>
    <w:p w:rsidR="00446005"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 xml:space="preserve">Provision of cover for colleagues and leading the department during periods of annual, study and unplanned leave. </w:t>
      </w:r>
    </w:p>
    <w:p w:rsidR="00431273" w:rsidRPr="009B0C96" w:rsidRDefault="00431273" w:rsidP="00431273">
      <w:pPr>
        <w:spacing w:after="0" w:line="240" w:lineRule="auto"/>
        <w:ind w:left="360"/>
        <w:jc w:val="both"/>
        <w:rPr>
          <w:rFonts w:ascii="Arial" w:hAnsi="Arial" w:cs="Arial"/>
          <w:sz w:val="24"/>
          <w:szCs w:val="24"/>
        </w:rPr>
      </w:pPr>
    </w:p>
    <w:p w:rsidR="00446005"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Administrative duties associated with the care of his/her patients including, but not limited to, review of radiology and laboratory reports.</w:t>
      </w:r>
    </w:p>
    <w:p w:rsidR="00431273" w:rsidRPr="009B0C96" w:rsidRDefault="00431273" w:rsidP="00431273">
      <w:pPr>
        <w:spacing w:after="0" w:line="240" w:lineRule="auto"/>
        <w:jc w:val="both"/>
        <w:rPr>
          <w:rFonts w:ascii="Arial" w:hAnsi="Arial" w:cs="Arial"/>
          <w:sz w:val="24"/>
          <w:szCs w:val="24"/>
        </w:rPr>
      </w:pPr>
    </w:p>
    <w:p w:rsidR="00431273"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Assisting and leading with the clinics and provision of advice as and when requested by nursing colleagues.</w:t>
      </w:r>
    </w:p>
    <w:p w:rsidR="00446005" w:rsidRPr="009B0C96" w:rsidRDefault="00446005" w:rsidP="00431273">
      <w:pPr>
        <w:spacing w:after="0" w:line="240" w:lineRule="auto"/>
        <w:jc w:val="both"/>
        <w:rPr>
          <w:rFonts w:ascii="Arial" w:hAnsi="Arial" w:cs="Arial"/>
          <w:sz w:val="24"/>
          <w:szCs w:val="24"/>
        </w:rPr>
      </w:pPr>
      <w:r w:rsidRPr="009B0C96">
        <w:rPr>
          <w:rFonts w:ascii="Arial" w:hAnsi="Arial" w:cs="Arial"/>
          <w:sz w:val="24"/>
          <w:szCs w:val="24"/>
        </w:rPr>
        <w:t xml:space="preserve"> </w:t>
      </w:r>
    </w:p>
    <w:p w:rsidR="00446005"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Professional supervision and management of junior medical staff.</w:t>
      </w:r>
    </w:p>
    <w:p w:rsidR="00431273" w:rsidRPr="009B0C96" w:rsidRDefault="00431273" w:rsidP="00431273">
      <w:pPr>
        <w:spacing w:after="0" w:line="240" w:lineRule="auto"/>
        <w:jc w:val="both"/>
        <w:rPr>
          <w:rFonts w:ascii="Arial" w:hAnsi="Arial" w:cs="Arial"/>
          <w:sz w:val="24"/>
          <w:szCs w:val="24"/>
        </w:rPr>
      </w:pPr>
    </w:p>
    <w:p w:rsidR="00446005"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Teaching and supervision of the training grade doctors, nurse practitioners and nurses who work with the postholder. The postholder will be expected to ensure that junior medical staff have access to advice and counselling.</w:t>
      </w:r>
    </w:p>
    <w:p w:rsidR="00431273" w:rsidRPr="009B0C96" w:rsidRDefault="00431273" w:rsidP="00431273">
      <w:pPr>
        <w:spacing w:after="0" w:line="240" w:lineRule="auto"/>
        <w:jc w:val="both"/>
        <w:rPr>
          <w:rFonts w:ascii="Arial" w:hAnsi="Arial" w:cs="Arial"/>
          <w:sz w:val="24"/>
          <w:szCs w:val="24"/>
        </w:rPr>
      </w:pPr>
    </w:p>
    <w:p w:rsidR="00446005"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 xml:space="preserve">Responsibilities for carrying out teaching, accreditation and examination duties as required, and for contributing to undergraduate and postgraduate medical education. </w:t>
      </w:r>
    </w:p>
    <w:p w:rsidR="00431273" w:rsidRPr="009B0C96" w:rsidRDefault="00431273" w:rsidP="00431273">
      <w:pPr>
        <w:spacing w:after="0" w:line="240" w:lineRule="auto"/>
        <w:jc w:val="both"/>
        <w:rPr>
          <w:rFonts w:ascii="Arial" w:hAnsi="Arial" w:cs="Arial"/>
          <w:sz w:val="24"/>
          <w:szCs w:val="24"/>
        </w:rPr>
      </w:pPr>
    </w:p>
    <w:p w:rsidR="00446005" w:rsidRDefault="00446005" w:rsidP="00446005">
      <w:pPr>
        <w:numPr>
          <w:ilvl w:val="0"/>
          <w:numId w:val="5"/>
        </w:numPr>
        <w:spacing w:after="0" w:line="240" w:lineRule="auto"/>
        <w:jc w:val="both"/>
        <w:rPr>
          <w:rFonts w:ascii="Arial" w:hAnsi="Arial" w:cs="Arial"/>
          <w:sz w:val="24"/>
          <w:szCs w:val="24"/>
        </w:rPr>
      </w:pPr>
      <w:r w:rsidRPr="009B0C96">
        <w:rPr>
          <w:rFonts w:ascii="Arial" w:hAnsi="Arial" w:cs="Arial"/>
          <w:sz w:val="24"/>
          <w:szCs w:val="24"/>
        </w:rPr>
        <w:t>The postholder will be expected to comply with College recommendations on Continuing Medical Education.</w:t>
      </w:r>
    </w:p>
    <w:p w:rsidR="00431273" w:rsidRPr="009B0C96" w:rsidRDefault="00431273" w:rsidP="00431273">
      <w:pPr>
        <w:spacing w:after="0" w:line="240" w:lineRule="auto"/>
        <w:jc w:val="both"/>
        <w:rPr>
          <w:rFonts w:ascii="Arial" w:hAnsi="Arial" w:cs="Arial"/>
          <w:sz w:val="24"/>
          <w:szCs w:val="24"/>
        </w:rPr>
      </w:pPr>
    </w:p>
    <w:p w:rsidR="00446005" w:rsidRDefault="00446005" w:rsidP="00446005">
      <w:pPr>
        <w:numPr>
          <w:ilvl w:val="0"/>
          <w:numId w:val="5"/>
        </w:numPr>
        <w:spacing w:after="0" w:line="240" w:lineRule="auto"/>
        <w:rPr>
          <w:rFonts w:ascii="Arial" w:hAnsi="Arial" w:cs="Arial"/>
          <w:sz w:val="24"/>
          <w:szCs w:val="24"/>
        </w:rPr>
      </w:pPr>
      <w:r w:rsidRPr="009B0C96">
        <w:rPr>
          <w:rFonts w:ascii="Arial" w:hAnsi="Arial" w:cs="Arial"/>
          <w:sz w:val="24"/>
          <w:szCs w:val="24"/>
        </w:rPr>
        <w:t>Requirements to participate in medical audit, continuing medical education and leading departmental QI projects</w:t>
      </w:r>
      <w:r w:rsidR="00431273">
        <w:rPr>
          <w:rFonts w:ascii="Arial" w:hAnsi="Arial" w:cs="Arial"/>
          <w:sz w:val="24"/>
          <w:szCs w:val="24"/>
        </w:rPr>
        <w:t>.</w:t>
      </w:r>
    </w:p>
    <w:p w:rsidR="00431273" w:rsidRPr="009B0C96" w:rsidRDefault="00431273" w:rsidP="00431273">
      <w:pPr>
        <w:spacing w:after="0" w:line="240" w:lineRule="auto"/>
        <w:rPr>
          <w:rFonts w:ascii="Arial" w:hAnsi="Arial" w:cs="Arial"/>
          <w:sz w:val="24"/>
          <w:szCs w:val="24"/>
        </w:rPr>
      </w:pPr>
    </w:p>
    <w:p w:rsidR="00446005" w:rsidRDefault="00446005" w:rsidP="00446005">
      <w:pPr>
        <w:numPr>
          <w:ilvl w:val="0"/>
          <w:numId w:val="5"/>
        </w:numPr>
        <w:spacing w:after="0" w:line="240" w:lineRule="auto"/>
        <w:rPr>
          <w:rFonts w:ascii="Arial" w:hAnsi="Arial" w:cs="Arial"/>
          <w:sz w:val="24"/>
          <w:szCs w:val="24"/>
        </w:rPr>
      </w:pPr>
      <w:r w:rsidRPr="009B0C96">
        <w:rPr>
          <w:rFonts w:ascii="Arial" w:hAnsi="Arial" w:cs="Arial"/>
          <w:sz w:val="24"/>
          <w:szCs w:val="24"/>
        </w:rPr>
        <w:t>The postholder will be required to comply with NHS Ayrshire and Arran’s Policies on Clinical Governance.</w:t>
      </w:r>
    </w:p>
    <w:p w:rsidR="00431273" w:rsidRPr="009B0C96" w:rsidRDefault="00431273" w:rsidP="00431273">
      <w:pPr>
        <w:spacing w:after="0" w:line="240" w:lineRule="auto"/>
        <w:rPr>
          <w:rFonts w:ascii="Arial" w:hAnsi="Arial" w:cs="Arial"/>
          <w:sz w:val="24"/>
          <w:szCs w:val="24"/>
        </w:rPr>
      </w:pPr>
    </w:p>
    <w:p w:rsidR="00446005" w:rsidRPr="009B0C96" w:rsidRDefault="00446005" w:rsidP="00446005">
      <w:pPr>
        <w:numPr>
          <w:ilvl w:val="0"/>
          <w:numId w:val="5"/>
        </w:numPr>
        <w:spacing w:after="0" w:line="240" w:lineRule="auto"/>
        <w:rPr>
          <w:rFonts w:ascii="Arial" w:hAnsi="Arial" w:cs="Arial"/>
          <w:sz w:val="24"/>
          <w:szCs w:val="24"/>
        </w:rPr>
      </w:pPr>
      <w:r w:rsidRPr="009B0C96">
        <w:rPr>
          <w:rFonts w:ascii="Arial" w:hAnsi="Arial" w:cs="Arial"/>
          <w:sz w:val="24"/>
          <w:szCs w:val="24"/>
        </w:rPr>
        <w:t xml:space="preserve">The successful applicant will be encouraged to participate in research and to develop a relevant subspecialty interest, subject to resources and local priorities. </w:t>
      </w:r>
    </w:p>
    <w:p w:rsidR="00023D18" w:rsidRPr="009B0C96" w:rsidRDefault="00023D18">
      <w:pPr>
        <w:rPr>
          <w:rFonts w:ascii="Arial" w:hAnsi="Arial" w:cs="Arial"/>
          <w:sz w:val="24"/>
          <w:szCs w:val="24"/>
        </w:rPr>
      </w:pPr>
    </w:p>
    <w:p w:rsidR="00CB65AD" w:rsidRDefault="00CB65AD" w:rsidP="00023D18">
      <w:pPr>
        <w:spacing w:before="240" w:after="60" w:line="240" w:lineRule="auto"/>
        <w:ind w:hanging="11"/>
        <w:jc w:val="both"/>
        <w:outlineLvl w:val="7"/>
        <w:rPr>
          <w:rFonts w:ascii="Arial" w:eastAsia="Times New Roman" w:hAnsi="Arial" w:cs="Arial"/>
          <w:b/>
          <w:iCs/>
          <w:sz w:val="24"/>
          <w:szCs w:val="24"/>
        </w:rPr>
      </w:pPr>
    </w:p>
    <w:p w:rsidR="00023D18" w:rsidRPr="00023D18" w:rsidRDefault="00023D18" w:rsidP="00023D18">
      <w:pPr>
        <w:spacing w:before="240" w:after="60" w:line="240" w:lineRule="auto"/>
        <w:ind w:hanging="11"/>
        <w:jc w:val="both"/>
        <w:outlineLvl w:val="7"/>
        <w:rPr>
          <w:rFonts w:ascii="Arial" w:eastAsia="Times New Roman" w:hAnsi="Arial" w:cs="Arial"/>
          <w:b/>
          <w:iCs/>
          <w:sz w:val="24"/>
          <w:szCs w:val="24"/>
        </w:rPr>
      </w:pPr>
      <w:r w:rsidRPr="00023D18">
        <w:rPr>
          <w:rFonts w:ascii="Arial" w:eastAsia="Times New Roman" w:hAnsi="Arial" w:cs="Arial"/>
          <w:b/>
          <w:iCs/>
          <w:sz w:val="24"/>
          <w:szCs w:val="24"/>
        </w:rPr>
        <w:t>General Provisions</w:t>
      </w:r>
    </w:p>
    <w:p w:rsidR="00023D18" w:rsidRPr="009B0C96" w:rsidRDefault="00023D18" w:rsidP="00023D18">
      <w:pPr>
        <w:spacing w:before="240" w:after="60" w:line="240" w:lineRule="auto"/>
        <w:ind w:hanging="11"/>
        <w:jc w:val="both"/>
        <w:outlineLvl w:val="7"/>
        <w:rPr>
          <w:rFonts w:ascii="Arial" w:eastAsia="Times New Roman" w:hAnsi="Arial" w:cs="Arial"/>
          <w:iCs/>
          <w:sz w:val="24"/>
          <w:szCs w:val="24"/>
        </w:rPr>
      </w:pPr>
      <w:r w:rsidRPr="009B0C96">
        <w:rPr>
          <w:rFonts w:ascii="Arial" w:eastAsia="Times New Roman" w:hAnsi="Arial" w:cs="Arial"/>
          <w:iCs/>
          <w:sz w:val="24"/>
          <w:szCs w:val="24"/>
        </w:rPr>
        <w:t xml:space="preserve">The post is within the Surgical Directorate and the postholder will be accountable to the </w:t>
      </w:r>
      <w:r w:rsidR="00446005" w:rsidRPr="009B0C96">
        <w:rPr>
          <w:rFonts w:ascii="Arial" w:hAnsi="Arial" w:cs="Arial"/>
          <w:sz w:val="24"/>
          <w:szCs w:val="24"/>
        </w:rPr>
        <w:t>Clinical Director for Head and Neck and Dermatology who</w:t>
      </w:r>
      <w:r w:rsidRPr="009B0C96">
        <w:rPr>
          <w:rFonts w:ascii="Arial" w:eastAsia="Times New Roman" w:hAnsi="Arial" w:cs="Arial"/>
          <w:iCs/>
          <w:sz w:val="24"/>
          <w:szCs w:val="24"/>
        </w:rPr>
        <w:t xml:space="preserve"> will agree the Job Plan. </w:t>
      </w:r>
    </w:p>
    <w:p w:rsidR="00023D18" w:rsidRPr="009B0C96" w:rsidRDefault="00023D18" w:rsidP="00023D18">
      <w:pPr>
        <w:spacing w:before="240" w:after="60" w:line="240" w:lineRule="auto"/>
        <w:ind w:hanging="11"/>
        <w:jc w:val="both"/>
        <w:outlineLvl w:val="7"/>
        <w:rPr>
          <w:rFonts w:ascii="Arial" w:eastAsia="Times New Roman" w:hAnsi="Arial" w:cs="Arial"/>
          <w:iCs/>
          <w:sz w:val="24"/>
          <w:szCs w:val="24"/>
        </w:rPr>
      </w:pPr>
      <w:r w:rsidRPr="009B0C96">
        <w:rPr>
          <w:rFonts w:ascii="Arial" w:eastAsia="Times New Roman" w:hAnsi="Arial" w:cs="Arial"/>
          <w:iCs/>
          <w:sz w:val="24"/>
          <w:szCs w:val="24"/>
        </w:rPr>
        <w:t xml:space="preserve">Subject to the provisions of the Terms and Conditions of Service, he/she is expected to observe the NHS Ayrshire &amp; Arran’s agreed policies and procedures, drawn up in consultation with the profession on clinical matters, and to follow the standing orders and financial instructions of NHS Ayrshire &amp; Arran. </w:t>
      </w:r>
    </w:p>
    <w:p w:rsidR="00023D18" w:rsidRPr="009B0C96" w:rsidRDefault="00023D18" w:rsidP="00023D18">
      <w:pPr>
        <w:spacing w:after="0" w:line="240" w:lineRule="auto"/>
        <w:ind w:left="709" w:hanging="720"/>
        <w:rPr>
          <w:rFonts w:ascii="Arial" w:eastAsia="Calibri" w:hAnsi="Arial" w:cs="Arial"/>
          <w:sz w:val="24"/>
          <w:szCs w:val="24"/>
        </w:rPr>
      </w:pPr>
    </w:p>
    <w:p w:rsidR="00023D18" w:rsidRPr="009B0C96" w:rsidRDefault="00023D18" w:rsidP="00023D18">
      <w:pPr>
        <w:spacing w:after="120" w:line="240" w:lineRule="auto"/>
        <w:ind w:hanging="11"/>
        <w:rPr>
          <w:rFonts w:ascii="Arial" w:eastAsia="Calibri" w:hAnsi="Arial" w:cs="Arial"/>
          <w:sz w:val="24"/>
          <w:szCs w:val="24"/>
        </w:rPr>
      </w:pPr>
      <w:r w:rsidRPr="009B0C96">
        <w:rPr>
          <w:rFonts w:ascii="Arial" w:eastAsia="Calibri" w:hAnsi="Arial" w:cs="Arial"/>
          <w:sz w:val="24"/>
          <w:szCs w:val="24"/>
        </w:rPr>
        <w:t>He/she will be expected to make sure that there are adequate arrangements for hospital staff involved in the care of patients to be able to make contact with the postholder when necessary.</w:t>
      </w:r>
    </w:p>
    <w:p w:rsidR="00023D18" w:rsidRPr="009B0C96" w:rsidRDefault="00023D18" w:rsidP="00023D18">
      <w:pPr>
        <w:spacing w:after="0" w:line="240" w:lineRule="auto"/>
        <w:ind w:left="709" w:hanging="720"/>
        <w:rPr>
          <w:rFonts w:ascii="Arial" w:eastAsia="Calibri" w:hAnsi="Arial" w:cs="Arial"/>
          <w:sz w:val="24"/>
          <w:szCs w:val="24"/>
        </w:rPr>
      </w:pPr>
    </w:p>
    <w:p w:rsidR="00023D18" w:rsidRPr="009B0C96" w:rsidRDefault="00023D18" w:rsidP="00023D18">
      <w:pPr>
        <w:spacing w:after="0" w:line="240" w:lineRule="auto"/>
        <w:ind w:left="709" w:hanging="720"/>
        <w:jc w:val="both"/>
        <w:rPr>
          <w:rFonts w:ascii="Arial" w:eastAsia="Calibri" w:hAnsi="Arial" w:cs="Arial"/>
          <w:sz w:val="24"/>
          <w:szCs w:val="24"/>
        </w:rPr>
      </w:pPr>
      <w:r w:rsidRPr="009B0C96">
        <w:rPr>
          <w:rFonts w:ascii="Arial" w:eastAsia="Calibri" w:hAnsi="Arial" w:cs="Arial"/>
          <w:sz w:val="24"/>
          <w:szCs w:val="24"/>
        </w:rPr>
        <w:t xml:space="preserve">The postholder is required to comply with NHS Ayrshire and Arran’s Health and </w:t>
      </w:r>
    </w:p>
    <w:p w:rsidR="00023D18" w:rsidRPr="009B0C96" w:rsidRDefault="00023D18" w:rsidP="00023D18">
      <w:pPr>
        <w:spacing w:after="0" w:line="240" w:lineRule="auto"/>
        <w:ind w:left="709" w:hanging="720"/>
        <w:jc w:val="both"/>
        <w:rPr>
          <w:rFonts w:ascii="Arial" w:eastAsia="Calibri" w:hAnsi="Arial" w:cs="Arial"/>
          <w:sz w:val="24"/>
          <w:szCs w:val="24"/>
        </w:rPr>
      </w:pPr>
      <w:r w:rsidRPr="009B0C96">
        <w:rPr>
          <w:rFonts w:ascii="Arial" w:eastAsia="Calibri" w:hAnsi="Arial" w:cs="Arial"/>
          <w:sz w:val="24"/>
          <w:szCs w:val="24"/>
        </w:rPr>
        <w:t>Safety Policies.</w:t>
      </w:r>
    </w:p>
    <w:p w:rsidR="00023D18" w:rsidRDefault="00023D18" w:rsidP="00023D18">
      <w:pPr>
        <w:spacing w:after="0" w:line="240" w:lineRule="auto"/>
        <w:rPr>
          <w:rFonts w:ascii="Arial" w:eastAsia="Calibri" w:hAnsi="Arial" w:cs="Arial"/>
          <w:sz w:val="24"/>
          <w:szCs w:val="24"/>
        </w:rPr>
      </w:pPr>
    </w:p>
    <w:p w:rsidR="00431273" w:rsidRDefault="00431273" w:rsidP="00023D18">
      <w:pPr>
        <w:spacing w:after="0" w:line="240" w:lineRule="auto"/>
        <w:rPr>
          <w:rFonts w:ascii="Arial" w:eastAsia="Calibri" w:hAnsi="Arial" w:cs="Arial"/>
          <w:sz w:val="24"/>
          <w:szCs w:val="24"/>
        </w:rPr>
      </w:pPr>
    </w:p>
    <w:p w:rsidR="00431273" w:rsidRDefault="00431273" w:rsidP="00023D18">
      <w:pPr>
        <w:spacing w:after="0" w:line="240" w:lineRule="auto"/>
        <w:rPr>
          <w:rFonts w:ascii="Arial" w:eastAsia="Calibri" w:hAnsi="Arial" w:cs="Arial"/>
          <w:sz w:val="24"/>
          <w:szCs w:val="24"/>
        </w:rPr>
      </w:pPr>
    </w:p>
    <w:p w:rsidR="00431273" w:rsidRPr="00023D18" w:rsidRDefault="00431273" w:rsidP="00023D18">
      <w:pPr>
        <w:spacing w:after="0" w:line="240" w:lineRule="auto"/>
        <w:rPr>
          <w:rFonts w:ascii="Arial" w:eastAsia="Calibri" w:hAnsi="Arial" w:cs="Arial"/>
          <w:sz w:val="24"/>
          <w:szCs w:val="24"/>
        </w:rPr>
      </w:pPr>
    </w:p>
    <w:p w:rsidR="00023D18" w:rsidRPr="00023D18" w:rsidRDefault="00023D18" w:rsidP="00023D18">
      <w:pPr>
        <w:spacing w:after="0" w:line="240" w:lineRule="auto"/>
        <w:ind w:left="709" w:hanging="720"/>
        <w:rPr>
          <w:rFonts w:ascii="Arial" w:eastAsia="Calibri" w:hAnsi="Arial" w:cs="Arial"/>
          <w:b/>
          <w:sz w:val="24"/>
          <w:szCs w:val="24"/>
        </w:rPr>
      </w:pPr>
      <w:r w:rsidRPr="00023D18">
        <w:rPr>
          <w:rFonts w:ascii="Arial" w:eastAsia="Calibri" w:hAnsi="Arial" w:cs="Arial"/>
          <w:b/>
          <w:sz w:val="24"/>
          <w:szCs w:val="24"/>
        </w:rPr>
        <w:t>Resources</w:t>
      </w:r>
    </w:p>
    <w:p w:rsidR="00023D18" w:rsidRPr="00023D18" w:rsidRDefault="00023D18" w:rsidP="00023D18">
      <w:pPr>
        <w:spacing w:after="0" w:line="240" w:lineRule="auto"/>
        <w:ind w:left="283"/>
        <w:rPr>
          <w:rFonts w:ascii="Arial" w:eastAsia="Calibri" w:hAnsi="Arial" w:cs="Arial"/>
          <w:sz w:val="24"/>
          <w:szCs w:val="24"/>
        </w:rPr>
      </w:pPr>
    </w:p>
    <w:p w:rsidR="00023D18" w:rsidRPr="00023D18" w:rsidRDefault="00023D18" w:rsidP="00023D18">
      <w:pPr>
        <w:spacing w:after="0" w:line="240" w:lineRule="auto"/>
        <w:ind w:hanging="11"/>
        <w:rPr>
          <w:rFonts w:ascii="Arial" w:eastAsia="Calibri" w:hAnsi="Arial" w:cs="Arial"/>
          <w:sz w:val="24"/>
          <w:szCs w:val="24"/>
        </w:rPr>
      </w:pPr>
      <w:r w:rsidRPr="00023D18">
        <w:rPr>
          <w:rFonts w:ascii="Arial" w:eastAsia="Calibri" w:hAnsi="Arial" w:cs="Arial"/>
          <w:sz w:val="24"/>
          <w:szCs w:val="24"/>
        </w:rPr>
        <w:t>The postholder will have access to such general administrative support as is required for the discharge of his/her duties and responsibilities.</w:t>
      </w:r>
    </w:p>
    <w:p w:rsidR="00023D18" w:rsidRPr="00023D18" w:rsidRDefault="00023D18" w:rsidP="00023D18">
      <w:pPr>
        <w:spacing w:after="0" w:line="240" w:lineRule="auto"/>
        <w:ind w:left="709" w:hanging="720"/>
        <w:rPr>
          <w:rFonts w:ascii="Arial" w:eastAsia="Calibri" w:hAnsi="Arial" w:cs="Arial"/>
          <w:sz w:val="24"/>
          <w:szCs w:val="24"/>
        </w:rPr>
      </w:pPr>
    </w:p>
    <w:p w:rsidR="00023D18" w:rsidRPr="00023D18" w:rsidRDefault="00023D18" w:rsidP="00023D18">
      <w:pPr>
        <w:spacing w:after="0" w:line="240" w:lineRule="auto"/>
        <w:ind w:hanging="11"/>
        <w:rPr>
          <w:rFonts w:ascii="Arial" w:eastAsia="Calibri" w:hAnsi="Arial" w:cs="Arial"/>
          <w:sz w:val="24"/>
          <w:szCs w:val="24"/>
        </w:rPr>
      </w:pPr>
      <w:r w:rsidRPr="00023D18">
        <w:rPr>
          <w:rFonts w:ascii="Arial" w:eastAsia="Calibri" w:hAnsi="Arial" w:cs="Arial"/>
          <w:sz w:val="24"/>
          <w:szCs w:val="24"/>
        </w:rPr>
        <w:t>This will include the provision of adequate secretarial and clerical support and the availability of accommodation, equipment etc.</w:t>
      </w:r>
    </w:p>
    <w:p w:rsidR="00023D18" w:rsidRPr="00023D18" w:rsidRDefault="00023D18" w:rsidP="00023D18">
      <w:pPr>
        <w:spacing w:after="0" w:line="240" w:lineRule="auto"/>
        <w:ind w:left="709" w:hanging="720"/>
        <w:rPr>
          <w:rFonts w:ascii="Arial" w:eastAsia="Calibri" w:hAnsi="Arial" w:cs="Arial"/>
          <w:sz w:val="24"/>
          <w:szCs w:val="24"/>
        </w:rPr>
      </w:pPr>
    </w:p>
    <w:p w:rsidR="00023D18" w:rsidRPr="00023D18" w:rsidRDefault="00023D18" w:rsidP="00023D18">
      <w:pPr>
        <w:spacing w:after="0" w:line="240" w:lineRule="auto"/>
        <w:ind w:hanging="11"/>
        <w:rPr>
          <w:rFonts w:ascii="Arial" w:eastAsia="Calibri" w:hAnsi="Arial" w:cs="Arial"/>
          <w:sz w:val="24"/>
          <w:szCs w:val="24"/>
        </w:rPr>
      </w:pPr>
      <w:r w:rsidRPr="00023D18">
        <w:rPr>
          <w:rFonts w:ascii="Arial" w:eastAsia="Calibri" w:hAnsi="Arial" w:cs="Arial"/>
          <w:sz w:val="24"/>
          <w:szCs w:val="24"/>
        </w:rPr>
        <w:t>The postholder will receive support from such other professional staff as are employed within NHS Ayrshire and Arran and are deployed to his/her area of patient care.</w:t>
      </w:r>
    </w:p>
    <w:p w:rsidR="00023D18" w:rsidRPr="00023D18" w:rsidRDefault="00023D18" w:rsidP="00023D18">
      <w:pPr>
        <w:spacing w:after="0" w:line="240" w:lineRule="auto"/>
        <w:rPr>
          <w:rFonts w:ascii="Arial" w:eastAsia="Calibri" w:hAnsi="Arial" w:cs="Arial"/>
          <w:b/>
          <w:sz w:val="24"/>
          <w:szCs w:val="24"/>
        </w:rPr>
      </w:pPr>
    </w:p>
    <w:p w:rsidR="00023D18" w:rsidRPr="00023D18" w:rsidRDefault="00023D18" w:rsidP="00023D18">
      <w:pPr>
        <w:keepNext/>
        <w:keepLines/>
        <w:spacing w:after="0" w:line="240" w:lineRule="auto"/>
        <w:outlineLvl w:val="6"/>
        <w:rPr>
          <w:rFonts w:ascii="Arial" w:eastAsia="Times New Roman" w:hAnsi="Arial" w:cs="Arial"/>
          <w:b/>
          <w:iCs/>
          <w:sz w:val="24"/>
          <w:szCs w:val="24"/>
        </w:rPr>
      </w:pPr>
      <w:r w:rsidRPr="00023D18">
        <w:rPr>
          <w:rFonts w:ascii="Arial" w:eastAsia="Times New Roman" w:hAnsi="Arial" w:cs="Arial"/>
          <w:b/>
          <w:iCs/>
          <w:sz w:val="24"/>
          <w:szCs w:val="24"/>
        </w:rPr>
        <w:t>Annual Appraisal &amp; Job Planning</w:t>
      </w:r>
    </w:p>
    <w:p w:rsidR="00023D18" w:rsidRPr="00023D18" w:rsidRDefault="00023D18" w:rsidP="00023D18">
      <w:pPr>
        <w:spacing w:after="0" w:line="240" w:lineRule="auto"/>
        <w:rPr>
          <w:rFonts w:ascii="Arial" w:eastAsia="Calibri" w:hAnsi="Arial" w:cs="Arial"/>
          <w:b/>
          <w:sz w:val="24"/>
          <w:szCs w:val="24"/>
        </w:rPr>
      </w:pPr>
    </w:p>
    <w:p w:rsidR="00023D18" w:rsidRDefault="00023D18" w:rsidP="00023D18">
      <w:pPr>
        <w:spacing w:after="0" w:line="240" w:lineRule="auto"/>
        <w:jc w:val="both"/>
        <w:rPr>
          <w:rFonts w:ascii="Arial" w:eastAsia="Calibri" w:hAnsi="Arial" w:cs="Arial"/>
          <w:sz w:val="24"/>
          <w:szCs w:val="24"/>
        </w:rPr>
      </w:pPr>
      <w:r w:rsidRPr="00023D18">
        <w:rPr>
          <w:rFonts w:ascii="Arial" w:eastAsia="Calibri" w:hAnsi="Arial" w:cs="Arial"/>
          <w:sz w:val="24"/>
          <w:szCs w:val="24"/>
        </w:rPr>
        <w:t>You shall also be required to participate in annual appraisal. Job planning is linked closely with, but is separate to, the agreed appraisal scheme for Specialist Doctors.   The job plan review will take into account the outcome of the appraisal discussion and reflect the agreed personal development plan.</w:t>
      </w:r>
    </w:p>
    <w:p w:rsidR="00023D18" w:rsidRDefault="00023D18" w:rsidP="00023D18">
      <w:pPr>
        <w:spacing w:after="0" w:line="240" w:lineRule="auto"/>
        <w:jc w:val="both"/>
        <w:rPr>
          <w:rFonts w:ascii="Arial" w:eastAsia="Calibri" w:hAnsi="Arial" w:cs="Arial"/>
          <w:sz w:val="24"/>
          <w:szCs w:val="24"/>
        </w:rPr>
      </w:pP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472DBA39" wp14:editId="404DEB15">
            <wp:extent cx="57245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28650"/>
                    </a:xfrm>
                    <a:prstGeom prst="rect">
                      <a:avLst/>
                    </a:prstGeom>
                    <a:noFill/>
                    <a:ln>
                      <a:noFill/>
                    </a:ln>
                  </pic:spPr>
                </pic:pic>
              </a:graphicData>
            </a:graphic>
          </wp:inline>
        </w:drawing>
      </w:r>
    </w:p>
    <w:p w:rsidR="00023D18" w:rsidRPr="00023D18" w:rsidRDefault="00023D18" w:rsidP="00023D18">
      <w:pPr>
        <w:spacing w:after="0" w:line="240" w:lineRule="auto"/>
        <w:rPr>
          <w:rFonts w:ascii="Arial" w:eastAsia="Calibri" w:hAnsi="Arial" w:cs="Arial"/>
          <w:sz w:val="24"/>
          <w:szCs w:val="24"/>
        </w:rPr>
      </w:pPr>
    </w:p>
    <w:p w:rsidR="00023D18" w:rsidRPr="00431273" w:rsidRDefault="00023D18" w:rsidP="00023D18">
      <w:pPr>
        <w:spacing w:after="120" w:line="240" w:lineRule="auto"/>
        <w:rPr>
          <w:rFonts w:ascii="Arial" w:eastAsia="Calibri" w:hAnsi="Arial" w:cs="Arial"/>
          <w:sz w:val="24"/>
          <w:szCs w:val="24"/>
        </w:rPr>
      </w:pPr>
      <w:r>
        <w:rPr>
          <w:rFonts w:ascii="Arial" w:eastAsia="Calibri" w:hAnsi="Arial" w:cs="Arial"/>
          <w:sz w:val="24"/>
          <w:szCs w:val="24"/>
        </w:rPr>
        <w:t>D</w:t>
      </w:r>
      <w:r w:rsidRPr="00023D18">
        <w:rPr>
          <w:rFonts w:ascii="Arial" w:eastAsia="Calibri" w:hAnsi="Arial" w:cs="Arial"/>
          <w:sz w:val="24"/>
          <w:szCs w:val="24"/>
        </w:rPr>
        <w:t>etermined by the Terms and Conditions of the New Specialist Doctor in Scotl</w:t>
      </w:r>
      <w:r>
        <w:rPr>
          <w:rFonts w:ascii="Arial" w:eastAsia="Calibri" w:hAnsi="Arial" w:cs="Arial"/>
          <w:sz w:val="24"/>
          <w:szCs w:val="24"/>
        </w:rPr>
        <w:t xml:space="preserve">and </w:t>
      </w:r>
      <w:r w:rsidRPr="00431273">
        <w:rPr>
          <w:rFonts w:ascii="Arial" w:eastAsia="Calibri" w:hAnsi="Arial" w:cs="Arial"/>
          <w:sz w:val="24"/>
          <w:szCs w:val="24"/>
        </w:rPr>
        <w:t>contract (October 2022):</w:t>
      </w:r>
    </w:p>
    <w:p w:rsidR="00023D18" w:rsidRPr="00431273" w:rsidRDefault="00031624" w:rsidP="00023D18">
      <w:pPr>
        <w:spacing w:after="120" w:line="240" w:lineRule="auto"/>
        <w:rPr>
          <w:rFonts w:ascii="Arial" w:eastAsia="Calibri" w:hAnsi="Arial" w:cs="Arial"/>
          <w:color w:val="FF0000"/>
          <w:sz w:val="24"/>
          <w:szCs w:val="24"/>
        </w:rPr>
      </w:pPr>
      <w:hyperlink w:history="1">
        <w:r w:rsidR="00023D18" w:rsidRPr="00431273">
          <w:rPr>
            <w:rStyle w:val="Hyperlink"/>
            <w:rFonts w:ascii="Arial" w:hAnsi="Arial" w:cs="Arial"/>
            <w:sz w:val="24"/>
            <w:szCs w:val="24"/>
          </w:rPr>
          <w:t>FINAL_SAS Specialist Doctor Contract_28 Oct 2022.pdf (bma.org.uk)</w:t>
        </w:r>
      </w:hyperlink>
    </w:p>
    <w:p w:rsidR="00023D18" w:rsidRPr="00023D18" w:rsidRDefault="00023D18" w:rsidP="00023D18">
      <w:pPr>
        <w:spacing w:after="0" w:line="240" w:lineRule="auto"/>
        <w:rPr>
          <w:rFonts w:ascii="Arial" w:eastAsia="Calibri" w:hAnsi="Arial" w:cs="Arial"/>
          <w:sz w:val="24"/>
          <w:szCs w:val="24"/>
        </w:rPr>
      </w:pP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08405E52" wp14:editId="286F3387">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023D18" w:rsidRPr="00023D18" w:rsidRDefault="00023D18" w:rsidP="00023D18">
      <w:pPr>
        <w:spacing w:after="0" w:line="240" w:lineRule="auto"/>
        <w:rPr>
          <w:rFonts w:ascii="Arial" w:eastAsia="Calibri" w:hAnsi="Arial" w:cs="Arial"/>
          <w:sz w:val="24"/>
          <w:szCs w:val="24"/>
        </w:rPr>
      </w:pPr>
    </w:p>
    <w:p w:rsidR="00023D18" w:rsidRPr="00431273" w:rsidRDefault="00446005" w:rsidP="00023D18">
      <w:pPr>
        <w:spacing w:after="0" w:line="240" w:lineRule="auto"/>
        <w:rPr>
          <w:rFonts w:ascii="Arial" w:eastAsia="Calibri" w:hAnsi="Arial" w:cs="Arial"/>
          <w:sz w:val="24"/>
          <w:szCs w:val="24"/>
        </w:rPr>
      </w:pPr>
      <w:r w:rsidRPr="00431273">
        <w:rPr>
          <w:rFonts w:ascii="Arial" w:hAnsi="Arial" w:cs="Arial"/>
          <w:sz w:val="24"/>
          <w:szCs w:val="24"/>
        </w:rPr>
        <w:t>We would be delighted to meet with any applicants to show them around our department.</w:t>
      </w:r>
    </w:p>
    <w:p w:rsidR="00023D18" w:rsidRPr="00431273" w:rsidRDefault="00023D18" w:rsidP="00023D18">
      <w:pPr>
        <w:spacing w:after="0" w:line="240" w:lineRule="auto"/>
        <w:jc w:val="both"/>
        <w:rPr>
          <w:rFonts w:ascii="Arial" w:eastAsia="Times New Roman" w:hAnsi="Arial" w:cs="Arial"/>
          <w:sz w:val="24"/>
          <w:szCs w:val="24"/>
          <w:highlight w:val="yellow"/>
        </w:rPr>
      </w:pPr>
      <w:r w:rsidRPr="00431273">
        <w:rPr>
          <w:rFonts w:ascii="Arial" w:eastAsia="Times New Roman" w:hAnsi="Arial" w:cs="Arial"/>
          <w:sz w:val="24"/>
          <w:szCs w:val="24"/>
        </w:rPr>
        <w:t xml:space="preserve">Applicants wishing further information about the post are invited to contact Ms Debbie Boyd, Consultant in Oral and Maxillofacial Surgery, Tel: (01563) 827293, </w:t>
      </w:r>
      <w:hyperlink w:history="1">
        <w:r w:rsidRPr="00431273">
          <w:rPr>
            <w:rStyle w:val="Hyperlink"/>
            <w:rFonts w:ascii="Arial" w:eastAsia="Times New Roman" w:hAnsi="Arial" w:cs="Arial"/>
            <w:sz w:val="24"/>
            <w:szCs w:val="24"/>
          </w:rPr>
          <w:t>debbie.boyd2@aapct.scot.nhs.uk</w:t>
        </w:r>
      </w:hyperlink>
      <w:r w:rsidRPr="00431273">
        <w:rPr>
          <w:rFonts w:ascii="Arial" w:eastAsia="Times New Roman" w:hAnsi="Arial" w:cs="Arial"/>
          <w:color w:val="FF0000"/>
          <w:sz w:val="24"/>
          <w:szCs w:val="24"/>
        </w:rPr>
        <w:t xml:space="preserve"> </w:t>
      </w:r>
      <w:r w:rsidRPr="00431273">
        <w:rPr>
          <w:rFonts w:ascii="Arial" w:eastAsia="Times New Roman" w:hAnsi="Arial" w:cs="Arial"/>
          <w:sz w:val="24"/>
          <w:szCs w:val="24"/>
        </w:rPr>
        <w:t xml:space="preserve">with whom visiting arrangements can also be made.  </w:t>
      </w:r>
    </w:p>
    <w:p w:rsidR="00023D18" w:rsidRPr="00431273" w:rsidRDefault="00023D18" w:rsidP="00023D18">
      <w:pPr>
        <w:spacing w:after="0" w:line="240" w:lineRule="auto"/>
        <w:rPr>
          <w:rFonts w:ascii="Arial" w:eastAsia="Calibri" w:hAnsi="Arial" w:cs="Arial"/>
          <w:sz w:val="24"/>
          <w:szCs w:val="24"/>
        </w:rPr>
      </w:pPr>
      <w:r w:rsidRPr="00431273">
        <w:rPr>
          <w:rFonts w:ascii="Arial" w:eastAsia="Calibri" w:hAnsi="Arial" w:cs="Arial"/>
          <w:sz w:val="24"/>
          <w:szCs w:val="24"/>
        </w:rPr>
        <w:br w:type="page"/>
      </w: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noProof/>
          <w:sz w:val="24"/>
          <w:szCs w:val="24"/>
          <w:lang w:eastAsia="en-GB"/>
        </w:rPr>
        <w:drawing>
          <wp:inline distT="0" distB="0" distL="0" distR="0" wp14:anchorId="4D187D50" wp14:editId="3F8C338A">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023D18" w:rsidRPr="00023D18" w:rsidRDefault="00023D18" w:rsidP="00023D18">
      <w:pPr>
        <w:spacing w:after="0" w:line="240" w:lineRule="auto"/>
        <w:rPr>
          <w:rFonts w:ascii="Arial" w:eastAsia="Calibri" w:hAnsi="Arial" w:cs="Arial"/>
          <w:sz w:val="24"/>
          <w:szCs w:val="24"/>
        </w:rPr>
      </w:pPr>
    </w:p>
    <w:p w:rsidR="00023D18" w:rsidRPr="00023D18" w:rsidRDefault="00023D18" w:rsidP="00023D18">
      <w:pPr>
        <w:spacing w:after="0" w:line="240" w:lineRule="auto"/>
        <w:rPr>
          <w:rFonts w:ascii="Arial" w:eastAsia="Calibri" w:hAnsi="Arial" w:cs="Arial"/>
          <w:sz w:val="24"/>
          <w:szCs w:val="24"/>
        </w:rPr>
      </w:pPr>
    </w:p>
    <w:p w:rsidR="00023D18" w:rsidRPr="00023D18" w:rsidRDefault="00023D18" w:rsidP="00023D18">
      <w:pPr>
        <w:spacing w:after="0" w:line="240" w:lineRule="auto"/>
        <w:rPr>
          <w:rFonts w:ascii="Arial" w:eastAsia="Calibri" w:hAnsi="Arial" w:cs="Arial"/>
          <w:sz w:val="28"/>
          <w:szCs w:val="28"/>
        </w:rPr>
      </w:pPr>
      <w:r w:rsidRPr="00023D18">
        <w:rPr>
          <w:rFonts w:ascii="Arial" w:eastAsia="Calibri" w:hAnsi="Arial" w:cs="Arial"/>
          <w:b/>
          <w:sz w:val="28"/>
          <w:szCs w:val="28"/>
        </w:rPr>
        <w:t>Post of</w:t>
      </w:r>
      <w:r w:rsidRPr="00023D18">
        <w:rPr>
          <w:rFonts w:ascii="Arial" w:eastAsia="Calibri" w:hAnsi="Arial" w:cs="Arial"/>
          <w:sz w:val="28"/>
          <w:szCs w:val="28"/>
        </w:rPr>
        <w:t>:</w:t>
      </w:r>
      <w:r w:rsidRPr="00023D18">
        <w:rPr>
          <w:rFonts w:ascii="Arial" w:eastAsia="Calibri" w:hAnsi="Arial" w:cs="Arial"/>
          <w:sz w:val="28"/>
          <w:szCs w:val="28"/>
        </w:rPr>
        <w:tab/>
        <w:t xml:space="preserve">    </w:t>
      </w:r>
      <w:r>
        <w:rPr>
          <w:rFonts w:ascii="Arial" w:eastAsia="Calibri" w:hAnsi="Arial" w:cs="Arial"/>
          <w:sz w:val="28"/>
          <w:szCs w:val="28"/>
        </w:rPr>
        <w:t>Specialist</w:t>
      </w:r>
      <w:r w:rsidRPr="00023D18">
        <w:rPr>
          <w:rFonts w:ascii="Arial" w:eastAsia="Calibri" w:hAnsi="Arial" w:cs="Arial"/>
          <w:sz w:val="28"/>
          <w:szCs w:val="28"/>
        </w:rPr>
        <w:t xml:space="preserve"> in Oral &amp; Maxillofacial Surgery</w:t>
      </w:r>
    </w:p>
    <w:p w:rsidR="00023D18" w:rsidRPr="00023D18" w:rsidRDefault="00023D18" w:rsidP="00023D18">
      <w:pPr>
        <w:spacing w:after="0" w:line="240" w:lineRule="auto"/>
        <w:rPr>
          <w:rFonts w:ascii="Arial" w:eastAsia="Calibri" w:hAnsi="Arial" w:cs="Arial"/>
          <w:sz w:val="28"/>
          <w:szCs w:val="28"/>
        </w:rPr>
      </w:pPr>
      <w:r w:rsidRPr="00023D18">
        <w:rPr>
          <w:rFonts w:ascii="Arial" w:eastAsia="Calibri" w:hAnsi="Arial" w:cs="Arial"/>
          <w:sz w:val="28"/>
          <w:szCs w:val="28"/>
        </w:rPr>
        <w:t xml:space="preserve">                    </w:t>
      </w:r>
    </w:p>
    <w:p w:rsidR="00023D18" w:rsidRPr="00023D18" w:rsidRDefault="00023D18" w:rsidP="00023D18">
      <w:pPr>
        <w:spacing w:after="0" w:line="240" w:lineRule="auto"/>
        <w:rPr>
          <w:rFonts w:ascii="Arial" w:eastAsia="Calibri" w:hAnsi="Arial" w:cs="Arial"/>
          <w:sz w:val="28"/>
          <w:szCs w:val="28"/>
        </w:rPr>
      </w:pPr>
      <w:r w:rsidRPr="00023D18">
        <w:rPr>
          <w:rFonts w:ascii="Arial" w:eastAsia="Calibri" w:hAnsi="Arial" w:cs="Arial"/>
          <w:b/>
          <w:sz w:val="28"/>
          <w:szCs w:val="28"/>
        </w:rPr>
        <w:t>Location</w:t>
      </w:r>
      <w:r w:rsidRPr="00023D18">
        <w:rPr>
          <w:rFonts w:ascii="Arial" w:eastAsia="Calibri" w:hAnsi="Arial" w:cs="Arial"/>
          <w:sz w:val="28"/>
          <w:szCs w:val="28"/>
        </w:rPr>
        <w:t xml:space="preserve">: </w:t>
      </w:r>
      <w:r w:rsidRPr="00023D18">
        <w:rPr>
          <w:rFonts w:ascii="Arial" w:eastAsia="Calibri" w:hAnsi="Arial" w:cs="Arial"/>
          <w:sz w:val="28"/>
          <w:szCs w:val="28"/>
        </w:rPr>
        <w:tab/>
        <w:t xml:space="preserve">    University Hospital Crosshouse</w:t>
      </w:r>
    </w:p>
    <w:p w:rsidR="00023D18" w:rsidRPr="00023D18" w:rsidRDefault="00023D18" w:rsidP="00023D18">
      <w:pPr>
        <w:spacing w:after="0" w:line="240" w:lineRule="auto"/>
        <w:rPr>
          <w:rFonts w:ascii="Arial" w:eastAsia="Calibri" w:hAnsi="Arial" w:cs="Arial"/>
          <w:sz w:val="28"/>
          <w:szCs w:val="28"/>
        </w:rPr>
      </w:pPr>
    </w:p>
    <w:p w:rsidR="00023D18" w:rsidRPr="00023D18" w:rsidRDefault="00023D18" w:rsidP="00023D18">
      <w:pPr>
        <w:keepNext/>
        <w:keepLines/>
        <w:spacing w:before="200" w:after="0" w:line="240" w:lineRule="auto"/>
        <w:outlineLvl w:val="1"/>
        <w:rPr>
          <w:rFonts w:ascii="Arial" w:eastAsia="Times New Roman" w:hAnsi="Arial" w:cs="Arial"/>
          <w:b/>
          <w:bCs/>
          <w:sz w:val="24"/>
          <w:szCs w:val="24"/>
        </w:rPr>
      </w:pPr>
      <w:r w:rsidRPr="00023D18">
        <w:rPr>
          <w:rFonts w:ascii="Arial" w:eastAsia="Times New Roman" w:hAnsi="Arial" w:cs="Arial"/>
          <w:b/>
          <w:bCs/>
          <w:sz w:val="24"/>
          <w:szCs w:val="24"/>
        </w:rPr>
        <w:t>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3686"/>
      </w:tblGrid>
      <w:tr w:rsidR="00023D18" w:rsidRPr="00023D18" w:rsidTr="00A405ED">
        <w:trPr>
          <w:trHeight w:val="390"/>
        </w:trPr>
        <w:tc>
          <w:tcPr>
            <w:tcW w:w="2660" w:type="dxa"/>
            <w:tcBorders>
              <w:top w:val="single" w:sz="4" w:space="0" w:color="auto"/>
              <w:left w:val="single" w:sz="4" w:space="0" w:color="auto"/>
              <w:bottom w:val="single" w:sz="4" w:space="0" w:color="auto"/>
              <w:right w:val="single" w:sz="4" w:space="0" w:color="auto"/>
            </w:tcBorders>
          </w:tcPr>
          <w:p w:rsidR="00023D18" w:rsidRPr="00431273" w:rsidRDefault="00023D18" w:rsidP="00023D18">
            <w:pPr>
              <w:keepNext/>
              <w:keepLines/>
              <w:spacing w:before="200" w:after="0" w:line="240" w:lineRule="auto"/>
              <w:outlineLvl w:val="2"/>
              <w:rPr>
                <w:rFonts w:ascii="Arial" w:eastAsia="Times New Roman" w:hAnsi="Arial" w:cs="Arial"/>
                <w:b/>
                <w:bCs/>
                <w:sz w:val="24"/>
                <w:szCs w:val="24"/>
              </w:rPr>
            </w:pPr>
            <w:r w:rsidRPr="00431273">
              <w:rPr>
                <w:rFonts w:ascii="Arial" w:eastAsia="Times New Roman" w:hAnsi="Arial" w:cs="Arial"/>
                <w:b/>
                <w:bCs/>
                <w:sz w:val="24"/>
                <w:szCs w:val="24"/>
              </w:rPr>
              <w:t>REQUIREMENTS</w:t>
            </w:r>
          </w:p>
        </w:tc>
        <w:tc>
          <w:tcPr>
            <w:tcW w:w="3827" w:type="dxa"/>
            <w:tcBorders>
              <w:top w:val="single" w:sz="4" w:space="0" w:color="auto"/>
              <w:left w:val="single" w:sz="4" w:space="0" w:color="auto"/>
              <w:bottom w:val="single" w:sz="4" w:space="0" w:color="auto"/>
              <w:right w:val="single" w:sz="4" w:space="0" w:color="auto"/>
            </w:tcBorders>
          </w:tcPr>
          <w:p w:rsidR="00023D18" w:rsidRPr="00023D18" w:rsidRDefault="00023D18" w:rsidP="00023D18">
            <w:pPr>
              <w:keepNext/>
              <w:keepLines/>
              <w:spacing w:before="200" w:after="0" w:line="240" w:lineRule="auto"/>
              <w:outlineLvl w:val="2"/>
              <w:rPr>
                <w:rFonts w:ascii="Arial" w:eastAsia="Times New Roman" w:hAnsi="Arial" w:cs="Arial"/>
                <w:b/>
                <w:bCs/>
                <w:sz w:val="24"/>
                <w:szCs w:val="24"/>
              </w:rPr>
            </w:pPr>
            <w:r w:rsidRPr="00023D18">
              <w:rPr>
                <w:rFonts w:ascii="Arial" w:eastAsia="Times New Roman" w:hAnsi="Arial" w:cs="Arial"/>
                <w:b/>
                <w:bCs/>
                <w:sz w:val="24"/>
                <w:szCs w:val="24"/>
              </w:rPr>
              <w:t>ESSENTIAL</w:t>
            </w:r>
          </w:p>
        </w:tc>
        <w:tc>
          <w:tcPr>
            <w:tcW w:w="3686" w:type="dxa"/>
            <w:tcBorders>
              <w:top w:val="single" w:sz="4" w:space="0" w:color="auto"/>
              <w:left w:val="single" w:sz="4" w:space="0" w:color="auto"/>
              <w:bottom w:val="single" w:sz="4" w:space="0" w:color="auto"/>
              <w:right w:val="single" w:sz="4" w:space="0" w:color="auto"/>
            </w:tcBorders>
          </w:tcPr>
          <w:p w:rsidR="00023D18" w:rsidRPr="00023D18" w:rsidRDefault="00023D18" w:rsidP="00023D18">
            <w:pPr>
              <w:keepNext/>
              <w:keepLines/>
              <w:spacing w:before="200" w:after="0" w:line="240" w:lineRule="auto"/>
              <w:outlineLvl w:val="1"/>
              <w:rPr>
                <w:rFonts w:ascii="Arial" w:eastAsia="Times New Roman" w:hAnsi="Arial" w:cs="Arial"/>
                <w:b/>
                <w:bCs/>
                <w:sz w:val="24"/>
                <w:szCs w:val="24"/>
              </w:rPr>
            </w:pPr>
            <w:r w:rsidRPr="00023D18">
              <w:rPr>
                <w:rFonts w:ascii="Arial" w:eastAsia="Times New Roman" w:hAnsi="Arial" w:cs="Arial"/>
                <w:b/>
                <w:bCs/>
                <w:sz w:val="24"/>
                <w:szCs w:val="24"/>
              </w:rPr>
              <w:t>DESIRABLE</w:t>
            </w:r>
          </w:p>
        </w:tc>
      </w:tr>
      <w:tr w:rsidR="00023D18" w:rsidRPr="00023D18" w:rsidTr="00A405ED">
        <w:trPr>
          <w:trHeight w:val="390"/>
        </w:trPr>
        <w:tc>
          <w:tcPr>
            <w:tcW w:w="2660" w:type="dxa"/>
            <w:tcBorders>
              <w:top w:val="single" w:sz="4" w:space="0" w:color="auto"/>
              <w:left w:val="single" w:sz="4" w:space="0" w:color="auto"/>
              <w:bottom w:val="single" w:sz="4" w:space="0" w:color="auto"/>
              <w:right w:val="single" w:sz="4" w:space="0" w:color="auto"/>
            </w:tcBorders>
          </w:tcPr>
          <w:p w:rsidR="00023D18" w:rsidRPr="00431273" w:rsidRDefault="00023D18" w:rsidP="00023D18">
            <w:pPr>
              <w:spacing w:after="0" w:line="240" w:lineRule="auto"/>
              <w:jc w:val="center"/>
              <w:rPr>
                <w:rFonts w:ascii="Arial" w:eastAsia="Calibri" w:hAnsi="Arial" w:cs="Arial"/>
                <w:b/>
                <w:sz w:val="24"/>
                <w:szCs w:val="24"/>
              </w:rPr>
            </w:pPr>
            <w:r w:rsidRPr="00431273">
              <w:rPr>
                <w:rFonts w:ascii="Arial" w:eastAsia="Calibri" w:hAnsi="Arial" w:cs="Arial"/>
                <w:b/>
                <w:sz w:val="24"/>
                <w:szCs w:val="24"/>
              </w:rPr>
              <w:t xml:space="preserve">Qualifications </w:t>
            </w:r>
          </w:p>
        </w:tc>
        <w:tc>
          <w:tcPr>
            <w:tcW w:w="3827" w:type="dxa"/>
            <w:tcBorders>
              <w:top w:val="single" w:sz="4" w:space="0" w:color="auto"/>
              <w:left w:val="single" w:sz="4" w:space="0" w:color="auto"/>
              <w:bottom w:val="single" w:sz="4" w:space="0" w:color="auto"/>
              <w:right w:val="single" w:sz="4" w:space="0" w:color="auto"/>
            </w:tcBorders>
          </w:tcPr>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sz w:val="24"/>
                <w:szCs w:val="24"/>
              </w:rPr>
              <w:t>Full GDC registration, with licence to practise at time of appointment</w:t>
            </w:r>
          </w:p>
          <w:p w:rsidR="00023D18" w:rsidRDefault="00023D18" w:rsidP="00023D18">
            <w:pPr>
              <w:spacing w:after="0" w:line="240" w:lineRule="auto"/>
              <w:rPr>
                <w:rFonts w:ascii="Arial" w:eastAsia="Calibri" w:hAnsi="Arial" w:cs="Arial"/>
                <w:color w:val="FF0000"/>
                <w:sz w:val="24"/>
                <w:szCs w:val="24"/>
              </w:rPr>
            </w:pPr>
          </w:p>
          <w:p w:rsidR="00023D18" w:rsidRDefault="00023D18" w:rsidP="00023D18">
            <w:pPr>
              <w:spacing w:after="0" w:line="240" w:lineRule="auto"/>
              <w:rPr>
                <w:rFonts w:ascii="Arial" w:eastAsia="Calibri" w:hAnsi="Arial" w:cs="Arial"/>
                <w:color w:val="FF0000"/>
                <w:sz w:val="24"/>
                <w:szCs w:val="24"/>
              </w:rPr>
            </w:pPr>
          </w:p>
          <w:p w:rsidR="00023D18" w:rsidRPr="00023D18" w:rsidRDefault="00023D18" w:rsidP="00023D18">
            <w:pPr>
              <w:spacing w:after="0" w:line="240" w:lineRule="auto"/>
              <w:rPr>
                <w:rFonts w:ascii="Arial" w:eastAsia="Calibri" w:hAnsi="Arial" w:cs="Arial"/>
                <w:sz w:val="24"/>
                <w:szCs w:val="24"/>
              </w:rPr>
            </w:pPr>
            <w:r w:rsidRPr="00023D18">
              <w:rPr>
                <w:rFonts w:ascii="Arial" w:eastAsia="Calibri" w:hAnsi="Arial" w:cs="Arial"/>
                <w:sz w:val="24"/>
                <w:szCs w:val="24"/>
              </w:rPr>
              <w:t>Diploma of Membership of Faculty of Dental Surgery</w:t>
            </w:r>
          </w:p>
          <w:p w:rsidR="00023D18" w:rsidRPr="00023D18" w:rsidRDefault="00023D18" w:rsidP="00023D18">
            <w:pPr>
              <w:spacing w:after="0" w:line="240" w:lineRule="auto"/>
              <w:rPr>
                <w:rFonts w:ascii="Arial" w:eastAsia="Calibri" w:hAnsi="Arial" w:cs="Arial"/>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023D18" w:rsidRPr="00431273" w:rsidRDefault="00023D18" w:rsidP="00023D18">
            <w:pPr>
              <w:keepNext/>
              <w:keepLines/>
              <w:spacing w:before="200" w:after="0" w:line="240" w:lineRule="auto"/>
              <w:outlineLvl w:val="1"/>
              <w:rPr>
                <w:rFonts w:ascii="Arial" w:eastAsia="Times New Roman" w:hAnsi="Arial" w:cs="Arial"/>
                <w:bCs/>
                <w:sz w:val="26"/>
                <w:szCs w:val="26"/>
              </w:rPr>
            </w:pPr>
            <w:r w:rsidRPr="00431273">
              <w:rPr>
                <w:rFonts w:ascii="Arial" w:eastAsia="Times New Roman" w:hAnsi="Arial" w:cs="Arial"/>
                <w:bCs/>
                <w:sz w:val="26"/>
                <w:szCs w:val="26"/>
              </w:rPr>
              <w:t>Higher degree e.g. MSc, MD or PhD higher degree, MBA or other relevant diploma</w:t>
            </w:r>
          </w:p>
          <w:p w:rsidR="00023D18" w:rsidRPr="00023D18" w:rsidRDefault="00023D18" w:rsidP="00023D18">
            <w:pPr>
              <w:spacing w:after="0" w:line="240" w:lineRule="auto"/>
              <w:rPr>
                <w:rFonts w:ascii="Arial" w:eastAsia="Calibri" w:hAnsi="Arial" w:cs="Arial"/>
                <w:color w:val="FF0000"/>
                <w:sz w:val="24"/>
                <w:szCs w:val="24"/>
              </w:rPr>
            </w:pPr>
          </w:p>
          <w:p w:rsidR="00023D18" w:rsidRPr="00023D18" w:rsidRDefault="00023D18" w:rsidP="00023D18">
            <w:pPr>
              <w:spacing w:after="0" w:line="240" w:lineRule="auto"/>
              <w:rPr>
                <w:rFonts w:ascii="Arial" w:eastAsia="Calibri" w:hAnsi="Arial" w:cs="Arial"/>
                <w:color w:val="FF0000"/>
                <w:sz w:val="24"/>
                <w:szCs w:val="24"/>
              </w:rPr>
            </w:pPr>
          </w:p>
        </w:tc>
      </w:tr>
    </w:tbl>
    <w:p w:rsidR="00023D18" w:rsidRPr="00023D18" w:rsidRDefault="00023D18" w:rsidP="00023D18">
      <w:pPr>
        <w:spacing w:after="0" w:line="240" w:lineRule="auto"/>
        <w:rPr>
          <w:rFonts w:ascii="Arial" w:eastAsia="Calibri" w:hAnsi="Arial" w:cs="Arial"/>
          <w:b/>
          <w:sz w:val="24"/>
          <w:szCs w:val="24"/>
        </w:rPr>
      </w:pPr>
    </w:p>
    <w:p w:rsidR="00023D18" w:rsidRPr="00023D18" w:rsidRDefault="00023D18" w:rsidP="00023D18">
      <w:pPr>
        <w:tabs>
          <w:tab w:val="left" w:pos="720"/>
          <w:tab w:val="center" w:pos="4513"/>
          <w:tab w:val="right" w:pos="9026"/>
        </w:tabs>
        <w:spacing w:after="0" w:line="240" w:lineRule="auto"/>
        <w:rPr>
          <w:rFonts w:ascii="Arial" w:eastAsia="Calibri" w:hAnsi="Arial" w:cs="Arial"/>
          <w:b/>
          <w:sz w:val="24"/>
          <w:szCs w:val="24"/>
        </w:rPr>
      </w:pPr>
      <w:r>
        <w:rPr>
          <w:rFonts w:ascii="Arial" w:eastAsia="Calibri" w:hAnsi="Arial" w:cs="Arial"/>
          <w:b/>
          <w:sz w:val="24"/>
          <w:szCs w:val="24"/>
        </w:rPr>
        <w:t>Experience, knowledge and skills, development and interpersonal skills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3686"/>
      </w:tblGrid>
      <w:tr w:rsidR="00023D18" w:rsidRPr="00431273" w:rsidTr="00A405ED">
        <w:tc>
          <w:tcPr>
            <w:tcW w:w="2660" w:type="dxa"/>
            <w:tcBorders>
              <w:top w:val="single" w:sz="4" w:space="0" w:color="auto"/>
              <w:left w:val="single" w:sz="4" w:space="0" w:color="auto"/>
              <w:bottom w:val="single" w:sz="4" w:space="0" w:color="auto"/>
              <w:right w:val="single" w:sz="4" w:space="0" w:color="auto"/>
            </w:tcBorders>
          </w:tcPr>
          <w:p w:rsidR="00023D18" w:rsidRPr="00431273" w:rsidRDefault="00023D18" w:rsidP="00023D18">
            <w:pPr>
              <w:tabs>
                <w:tab w:val="left" w:pos="720"/>
                <w:tab w:val="center" w:pos="4513"/>
                <w:tab w:val="right" w:pos="9026"/>
              </w:tabs>
              <w:spacing w:after="0" w:line="240" w:lineRule="auto"/>
              <w:rPr>
                <w:rFonts w:ascii="Arial" w:eastAsia="Calibri" w:hAnsi="Arial" w:cs="Arial"/>
                <w:b/>
                <w:sz w:val="24"/>
                <w:szCs w:val="24"/>
              </w:rPr>
            </w:pPr>
            <w:r w:rsidRPr="00431273">
              <w:rPr>
                <w:rFonts w:ascii="Arial" w:eastAsia="Calibri" w:hAnsi="Arial" w:cs="Arial"/>
                <w:b/>
                <w:sz w:val="24"/>
                <w:szCs w:val="24"/>
              </w:rPr>
              <w:t>REQUIREMENTS</w:t>
            </w:r>
          </w:p>
          <w:p w:rsidR="00023D18" w:rsidRPr="00431273" w:rsidRDefault="00023D18" w:rsidP="00023D18">
            <w:pPr>
              <w:tabs>
                <w:tab w:val="left" w:pos="720"/>
                <w:tab w:val="center" w:pos="4513"/>
                <w:tab w:val="right" w:pos="9026"/>
              </w:tabs>
              <w:spacing w:after="0" w:line="240" w:lineRule="auto"/>
              <w:rPr>
                <w:rFonts w:ascii="Arial" w:eastAsia="Calibri" w:hAnsi="Arial" w:cs="Arial"/>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023D18" w:rsidRPr="00431273" w:rsidRDefault="00023D18" w:rsidP="00023D18">
            <w:pPr>
              <w:tabs>
                <w:tab w:val="left" w:pos="720"/>
                <w:tab w:val="center" w:pos="4513"/>
                <w:tab w:val="right" w:pos="9026"/>
              </w:tabs>
              <w:spacing w:after="0" w:line="240" w:lineRule="auto"/>
              <w:rPr>
                <w:rFonts w:ascii="Arial" w:eastAsia="Calibri" w:hAnsi="Arial" w:cs="Arial"/>
                <w:b/>
                <w:sz w:val="24"/>
                <w:szCs w:val="24"/>
              </w:rPr>
            </w:pPr>
            <w:r w:rsidRPr="00431273">
              <w:rPr>
                <w:rFonts w:ascii="Arial" w:eastAsia="Calibri" w:hAnsi="Arial" w:cs="Arial"/>
                <w:b/>
                <w:sz w:val="24"/>
                <w:szCs w:val="24"/>
              </w:rPr>
              <w:t>ESSENTIAL</w:t>
            </w:r>
          </w:p>
        </w:tc>
        <w:tc>
          <w:tcPr>
            <w:tcW w:w="3686" w:type="dxa"/>
            <w:tcBorders>
              <w:top w:val="single" w:sz="4" w:space="0" w:color="auto"/>
              <w:left w:val="single" w:sz="4" w:space="0" w:color="auto"/>
              <w:bottom w:val="single" w:sz="4" w:space="0" w:color="auto"/>
              <w:right w:val="single" w:sz="4" w:space="0" w:color="auto"/>
            </w:tcBorders>
          </w:tcPr>
          <w:p w:rsidR="00023D18" w:rsidRPr="00431273" w:rsidRDefault="00023D18" w:rsidP="00023D18">
            <w:pPr>
              <w:tabs>
                <w:tab w:val="left" w:pos="720"/>
                <w:tab w:val="center" w:pos="4513"/>
                <w:tab w:val="right" w:pos="9026"/>
              </w:tabs>
              <w:spacing w:after="0" w:line="240" w:lineRule="auto"/>
              <w:rPr>
                <w:rFonts w:ascii="Arial" w:eastAsia="Calibri" w:hAnsi="Arial" w:cs="Arial"/>
                <w:b/>
                <w:sz w:val="24"/>
                <w:szCs w:val="24"/>
              </w:rPr>
            </w:pPr>
            <w:r w:rsidRPr="00431273">
              <w:rPr>
                <w:rFonts w:ascii="Arial" w:eastAsia="Calibri" w:hAnsi="Arial" w:cs="Arial"/>
                <w:b/>
                <w:sz w:val="24"/>
                <w:szCs w:val="24"/>
              </w:rPr>
              <w:t>DESIRABLE</w:t>
            </w:r>
          </w:p>
        </w:tc>
      </w:tr>
      <w:tr w:rsidR="006353B3" w:rsidRPr="00431273" w:rsidTr="00431273">
        <w:tc>
          <w:tcPr>
            <w:tcW w:w="2660" w:type="dxa"/>
          </w:tcPr>
          <w:p w:rsidR="006353B3" w:rsidRPr="00431273" w:rsidRDefault="006353B3" w:rsidP="006353B3">
            <w:pPr>
              <w:pStyle w:val="Header"/>
              <w:tabs>
                <w:tab w:val="left" w:pos="720"/>
              </w:tabs>
              <w:rPr>
                <w:b/>
              </w:rPr>
            </w:pPr>
            <w:r w:rsidRPr="00431273">
              <w:rPr>
                <w:b/>
              </w:rPr>
              <w:t>General Experience:</w:t>
            </w:r>
          </w:p>
          <w:p w:rsidR="006353B3" w:rsidRPr="00431273" w:rsidRDefault="006353B3" w:rsidP="006353B3">
            <w:pPr>
              <w:pStyle w:val="Header"/>
              <w:tabs>
                <w:tab w:val="left" w:pos="720"/>
              </w:tabs>
              <w:rPr>
                <w:b/>
              </w:rPr>
            </w:pPr>
          </w:p>
          <w:p w:rsidR="006353B3" w:rsidRPr="00431273" w:rsidRDefault="006353B3" w:rsidP="006353B3">
            <w:pPr>
              <w:tabs>
                <w:tab w:val="left" w:pos="720"/>
                <w:tab w:val="center" w:pos="4513"/>
                <w:tab w:val="right" w:pos="9026"/>
              </w:tabs>
              <w:spacing w:after="0" w:line="240" w:lineRule="auto"/>
              <w:rPr>
                <w:rFonts w:ascii="Arial" w:eastAsia="Calibri" w:hAnsi="Arial" w:cs="Arial"/>
                <w:b/>
                <w:sz w:val="24"/>
                <w:szCs w:val="24"/>
              </w:rPr>
            </w:pPr>
          </w:p>
        </w:tc>
        <w:tc>
          <w:tcPr>
            <w:tcW w:w="3827" w:type="dxa"/>
          </w:tcPr>
          <w:p w:rsidR="006353B3" w:rsidRPr="00431273" w:rsidRDefault="006353B3" w:rsidP="006353B3">
            <w:pPr>
              <w:pStyle w:val="Header"/>
              <w:tabs>
                <w:tab w:val="clear" w:pos="4513"/>
                <w:tab w:val="clear" w:pos="9026"/>
                <w:tab w:val="center" w:pos="4153"/>
                <w:tab w:val="right" w:pos="8306"/>
              </w:tabs>
            </w:pPr>
            <w:r w:rsidRPr="00431273">
              <w:t>Knowledge of and skill relevant to the management of patients.</w:t>
            </w:r>
          </w:p>
          <w:p w:rsidR="006353B3" w:rsidRPr="00431273" w:rsidRDefault="006353B3" w:rsidP="006353B3">
            <w:pPr>
              <w:pStyle w:val="Header"/>
              <w:tabs>
                <w:tab w:val="clear" w:pos="4513"/>
                <w:tab w:val="clear" w:pos="9026"/>
                <w:tab w:val="center" w:pos="4153"/>
                <w:tab w:val="right" w:pos="8306"/>
              </w:tabs>
            </w:pPr>
          </w:p>
          <w:p w:rsidR="005A5B51" w:rsidRPr="00431273" w:rsidRDefault="006353B3" w:rsidP="005A5B51">
            <w:pPr>
              <w:spacing w:after="0" w:line="240" w:lineRule="auto"/>
              <w:rPr>
                <w:rFonts w:ascii="Arial" w:eastAsia="Calibri" w:hAnsi="Arial" w:cs="Arial"/>
                <w:sz w:val="24"/>
                <w:szCs w:val="24"/>
              </w:rPr>
            </w:pPr>
            <w:r w:rsidRPr="00431273">
              <w:rPr>
                <w:rFonts w:ascii="Arial" w:hAnsi="Arial" w:cs="Arial"/>
                <w:sz w:val="24"/>
                <w:szCs w:val="24"/>
              </w:rPr>
              <w:t>Ability to work efficiently and timeously</w:t>
            </w:r>
            <w:r w:rsidR="005A5B51" w:rsidRPr="00431273">
              <w:rPr>
                <w:rFonts w:ascii="Arial" w:eastAsia="Calibri" w:hAnsi="Arial" w:cs="Arial"/>
                <w:sz w:val="24"/>
                <w:szCs w:val="24"/>
              </w:rPr>
              <w:t xml:space="preserve"> Demonstrated ability to manage time effectively </w:t>
            </w: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tabs>
                <w:tab w:val="left" w:pos="720"/>
                <w:tab w:val="center" w:pos="4513"/>
                <w:tab w:val="right" w:pos="9026"/>
              </w:tabs>
              <w:spacing w:after="0" w:line="240" w:lineRule="auto"/>
              <w:rPr>
                <w:rFonts w:ascii="Arial" w:hAnsi="Arial" w:cs="Arial"/>
                <w:sz w:val="24"/>
                <w:szCs w:val="24"/>
              </w:rPr>
            </w:pPr>
            <w:r w:rsidRPr="00431273">
              <w:rPr>
                <w:rFonts w:ascii="Arial" w:hAnsi="Arial" w:cs="Arial"/>
                <w:sz w:val="24"/>
                <w:szCs w:val="24"/>
              </w:rPr>
              <w:t>Ability to communicate effectively with all levels of staff and patients</w:t>
            </w:r>
          </w:p>
          <w:p w:rsidR="005A5B51" w:rsidRPr="00431273" w:rsidRDefault="005A5B51" w:rsidP="006353B3">
            <w:pPr>
              <w:tabs>
                <w:tab w:val="left" w:pos="720"/>
                <w:tab w:val="center" w:pos="4513"/>
                <w:tab w:val="right" w:pos="9026"/>
              </w:tabs>
              <w:spacing w:after="0" w:line="240" w:lineRule="auto"/>
              <w:rPr>
                <w:rFonts w:ascii="Arial" w:hAnsi="Arial" w:cs="Arial"/>
                <w:sz w:val="24"/>
                <w:szCs w:val="24"/>
              </w:rPr>
            </w:pPr>
          </w:p>
          <w:p w:rsidR="005A5B51" w:rsidRPr="00431273" w:rsidRDefault="005A5B51" w:rsidP="005A5B51">
            <w:pPr>
              <w:spacing w:after="0" w:line="240" w:lineRule="auto"/>
              <w:rPr>
                <w:rFonts w:ascii="Arial" w:eastAsia="Calibri" w:hAnsi="Arial" w:cs="Arial"/>
                <w:sz w:val="24"/>
                <w:szCs w:val="24"/>
              </w:rPr>
            </w:pPr>
            <w:r w:rsidRPr="00431273">
              <w:rPr>
                <w:rFonts w:ascii="Arial" w:eastAsia="Calibri" w:hAnsi="Arial" w:cs="Arial"/>
                <w:sz w:val="24"/>
                <w:szCs w:val="24"/>
              </w:rPr>
              <w:t xml:space="preserve">Experience of working in a multidisciplinary team </w:t>
            </w:r>
          </w:p>
          <w:p w:rsidR="005A5B51" w:rsidRPr="00431273" w:rsidRDefault="005A5B51" w:rsidP="005A5B51">
            <w:pPr>
              <w:spacing w:after="0" w:line="240" w:lineRule="auto"/>
              <w:rPr>
                <w:rFonts w:ascii="Arial" w:eastAsia="Calibri" w:hAnsi="Arial" w:cs="Arial"/>
                <w:sz w:val="24"/>
                <w:szCs w:val="24"/>
              </w:rPr>
            </w:pPr>
          </w:p>
          <w:p w:rsidR="005A5B51" w:rsidRPr="00431273" w:rsidRDefault="005A5B51" w:rsidP="005A5B51">
            <w:pPr>
              <w:tabs>
                <w:tab w:val="left" w:pos="720"/>
                <w:tab w:val="center" w:pos="4513"/>
                <w:tab w:val="right" w:pos="9026"/>
              </w:tabs>
              <w:spacing w:after="0" w:line="240" w:lineRule="auto"/>
              <w:rPr>
                <w:rFonts w:ascii="Arial" w:eastAsia="Calibri" w:hAnsi="Arial" w:cs="Arial"/>
                <w:b/>
                <w:sz w:val="24"/>
                <w:szCs w:val="24"/>
              </w:rPr>
            </w:pPr>
            <w:r w:rsidRPr="00431273">
              <w:rPr>
                <w:rFonts w:ascii="Arial" w:eastAsia="Calibri" w:hAnsi="Arial" w:cs="Arial"/>
                <w:sz w:val="24"/>
                <w:szCs w:val="24"/>
              </w:rPr>
              <w:t>Good information technology and administrative skills</w:t>
            </w:r>
          </w:p>
        </w:tc>
        <w:tc>
          <w:tcPr>
            <w:tcW w:w="3686"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tabs>
                <w:tab w:val="left" w:pos="720"/>
                <w:tab w:val="center" w:pos="4513"/>
                <w:tab w:val="right" w:pos="9026"/>
              </w:tabs>
              <w:spacing w:after="0" w:line="240" w:lineRule="auto"/>
              <w:rPr>
                <w:rFonts w:ascii="Arial" w:eastAsia="Calibri" w:hAnsi="Arial" w:cs="Arial"/>
                <w:b/>
                <w:sz w:val="24"/>
                <w:szCs w:val="24"/>
              </w:rPr>
            </w:pPr>
          </w:p>
        </w:tc>
      </w:tr>
      <w:tr w:rsidR="006353B3" w:rsidRPr="00431273" w:rsidTr="00023D18">
        <w:trPr>
          <w:trHeight w:val="2044"/>
        </w:trPr>
        <w:tc>
          <w:tcPr>
            <w:tcW w:w="2660"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spacing w:after="0" w:line="240" w:lineRule="auto"/>
              <w:jc w:val="center"/>
              <w:rPr>
                <w:rFonts w:ascii="Arial" w:eastAsia="Calibri" w:hAnsi="Arial" w:cs="Arial"/>
                <w:b/>
                <w:sz w:val="24"/>
                <w:szCs w:val="24"/>
              </w:rPr>
            </w:pPr>
            <w:r w:rsidRPr="00431273">
              <w:rPr>
                <w:rFonts w:ascii="Arial" w:eastAsia="Calibri" w:hAnsi="Arial" w:cs="Arial"/>
                <w:b/>
                <w:sz w:val="24"/>
                <w:szCs w:val="24"/>
              </w:rPr>
              <w:t>Clinical Experience:</w:t>
            </w:r>
          </w:p>
          <w:p w:rsidR="006353B3" w:rsidRPr="00431273" w:rsidRDefault="006353B3" w:rsidP="006353B3">
            <w:pPr>
              <w:spacing w:after="0" w:line="240" w:lineRule="auto"/>
              <w:jc w:val="center"/>
              <w:rPr>
                <w:rFonts w:ascii="Arial" w:eastAsia="Calibri" w:hAnsi="Arial" w:cs="Arial"/>
                <w:b/>
                <w:sz w:val="24"/>
                <w:szCs w:val="24"/>
              </w:rPr>
            </w:pPr>
          </w:p>
          <w:p w:rsidR="006353B3" w:rsidRPr="00431273" w:rsidRDefault="006353B3" w:rsidP="006353B3">
            <w:pPr>
              <w:spacing w:after="0" w:line="240" w:lineRule="auto"/>
              <w:jc w:val="center"/>
              <w:rPr>
                <w:rFonts w:ascii="Arial" w:eastAsia="Calibri" w:hAnsi="Arial" w:cs="Arial"/>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spacing w:after="0" w:line="240" w:lineRule="auto"/>
              <w:rPr>
                <w:rFonts w:ascii="Arial" w:eastAsia="Calibri" w:hAnsi="Arial" w:cs="Arial"/>
                <w:sz w:val="24"/>
                <w:szCs w:val="24"/>
              </w:rPr>
            </w:pPr>
            <w:r w:rsidRPr="00431273">
              <w:rPr>
                <w:rFonts w:ascii="Arial" w:eastAsia="Calibri" w:hAnsi="Arial" w:cs="Arial"/>
                <w:sz w:val="24"/>
                <w:szCs w:val="24"/>
              </w:rPr>
              <w:t>A minimum of 10 years dental postgraduate experience with a minimum of 6 years in OMFS</w:t>
            </w:r>
          </w:p>
          <w:p w:rsidR="006353B3" w:rsidRPr="00431273" w:rsidRDefault="006353B3" w:rsidP="006353B3">
            <w:pPr>
              <w:spacing w:after="0" w:line="240" w:lineRule="auto"/>
              <w:rPr>
                <w:rFonts w:ascii="Arial" w:eastAsia="Calibri" w:hAnsi="Arial" w:cs="Arial"/>
                <w:sz w:val="24"/>
                <w:szCs w:val="24"/>
              </w:rPr>
            </w:pPr>
          </w:p>
          <w:p w:rsidR="006353B3" w:rsidRPr="00431273" w:rsidRDefault="006353B3" w:rsidP="006353B3">
            <w:pPr>
              <w:spacing w:after="0" w:line="240" w:lineRule="auto"/>
              <w:rPr>
                <w:rFonts w:ascii="Arial" w:eastAsia="Calibri" w:hAnsi="Arial" w:cs="Arial"/>
                <w:sz w:val="24"/>
                <w:szCs w:val="24"/>
              </w:rPr>
            </w:pPr>
            <w:r w:rsidRPr="00431273">
              <w:rPr>
                <w:rFonts w:ascii="Arial" w:eastAsia="Calibri" w:hAnsi="Arial" w:cs="Arial"/>
                <w:sz w:val="24"/>
                <w:szCs w:val="24"/>
              </w:rPr>
              <w:t>Meet the criteria of the specialist grade generic capabilities framework</w:t>
            </w:r>
          </w:p>
        </w:tc>
        <w:tc>
          <w:tcPr>
            <w:tcW w:w="3686" w:type="dxa"/>
            <w:tcBorders>
              <w:top w:val="single" w:sz="4" w:space="0" w:color="auto"/>
              <w:left w:val="single" w:sz="4" w:space="0" w:color="auto"/>
              <w:bottom w:val="single" w:sz="4" w:space="0" w:color="auto"/>
              <w:right w:val="single" w:sz="4" w:space="0" w:color="auto"/>
            </w:tcBorders>
          </w:tcPr>
          <w:p w:rsidR="006353B3" w:rsidRDefault="006353B3" w:rsidP="00431273">
            <w:pPr>
              <w:tabs>
                <w:tab w:val="center" w:pos="4513"/>
                <w:tab w:val="right" w:pos="9026"/>
              </w:tabs>
              <w:spacing w:after="0" w:line="240" w:lineRule="auto"/>
              <w:rPr>
                <w:rFonts w:ascii="Arial" w:hAnsi="Arial" w:cs="Arial"/>
                <w:sz w:val="24"/>
                <w:szCs w:val="24"/>
              </w:rPr>
            </w:pPr>
            <w:r w:rsidRPr="00431273">
              <w:rPr>
                <w:rFonts w:ascii="Arial" w:hAnsi="Arial" w:cs="Arial"/>
                <w:sz w:val="24"/>
                <w:szCs w:val="24"/>
              </w:rPr>
              <w:t>Training and experience in OMFS sub-specialties</w:t>
            </w:r>
          </w:p>
          <w:p w:rsidR="00431273" w:rsidRDefault="00431273" w:rsidP="00431273">
            <w:pPr>
              <w:tabs>
                <w:tab w:val="center" w:pos="4513"/>
                <w:tab w:val="right" w:pos="9026"/>
              </w:tabs>
              <w:spacing w:after="0" w:line="240" w:lineRule="auto"/>
              <w:rPr>
                <w:rFonts w:ascii="Arial" w:hAnsi="Arial" w:cs="Arial"/>
                <w:sz w:val="24"/>
                <w:szCs w:val="24"/>
              </w:rPr>
            </w:pPr>
          </w:p>
          <w:p w:rsidR="00431273" w:rsidRPr="00431273" w:rsidRDefault="00431273" w:rsidP="00431273">
            <w:pPr>
              <w:tabs>
                <w:tab w:val="center" w:pos="4513"/>
                <w:tab w:val="right" w:pos="9026"/>
              </w:tabs>
              <w:spacing w:after="0" w:line="240" w:lineRule="auto"/>
              <w:rPr>
                <w:rFonts w:ascii="Arial" w:eastAsia="Calibri" w:hAnsi="Arial" w:cs="Arial"/>
                <w:sz w:val="24"/>
                <w:szCs w:val="24"/>
              </w:rPr>
            </w:pPr>
            <w:r>
              <w:rPr>
                <w:rFonts w:ascii="Arial" w:hAnsi="Arial" w:cs="Arial"/>
                <w:sz w:val="24"/>
                <w:szCs w:val="24"/>
              </w:rPr>
              <w:t>Experience of working in the NHS</w:t>
            </w:r>
          </w:p>
        </w:tc>
      </w:tr>
      <w:tr w:rsidR="005A5B51" w:rsidRPr="00431273" w:rsidTr="00046404">
        <w:trPr>
          <w:trHeight w:val="2044"/>
        </w:trPr>
        <w:tc>
          <w:tcPr>
            <w:tcW w:w="2660" w:type="dxa"/>
            <w:tcBorders>
              <w:top w:val="single" w:sz="4" w:space="0" w:color="auto"/>
              <w:left w:val="single" w:sz="4" w:space="0" w:color="auto"/>
              <w:bottom w:val="single" w:sz="4" w:space="0" w:color="auto"/>
              <w:right w:val="single" w:sz="4" w:space="0" w:color="auto"/>
            </w:tcBorders>
          </w:tcPr>
          <w:p w:rsidR="005A5B51" w:rsidRPr="00431273" w:rsidRDefault="005A5B51" w:rsidP="00046404">
            <w:pPr>
              <w:spacing w:after="0" w:line="240" w:lineRule="auto"/>
              <w:jc w:val="center"/>
              <w:rPr>
                <w:rFonts w:ascii="Arial" w:eastAsia="Calibri" w:hAnsi="Arial" w:cs="Arial"/>
                <w:b/>
                <w:sz w:val="24"/>
                <w:szCs w:val="24"/>
              </w:rPr>
            </w:pPr>
            <w:r w:rsidRPr="00431273">
              <w:rPr>
                <w:rFonts w:ascii="Arial" w:eastAsia="Calibri" w:hAnsi="Arial" w:cs="Arial"/>
                <w:b/>
                <w:sz w:val="24"/>
                <w:szCs w:val="24"/>
              </w:rPr>
              <w:t>Clinical Knowledge &amp; Skills</w:t>
            </w:r>
          </w:p>
        </w:tc>
        <w:tc>
          <w:tcPr>
            <w:tcW w:w="3827" w:type="dxa"/>
            <w:tcBorders>
              <w:top w:val="single" w:sz="4" w:space="0" w:color="auto"/>
              <w:left w:val="single" w:sz="4" w:space="0" w:color="auto"/>
              <w:bottom w:val="single" w:sz="4" w:space="0" w:color="auto"/>
              <w:right w:val="single" w:sz="4" w:space="0" w:color="auto"/>
            </w:tcBorders>
          </w:tcPr>
          <w:p w:rsidR="005A5B51" w:rsidRPr="00431273" w:rsidRDefault="005A5B51" w:rsidP="00046404">
            <w:pPr>
              <w:spacing w:after="0" w:line="240" w:lineRule="auto"/>
              <w:rPr>
                <w:rFonts w:ascii="Arial" w:eastAsia="Calibri" w:hAnsi="Arial" w:cs="Arial"/>
                <w:color w:val="FF0000"/>
                <w:sz w:val="24"/>
                <w:szCs w:val="24"/>
              </w:rPr>
            </w:pPr>
            <w:r w:rsidRPr="00431273">
              <w:rPr>
                <w:rFonts w:ascii="Arial" w:eastAsia="Calibri" w:hAnsi="Arial" w:cs="Arial"/>
                <w:sz w:val="24"/>
                <w:szCs w:val="24"/>
              </w:rPr>
              <w:t xml:space="preserve">Ability to take clinical responsibility for independent management of patients </w:t>
            </w:r>
          </w:p>
          <w:p w:rsidR="005A5B51" w:rsidRPr="00431273" w:rsidRDefault="005A5B51" w:rsidP="00046404">
            <w:pPr>
              <w:spacing w:after="0" w:line="240" w:lineRule="auto"/>
              <w:rPr>
                <w:rFonts w:ascii="Arial" w:eastAsia="Calibri" w:hAnsi="Arial" w:cs="Arial"/>
                <w:color w:val="FF0000"/>
                <w:sz w:val="24"/>
                <w:szCs w:val="24"/>
              </w:rPr>
            </w:pPr>
          </w:p>
          <w:p w:rsidR="005A5B51" w:rsidRPr="00431273" w:rsidRDefault="005A5B51" w:rsidP="00046404">
            <w:pPr>
              <w:spacing w:after="0" w:line="240" w:lineRule="auto"/>
              <w:rPr>
                <w:rFonts w:ascii="Arial" w:eastAsia="Calibri" w:hAnsi="Arial" w:cs="Arial"/>
                <w:sz w:val="24"/>
                <w:szCs w:val="24"/>
              </w:rPr>
            </w:pPr>
            <w:r w:rsidRPr="00431273">
              <w:rPr>
                <w:rFonts w:ascii="Arial" w:eastAsia="Calibri" w:hAnsi="Arial" w:cs="Arial"/>
                <w:sz w:val="24"/>
                <w:szCs w:val="24"/>
              </w:rPr>
              <w:t>Competence in Minor Oral Surgery</w:t>
            </w:r>
          </w:p>
          <w:p w:rsidR="005A5B51" w:rsidRPr="00431273" w:rsidRDefault="005A5B51" w:rsidP="00046404">
            <w:pPr>
              <w:spacing w:after="0" w:line="240" w:lineRule="auto"/>
              <w:rPr>
                <w:rFonts w:ascii="Arial" w:eastAsia="Calibri" w:hAnsi="Arial" w:cs="Arial"/>
                <w:sz w:val="24"/>
                <w:szCs w:val="24"/>
              </w:rPr>
            </w:pPr>
          </w:p>
          <w:p w:rsidR="005A5B51" w:rsidRPr="00431273" w:rsidRDefault="005A5B51" w:rsidP="00046404">
            <w:pPr>
              <w:spacing w:after="0" w:line="240" w:lineRule="auto"/>
              <w:rPr>
                <w:rFonts w:ascii="Arial" w:eastAsia="Calibri"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rsidR="005A5B51" w:rsidRPr="00431273" w:rsidRDefault="005A5B51" w:rsidP="00046404">
            <w:pPr>
              <w:tabs>
                <w:tab w:val="center" w:pos="4513"/>
                <w:tab w:val="right" w:pos="9026"/>
              </w:tabs>
              <w:spacing w:after="0" w:line="240" w:lineRule="auto"/>
              <w:rPr>
                <w:rFonts w:ascii="Arial" w:eastAsia="Calibri" w:hAnsi="Arial" w:cs="Arial"/>
                <w:sz w:val="24"/>
                <w:szCs w:val="24"/>
              </w:rPr>
            </w:pPr>
            <w:r w:rsidRPr="00431273">
              <w:rPr>
                <w:rFonts w:ascii="Arial" w:eastAsia="Calibri" w:hAnsi="Arial" w:cs="Arial"/>
                <w:sz w:val="24"/>
                <w:szCs w:val="24"/>
              </w:rPr>
              <w:t xml:space="preserve">Knowledge of clinical guidelines in the NHS in Scotland </w:t>
            </w:r>
          </w:p>
          <w:p w:rsidR="005A5B51" w:rsidRPr="00431273" w:rsidRDefault="005A5B51" w:rsidP="00046404">
            <w:pPr>
              <w:tabs>
                <w:tab w:val="center" w:pos="4513"/>
                <w:tab w:val="right" w:pos="9026"/>
              </w:tabs>
              <w:spacing w:after="0" w:line="240" w:lineRule="auto"/>
              <w:ind w:left="360"/>
              <w:rPr>
                <w:rFonts w:ascii="Arial" w:eastAsia="Calibri" w:hAnsi="Arial" w:cs="Arial"/>
                <w:sz w:val="24"/>
                <w:szCs w:val="24"/>
              </w:rPr>
            </w:pPr>
          </w:p>
        </w:tc>
      </w:tr>
      <w:tr w:rsidR="006353B3" w:rsidRPr="00431273" w:rsidTr="009B0C96">
        <w:trPr>
          <w:trHeight w:val="2044"/>
        </w:trPr>
        <w:tc>
          <w:tcPr>
            <w:tcW w:w="2660" w:type="dxa"/>
          </w:tcPr>
          <w:p w:rsidR="006353B3" w:rsidRPr="00431273" w:rsidRDefault="006353B3" w:rsidP="006353B3">
            <w:pPr>
              <w:pStyle w:val="Header"/>
              <w:tabs>
                <w:tab w:val="left" w:pos="720"/>
              </w:tabs>
              <w:rPr>
                <w:b/>
              </w:rPr>
            </w:pPr>
            <w:r w:rsidRPr="00431273">
              <w:rPr>
                <w:b/>
              </w:rPr>
              <w:t xml:space="preserve">Team Working </w:t>
            </w:r>
          </w:p>
          <w:p w:rsidR="006353B3" w:rsidRPr="00431273" w:rsidRDefault="006353B3" w:rsidP="006353B3">
            <w:pPr>
              <w:pStyle w:val="Header"/>
              <w:tabs>
                <w:tab w:val="left" w:pos="720"/>
              </w:tabs>
              <w:rPr>
                <w:b/>
              </w:rPr>
            </w:pPr>
          </w:p>
          <w:p w:rsidR="006353B3" w:rsidRPr="00431273" w:rsidDel="006353B3" w:rsidRDefault="006353B3" w:rsidP="006353B3">
            <w:pPr>
              <w:spacing w:after="0" w:line="240" w:lineRule="auto"/>
              <w:jc w:val="center"/>
              <w:rPr>
                <w:rFonts w:ascii="Arial" w:eastAsia="Calibri" w:hAnsi="Arial" w:cs="Arial"/>
                <w:b/>
                <w:sz w:val="24"/>
                <w:szCs w:val="24"/>
              </w:rPr>
            </w:pPr>
          </w:p>
        </w:tc>
        <w:tc>
          <w:tcPr>
            <w:tcW w:w="3827" w:type="dxa"/>
          </w:tcPr>
          <w:p w:rsidR="006353B3" w:rsidRPr="00431273" w:rsidRDefault="006353B3" w:rsidP="006353B3">
            <w:pPr>
              <w:pStyle w:val="Header"/>
              <w:tabs>
                <w:tab w:val="clear" w:pos="4513"/>
                <w:tab w:val="clear" w:pos="9026"/>
                <w:tab w:val="center" w:pos="4153"/>
                <w:tab w:val="right" w:pos="8306"/>
              </w:tabs>
            </w:pPr>
            <w:r w:rsidRPr="00431273">
              <w:t>Effective Team Player</w:t>
            </w:r>
          </w:p>
          <w:p w:rsidR="006353B3" w:rsidRPr="00431273" w:rsidRDefault="006353B3" w:rsidP="006353B3">
            <w:pPr>
              <w:spacing w:after="0" w:line="240" w:lineRule="auto"/>
              <w:rPr>
                <w:rFonts w:ascii="Arial" w:eastAsia="Calibri" w:hAnsi="Arial" w:cs="Arial"/>
                <w:sz w:val="24"/>
                <w:szCs w:val="24"/>
              </w:rPr>
            </w:pPr>
          </w:p>
        </w:tc>
        <w:tc>
          <w:tcPr>
            <w:tcW w:w="3686" w:type="dxa"/>
          </w:tcPr>
          <w:p w:rsidR="006353B3" w:rsidRPr="00431273" w:rsidRDefault="006353B3" w:rsidP="00431273">
            <w:pPr>
              <w:tabs>
                <w:tab w:val="center" w:pos="4513"/>
                <w:tab w:val="right" w:pos="9026"/>
              </w:tabs>
              <w:spacing w:after="0" w:line="240" w:lineRule="auto"/>
              <w:rPr>
                <w:rFonts w:ascii="Arial" w:hAnsi="Arial" w:cs="Arial"/>
                <w:sz w:val="24"/>
                <w:szCs w:val="24"/>
              </w:rPr>
            </w:pPr>
            <w:r w:rsidRPr="00431273">
              <w:rPr>
                <w:rFonts w:ascii="Arial" w:hAnsi="Arial" w:cs="Arial"/>
                <w:sz w:val="24"/>
                <w:szCs w:val="24"/>
              </w:rPr>
              <w:t>Evidence of working with other specialties e.g. ENT, Dermatology</w:t>
            </w:r>
          </w:p>
        </w:tc>
      </w:tr>
      <w:tr w:rsidR="006353B3" w:rsidRPr="00431273" w:rsidTr="00046404">
        <w:trPr>
          <w:trHeight w:val="985"/>
        </w:trPr>
        <w:tc>
          <w:tcPr>
            <w:tcW w:w="2660" w:type="dxa"/>
            <w:tcBorders>
              <w:top w:val="single" w:sz="4" w:space="0" w:color="auto"/>
              <w:left w:val="single" w:sz="4" w:space="0" w:color="auto"/>
              <w:bottom w:val="single" w:sz="4" w:space="0" w:color="auto"/>
              <w:right w:val="single" w:sz="4" w:space="0" w:color="auto"/>
            </w:tcBorders>
          </w:tcPr>
          <w:p w:rsidR="006353B3" w:rsidRPr="00431273" w:rsidRDefault="006353B3" w:rsidP="00046404">
            <w:pPr>
              <w:tabs>
                <w:tab w:val="left" w:pos="720"/>
                <w:tab w:val="center" w:pos="4513"/>
                <w:tab w:val="right" w:pos="9026"/>
              </w:tabs>
              <w:spacing w:after="0" w:line="240" w:lineRule="auto"/>
              <w:rPr>
                <w:rFonts w:ascii="Arial" w:eastAsia="Calibri" w:hAnsi="Arial" w:cs="Arial"/>
                <w:b/>
                <w:sz w:val="24"/>
                <w:szCs w:val="24"/>
              </w:rPr>
            </w:pPr>
            <w:r w:rsidRPr="00431273">
              <w:rPr>
                <w:rFonts w:ascii="Arial" w:eastAsia="Calibri" w:hAnsi="Arial" w:cs="Arial"/>
                <w:b/>
                <w:sz w:val="24"/>
                <w:szCs w:val="24"/>
              </w:rPr>
              <w:t>Development</w:t>
            </w:r>
          </w:p>
          <w:p w:rsidR="006353B3" w:rsidRPr="00431273" w:rsidRDefault="006353B3" w:rsidP="00046404">
            <w:pPr>
              <w:tabs>
                <w:tab w:val="left" w:pos="720"/>
                <w:tab w:val="center" w:pos="4513"/>
                <w:tab w:val="right" w:pos="9026"/>
              </w:tabs>
              <w:spacing w:after="0" w:line="240" w:lineRule="auto"/>
              <w:rPr>
                <w:rFonts w:ascii="Arial" w:eastAsia="Calibri" w:hAnsi="Arial" w:cs="Arial"/>
                <w:b/>
                <w:sz w:val="24"/>
                <w:szCs w:val="24"/>
              </w:rPr>
            </w:pPr>
          </w:p>
          <w:p w:rsidR="006353B3" w:rsidRPr="00431273" w:rsidRDefault="006353B3" w:rsidP="00046404">
            <w:pPr>
              <w:tabs>
                <w:tab w:val="left" w:pos="720"/>
                <w:tab w:val="center" w:pos="4513"/>
                <w:tab w:val="right" w:pos="9026"/>
              </w:tabs>
              <w:spacing w:after="0" w:line="240" w:lineRule="auto"/>
              <w:rPr>
                <w:rFonts w:ascii="Arial" w:eastAsia="Calibri" w:hAnsi="Arial" w:cs="Arial"/>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pStyle w:val="Header"/>
              <w:tabs>
                <w:tab w:val="clear" w:pos="4513"/>
                <w:tab w:val="clear" w:pos="9026"/>
                <w:tab w:val="center" w:pos="4153"/>
                <w:tab w:val="right" w:pos="8306"/>
              </w:tabs>
            </w:pPr>
            <w:r w:rsidRPr="00431273">
              <w:t>Ready to contribute to the team</w:t>
            </w:r>
          </w:p>
          <w:p w:rsidR="006353B3" w:rsidRPr="00431273" w:rsidRDefault="006353B3" w:rsidP="00046404">
            <w:pPr>
              <w:tabs>
                <w:tab w:val="center" w:pos="4513"/>
                <w:tab w:val="right" w:pos="9026"/>
              </w:tabs>
              <w:spacing w:after="0" w:line="240" w:lineRule="auto"/>
              <w:rPr>
                <w:rFonts w:ascii="Arial" w:eastAsia="Calibri" w:hAnsi="Arial" w:cs="Arial"/>
                <w:sz w:val="24"/>
                <w:szCs w:val="24"/>
              </w:rPr>
            </w:pPr>
          </w:p>
          <w:p w:rsidR="006353B3" w:rsidRPr="00431273" w:rsidRDefault="006353B3" w:rsidP="00046404">
            <w:pPr>
              <w:tabs>
                <w:tab w:val="center" w:pos="4513"/>
                <w:tab w:val="right" w:pos="9026"/>
              </w:tabs>
              <w:spacing w:after="0" w:line="240" w:lineRule="auto"/>
              <w:rPr>
                <w:rFonts w:ascii="Arial" w:eastAsia="Calibri" w:hAnsi="Arial" w:cs="Arial"/>
                <w:sz w:val="24"/>
                <w:szCs w:val="24"/>
              </w:rPr>
            </w:pPr>
            <w:r w:rsidRPr="00431273">
              <w:rPr>
                <w:rFonts w:ascii="Arial" w:eastAsia="Calibri" w:hAnsi="Arial" w:cs="Arial"/>
                <w:sz w:val="24"/>
                <w:szCs w:val="24"/>
              </w:rPr>
              <w:t>Evidence of commitment to learning and continuous professional development</w:t>
            </w: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tabs>
                <w:tab w:val="clear" w:pos="4513"/>
                <w:tab w:val="clear" w:pos="9026"/>
                <w:tab w:val="center" w:pos="4153"/>
                <w:tab w:val="right" w:pos="8306"/>
              </w:tabs>
            </w:pPr>
            <w:r w:rsidRPr="00431273">
              <w:t>Evidence of satisfactory compliance with appraisal requirements</w:t>
            </w:r>
          </w:p>
          <w:p w:rsidR="006353B3" w:rsidRPr="00431273" w:rsidRDefault="006353B3" w:rsidP="00046404">
            <w:pPr>
              <w:tabs>
                <w:tab w:val="center" w:pos="4513"/>
                <w:tab w:val="right" w:pos="9026"/>
              </w:tabs>
              <w:spacing w:after="0" w:line="240" w:lineRule="auto"/>
              <w:rPr>
                <w:rFonts w:ascii="Arial" w:eastAsia="Calibri" w:hAnsi="Arial" w:cs="Arial"/>
                <w:sz w:val="24"/>
                <w:szCs w:val="24"/>
              </w:rPr>
            </w:pPr>
          </w:p>
          <w:p w:rsidR="006353B3" w:rsidRPr="00431273" w:rsidRDefault="006353B3" w:rsidP="00046404">
            <w:pPr>
              <w:tabs>
                <w:tab w:val="center" w:pos="4513"/>
                <w:tab w:val="right" w:pos="9026"/>
              </w:tabs>
              <w:spacing w:after="0" w:line="240" w:lineRule="auto"/>
              <w:rPr>
                <w:rFonts w:ascii="Arial" w:eastAsia="Calibri" w:hAnsi="Arial" w:cs="Arial"/>
                <w:sz w:val="24"/>
                <w:szCs w:val="24"/>
              </w:rPr>
            </w:pPr>
            <w:r w:rsidRPr="00431273">
              <w:rPr>
                <w:rFonts w:ascii="Arial" w:eastAsia="Calibri" w:hAnsi="Arial" w:cs="Arial"/>
                <w:sz w:val="24"/>
                <w:szCs w:val="24"/>
              </w:rPr>
              <w:t>Evidence of participation in quality improvement and clinical audit</w:t>
            </w:r>
          </w:p>
        </w:tc>
        <w:tc>
          <w:tcPr>
            <w:tcW w:w="3686" w:type="dxa"/>
            <w:tcBorders>
              <w:top w:val="single" w:sz="4" w:space="0" w:color="auto"/>
              <w:left w:val="single" w:sz="4" w:space="0" w:color="auto"/>
              <w:bottom w:val="single" w:sz="4" w:space="0" w:color="auto"/>
              <w:right w:val="single" w:sz="4" w:space="0" w:color="auto"/>
            </w:tcBorders>
          </w:tcPr>
          <w:p w:rsidR="006353B3" w:rsidRPr="00431273" w:rsidRDefault="006353B3" w:rsidP="00046404">
            <w:pPr>
              <w:tabs>
                <w:tab w:val="left" w:pos="720"/>
                <w:tab w:val="center" w:pos="4513"/>
                <w:tab w:val="right" w:pos="9026"/>
              </w:tabs>
              <w:spacing w:after="0" w:line="240" w:lineRule="auto"/>
              <w:ind w:left="360"/>
              <w:rPr>
                <w:rFonts w:ascii="Arial" w:eastAsia="Calibri" w:hAnsi="Arial" w:cs="Arial"/>
                <w:sz w:val="24"/>
                <w:szCs w:val="24"/>
              </w:rPr>
            </w:pPr>
          </w:p>
        </w:tc>
      </w:tr>
      <w:tr w:rsidR="006353B3" w:rsidRPr="00431273" w:rsidTr="009B0C96">
        <w:trPr>
          <w:trHeight w:val="2044"/>
        </w:trPr>
        <w:tc>
          <w:tcPr>
            <w:tcW w:w="2660" w:type="dxa"/>
          </w:tcPr>
          <w:p w:rsidR="006353B3" w:rsidRPr="00431273" w:rsidRDefault="006353B3" w:rsidP="006353B3">
            <w:pPr>
              <w:spacing w:after="0" w:line="240" w:lineRule="auto"/>
              <w:jc w:val="center"/>
              <w:rPr>
                <w:rFonts w:ascii="Arial" w:eastAsia="Calibri" w:hAnsi="Arial" w:cs="Arial"/>
                <w:b/>
                <w:sz w:val="24"/>
                <w:szCs w:val="24"/>
              </w:rPr>
            </w:pPr>
            <w:r w:rsidRPr="00431273">
              <w:rPr>
                <w:rFonts w:ascii="Arial" w:hAnsi="Arial" w:cs="Arial"/>
                <w:b/>
                <w:sz w:val="24"/>
                <w:szCs w:val="24"/>
              </w:rPr>
              <w:t>Teaching &amp; Training</w:t>
            </w:r>
          </w:p>
        </w:tc>
        <w:tc>
          <w:tcPr>
            <w:tcW w:w="3827" w:type="dxa"/>
          </w:tcPr>
          <w:p w:rsidR="006353B3" w:rsidRPr="00431273" w:rsidRDefault="006353B3" w:rsidP="006353B3">
            <w:pPr>
              <w:pStyle w:val="Header"/>
              <w:tabs>
                <w:tab w:val="center" w:pos="4153"/>
                <w:tab w:val="right" w:pos="8306"/>
              </w:tabs>
            </w:pPr>
            <w:r w:rsidRPr="00431273">
              <w:t>Experience in teaching with evidence of teaching to others available</w:t>
            </w:r>
          </w:p>
          <w:p w:rsidR="006353B3" w:rsidRPr="00431273" w:rsidRDefault="006353B3" w:rsidP="006353B3">
            <w:pPr>
              <w:tabs>
                <w:tab w:val="center" w:pos="4513"/>
                <w:tab w:val="right" w:pos="9026"/>
              </w:tabs>
              <w:spacing w:after="0" w:line="240" w:lineRule="auto"/>
              <w:rPr>
                <w:rFonts w:ascii="Arial" w:eastAsia="Calibri" w:hAnsi="Arial" w:cs="Arial"/>
                <w:sz w:val="24"/>
                <w:szCs w:val="24"/>
              </w:rPr>
            </w:pPr>
            <w:r w:rsidRPr="00431273">
              <w:rPr>
                <w:rFonts w:ascii="Arial" w:eastAsia="Calibri" w:hAnsi="Arial" w:cs="Arial"/>
                <w:sz w:val="24"/>
                <w:szCs w:val="24"/>
              </w:rPr>
              <w:t xml:space="preserve">Committed to formal and informal teaching and training of junior doctors/dentists, medical students and other clinical staff </w:t>
            </w:r>
          </w:p>
          <w:p w:rsidR="006353B3" w:rsidRPr="00431273" w:rsidRDefault="006353B3" w:rsidP="006353B3">
            <w:pPr>
              <w:pStyle w:val="Header"/>
              <w:tabs>
                <w:tab w:val="center" w:pos="4153"/>
                <w:tab w:val="right" w:pos="8306"/>
              </w:tabs>
              <w:ind w:left="360"/>
            </w:pPr>
          </w:p>
          <w:p w:rsidR="006353B3" w:rsidRPr="00431273" w:rsidRDefault="006353B3" w:rsidP="006353B3">
            <w:pPr>
              <w:spacing w:after="0" w:line="240" w:lineRule="auto"/>
              <w:rPr>
                <w:rFonts w:ascii="Arial" w:eastAsia="Calibri" w:hAnsi="Arial" w:cs="Arial"/>
                <w:sz w:val="24"/>
                <w:szCs w:val="24"/>
              </w:rPr>
            </w:pPr>
            <w:r w:rsidRPr="00431273">
              <w:rPr>
                <w:rFonts w:ascii="Arial" w:hAnsi="Arial" w:cs="Arial"/>
                <w:sz w:val="24"/>
                <w:szCs w:val="24"/>
              </w:rPr>
              <w:t>Desire to promote education for training grade staff.</w:t>
            </w:r>
          </w:p>
        </w:tc>
        <w:tc>
          <w:tcPr>
            <w:tcW w:w="3686" w:type="dxa"/>
          </w:tcPr>
          <w:p w:rsidR="006353B3" w:rsidRPr="00431273" w:rsidRDefault="006353B3" w:rsidP="006353B3">
            <w:pPr>
              <w:pStyle w:val="Header"/>
            </w:pPr>
            <w:r w:rsidRPr="00431273">
              <w:t>Proven ability to deliver high quality teaching</w:t>
            </w:r>
          </w:p>
          <w:p w:rsidR="006353B3" w:rsidRPr="00431273" w:rsidRDefault="006353B3" w:rsidP="006353B3">
            <w:pPr>
              <w:pStyle w:val="Header"/>
            </w:pPr>
          </w:p>
          <w:p w:rsidR="006353B3" w:rsidRPr="00431273" w:rsidRDefault="006353B3" w:rsidP="006353B3">
            <w:pPr>
              <w:pStyle w:val="Header"/>
            </w:pPr>
            <w:r w:rsidRPr="00431273">
              <w:t>Interest in and knowledge of advances in medical education and training.</w:t>
            </w:r>
          </w:p>
          <w:p w:rsidR="006353B3" w:rsidRPr="00431273" w:rsidRDefault="006353B3" w:rsidP="006353B3">
            <w:pPr>
              <w:pStyle w:val="Header"/>
            </w:pPr>
          </w:p>
          <w:p w:rsidR="006353B3" w:rsidRPr="00431273" w:rsidRDefault="006353B3" w:rsidP="006353B3">
            <w:pPr>
              <w:pStyle w:val="Header"/>
            </w:pPr>
            <w:r w:rsidRPr="00431273">
              <w:t>Post graduate diploma in Education</w:t>
            </w:r>
          </w:p>
          <w:p w:rsidR="006353B3" w:rsidRPr="00431273" w:rsidRDefault="006353B3" w:rsidP="006353B3">
            <w:pPr>
              <w:tabs>
                <w:tab w:val="center" w:pos="4513"/>
                <w:tab w:val="right" w:pos="9026"/>
              </w:tabs>
              <w:spacing w:after="0" w:line="240" w:lineRule="auto"/>
              <w:rPr>
                <w:rFonts w:ascii="Arial" w:eastAsia="Calibri" w:hAnsi="Arial" w:cs="Arial"/>
                <w:sz w:val="24"/>
                <w:szCs w:val="24"/>
              </w:rPr>
            </w:pPr>
          </w:p>
        </w:tc>
      </w:tr>
      <w:tr w:rsidR="006353B3" w:rsidRPr="00431273" w:rsidTr="007C234F">
        <w:trPr>
          <w:trHeight w:val="2044"/>
        </w:trPr>
        <w:tc>
          <w:tcPr>
            <w:tcW w:w="2660" w:type="dxa"/>
          </w:tcPr>
          <w:p w:rsidR="006353B3" w:rsidRPr="00431273" w:rsidRDefault="006353B3" w:rsidP="006353B3">
            <w:pPr>
              <w:spacing w:after="0" w:line="240" w:lineRule="auto"/>
              <w:jc w:val="center"/>
              <w:rPr>
                <w:rFonts w:ascii="Arial" w:hAnsi="Arial" w:cs="Arial"/>
                <w:b/>
                <w:sz w:val="24"/>
                <w:szCs w:val="24"/>
              </w:rPr>
            </w:pPr>
            <w:r w:rsidRPr="00431273">
              <w:rPr>
                <w:rFonts w:ascii="Arial" w:hAnsi="Arial" w:cs="Arial"/>
                <w:b/>
                <w:sz w:val="24"/>
                <w:szCs w:val="24"/>
              </w:rPr>
              <w:t>Research &amp; Publications</w:t>
            </w:r>
          </w:p>
        </w:tc>
        <w:tc>
          <w:tcPr>
            <w:tcW w:w="3827" w:type="dxa"/>
          </w:tcPr>
          <w:p w:rsidR="006353B3" w:rsidRPr="00431273" w:rsidRDefault="006353B3" w:rsidP="006353B3">
            <w:pPr>
              <w:pStyle w:val="Header"/>
              <w:tabs>
                <w:tab w:val="center" w:pos="4153"/>
                <w:tab w:val="right" w:pos="8306"/>
              </w:tabs>
            </w:pPr>
          </w:p>
        </w:tc>
        <w:tc>
          <w:tcPr>
            <w:tcW w:w="3686" w:type="dxa"/>
          </w:tcPr>
          <w:p w:rsidR="006353B3" w:rsidRPr="00431273" w:rsidRDefault="006353B3" w:rsidP="006353B3">
            <w:pPr>
              <w:pStyle w:val="Header"/>
              <w:tabs>
                <w:tab w:val="clear" w:pos="4513"/>
                <w:tab w:val="clear" w:pos="9026"/>
                <w:tab w:val="center" w:pos="4153"/>
                <w:tab w:val="right" w:pos="8306"/>
              </w:tabs>
            </w:pPr>
            <w:r w:rsidRPr="00431273">
              <w:t>Published research relating to specialty</w:t>
            </w: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pPr>
            <w:r w:rsidRPr="00431273">
              <w:t>Evidence of publications in a Peer-reviewed Journal</w:t>
            </w:r>
          </w:p>
        </w:tc>
      </w:tr>
      <w:tr w:rsidR="006353B3" w:rsidRPr="00431273" w:rsidTr="007C234F">
        <w:trPr>
          <w:trHeight w:val="2044"/>
        </w:trPr>
        <w:tc>
          <w:tcPr>
            <w:tcW w:w="2660" w:type="dxa"/>
          </w:tcPr>
          <w:p w:rsidR="006353B3" w:rsidRPr="00431273" w:rsidRDefault="006353B3" w:rsidP="006353B3">
            <w:pPr>
              <w:spacing w:after="0" w:line="240" w:lineRule="auto"/>
              <w:jc w:val="center"/>
              <w:rPr>
                <w:rFonts w:ascii="Arial" w:hAnsi="Arial" w:cs="Arial"/>
                <w:b/>
                <w:sz w:val="24"/>
                <w:szCs w:val="24"/>
              </w:rPr>
            </w:pPr>
            <w:r w:rsidRPr="00431273">
              <w:rPr>
                <w:rFonts w:ascii="Arial" w:hAnsi="Arial" w:cs="Arial"/>
                <w:b/>
                <w:sz w:val="24"/>
                <w:szCs w:val="24"/>
              </w:rPr>
              <w:t>Quality Improvement/Clinical Audit</w:t>
            </w:r>
          </w:p>
        </w:tc>
        <w:tc>
          <w:tcPr>
            <w:tcW w:w="3827" w:type="dxa"/>
          </w:tcPr>
          <w:p w:rsidR="006353B3" w:rsidRPr="00431273" w:rsidRDefault="006353B3" w:rsidP="006353B3">
            <w:pPr>
              <w:pStyle w:val="Header"/>
              <w:tabs>
                <w:tab w:val="center" w:pos="4153"/>
                <w:tab w:val="right" w:pos="8306"/>
              </w:tabs>
            </w:pPr>
            <w:r w:rsidRPr="00431273">
              <w:t>Evidence of audit relating to  OMFS or relevant subject matter</w:t>
            </w:r>
          </w:p>
        </w:tc>
        <w:tc>
          <w:tcPr>
            <w:tcW w:w="3686" w:type="dxa"/>
          </w:tcPr>
          <w:p w:rsidR="006353B3" w:rsidRPr="00431273" w:rsidRDefault="006353B3" w:rsidP="006353B3">
            <w:pPr>
              <w:pStyle w:val="Header"/>
              <w:tabs>
                <w:tab w:val="clear" w:pos="4513"/>
                <w:tab w:val="clear" w:pos="9026"/>
                <w:tab w:val="center" w:pos="4153"/>
                <w:tab w:val="right" w:pos="8306"/>
              </w:tabs>
            </w:pPr>
          </w:p>
        </w:tc>
      </w:tr>
      <w:tr w:rsidR="006353B3" w:rsidRPr="00431273" w:rsidTr="009B0C96">
        <w:trPr>
          <w:trHeight w:val="2044"/>
        </w:trPr>
        <w:tc>
          <w:tcPr>
            <w:tcW w:w="2660" w:type="dxa"/>
          </w:tcPr>
          <w:p w:rsidR="006353B3" w:rsidRPr="00431273" w:rsidRDefault="006353B3" w:rsidP="006353B3">
            <w:pPr>
              <w:spacing w:after="0" w:line="240" w:lineRule="auto"/>
              <w:jc w:val="center"/>
              <w:rPr>
                <w:rFonts w:ascii="Arial" w:hAnsi="Arial" w:cs="Arial"/>
                <w:b/>
                <w:sz w:val="24"/>
                <w:szCs w:val="24"/>
              </w:rPr>
            </w:pPr>
            <w:r w:rsidRPr="00431273">
              <w:rPr>
                <w:rFonts w:ascii="Arial" w:hAnsi="Arial" w:cs="Arial"/>
                <w:b/>
                <w:sz w:val="24"/>
                <w:szCs w:val="24"/>
              </w:rPr>
              <w:t>Management and Administration</w:t>
            </w:r>
          </w:p>
        </w:tc>
        <w:tc>
          <w:tcPr>
            <w:tcW w:w="3827"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pStyle w:val="Header"/>
              <w:tabs>
                <w:tab w:val="clear" w:pos="4513"/>
                <w:tab w:val="clear" w:pos="9026"/>
                <w:tab w:val="center" w:pos="4153"/>
                <w:tab w:val="right" w:pos="8306"/>
              </w:tabs>
            </w:pPr>
            <w:r w:rsidRPr="00431273">
              <w:t>Understands managerial role and responsibility of Middle Grade in Dermatology</w:t>
            </w: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pPr>
            <w:r w:rsidRPr="00431273">
              <w:t xml:space="preserve">Proven organisational skills </w:t>
            </w:r>
          </w:p>
          <w:p w:rsidR="006353B3" w:rsidRPr="00431273" w:rsidRDefault="006353B3" w:rsidP="006353B3">
            <w:pPr>
              <w:pStyle w:val="Header"/>
            </w:pPr>
          </w:p>
          <w:p w:rsidR="006353B3" w:rsidRPr="00431273" w:rsidRDefault="006353B3" w:rsidP="006353B3">
            <w:pPr>
              <w:pStyle w:val="Header"/>
              <w:tabs>
                <w:tab w:val="center" w:pos="4153"/>
                <w:tab w:val="right" w:pos="8306"/>
              </w:tabs>
            </w:pPr>
          </w:p>
        </w:tc>
        <w:tc>
          <w:tcPr>
            <w:tcW w:w="3686"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pStyle w:val="Header"/>
            </w:pPr>
            <w:r w:rsidRPr="00431273">
              <w:t>Proven ability to lead a clinical team.</w:t>
            </w:r>
          </w:p>
          <w:p w:rsidR="006353B3" w:rsidRPr="00431273" w:rsidRDefault="006353B3" w:rsidP="006353B3">
            <w:pPr>
              <w:pStyle w:val="Header"/>
            </w:pPr>
          </w:p>
          <w:p w:rsidR="006353B3" w:rsidRPr="00431273" w:rsidRDefault="006353B3" w:rsidP="006353B3">
            <w:pPr>
              <w:pStyle w:val="Header"/>
            </w:pPr>
            <w:r w:rsidRPr="00431273">
              <w:t>Proven management experience.</w:t>
            </w:r>
          </w:p>
          <w:p w:rsidR="006353B3" w:rsidRPr="00431273" w:rsidRDefault="006353B3" w:rsidP="006353B3">
            <w:pPr>
              <w:pStyle w:val="Header"/>
            </w:pPr>
          </w:p>
          <w:p w:rsidR="006353B3" w:rsidRPr="00431273" w:rsidRDefault="006353B3" w:rsidP="006353B3">
            <w:pPr>
              <w:pStyle w:val="Header"/>
            </w:pPr>
            <w:r w:rsidRPr="00431273">
              <w:t>Understanding of resource management and quality assurance.</w:t>
            </w:r>
          </w:p>
          <w:p w:rsidR="006353B3" w:rsidRPr="00431273" w:rsidRDefault="006353B3" w:rsidP="006353B3">
            <w:pPr>
              <w:pStyle w:val="Header"/>
              <w:tabs>
                <w:tab w:val="clear" w:pos="4513"/>
                <w:tab w:val="clear" w:pos="9026"/>
                <w:tab w:val="center" w:pos="4153"/>
                <w:tab w:val="right" w:pos="8306"/>
              </w:tabs>
            </w:pPr>
          </w:p>
        </w:tc>
      </w:tr>
      <w:tr w:rsidR="006353B3" w:rsidRPr="00431273" w:rsidTr="00A405ED">
        <w:trPr>
          <w:trHeight w:val="1100"/>
        </w:trPr>
        <w:tc>
          <w:tcPr>
            <w:tcW w:w="2660"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tabs>
                <w:tab w:val="left" w:pos="720"/>
                <w:tab w:val="center" w:pos="4513"/>
                <w:tab w:val="right" w:pos="9026"/>
              </w:tabs>
              <w:spacing w:after="0" w:line="240" w:lineRule="auto"/>
              <w:rPr>
                <w:rFonts w:ascii="Arial" w:eastAsia="Calibri" w:hAnsi="Arial" w:cs="Arial"/>
                <w:b/>
                <w:sz w:val="24"/>
                <w:szCs w:val="24"/>
              </w:rPr>
            </w:pPr>
            <w:r w:rsidRPr="00431273">
              <w:rPr>
                <w:rFonts w:ascii="Arial" w:eastAsia="Calibri" w:hAnsi="Arial" w:cs="Arial"/>
                <w:b/>
                <w:sz w:val="24"/>
                <w:szCs w:val="24"/>
              </w:rPr>
              <w:t>Personal and Interpersonal Skills</w:t>
            </w:r>
          </w:p>
        </w:tc>
        <w:tc>
          <w:tcPr>
            <w:tcW w:w="3827"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pStyle w:val="Header"/>
            </w:pPr>
            <w:r w:rsidRPr="00431273">
              <w:t>A willingness to accept flexibility to meet the needs of the patient and the changing needs of the NHS in Scotland</w:t>
            </w: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tabs>
                <w:tab w:val="clear" w:pos="4513"/>
                <w:tab w:val="clear" w:pos="9026"/>
                <w:tab w:val="center" w:pos="4153"/>
                <w:tab w:val="right" w:pos="8306"/>
              </w:tabs>
            </w:pPr>
            <w:r w:rsidRPr="00431273">
              <w:t>Effective communicator and negotiator</w:t>
            </w:r>
          </w:p>
          <w:p w:rsidR="006353B3" w:rsidRPr="00431273" w:rsidRDefault="006353B3" w:rsidP="006353B3">
            <w:pPr>
              <w:pStyle w:val="Header"/>
              <w:tabs>
                <w:tab w:val="clear" w:pos="4513"/>
                <w:tab w:val="clear" w:pos="9026"/>
                <w:tab w:val="center" w:pos="4153"/>
                <w:tab w:val="right" w:pos="8306"/>
              </w:tabs>
            </w:pPr>
          </w:p>
          <w:p w:rsidR="006353B3" w:rsidRPr="00431273" w:rsidRDefault="006353B3" w:rsidP="006353B3">
            <w:pPr>
              <w:pStyle w:val="Header"/>
              <w:tabs>
                <w:tab w:val="clear" w:pos="4513"/>
                <w:tab w:val="clear" w:pos="9026"/>
                <w:tab w:val="center" w:pos="4153"/>
                <w:tab w:val="right" w:pos="8306"/>
              </w:tabs>
            </w:pPr>
            <w:r w:rsidRPr="00431273">
              <w:t>Demonstrate effective leadership</w:t>
            </w:r>
          </w:p>
          <w:p w:rsidR="006353B3" w:rsidRPr="00431273" w:rsidRDefault="006353B3" w:rsidP="006353B3">
            <w:pPr>
              <w:tabs>
                <w:tab w:val="center" w:pos="4513"/>
                <w:tab w:val="right" w:pos="9026"/>
              </w:tabs>
              <w:spacing w:after="0" w:line="240" w:lineRule="auto"/>
              <w:rPr>
                <w:rFonts w:ascii="Arial" w:eastAsia="Calibri" w:hAnsi="Arial" w:cs="Arial"/>
                <w:sz w:val="24"/>
                <w:szCs w:val="24"/>
              </w:rPr>
            </w:pPr>
          </w:p>
          <w:p w:rsidR="005A5B51" w:rsidRPr="00431273" w:rsidRDefault="005A5B51" w:rsidP="005A5B51">
            <w:pPr>
              <w:pStyle w:val="Header"/>
              <w:tabs>
                <w:tab w:val="clear" w:pos="4513"/>
                <w:tab w:val="clear" w:pos="9026"/>
                <w:tab w:val="center" w:pos="4153"/>
                <w:tab w:val="right" w:pos="8306"/>
              </w:tabs>
            </w:pPr>
            <w:r w:rsidRPr="00431273">
              <w:t>Ability to operate on a variety of different levels</w:t>
            </w:r>
          </w:p>
          <w:p w:rsidR="005A5B51" w:rsidRPr="00431273" w:rsidRDefault="005A5B51" w:rsidP="005A5B51">
            <w:pPr>
              <w:pStyle w:val="Header"/>
              <w:tabs>
                <w:tab w:val="clear" w:pos="4513"/>
                <w:tab w:val="clear" w:pos="9026"/>
                <w:tab w:val="center" w:pos="4153"/>
                <w:tab w:val="right" w:pos="8306"/>
              </w:tabs>
            </w:pPr>
          </w:p>
          <w:p w:rsidR="005A5B51" w:rsidRPr="00431273" w:rsidRDefault="005A5B51" w:rsidP="005A5B51">
            <w:pPr>
              <w:pStyle w:val="Header"/>
            </w:pPr>
            <w:r w:rsidRPr="00431273">
              <w:t>Open and non-confrontational</w:t>
            </w:r>
          </w:p>
          <w:p w:rsidR="005A5B51" w:rsidRPr="00431273" w:rsidRDefault="005A5B51" w:rsidP="005A5B51">
            <w:pPr>
              <w:pStyle w:val="Header"/>
            </w:pPr>
          </w:p>
          <w:p w:rsidR="005A5B51" w:rsidRPr="00431273" w:rsidRDefault="005A5B51" w:rsidP="005A5B51">
            <w:pPr>
              <w:pStyle w:val="Header"/>
            </w:pPr>
            <w:r w:rsidRPr="00431273">
              <w:t>Demonstrate effective team leadership.</w:t>
            </w:r>
          </w:p>
          <w:p w:rsidR="005A5B51" w:rsidRPr="00431273" w:rsidRDefault="005A5B51" w:rsidP="005A5B51">
            <w:pPr>
              <w:pStyle w:val="Header"/>
            </w:pPr>
          </w:p>
          <w:p w:rsidR="005A5B51" w:rsidRPr="00431273" w:rsidRDefault="005A5B51" w:rsidP="005A5B51">
            <w:pPr>
              <w:pStyle w:val="Header"/>
            </w:pPr>
            <w:r w:rsidRPr="00431273">
              <w:t>The ability to work flexibly and constructively with a team of colleagues.</w:t>
            </w:r>
          </w:p>
          <w:p w:rsidR="006353B3" w:rsidRPr="00431273" w:rsidRDefault="006353B3" w:rsidP="006353B3">
            <w:pPr>
              <w:tabs>
                <w:tab w:val="center" w:pos="4513"/>
                <w:tab w:val="right" w:pos="9026"/>
              </w:tabs>
              <w:spacing w:after="0" w:line="240" w:lineRule="auto"/>
              <w:rPr>
                <w:rFonts w:ascii="Arial" w:eastAsia="Calibri" w:hAnsi="Arial" w:cs="Arial"/>
                <w:sz w:val="24"/>
                <w:szCs w:val="24"/>
              </w:rPr>
            </w:pPr>
          </w:p>
          <w:p w:rsidR="006353B3" w:rsidRPr="00431273" w:rsidRDefault="006353B3" w:rsidP="006353B3">
            <w:pPr>
              <w:tabs>
                <w:tab w:val="center" w:pos="4513"/>
                <w:tab w:val="right" w:pos="9026"/>
              </w:tabs>
              <w:spacing w:after="0" w:line="240" w:lineRule="auto"/>
              <w:ind w:left="360"/>
              <w:rPr>
                <w:rFonts w:ascii="Arial" w:eastAsia="Calibri" w:hAnsi="Arial" w:cs="Arial"/>
                <w:sz w:val="24"/>
                <w:szCs w:val="24"/>
              </w:rPr>
            </w:pPr>
          </w:p>
          <w:p w:rsidR="006353B3" w:rsidRPr="00431273" w:rsidRDefault="006353B3" w:rsidP="006353B3">
            <w:pPr>
              <w:tabs>
                <w:tab w:val="center" w:pos="4513"/>
                <w:tab w:val="right" w:pos="9026"/>
              </w:tabs>
              <w:spacing w:after="0" w:line="240" w:lineRule="auto"/>
              <w:rPr>
                <w:rFonts w:ascii="Arial" w:eastAsia="Calibri" w:hAnsi="Arial" w:cs="Arial"/>
                <w:sz w:val="24"/>
                <w:szCs w:val="24"/>
              </w:rPr>
            </w:pPr>
            <w:r w:rsidRPr="00431273">
              <w:rPr>
                <w:rFonts w:ascii="Arial" w:eastAsia="Calibri" w:hAnsi="Arial" w:cs="Arial"/>
                <w:sz w:val="24"/>
                <w:szCs w:val="24"/>
              </w:rPr>
              <w:t>Ability to work flexibly according to the needs of the service, and contribute to team and skills development</w:t>
            </w:r>
          </w:p>
          <w:p w:rsidR="006353B3" w:rsidRPr="00431273" w:rsidRDefault="006353B3" w:rsidP="006353B3">
            <w:pPr>
              <w:tabs>
                <w:tab w:val="center" w:pos="4513"/>
                <w:tab w:val="right" w:pos="9026"/>
              </w:tabs>
              <w:spacing w:after="0" w:line="240" w:lineRule="auto"/>
              <w:rPr>
                <w:rFonts w:ascii="Arial" w:eastAsia="Calibri"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tcPr>
          <w:p w:rsidR="006353B3" w:rsidRPr="00431273" w:rsidRDefault="006353B3" w:rsidP="006353B3">
            <w:pPr>
              <w:pStyle w:val="Header"/>
            </w:pPr>
            <w:r w:rsidRPr="00431273">
              <w:t xml:space="preserve">Knowledge of recent changes in the NHS in Scotland </w:t>
            </w:r>
          </w:p>
          <w:p w:rsidR="006353B3" w:rsidRPr="00431273" w:rsidRDefault="006353B3" w:rsidP="006353B3">
            <w:pPr>
              <w:pStyle w:val="Header"/>
              <w:ind w:left="360"/>
            </w:pPr>
          </w:p>
          <w:p w:rsidR="006353B3" w:rsidRPr="00431273" w:rsidRDefault="006353B3" w:rsidP="006353B3">
            <w:pPr>
              <w:pStyle w:val="Header"/>
            </w:pPr>
          </w:p>
          <w:p w:rsidR="006353B3" w:rsidRPr="00431273" w:rsidRDefault="006353B3" w:rsidP="006353B3">
            <w:pPr>
              <w:pStyle w:val="Header"/>
            </w:pPr>
          </w:p>
          <w:p w:rsidR="006353B3" w:rsidRPr="00431273" w:rsidRDefault="006353B3" w:rsidP="006353B3">
            <w:pPr>
              <w:pStyle w:val="Header"/>
            </w:pPr>
            <w:r w:rsidRPr="00431273">
              <w:t>A willingness to develop special interests which conform to the needs of NHS Ayrshire and Arran.</w:t>
            </w:r>
          </w:p>
          <w:p w:rsidR="006353B3" w:rsidRPr="00431273" w:rsidRDefault="006353B3" w:rsidP="006353B3">
            <w:pPr>
              <w:tabs>
                <w:tab w:val="center" w:pos="4513"/>
                <w:tab w:val="right" w:pos="9026"/>
              </w:tabs>
              <w:spacing w:after="0" w:line="240" w:lineRule="auto"/>
              <w:ind w:left="360"/>
              <w:rPr>
                <w:rFonts w:ascii="Arial" w:eastAsia="Calibri" w:hAnsi="Arial" w:cs="Arial"/>
                <w:sz w:val="24"/>
                <w:szCs w:val="24"/>
              </w:rPr>
            </w:pPr>
          </w:p>
          <w:p w:rsidR="006353B3" w:rsidRPr="00431273" w:rsidRDefault="006353B3" w:rsidP="006353B3">
            <w:pPr>
              <w:tabs>
                <w:tab w:val="center" w:pos="4513"/>
                <w:tab w:val="right" w:pos="9026"/>
              </w:tabs>
              <w:spacing w:after="0" w:line="240" w:lineRule="auto"/>
              <w:ind w:left="360"/>
              <w:rPr>
                <w:rFonts w:ascii="Arial" w:eastAsia="Calibri" w:hAnsi="Arial" w:cs="Arial"/>
                <w:sz w:val="24"/>
                <w:szCs w:val="24"/>
              </w:rPr>
            </w:pPr>
          </w:p>
        </w:tc>
      </w:tr>
    </w:tbl>
    <w:p w:rsidR="00023D18" w:rsidRDefault="00023D18"/>
    <w:sectPr w:rsidR="00023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A2572"/>
    <w:multiLevelType w:val="singleLevel"/>
    <w:tmpl w:val="A2E485A0"/>
    <w:lvl w:ilvl="0">
      <w:start w:val="8"/>
      <w:numFmt w:val="decimal"/>
      <w:lvlText w:val="%1"/>
      <w:lvlJc w:val="left"/>
      <w:pPr>
        <w:tabs>
          <w:tab w:val="num" w:pos="720"/>
        </w:tabs>
        <w:ind w:left="720" w:hanging="720"/>
      </w:pPr>
      <w:rPr>
        <w:rFonts w:cs="Times New Roman" w:hint="default"/>
      </w:rPr>
    </w:lvl>
  </w:abstractNum>
  <w:abstractNum w:abstractNumId="1" w15:restartNumberingAfterBreak="0">
    <w:nsid w:val="3E6977CD"/>
    <w:multiLevelType w:val="singleLevel"/>
    <w:tmpl w:val="FE52360E"/>
    <w:lvl w:ilvl="0">
      <w:start w:val="1"/>
      <w:numFmt w:val="decimal"/>
      <w:lvlText w:val="%1."/>
      <w:legacy w:legacy="1" w:legacySpace="0" w:legacyIndent="360"/>
      <w:lvlJc w:val="left"/>
      <w:pPr>
        <w:ind w:left="360" w:hanging="360"/>
      </w:pPr>
      <w:rPr>
        <w:strike w:val="0"/>
      </w:rPr>
    </w:lvl>
  </w:abstractNum>
  <w:abstractNum w:abstractNumId="2" w15:restartNumberingAfterBreak="0">
    <w:nsid w:val="50D3638B"/>
    <w:multiLevelType w:val="hybridMultilevel"/>
    <w:tmpl w:val="5180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D3509"/>
    <w:multiLevelType w:val="hybridMultilevel"/>
    <w:tmpl w:val="09927E9C"/>
    <w:lvl w:ilvl="0" w:tplc="0409000F">
      <w:start w:val="4"/>
      <w:numFmt w:val="decimal"/>
      <w:lvlText w:val="%1."/>
      <w:lvlJc w:val="left"/>
      <w:pPr>
        <w:ind w:left="360" w:hanging="360"/>
      </w:pPr>
      <w:rPr>
        <w:rFonts w:cs="Times New Roman" w:hint="default"/>
      </w:rPr>
    </w:lvl>
    <w:lvl w:ilvl="1" w:tplc="AB4CFC38">
      <w:numFmt w:val="bullet"/>
      <w:lvlText w:val=""/>
      <w:lvlJc w:val="left"/>
      <w:pPr>
        <w:ind w:left="1080" w:hanging="360"/>
      </w:pPr>
      <w:rPr>
        <w:rFonts w:ascii="Symbol" w:eastAsia="Calibri" w:hAnsi="Symbol" w:cs="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D7050AF"/>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18"/>
    <w:rsid w:val="00023D18"/>
    <w:rsid w:val="001F4727"/>
    <w:rsid w:val="00343A98"/>
    <w:rsid w:val="00431273"/>
    <w:rsid w:val="00446005"/>
    <w:rsid w:val="00555A66"/>
    <w:rsid w:val="005A5B51"/>
    <w:rsid w:val="006353B3"/>
    <w:rsid w:val="006845C5"/>
    <w:rsid w:val="008931B8"/>
    <w:rsid w:val="008A633E"/>
    <w:rsid w:val="00914863"/>
    <w:rsid w:val="009B0C96"/>
    <w:rsid w:val="00C7747E"/>
    <w:rsid w:val="00CB65AD"/>
    <w:rsid w:val="00F5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4FFC"/>
  <w15:chartTrackingRefBased/>
  <w15:docId w15:val="{6D6BA101-924C-4A37-9EB1-1A35EBA9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4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353B3"/>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8">
    <w:name w:val="heading 8"/>
    <w:basedOn w:val="Normal"/>
    <w:next w:val="Normal"/>
    <w:link w:val="Heading8Char"/>
    <w:uiPriority w:val="9"/>
    <w:semiHidden/>
    <w:unhideWhenUsed/>
    <w:qFormat/>
    <w:rsid w:val="00446005"/>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D18"/>
    <w:rPr>
      <w:color w:val="0000FF"/>
      <w:u w:val="single"/>
    </w:rPr>
  </w:style>
  <w:style w:type="character" w:customStyle="1" w:styleId="Heading8Char">
    <w:name w:val="Heading 8 Char"/>
    <w:basedOn w:val="DefaultParagraphFont"/>
    <w:link w:val="Heading8"/>
    <w:uiPriority w:val="9"/>
    <w:semiHidden/>
    <w:rsid w:val="00446005"/>
    <w:rPr>
      <w:rFonts w:ascii="Calibri" w:eastAsia="Times New Roman" w:hAnsi="Calibri" w:cs="Times New Roman"/>
      <w:i/>
      <w:iCs/>
      <w:sz w:val="24"/>
      <w:szCs w:val="24"/>
    </w:rPr>
  </w:style>
  <w:style w:type="paragraph" w:styleId="ListParagraph">
    <w:name w:val="List Paragraph"/>
    <w:basedOn w:val="Normal"/>
    <w:uiPriority w:val="34"/>
    <w:qFormat/>
    <w:rsid w:val="00446005"/>
    <w:pPr>
      <w:spacing w:after="0" w:line="240" w:lineRule="auto"/>
      <w:ind w:left="720"/>
    </w:pPr>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6845C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84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5C5"/>
    <w:rPr>
      <w:rFonts w:ascii="Segoe UI" w:hAnsi="Segoe UI" w:cs="Segoe UI"/>
      <w:sz w:val="18"/>
      <w:szCs w:val="18"/>
    </w:rPr>
  </w:style>
  <w:style w:type="character" w:styleId="CommentReference">
    <w:name w:val="annotation reference"/>
    <w:basedOn w:val="DefaultParagraphFont"/>
    <w:uiPriority w:val="99"/>
    <w:semiHidden/>
    <w:unhideWhenUsed/>
    <w:rsid w:val="006353B3"/>
    <w:rPr>
      <w:sz w:val="16"/>
      <w:szCs w:val="16"/>
    </w:rPr>
  </w:style>
  <w:style w:type="paragraph" w:styleId="CommentText">
    <w:name w:val="annotation text"/>
    <w:basedOn w:val="Normal"/>
    <w:link w:val="CommentTextChar"/>
    <w:uiPriority w:val="99"/>
    <w:semiHidden/>
    <w:unhideWhenUsed/>
    <w:rsid w:val="006353B3"/>
    <w:pPr>
      <w:spacing w:line="240" w:lineRule="auto"/>
    </w:pPr>
    <w:rPr>
      <w:sz w:val="20"/>
      <w:szCs w:val="20"/>
    </w:rPr>
  </w:style>
  <w:style w:type="character" w:customStyle="1" w:styleId="CommentTextChar">
    <w:name w:val="Comment Text Char"/>
    <w:basedOn w:val="DefaultParagraphFont"/>
    <w:link w:val="CommentText"/>
    <w:uiPriority w:val="99"/>
    <w:semiHidden/>
    <w:rsid w:val="006353B3"/>
    <w:rPr>
      <w:sz w:val="20"/>
      <w:szCs w:val="20"/>
    </w:rPr>
  </w:style>
  <w:style w:type="paragraph" w:styleId="CommentSubject">
    <w:name w:val="annotation subject"/>
    <w:basedOn w:val="CommentText"/>
    <w:next w:val="CommentText"/>
    <w:link w:val="CommentSubjectChar"/>
    <w:uiPriority w:val="99"/>
    <w:semiHidden/>
    <w:unhideWhenUsed/>
    <w:rsid w:val="006353B3"/>
    <w:rPr>
      <w:b/>
      <w:bCs/>
    </w:rPr>
  </w:style>
  <w:style w:type="character" w:customStyle="1" w:styleId="CommentSubjectChar">
    <w:name w:val="Comment Subject Char"/>
    <w:basedOn w:val="CommentTextChar"/>
    <w:link w:val="CommentSubject"/>
    <w:uiPriority w:val="99"/>
    <w:semiHidden/>
    <w:rsid w:val="006353B3"/>
    <w:rPr>
      <w:b/>
      <w:bCs/>
      <w:sz w:val="20"/>
      <w:szCs w:val="20"/>
    </w:rPr>
  </w:style>
  <w:style w:type="paragraph" w:styleId="Header">
    <w:name w:val="header"/>
    <w:basedOn w:val="Normal"/>
    <w:link w:val="HeaderChar"/>
    <w:unhideWhenUsed/>
    <w:rsid w:val="006353B3"/>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rsid w:val="006353B3"/>
    <w:rPr>
      <w:rFonts w:ascii="Arial" w:eastAsia="Calibri" w:hAnsi="Arial" w:cs="Arial"/>
      <w:sz w:val="24"/>
      <w:szCs w:val="24"/>
    </w:rPr>
  </w:style>
  <w:style w:type="character" w:customStyle="1" w:styleId="Heading2Char">
    <w:name w:val="Heading 2 Char"/>
    <w:basedOn w:val="DefaultParagraphFont"/>
    <w:link w:val="Heading2"/>
    <w:uiPriority w:val="9"/>
    <w:semiHidden/>
    <w:rsid w:val="006353B3"/>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8.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jpeg" /><Relationship Id="rId15" Type="http://schemas.openxmlformats.org/officeDocument/2006/relationships/image" Target="media/image9.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Little (NHS Ayrshire &amp; Arran)</dc:creator>
  <cp:keywords/>
  <dc:description/>
  <cp:lastModifiedBy>Georgina Howie (AA Head &amp; Neck/Dermatology)</cp:lastModifiedBy>
  <cp:revision>3</cp:revision>
  <dcterms:created xsi:type="dcterms:W3CDTF">2024-12-31T11:26:00Z</dcterms:created>
  <dcterms:modified xsi:type="dcterms:W3CDTF">2024-12-31T11:27:00Z</dcterms:modified>
</cp:coreProperties>
</file>