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2D" w:rsidRPr="004972FB" w:rsidRDefault="00E06D2D">
      <w:pPr>
        <w:pStyle w:val="Heading4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E06D2D" w:rsidRPr="004972FB" w:rsidRDefault="00E06D2D">
      <w:pPr>
        <w:pStyle w:val="Heading4"/>
        <w:jc w:val="center"/>
        <w:rPr>
          <w:rFonts w:ascii="Arial" w:hAnsi="Arial" w:cs="Arial"/>
          <w:b/>
          <w:sz w:val="24"/>
        </w:rPr>
      </w:pPr>
    </w:p>
    <w:p w:rsidR="003777BB" w:rsidRPr="003777BB" w:rsidRDefault="00E06D2D" w:rsidP="003777BB">
      <w:pPr>
        <w:pStyle w:val="Heading4"/>
        <w:jc w:val="center"/>
        <w:rPr>
          <w:rFonts w:ascii="Arial" w:hAnsi="Arial" w:cs="Arial"/>
          <w:b/>
          <w:sz w:val="24"/>
        </w:rPr>
      </w:pPr>
      <w:r w:rsidRPr="004972FB">
        <w:rPr>
          <w:rFonts w:ascii="Arial" w:hAnsi="Arial" w:cs="Arial"/>
          <w:b/>
          <w:sz w:val="24"/>
        </w:rPr>
        <w:t>JOB DESCRIPTION</w:t>
      </w:r>
    </w:p>
    <w:p w:rsidR="00E06D2D" w:rsidRPr="004972FB" w:rsidRDefault="00E06D2D">
      <w:pPr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06D2D" w:rsidRPr="004972FB">
        <w:tc>
          <w:tcPr>
            <w:tcW w:w="10080" w:type="dxa"/>
            <w:tcBorders>
              <w:top w:val="single" w:sz="4" w:space="0" w:color="auto"/>
            </w:tcBorders>
          </w:tcPr>
          <w:p w:rsidR="00E06D2D" w:rsidRPr="004972FB" w:rsidRDefault="00E06D2D">
            <w:pPr>
              <w:pStyle w:val="Heading3"/>
              <w:numPr>
                <w:ilvl w:val="0"/>
                <w:numId w:val="1"/>
              </w:numPr>
              <w:spacing w:before="120" w:after="120"/>
            </w:pPr>
            <w:r w:rsidRPr="004972FB">
              <w:t>JOB IDENTIFICATION</w:t>
            </w:r>
          </w:p>
        </w:tc>
      </w:tr>
      <w:tr w:rsidR="00E06D2D" w:rsidRPr="004972FB" w:rsidTr="00823360">
        <w:trPr>
          <w:trHeight w:val="4162"/>
        </w:trPr>
        <w:tc>
          <w:tcPr>
            <w:tcW w:w="10080" w:type="dxa"/>
            <w:tcBorders>
              <w:bottom w:val="single" w:sz="4" w:space="0" w:color="auto"/>
            </w:tcBorders>
          </w:tcPr>
          <w:p w:rsidR="00E06D2D" w:rsidRPr="004972FB" w:rsidRDefault="00E06D2D">
            <w:pPr>
              <w:pStyle w:val="BodyText"/>
              <w:rPr>
                <w:rFonts w:cs="Arial"/>
                <w:sz w:val="24"/>
                <w:szCs w:val="24"/>
              </w:rPr>
            </w:pPr>
            <w:r w:rsidRPr="004972FB">
              <w:rPr>
                <w:rFonts w:cs="Arial"/>
                <w:sz w:val="24"/>
                <w:szCs w:val="24"/>
              </w:rPr>
              <w:t xml:space="preserve"> </w:t>
            </w:r>
          </w:p>
          <w:p w:rsidR="0015040B" w:rsidRPr="004972FB" w:rsidRDefault="00E06D2D">
            <w:pPr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</w:rPr>
              <w:t xml:space="preserve">Job Title:                                      </w:t>
            </w:r>
            <w:r w:rsidR="0015040B">
              <w:rPr>
                <w:rFonts w:ascii="Arial" w:hAnsi="Arial" w:cs="Arial"/>
              </w:rPr>
              <w:t xml:space="preserve">  </w:t>
            </w:r>
            <w:r w:rsidR="00925CA9">
              <w:rPr>
                <w:rFonts w:ascii="Arial" w:hAnsi="Arial" w:cs="Arial"/>
                <w:b/>
              </w:rPr>
              <w:t>PORTER</w:t>
            </w:r>
            <w:r w:rsidR="007C223C">
              <w:rPr>
                <w:rFonts w:ascii="Arial" w:hAnsi="Arial" w:cs="Arial"/>
                <w:b/>
              </w:rPr>
              <w:t>/</w:t>
            </w:r>
            <w:r w:rsidR="0015040B">
              <w:rPr>
                <w:rFonts w:ascii="Arial" w:hAnsi="Arial" w:cs="Arial"/>
                <w:b/>
              </w:rPr>
              <w:t>SECURITY</w:t>
            </w:r>
          </w:p>
          <w:p w:rsidR="00E06D2D" w:rsidRPr="0015040B" w:rsidRDefault="00E06D2D" w:rsidP="0015040B">
            <w:pPr>
              <w:ind w:left="288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:rsidR="00E06D2D" w:rsidRPr="004972FB" w:rsidRDefault="00E06D2D">
            <w:pPr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</w:rPr>
              <w:t xml:space="preserve">Responsible to (insert job title):   </w:t>
            </w:r>
            <w:r w:rsidR="0015040B">
              <w:rPr>
                <w:rFonts w:ascii="Arial" w:hAnsi="Arial" w:cs="Arial"/>
              </w:rPr>
              <w:t xml:space="preserve">  </w:t>
            </w:r>
            <w:r w:rsidR="0015040B">
              <w:rPr>
                <w:rFonts w:ascii="Arial" w:hAnsi="Arial" w:cs="Arial"/>
                <w:b/>
              </w:rPr>
              <w:t>Supervisor</w:t>
            </w:r>
          </w:p>
          <w:p w:rsidR="00E06D2D" w:rsidRPr="004972FB" w:rsidRDefault="00E06D2D">
            <w:pPr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</w:rPr>
              <w:t xml:space="preserve">Department(s):            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Clinical Support Services</w:t>
            </w:r>
            <w:r w:rsidRPr="004972FB">
              <w:rPr>
                <w:rFonts w:ascii="Arial" w:hAnsi="Arial" w:cs="Arial"/>
                <w:b/>
              </w:rPr>
              <w:t xml:space="preserve"> Department</w:t>
            </w:r>
          </w:p>
          <w:p w:rsidR="00E06D2D" w:rsidRPr="004972FB" w:rsidRDefault="00E06D2D">
            <w:pPr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</w:rPr>
              <w:t xml:space="preserve">Directorate: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="005821E3">
              <w:rPr>
                <w:rFonts w:ascii="Arial" w:hAnsi="Arial" w:cs="Arial"/>
                <w:b/>
              </w:rPr>
              <w:t>Infrastructure and</w:t>
            </w:r>
            <w:r w:rsidR="002A609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Support Services</w:t>
            </w:r>
          </w:p>
          <w:p w:rsidR="00E06D2D" w:rsidRPr="004972FB" w:rsidRDefault="00E06D2D">
            <w:pPr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Job Reference</w:t>
            </w:r>
            <w:r w:rsidR="00C66954">
              <w:rPr>
                <w:rFonts w:ascii="Arial" w:hAnsi="Arial" w:cs="Arial"/>
              </w:rPr>
              <w:t>:</w:t>
            </w:r>
          </w:p>
          <w:p w:rsidR="00E06D2D" w:rsidRPr="004972FB" w:rsidRDefault="00E06D2D">
            <w:pPr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</w:rPr>
              <w:t xml:space="preserve">No of Job Holders                      </w:t>
            </w:r>
            <w:r w:rsidR="00890D74">
              <w:rPr>
                <w:rFonts w:ascii="Arial" w:hAnsi="Arial" w:cs="Arial"/>
              </w:rPr>
              <w:t xml:space="preserve">   </w:t>
            </w:r>
            <w:r w:rsidR="005821E3">
              <w:rPr>
                <w:rFonts w:ascii="Arial" w:hAnsi="Arial" w:cs="Arial"/>
              </w:rPr>
              <w:t xml:space="preserve">Approx </w:t>
            </w:r>
            <w:r w:rsidR="001470F5">
              <w:rPr>
                <w:rFonts w:ascii="Arial" w:hAnsi="Arial" w:cs="Arial"/>
                <w:b/>
              </w:rPr>
              <w:t>170</w:t>
            </w:r>
          </w:p>
          <w:p w:rsidR="00E06D2D" w:rsidRPr="004972FB" w:rsidRDefault="00E06D2D">
            <w:pPr>
              <w:jc w:val="both"/>
              <w:rPr>
                <w:rFonts w:ascii="Arial" w:hAnsi="Arial" w:cs="Arial"/>
              </w:rPr>
            </w:pPr>
          </w:p>
          <w:p w:rsidR="00C66954" w:rsidRDefault="00E06D2D">
            <w:pPr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</w:rPr>
              <w:t>Last Update (insert date</w:t>
            </w:r>
            <w:r w:rsidRPr="004972FB">
              <w:rPr>
                <w:rFonts w:ascii="Arial" w:hAnsi="Arial" w:cs="Arial"/>
                <w:b/>
              </w:rPr>
              <w:t xml:space="preserve">):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821E3">
              <w:rPr>
                <w:rFonts w:ascii="Arial" w:hAnsi="Arial" w:cs="Arial"/>
                <w:b/>
              </w:rPr>
              <w:t>October 2021</w:t>
            </w:r>
          </w:p>
          <w:p w:rsidR="00E06D2D" w:rsidRPr="004972FB" w:rsidRDefault="00E06D2D">
            <w:pPr>
              <w:jc w:val="both"/>
              <w:rPr>
                <w:rFonts w:ascii="Arial" w:hAnsi="Arial" w:cs="Arial"/>
              </w:rPr>
            </w:pPr>
          </w:p>
        </w:tc>
      </w:tr>
    </w:tbl>
    <w:p w:rsidR="0015040B" w:rsidRPr="004972FB" w:rsidRDefault="0015040B" w:rsidP="003777BB">
      <w:pPr>
        <w:jc w:val="both"/>
        <w:rPr>
          <w:rFonts w:ascii="Arial" w:hAnsi="Arial" w:cs="Arial"/>
        </w:rPr>
      </w:pPr>
    </w:p>
    <w:p w:rsidR="00E06D2D" w:rsidRPr="004972FB" w:rsidRDefault="00E06D2D">
      <w:pPr>
        <w:ind w:left="-360" w:firstLine="360"/>
        <w:jc w:val="both"/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06D2D" w:rsidRPr="004972FB">
        <w:tc>
          <w:tcPr>
            <w:tcW w:w="10080" w:type="dxa"/>
          </w:tcPr>
          <w:p w:rsidR="00E06D2D" w:rsidRPr="004972FB" w:rsidRDefault="00E06D2D">
            <w:pPr>
              <w:pStyle w:val="Heading3"/>
              <w:spacing w:before="120" w:after="120"/>
            </w:pPr>
            <w:r w:rsidRPr="004972FB">
              <w:t>2.  JOB PURPOSE</w:t>
            </w:r>
          </w:p>
        </w:tc>
      </w:tr>
      <w:tr w:rsidR="00E06D2D" w:rsidRPr="004972FB" w:rsidTr="00823360">
        <w:trPr>
          <w:trHeight w:val="1166"/>
        </w:trPr>
        <w:tc>
          <w:tcPr>
            <w:tcW w:w="10080" w:type="dxa"/>
          </w:tcPr>
          <w:p w:rsidR="004A018D" w:rsidRPr="003777BB" w:rsidRDefault="00890D74" w:rsidP="0015040B">
            <w:pPr>
              <w:pStyle w:val="BodyTextIndent"/>
              <w:ind w:left="0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 xml:space="preserve">To </w:t>
            </w:r>
            <w:r w:rsidR="00E06D2D" w:rsidRPr="00EF2992">
              <w:rPr>
                <w:rFonts w:cs="Arial"/>
                <w:b w:val="0"/>
                <w:sz w:val="24"/>
              </w:rPr>
              <w:t xml:space="preserve">Provide </w:t>
            </w:r>
            <w:r w:rsidR="0015040B">
              <w:rPr>
                <w:rFonts w:cs="Arial"/>
                <w:b w:val="0"/>
                <w:sz w:val="24"/>
              </w:rPr>
              <w:t xml:space="preserve">a wide and varied range of Portering, Security and Waste </w:t>
            </w:r>
            <w:r>
              <w:rPr>
                <w:rFonts w:cs="Arial"/>
                <w:b w:val="0"/>
                <w:sz w:val="24"/>
              </w:rPr>
              <w:t xml:space="preserve">Management </w:t>
            </w:r>
            <w:r w:rsidR="0015040B">
              <w:rPr>
                <w:rFonts w:cs="Arial"/>
                <w:b w:val="0"/>
                <w:sz w:val="24"/>
              </w:rPr>
              <w:t>Services</w:t>
            </w:r>
            <w:r w:rsidR="00E06D2D" w:rsidRPr="00EF2992">
              <w:rPr>
                <w:rFonts w:cs="Arial"/>
                <w:b w:val="0"/>
                <w:sz w:val="24"/>
              </w:rPr>
              <w:t xml:space="preserve"> </w:t>
            </w:r>
            <w:r w:rsidR="0015040B">
              <w:rPr>
                <w:rFonts w:cs="Arial"/>
                <w:b w:val="0"/>
                <w:sz w:val="24"/>
              </w:rPr>
              <w:t xml:space="preserve">which support </w:t>
            </w:r>
            <w:r w:rsidR="005821E3">
              <w:rPr>
                <w:rFonts w:cs="Arial"/>
                <w:b w:val="0"/>
                <w:sz w:val="24"/>
              </w:rPr>
              <w:t>C</w:t>
            </w:r>
            <w:r w:rsidR="0015040B">
              <w:rPr>
                <w:rFonts w:cs="Arial"/>
                <w:b w:val="0"/>
                <w:sz w:val="24"/>
              </w:rPr>
              <w:t xml:space="preserve">linical services throughout NHS Ayrshire and Arran in line with </w:t>
            </w:r>
            <w:r w:rsidR="003777BB">
              <w:rPr>
                <w:rFonts w:cs="Arial"/>
                <w:b w:val="0"/>
                <w:sz w:val="24"/>
              </w:rPr>
              <w:t>N</w:t>
            </w:r>
            <w:r w:rsidR="0015040B">
              <w:rPr>
                <w:rFonts w:cs="Arial"/>
                <w:b w:val="0"/>
                <w:sz w:val="24"/>
              </w:rPr>
              <w:t>ational Standards</w:t>
            </w:r>
            <w:r w:rsidR="003777BB">
              <w:rPr>
                <w:rFonts w:cs="Arial"/>
                <w:b w:val="0"/>
                <w:sz w:val="24"/>
              </w:rPr>
              <w:t>.</w:t>
            </w:r>
          </w:p>
        </w:tc>
      </w:tr>
    </w:tbl>
    <w:p w:rsidR="00E06D2D" w:rsidRPr="004972FB" w:rsidRDefault="00E06D2D">
      <w:pPr>
        <w:rPr>
          <w:rFonts w:ascii="Arial" w:hAnsi="Arial" w:cs="Arial"/>
        </w:rPr>
      </w:pPr>
    </w:p>
    <w:p w:rsidR="00E06D2D" w:rsidRPr="004972FB" w:rsidRDefault="00E06D2D">
      <w:pPr>
        <w:rPr>
          <w:rFonts w:ascii="Arial" w:hAnsi="Arial" w:cs="Arial"/>
        </w:rPr>
      </w:pPr>
    </w:p>
    <w:tbl>
      <w:tblPr>
        <w:tblW w:w="111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33"/>
      </w:tblGrid>
      <w:tr w:rsidR="00E06D2D" w:rsidRPr="004972FB" w:rsidTr="00BE431C">
        <w:tc>
          <w:tcPr>
            <w:tcW w:w="11133" w:type="dxa"/>
          </w:tcPr>
          <w:p w:rsidR="00E06D2D" w:rsidRPr="004972FB" w:rsidRDefault="00E06D2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  <w:b/>
              </w:rPr>
              <w:t>3. DIMENSIONS</w:t>
            </w:r>
          </w:p>
        </w:tc>
      </w:tr>
      <w:tr w:rsidR="00E06D2D" w:rsidRPr="004972FB" w:rsidTr="00BE431C">
        <w:trPr>
          <w:trHeight w:val="357"/>
        </w:trPr>
        <w:tc>
          <w:tcPr>
            <w:tcW w:w="11133" w:type="dxa"/>
          </w:tcPr>
          <w:p w:rsidR="00E06D2D" w:rsidRPr="004972FB" w:rsidRDefault="00E06D2D">
            <w:pPr>
              <w:rPr>
                <w:rFonts w:ascii="Arial" w:hAnsi="Arial" w:cs="Arial"/>
              </w:rPr>
            </w:pPr>
          </w:p>
          <w:p w:rsidR="00E06D2D" w:rsidRPr="004972FB" w:rsidRDefault="004A01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 </w:t>
            </w:r>
            <w:r w:rsidR="00E06D2D" w:rsidRPr="004972FB">
              <w:rPr>
                <w:rFonts w:ascii="Arial" w:hAnsi="Arial" w:cs="Arial"/>
              </w:rPr>
              <w:t xml:space="preserve">holder is one of a team of </w:t>
            </w:r>
            <w:r w:rsidR="0015040B">
              <w:rPr>
                <w:rFonts w:ascii="Arial" w:hAnsi="Arial" w:cs="Arial"/>
              </w:rPr>
              <w:t>P</w:t>
            </w:r>
            <w:r w:rsidR="003777BB">
              <w:rPr>
                <w:rFonts w:ascii="Arial" w:hAnsi="Arial" w:cs="Arial"/>
              </w:rPr>
              <w:t>orter</w:t>
            </w:r>
            <w:r w:rsidR="0015040B">
              <w:rPr>
                <w:rFonts w:ascii="Arial" w:hAnsi="Arial" w:cs="Arial"/>
              </w:rPr>
              <w:t>-Security</w:t>
            </w:r>
            <w:r w:rsidR="00E06D2D" w:rsidRPr="004972FB">
              <w:rPr>
                <w:rFonts w:ascii="Arial" w:hAnsi="Arial" w:cs="Arial"/>
              </w:rPr>
              <w:t xml:space="preserve"> and Waste Management Operators </w:t>
            </w:r>
            <w:r w:rsidR="00E06D2D">
              <w:rPr>
                <w:rFonts w:ascii="Arial" w:hAnsi="Arial" w:cs="Arial"/>
              </w:rPr>
              <w:t>employed by the Clinical Support Services</w:t>
            </w:r>
            <w:r w:rsidR="00E06D2D" w:rsidRPr="004972FB">
              <w:rPr>
                <w:rFonts w:ascii="Arial" w:hAnsi="Arial" w:cs="Arial"/>
              </w:rPr>
              <w:t xml:space="preserve"> Department</w:t>
            </w:r>
            <w:r w:rsidR="00E06D2D">
              <w:rPr>
                <w:rFonts w:ascii="Arial" w:hAnsi="Arial" w:cs="Arial"/>
              </w:rPr>
              <w:t xml:space="preserve"> t</w:t>
            </w:r>
            <w:r w:rsidR="00E06D2D" w:rsidRPr="004972FB">
              <w:rPr>
                <w:rFonts w:ascii="Arial" w:hAnsi="Arial" w:cs="Arial"/>
              </w:rPr>
              <w:t>o assist in providing a range of Port</w:t>
            </w:r>
            <w:r w:rsidR="0015040B">
              <w:rPr>
                <w:rFonts w:ascii="Arial" w:hAnsi="Arial" w:cs="Arial"/>
              </w:rPr>
              <w:t>ering,</w:t>
            </w:r>
            <w:r w:rsidR="00BE431C">
              <w:rPr>
                <w:rFonts w:ascii="Arial" w:hAnsi="Arial" w:cs="Arial"/>
              </w:rPr>
              <w:t xml:space="preserve"> Security and Waste</w:t>
            </w:r>
            <w:r w:rsidR="00E06D2D" w:rsidRPr="004972FB">
              <w:rPr>
                <w:rFonts w:ascii="Arial" w:hAnsi="Arial" w:cs="Arial"/>
              </w:rPr>
              <w:t xml:space="preserve"> Management </w:t>
            </w:r>
            <w:r w:rsidR="0015040B">
              <w:rPr>
                <w:rFonts w:ascii="Arial" w:hAnsi="Arial" w:cs="Arial"/>
              </w:rPr>
              <w:t xml:space="preserve">Services efficiently throughout </w:t>
            </w:r>
            <w:r w:rsidR="00E06D2D">
              <w:rPr>
                <w:rFonts w:ascii="Arial" w:hAnsi="Arial" w:cs="Arial"/>
              </w:rPr>
              <w:t xml:space="preserve"> NHS Ayrshire &amp; Arran</w:t>
            </w:r>
            <w:r w:rsidR="00E06D2D" w:rsidRPr="004972FB">
              <w:rPr>
                <w:rFonts w:ascii="Arial" w:hAnsi="Arial" w:cs="Arial"/>
              </w:rPr>
              <w:t xml:space="preserve">, in accordance with Operational Procedures, </w:t>
            </w:r>
            <w:r w:rsidR="00BE431C">
              <w:rPr>
                <w:rFonts w:ascii="Arial" w:hAnsi="Arial" w:cs="Arial"/>
              </w:rPr>
              <w:t xml:space="preserve">Work Schedules and </w:t>
            </w:r>
            <w:r w:rsidR="0015040B">
              <w:rPr>
                <w:rFonts w:ascii="Arial" w:hAnsi="Arial" w:cs="Arial"/>
              </w:rPr>
              <w:t>National Standards</w:t>
            </w:r>
            <w:r w:rsidR="00E06D2D" w:rsidRPr="004972FB">
              <w:rPr>
                <w:rFonts w:ascii="Arial" w:hAnsi="Arial" w:cs="Arial"/>
              </w:rPr>
              <w:t>.</w:t>
            </w:r>
          </w:p>
          <w:p w:rsidR="00E06D2D" w:rsidRPr="004972FB" w:rsidRDefault="00E06D2D">
            <w:pPr>
              <w:rPr>
                <w:rFonts w:ascii="Arial" w:hAnsi="Arial" w:cs="Arial"/>
              </w:rPr>
            </w:pPr>
          </w:p>
          <w:p w:rsidR="00E06D2D" w:rsidRPr="004972FB" w:rsidRDefault="00E06D2D">
            <w:p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The Department is operational 24 hours per day, seven days per week, with the </w:t>
            </w:r>
            <w:r w:rsidR="003777BB">
              <w:rPr>
                <w:rFonts w:ascii="Arial" w:hAnsi="Arial" w:cs="Arial"/>
              </w:rPr>
              <w:t>post holder</w:t>
            </w:r>
            <w:r w:rsidRPr="004972FB">
              <w:rPr>
                <w:rFonts w:ascii="Arial" w:hAnsi="Arial" w:cs="Arial"/>
              </w:rPr>
              <w:t xml:space="preserve"> working o</w:t>
            </w:r>
            <w:r w:rsidR="0015040B">
              <w:rPr>
                <w:rFonts w:ascii="Arial" w:hAnsi="Arial" w:cs="Arial"/>
              </w:rPr>
              <w:t>n a shift system as per contract.</w:t>
            </w:r>
          </w:p>
          <w:p w:rsidR="00E06D2D" w:rsidRPr="004972FB" w:rsidRDefault="00E06D2D">
            <w:pPr>
              <w:rPr>
                <w:rFonts w:ascii="Arial" w:hAnsi="Arial" w:cs="Arial"/>
              </w:rPr>
            </w:pPr>
          </w:p>
          <w:p w:rsidR="00E06D2D" w:rsidRDefault="0015040B">
            <w:pPr>
              <w:ind w:right="-270"/>
              <w:rPr>
                <w:rFonts w:ascii="Arial" w:hAnsi="Arial" w:cs="Arial"/>
              </w:rPr>
            </w:pPr>
            <w:r w:rsidRPr="003777BB">
              <w:rPr>
                <w:rFonts w:ascii="Arial" w:hAnsi="Arial" w:cs="Arial"/>
                <w:b/>
              </w:rPr>
              <w:t>Portering Services</w:t>
            </w:r>
            <w:r>
              <w:rPr>
                <w:rFonts w:ascii="Arial" w:hAnsi="Arial" w:cs="Arial"/>
              </w:rPr>
              <w:t xml:space="preserve"> - </w:t>
            </w:r>
            <w:r w:rsidR="002A1E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encompasses </w:t>
            </w:r>
            <w:r w:rsidR="003777BB">
              <w:rPr>
                <w:rFonts w:ascii="Arial" w:hAnsi="Arial" w:cs="Arial"/>
              </w:rPr>
              <w:t>transportation</w:t>
            </w:r>
            <w:r>
              <w:rPr>
                <w:rFonts w:ascii="Arial" w:hAnsi="Arial" w:cs="Arial"/>
              </w:rPr>
              <w:t>/movement of patients/items</w:t>
            </w:r>
            <w:r w:rsidR="00BE431C">
              <w:rPr>
                <w:rFonts w:ascii="Arial" w:hAnsi="Arial" w:cs="Arial"/>
              </w:rPr>
              <w:t xml:space="preserve"> on foot and using           vehicles</w:t>
            </w:r>
          </w:p>
          <w:p w:rsidR="0015040B" w:rsidRDefault="0015040B">
            <w:pPr>
              <w:ind w:right="-270"/>
              <w:rPr>
                <w:rFonts w:ascii="Arial" w:hAnsi="Arial" w:cs="Arial"/>
              </w:rPr>
            </w:pPr>
            <w:r w:rsidRPr="003777BB">
              <w:rPr>
                <w:rFonts w:ascii="Arial" w:hAnsi="Arial" w:cs="Arial"/>
                <w:b/>
              </w:rPr>
              <w:t>Transport Services</w:t>
            </w:r>
            <w:r>
              <w:rPr>
                <w:rFonts w:ascii="Arial" w:hAnsi="Arial" w:cs="Arial"/>
              </w:rPr>
              <w:t xml:space="preserve"> </w:t>
            </w:r>
            <w:r w:rsidR="005821E3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responsib</w:t>
            </w:r>
            <w:r w:rsidR="005821E3">
              <w:rPr>
                <w:rFonts w:ascii="Arial" w:hAnsi="Arial" w:cs="Arial"/>
              </w:rPr>
              <w:t xml:space="preserve">ility in regard to </w:t>
            </w:r>
            <w:r>
              <w:rPr>
                <w:rFonts w:ascii="Arial" w:hAnsi="Arial" w:cs="Arial"/>
              </w:rPr>
              <w:t xml:space="preserve"> NHS Commercial Vehicles</w:t>
            </w:r>
          </w:p>
          <w:p w:rsidR="0015040B" w:rsidRDefault="0015040B">
            <w:pPr>
              <w:ind w:right="-270"/>
              <w:rPr>
                <w:rFonts w:ascii="Arial" w:hAnsi="Arial" w:cs="Arial"/>
              </w:rPr>
            </w:pPr>
            <w:r w:rsidRPr="003777BB">
              <w:rPr>
                <w:rFonts w:ascii="Arial" w:hAnsi="Arial" w:cs="Arial"/>
                <w:b/>
              </w:rPr>
              <w:t>Security Services</w:t>
            </w:r>
            <w:r>
              <w:rPr>
                <w:rFonts w:ascii="Arial" w:hAnsi="Arial" w:cs="Arial"/>
              </w:rPr>
              <w:t xml:space="preserve"> – </w:t>
            </w:r>
            <w:r w:rsidR="002A1E2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ensuring a safe environment for all Patients/Staff/Visitors</w:t>
            </w:r>
          </w:p>
          <w:p w:rsidR="0015040B" w:rsidRDefault="003777BB">
            <w:pPr>
              <w:ind w:right="-270"/>
              <w:rPr>
                <w:rFonts w:ascii="Arial" w:hAnsi="Arial" w:cs="Arial"/>
              </w:rPr>
            </w:pPr>
            <w:r w:rsidRPr="003777BB">
              <w:rPr>
                <w:rFonts w:ascii="Arial" w:hAnsi="Arial" w:cs="Arial"/>
                <w:b/>
              </w:rPr>
              <w:t>Waste</w:t>
            </w:r>
            <w:r w:rsidR="0015040B" w:rsidRPr="003777BB">
              <w:rPr>
                <w:rFonts w:ascii="Arial" w:hAnsi="Arial" w:cs="Arial"/>
                <w:b/>
              </w:rPr>
              <w:t xml:space="preserve"> </w:t>
            </w:r>
            <w:r w:rsidR="00C66954">
              <w:rPr>
                <w:rFonts w:ascii="Arial" w:hAnsi="Arial" w:cs="Arial"/>
                <w:b/>
              </w:rPr>
              <w:t xml:space="preserve">Management </w:t>
            </w:r>
            <w:r w:rsidR="0015040B" w:rsidRPr="003777BB">
              <w:rPr>
                <w:rFonts w:ascii="Arial" w:hAnsi="Arial" w:cs="Arial"/>
                <w:b/>
              </w:rPr>
              <w:t>Services</w:t>
            </w:r>
            <w:r w:rsidR="0015040B">
              <w:rPr>
                <w:rFonts w:ascii="Arial" w:hAnsi="Arial" w:cs="Arial"/>
              </w:rPr>
              <w:t xml:space="preserve"> – </w:t>
            </w:r>
            <w:r w:rsidR="002A1E25">
              <w:rPr>
                <w:rFonts w:ascii="Arial" w:hAnsi="Arial" w:cs="Arial"/>
              </w:rPr>
              <w:t xml:space="preserve">     </w:t>
            </w:r>
            <w:r w:rsidR="0015040B">
              <w:rPr>
                <w:rFonts w:ascii="Arial" w:hAnsi="Arial" w:cs="Arial"/>
              </w:rPr>
              <w:t>segregation and transportation of all waste streams</w:t>
            </w:r>
          </w:p>
          <w:p w:rsidR="0015040B" w:rsidRDefault="0015040B">
            <w:pPr>
              <w:ind w:right="-270"/>
              <w:rPr>
                <w:rFonts w:ascii="Arial" w:hAnsi="Arial" w:cs="Arial"/>
              </w:rPr>
            </w:pPr>
          </w:p>
          <w:p w:rsidR="0015040B" w:rsidRPr="004972FB" w:rsidRDefault="004A018D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holder</w:t>
            </w:r>
            <w:r w:rsidR="0015040B">
              <w:rPr>
                <w:rFonts w:ascii="Arial" w:hAnsi="Arial" w:cs="Arial"/>
              </w:rPr>
              <w:t xml:space="preserve"> is employed within NHS </w:t>
            </w:r>
            <w:r w:rsidR="003777BB">
              <w:rPr>
                <w:rFonts w:ascii="Arial" w:hAnsi="Arial" w:cs="Arial"/>
              </w:rPr>
              <w:t>Ayrshire</w:t>
            </w:r>
            <w:r w:rsidR="0015040B">
              <w:rPr>
                <w:rFonts w:ascii="Arial" w:hAnsi="Arial" w:cs="Arial"/>
              </w:rPr>
              <w:t xml:space="preserve"> and Arran and </w:t>
            </w:r>
            <w:r w:rsidR="00BE431C">
              <w:rPr>
                <w:rFonts w:ascii="Arial" w:hAnsi="Arial" w:cs="Arial"/>
              </w:rPr>
              <w:t>will be based within premises in either North, South or East Sector. T</w:t>
            </w:r>
            <w:r w:rsidR="0015040B">
              <w:rPr>
                <w:rFonts w:ascii="Arial" w:hAnsi="Arial" w:cs="Arial"/>
              </w:rPr>
              <w:t xml:space="preserve">here may be a </w:t>
            </w:r>
            <w:r>
              <w:rPr>
                <w:rFonts w:ascii="Arial" w:hAnsi="Arial" w:cs="Arial"/>
              </w:rPr>
              <w:t>requirement</w:t>
            </w:r>
            <w:r w:rsidR="0015040B">
              <w:rPr>
                <w:rFonts w:ascii="Arial" w:hAnsi="Arial" w:cs="Arial"/>
              </w:rPr>
              <w:t xml:space="preserve"> to work flexibly across NHS pr</w:t>
            </w:r>
            <w:r w:rsidR="00BE431C">
              <w:rPr>
                <w:rFonts w:ascii="Arial" w:hAnsi="Arial" w:cs="Arial"/>
              </w:rPr>
              <w:t>emises to meet service demands.  W</w:t>
            </w:r>
            <w:r w:rsidR="0015040B">
              <w:rPr>
                <w:rFonts w:ascii="Arial" w:hAnsi="Arial" w:cs="Arial"/>
              </w:rPr>
              <w:t>ork schedul</w:t>
            </w:r>
            <w:r w:rsidR="00BE431C">
              <w:rPr>
                <w:rFonts w:ascii="Arial" w:hAnsi="Arial" w:cs="Arial"/>
              </w:rPr>
              <w:t>es will determine role and area/remit.</w:t>
            </w:r>
          </w:p>
          <w:p w:rsidR="00E06D2D" w:rsidRPr="004972FB" w:rsidRDefault="00E06D2D" w:rsidP="0015040B">
            <w:pPr>
              <w:ind w:left="720" w:right="-270"/>
              <w:rPr>
                <w:rFonts w:ascii="Arial" w:hAnsi="Arial" w:cs="Arial"/>
              </w:rPr>
            </w:pPr>
          </w:p>
        </w:tc>
      </w:tr>
      <w:tr w:rsidR="00E06D2D" w:rsidRPr="004972FB" w:rsidTr="00BE431C">
        <w:trPr>
          <w:trHeight w:val="161"/>
        </w:trPr>
        <w:tc>
          <w:tcPr>
            <w:tcW w:w="11133" w:type="dxa"/>
          </w:tcPr>
          <w:p w:rsidR="00E06D2D" w:rsidRPr="004972FB" w:rsidRDefault="00E06D2D">
            <w:pPr>
              <w:pStyle w:val="Heading3"/>
              <w:spacing w:before="120" w:after="120"/>
            </w:pPr>
            <w:r w:rsidRPr="004972FB">
              <w:lastRenderedPageBreak/>
              <w:t>4.  ORGANISATIONAL POSITION</w:t>
            </w:r>
          </w:p>
        </w:tc>
      </w:tr>
      <w:tr w:rsidR="00E06D2D" w:rsidRPr="004972FB" w:rsidTr="00BE431C">
        <w:trPr>
          <w:trHeight w:val="203"/>
        </w:trPr>
        <w:tc>
          <w:tcPr>
            <w:tcW w:w="11133" w:type="dxa"/>
          </w:tcPr>
          <w:p w:rsidR="00E06D2D" w:rsidRPr="004972FB" w:rsidRDefault="00142F0D">
            <w:pPr>
              <w:pStyle w:val="Heading5"/>
              <w:jc w:val="center"/>
              <w:rPr>
                <w:rFonts w:ascii="Arial" w:hAnsi="Arial" w:cs="Arial"/>
                <w:i w:val="0"/>
                <w:sz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2767330</wp:posOffset>
                      </wp:positionH>
                      <wp:positionV relativeFrom="paragraph">
                        <wp:posOffset>43815</wp:posOffset>
                      </wp:positionV>
                      <wp:extent cx="1381125" cy="323850"/>
                      <wp:effectExtent l="12700" t="10160" r="6350" b="889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23C" w:rsidRPr="007549D4" w:rsidRDefault="007C223C" w:rsidP="00114EE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549D4">
                                    <w:rPr>
                                      <w:rFonts w:ascii="Arial" w:hAnsi="Arial" w:cs="Arial"/>
                                    </w:rPr>
                                    <w:t>Head of Service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17.9pt;margin-top:3.45pt;width:108.7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">
                      <v:textbox>
                        <w:txbxContent>
                          <w:p w:rsidR="007C223C" w:rsidRPr="007549D4" w:rsidRDefault="007C223C" w:rsidP="00114EE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49D4">
                              <w:rPr>
                                <w:rFonts w:ascii="Arial" w:hAnsi="Arial" w:cs="Arial"/>
                              </w:rPr>
                              <w:t>Head of Service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6D2D" w:rsidRPr="004972FB" w:rsidRDefault="00E06D2D" w:rsidP="00114EE3">
            <w:pPr>
              <w:jc w:val="center"/>
              <w:rPr>
                <w:rFonts w:ascii="Arial" w:hAnsi="Arial" w:cs="Arial"/>
              </w:rPr>
            </w:pPr>
          </w:p>
          <w:p w:rsidR="00E06D2D" w:rsidRPr="004972FB" w:rsidRDefault="00142F0D">
            <w:pPr>
              <w:ind w:right="-270"/>
              <w:jc w:val="center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3411855</wp:posOffset>
                      </wp:positionH>
                      <wp:positionV relativeFrom="paragraph">
                        <wp:posOffset>17145</wp:posOffset>
                      </wp:positionV>
                      <wp:extent cx="9525" cy="1581150"/>
                      <wp:effectExtent l="47625" t="10160" r="57150" b="18415"/>
                      <wp:wrapNone/>
                      <wp:docPr id="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581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197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268.65pt;margin-top:1.35pt;width:.75pt;height:12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2268855</wp:posOffset>
                      </wp:positionH>
                      <wp:positionV relativeFrom="paragraph">
                        <wp:posOffset>121920</wp:posOffset>
                      </wp:positionV>
                      <wp:extent cx="2247900" cy="371475"/>
                      <wp:effectExtent l="9525" t="10160" r="9525" b="889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23C" w:rsidRPr="007549D4" w:rsidRDefault="007C223C" w:rsidP="00114EE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549D4">
                                    <w:rPr>
                                      <w:rFonts w:ascii="Arial" w:hAnsi="Arial" w:cs="Arial"/>
                                    </w:rPr>
                                    <w:t>Hotel Services Manager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78.65pt;margin-top:9.6pt;width:177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">
                      <v:textbox>
                        <w:txbxContent>
                          <w:p w:rsidR="007C223C" w:rsidRPr="007549D4" w:rsidRDefault="007C223C" w:rsidP="00114EE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49D4">
                              <w:rPr>
                                <w:rFonts w:ascii="Arial" w:hAnsi="Arial" w:cs="Arial"/>
                              </w:rPr>
                              <w:t>Hotel Services Manager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6D2D" w:rsidRPr="004972FB" w:rsidRDefault="00E06D2D">
            <w:pPr>
              <w:ind w:right="-270"/>
              <w:jc w:val="center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  <w:b/>
              </w:rPr>
              <w:t xml:space="preserve">                                             </w:t>
            </w:r>
            <w:r w:rsidRPr="004972FB">
              <w:rPr>
                <w:rFonts w:ascii="Arial" w:hAnsi="Arial" w:cs="Arial"/>
              </w:rPr>
              <w:t xml:space="preserve">                                                                                         </w:t>
            </w:r>
          </w:p>
          <w:p w:rsidR="00E06D2D" w:rsidRPr="004972FB" w:rsidRDefault="00142F0D">
            <w:pPr>
              <w:ind w:right="-270"/>
              <w:rPr>
                <w:rFonts w:ascii="Arial" w:hAnsi="Arial" w:cs="Arial"/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97155</wp:posOffset>
                      </wp:positionV>
                      <wp:extent cx="1381125" cy="323850"/>
                      <wp:effectExtent l="9525" t="6350" r="9525" b="1270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23C" w:rsidRPr="007549D4" w:rsidRDefault="007C223C" w:rsidP="007549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549D4">
                                    <w:rPr>
                                      <w:rFonts w:ascii="Arial" w:hAnsi="Arial" w:cs="Arial"/>
                                    </w:rPr>
                                    <w:t>Head Porter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213.9pt;margin-top:7.65pt;width:108.7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">
                      <v:textbox>
                        <w:txbxContent>
                          <w:p w:rsidR="007C223C" w:rsidRPr="007549D4" w:rsidRDefault="007C223C" w:rsidP="007549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49D4">
                              <w:rPr>
                                <w:rFonts w:ascii="Arial" w:hAnsi="Arial" w:cs="Arial"/>
                              </w:rPr>
                              <w:t>Head Porter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6D2D" w:rsidRPr="004972FB">
              <w:rPr>
                <w:rFonts w:ascii="Arial" w:hAnsi="Arial" w:cs="Arial"/>
              </w:rPr>
              <w:t xml:space="preserve">                           </w:t>
            </w:r>
          </w:p>
          <w:p w:rsidR="00E06D2D" w:rsidRDefault="00E06D2D">
            <w:pPr>
              <w:rPr>
                <w:rFonts w:ascii="Arial" w:hAnsi="Arial" w:cs="Arial"/>
              </w:rPr>
            </w:pPr>
          </w:p>
          <w:p w:rsidR="00E06D2D" w:rsidRDefault="00E06D2D">
            <w:pPr>
              <w:rPr>
                <w:rFonts w:ascii="Arial" w:hAnsi="Arial" w:cs="Arial"/>
              </w:rPr>
            </w:pPr>
          </w:p>
          <w:p w:rsidR="00E06D2D" w:rsidRDefault="00142F0D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2487930</wp:posOffset>
                      </wp:positionH>
                      <wp:positionV relativeFrom="paragraph">
                        <wp:posOffset>22860</wp:posOffset>
                      </wp:positionV>
                      <wp:extent cx="1828800" cy="323850"/>
                      <wp:effectExtent l="9525" t="10160" r="9525" b="889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23C" w:rsidRPr="007549D4" w:rsidRDefault="007C223C" w:rsidP="007549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549D4">
                                    <w:rPr>
                                      <w:rFonts w:ascii="Arial" w:hAnsi="Arial" w:cs="Arial"/>
                                    </w:rPr>
                                    <w:t>Supervisor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9" type="#_x0000_t202" style="position:absolute;margin-left:195.9pt;margin-top:1.8pt;width:2in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">
                      <v:textbox>
                        <w:txbxContent>
                          <w:p w:rsidR="007C223C" w:rsidRPr="007549D4" w:rsidRDefault="007C223C" w:rsidP="007549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49D4">
                              <w:rPr>
                                <w:rFonts w:ascii="Arial" w:hAnsi="Arial" w:cs="Arial"/>
                              </w:rPr>
                              <w:t>Supervisor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6D2D" w:rsidRDefault="00E06D2D">
            <w:pPr>
              <w:rPr>
                <w:rFonts w:ascii="Arial" w:hAnsi="Arial" w:cs="Arial"/>
              </w:rPr>
            </w:pPr>
          </w:p>
          <w:p w:rsidR="00E06D2D" w:rsidRDefault="00E06D2D">
            <w:pPr>
              <w:rPr>
                <w:rFonts w:ascii="Arial" w:hAnsi="Arial" w:cs="Arial"/>
              </w:rPr>
            </w:pPr>
          </w:p>
          <w:p w:rsidR="00E06D2D" w:rsidRDefault="00142F0D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2716530</wp:posOffset>
                      </wp:positionH>
                      <wp:positionV relativeFrom="paragraph">
                        <wp:posOffset>20955</wp:posOffset>
                      </wp:positionV>
                      <wp:extent cx="1381125" cy="323850"/>
                      <wp:effectExtent l="9525" t="10160" r="9525" b="889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223C" w:rsidRPr="007549D4" w:rsidRDefault="007C223C" w:rsidP="007549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Porter/Security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213.9pt;margin-top:1.65pt;width:10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">
                      <v:textbox>
                        <w:txbxContent>
                          <w:p w:rsidR="007C223C" w:rsidRPr="007549D4" w:rsidRDefault="007C223C" w:rsidP="007549D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Porter/Security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6D2D" w:rsidRDefault="00E06D2D">
            <w:pPr>
              <w:rPr>
                <w:rFonts w:ascii="Arial" w:hAnsi="Arial" w:cs="Arial"/>
              </w:rPr>
            </w:pPr>
          </w:p>
          <w:p w:rsidR="003777BB" w:rsidRDefault="003777BB">
            <w:pPr>
              <w:rPr>
                <w:rFonts w:ascii="Arial" w:hAnsi="Arial" w:cs="Arial"/>
              </w:rPr>
            </w:pPr>
          </w:p>
          <w:p w:rsidR="00E06D2D" w:rsidRPr="004972FB" w:rsidRDefault="00E06D2D">
            <w:pPr>
              <w:rPr>
                <w:rFonts w:ascii="Arial" w:hAnsi="Arial" w:cs="Arial"/>
              </w:rPr>
            </w:pPr>
          </w:p>
        </w:tc>
      </w:tr>
      <w:tr w:rsidR="00E06D2D" w:rsidRPr="004972FB" w:rsidTr="00BE4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6D2D" w:rsidRDefault="00E06D2D">
            <w:pPr>
              <w:pStyle w:val="Heading1"/>
            </w:pPr>
            <w:r w:rsidRPr="004972FB">
              <w:t>5.   ROLE OF DEPARTMENT</w:t>
            </w:r>
          </w:p>
          <w:p w:rsidR="003777BB" w:rsidRPr="003777BB" w:rsidRDefault="003777BB" w:rsidP="003777BB"/>
        </w:tc>
      </w:tr>
      <w:tr w:rsidR="00E06D2D" w:rsidRPr="004972FB" w:rsidTr="00BE4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A018D" w:rsidRDefault="004A018D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Clinical Support Services include a range of Services including </w:t>
            </w:r>
            <w:r w:rsidRPr="002A6094">
              <w:rPr>
                <w:rFonts w:ascii="Arial" w:hAnsi="Arial" w:cs="Arial"/>
              </w:rPr>
              <w:t>Portering Services</w:t>
            </w:r>
            <w:r>
              <w:rPr>
                <w:rFonts w:ascii="Arial" w:hAnsi="Arial" w:cs="Arial"/>
              </w:rPr>
              <w:t>, Catering, Domestic, Waste Management, Security, Garden and Grounds, Procurement, Central Decontamination Unit, Estates and Transport services providing the highest possible standard and quality of care to patients.</w:t>
            </w:r>
          </w:p>
          <w:p w:rsidR="004A018D" w:rsidRDefault="004A018D">
            <w:pPr>
              <w:ind w:right="-270"/>
              <w:rPr>
                <w:rFonts w:ascii="Arial" w:hAnsi="Arial" w:cs="Arial"/>
              </w:rPr>
            </w:pPr>
          </w:p>
          <w:p w:rsidR="004A018D" w:rsidRDefault="004A018D">
            <w:p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Clinical Support Services is part of the </w:t>
            </w:r>
            <w:r w:rsidR="005821E3">
              <w:rPr>
                <w:rFonts w:ascii="Arial" w:hAnsi="Arial" w:cs="Arial"/>
              </w:rPr>
              <w:t xml:space="preserve">Infrastructure and </w:t>
            </w:r>
            <w:r>
              <w:rPr>
                <w:rFonts w:ascii="Arial" w:hAnsi="Arial" w:cs="Arial"/>
              </w:rPr>
              <w:t>Support Services Directorate, which is responsible for delivering additional services as below on an organisation wide basis across NHS Ayrshire and Arran:</w:t>
            </w:r>
          </w:p>
          <w:p w:rsidR="004A018D" w:rsidRDefault="004A018D">
            <w:pPr>
              <w:ind w:right="-270"/>
              <w:rPr>
                <w:rFonts w:ascii="Arial" w:hAnsi="Arial" w:cs="Arial"/>
              </w:rPr>
            </w:pPr>
          </w:p>
          <w:p w:rsidR="005821E3" w:rsidRPr="002A6094" w:rsidRDefault="005821E3" w:rsidP="00F86444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Efficient and effective Digital services, to drive transformational change.</w:t>
            </w:r>
          </w:p>
          <w:p w:rsidR="004A018D" w:rsidRDefault="004A018D" w:rsidP="00F86444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Managing, developing and maintaining NHS Ayrshire and Arran’s </w:t>
            </w:r>
            <w:r w:rsidR="005821E3">
              <w:rPr>
                <w:rFonts w:ascii="Arial" w:hAnsi="Arial" w:cs="Arial"/>
              </w:rPr>
              <w:t xml:space="preserve">health care </w:t>
            </w:r>
            <w:r>
              <w:rPr>
                <w:rFonts w:ascii="Arial" w:hAnsi="Arial" w:cs="Arial"/>
              </w:rPr>
              <w:t>estate</w:t>
            </w:r>
            <w:r w:rsidR="005821E3">
              <w:rPr>
                <w:rFonts w:ascii="Arial" w:hAnsi="Arial" w:cs="Arial"/>
              </w:rPr>
              <w:t>, including energy management, fire safety, health and safety</w:t>
            </w:r>
            <w:r>
              <w:rPr>
                <w:rFonts w:ascii="Arial" w:hAnsi="Arial" w:cs="Arial"/>
              </w:rPr>
              <w:t xml:space="preserve"> and ensuring compliance with all statutory standards and working practices.</w:t>
            </w:r>
          </w:p>
          <w:p w:rsidR="005821E3" w:rsidRDefault="005821E3" w:rsidP="00F86444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Property services including estates master planning, asset management, disposals, acquisitions, leases and rating valuations.</w:t>
            </w:r>
          </w:p>
          <w:p w:rsidR="005821E3" w:rsidRDefault="005821E3" w:rsidP="00F86444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Delivering safe, effective and efficient facilities to provide the highest possible standards and quality of care to patients.</w:t>
            </w:r>
          </w:p>
          <w:p w:rsidR="005821E3" w:rsidRDefault="005821E3" w:rsidP="00F86444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Delivery of effective and efficient Clinical Support Services including portering, domestic, catering, grounds maintenance, transport, security, waste disposal and decontamination services.</w:t>
            </w:r>
          </w:p>
          <w:p w:rsidR="005821E3" w:rsidRDefault="005821E3" w:rsidP="00F86444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Procurement and supply chain services.</w:t>
            </w:r>
          </w:p>
          <w:p w:rsidR="004A018D" w:rsidRDefault="004A018D" w:rsidP="00F86444">
            <w:pPr>
              <w:pStyle w:val="ListParagraph"/>
              <w:numPr>
                <w:ilvl w:val="0"/>
                <w:numId w:val="3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Planning and delivering the Board’s Capital Programmes and Projects and providing support, guidance and professional advice.</w:t>
            </w:r>
          </w:p>
          <w:p w:rsidR="00E06D2D" w:rsidRPr="004972FB" w:rsidRDefault="00E06D2D" w:rsidP="0015040B">
            <w:pPr>
              <w:ind w:right="-270"/>
              <w:jc w:val="both"/>
              <w:rPr>
                <w:rFonts w:ascii="Arial" w:hAnsi="Arial" w:cs="Arial"/>
                <w:color w:val="0000FF"/>
              </w:rPr>
            </w:pPr>
          </w:p>
        </w:tc>
      </w:tr>
      <w:tr w:rsidR="00E06D2D" w:rsidRPr="004972FB" w:rsidTr="00BE4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D4A29" w:rsidRPr="00ED4A29" w:rsidRDefault="00E06D2D" w:rsidP="00ED4A29">
            <w:pPr>
              <w:pStyle w:val="Heading1"/>
            </w:pPr>
            <w:r w:rsidRPr="004972FB">
              <w:t>6.  KEY RESULT AREAS</w:t>
            </w:r>
          </w:p>
          <w:p w:rsidR="003777BB" w:rsidRPr="003777BB" w:rsidRDefault="003777BB" w:rsidP="003777BB"/>
        </w:tc>
      </w:tr>
      <w:tr w:rsidR="00E06D2D" w:rsidRPr="004972FB" w:rsidTr="00BE431C">
        <w:tc>
          <w:tcPr>
            <w:tcW w:w="11133" w:type="dxa"/>
          </w:tcPr>
          <w:p w:rsidR="00ED4A29" w:rsidRPr="00ED4A29" w:rsidRDefault="00ED4A29" w:rsidP="00ED4A29">
            <w:pPr>
              <w:tabs>
                <w:tab w:val="num" w:pos="1080"/>
              </w:tabs>
              <w:ind w:right="-270"/>
              <w:rPr>
                <w:rFonts w:ascii="Arial" w:hAnsi="Arial" w:cs="Arial"/>
                <w:b/>
                <w:u w:val="single"/>
              </w:rPr>
            </w:pPr>
            <w:r w:rsidRPr="00ED4A29">
              <w:rPr>
                <w:rFonts w:ascii="Arial" w:hAnsi="Arial" w:cs="Arial"/>
                <w:b/>
                <w:sz w:val="22"/>
                <w:szCs w:val="22"/>
                <w:u w:val="single"/>
              </w:rPr>
              <w:t>ALL</w:t>
            </w:r>
          </w:p>
          <w:p w:rsidR="00E06D2D" w:rsidRPr="00C66954" w:rsidRDefault="00E06D2D" w:rsidP="00F86444">
            <w:pPr>
              <w:pStyle w:val="ListParagraph"/>
              <w:numPr>
                <w:ilvl w:val="0"/>
                <w:numId w:val="4"/>
              </w:numPr>
              <w:ind w:right="-270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Ensure provision of high quality, cost-effective services, which work within designated</w:t>
            </w:r>
          </w:p>
          <w:p w:rsidR="00C66954" w:rsidRPr="00C66954" w:rsidRDefault="00C66954" w:rsidP="00C66954">
            <w:pPr>
              <w:ind w:left="360"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E06D2D" w:rsidRPr="00C66954">
              <w:rPr>
                <w:rFonts w:ascii="Arial" w:hAnsi="Arial" w:cs="Arial"/>
              </w:rPr>
              <w:t>time-scales to meet a demand-led service and consolidating confidence in the service provided.</w:t>
            </w:r>
          </w:p>
          <w:p w:rsidR="00C66954" w:rsidRDefault="00C66954" w:rsidP="00F86444">
            <w:pPr>
              <w:pStyle w:val="ListParagraph"/>
              <w:numPr>
                <w:ilvl w:val="0"/>
                <w:numId w:val="4"/>
              </w:numPr>
              <w:ind w:right="-270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 xml:space="preserve"> </w:t>
            </w:r>
            <w:r w:rsidR="00E06D2D" w:rsidRPr="00C66954">
              <w:rPr>
                <w:rFonts w:ascii="Arial" w:hAnsi="Arial" w:cs="Arial"/>
              </w:rPr>
              <w:t>Ensure compliance with Health &amp; Safety Regulations in order to maintain a safe working</w:t>
            </w:r>
            <w:r w:rsidRPr="00C66954">
              <w:rPr>
                <w:rFonts w:ascii="Arial" w:hAnsi="Arial" w:cs="Arial"/>
              </w:rPr>
              <w:t xml:space="preserve">  </w:t>
            </w:r>
            <w:r w:rsidR="00E06D2D" w:rsidRPr="00C66954">
              <w:rPr>
                <w:rFonts w:ascii="Arial" w:hAnsi="Arial" w:cs="Arial"/>
              </w:rPr>
              <w:t>environment and safe working practices</w:t>
            </w:r>
          </w:p>
          <w:p w:rsidR="00E06D2D" w:rsidRPr="00C66954" w:rsidRDefault="003777BB" w:rsidP="00F86444">
            <w:pPr>
              <w:pStyle w:val="ListParagraph"/>
              <w:numPr>
                <w:ilvl w:val="0"/>
                <w:numId w:val="4"/>
              </w:numPr>
              <w:ind w:right="-270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 xml:space="preserve"> </w:t>
            </w:r>
            <w:r w:rsidR="00E06D2D" w:rsidRPr="00C66954">
              <w:rPr>
                <w:rFonts w:ascii="Arial" w:hAnsi="Arial" w:cs="Arial"/>
              </w:rPr>
              <w:t xml:space="preserve">Demonstrate excellent communication skills with colleagues, patients, visitors, </w:t>
            </w:r>
            <w:r w:rsidR="00E06D2D" w:rsidRPr="00C66954">
              <w:rPr>
                <w:rFonts w:ascii="Arial" w:hAnsi="Arial" w:cs="Arial"/>
                <w:b/>
              </w:rPr>
              <w:t xml:space="preserve">    </w:t>
            </w:r>
          </w:p>
          <w:p w:rsidR="00A84EDA" w:rsidRPr="00C66954" w:rsidRDefault="00E06D2D" w:rsidP="00823360">
            <w:pPr>
              <w:pStyle w:val="ListParagraph"/>
              <w:ind w:right="-270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 xml:space="preserve">Heads of Departments/Wards and other members of staff to ensure information is appropriately   </w:t>
            </w:r>
          </w:p>
          <w:p w:rsidR="00E06D2D" w:rsidRPr="00C66954" w:rsidRDefault="00E06D2D" w:rsidP="00C66954">
            <w:pPr>
              <w:pStyle w:val="ListParagraph"/>
              <w:ind w:right="-270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disseminated and minimise any opportunity for misinterpretation.</w:t>
            </w:r>
          </w:p>
          <w:p w:rsidR="00E06D2D" w:rsidRPr="00823360" w:rsidRDefault="00E06D2D" w:rsidP="00F86444">
            <w:pPr>
              <w:pStyle w:val="ListParagraph"/>
              <w:numPr>
                <w:ilvl w:val="0"/>
                <w:numId w:val="4"/>
              </w:numPr>
              <w:ind w:right="-270"/>
              <w:rPr>
                <w:rFonts w:ascii="Arial" w:hAnsi="Arial" w:cs="Arial"/>
              </w:rPr>
            </w:pPr>
            <w:r w:rsidRPr="00823360">
              <w:rPr>
                <w:rFonts w:ascii="Arial" w:hAnsi="Arial" w:cs="Arial"/>
              </w:rPr>
              <w:t xml:space="preserve">Demonstrate a flexible approach and understanding of Patients’, Visitors’ and Staff </w:t>
            </w:r>
          </w:p>
          <w:p w:rsidR="00E06D2D" w:rsidRPr="00C66954" w:rsidRDefault="00E06D2D" w:rsidP="00823360">
            <w:pPr>
              <w:pStyle w:val="ListParagraph"/>
              <w:ind w:right="-270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lastRenderedPageBreak/>
              <w:t xml:space="preserve">circumstances, e.g.:  Anxieties/Concerns, Confidentiality, Courtesy, Discretion, </w:t>
            </w:r>
          </w:p>
          <w:p w:rsidR="00E06D2D" w:rsidRPr="00C66954" w:rsidRDefault="00E06D2D" w:rsidP="00823360">
            <w:pPr>
              <w:pStyle w:val="ListParagraph"/>
              <w:ind w:right="-270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 xml:space="preserve">Dignity, Fears and Worries resulting in satisfied expectations, harmonious relationships </w:t>
            </w:r>
          </w:p>
          <w:p w:rsidR="00E06D2D" w:rsidRPr="00C66954" w:rsidRDefault="00E06D2D" w:rsidP="00823360">
            <w:pPr>
              <w:pStyle w:val="ListParagraph"/>
              <w:ind w:right="-270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resulting in best possible patient care.</w:t>
            </w:r>
          </w:p>
          <w:p w:rsidR="00E06D2D" w:rsidRPr="004972FB" w:rsidRDefault="00E06D2D" w:rsidP="00F86444">
            <w:pPr>
              <w:numPr>
                <w:ilvl w:val="0"/>
                <w:numId w:val="4"/>
              </w:numPr>
              <w:ind w:right="-270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Ensure personal appearance, behaviour and cleanliness is exemplary at all times in </w:t>
            </w:r>
          </w:p>
          <w:p w:rsidR="00E06D2D" w:rsidRPr="00C66954" w:rsidRDefault="00E06D2D" w:rsidP="00823360">
            <w:pPr>
              <w:pStyle w:val="ListParagraph"/>
              <w:ind w:right="-270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order to promote high standards and confidence in the service</w:t>
            </w:r>
            <w:r w:rsidR="00A84EDA" w:rsidRPr="00C66954">
              <w:rPr>
                <w:rFonts w:ascii="Arial" w:hAnsi="Arial" w:cs="Arial"/>
              </w:rPr>
              <w:t>.</w:t>
            </w:r>
          </w:p>
          <w:p w:rsidR="001A5919" w:rsidRPr="002A6094" w:rsidRDefault="001A5919" w:rsidP="00F86444">
            <w:pPr>
              <w:pStyle w:val="ListParagraph"/>
              <w:numPr>
                <w:ilvl w:val="0"/>
                <w:numId w:val="4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Participate in the shared responsibility for cleaning of shared equipment (eg, wheelchairs, trolleys    as per Control of Infection guidance between patients.</w:t>
            </w:r>
          </w:p>
          <w:p w:rsidR="0036736E" w:rsidRPr="0036736E" w:rsidRDefault="0036736E" w:rsidP="00F86444">
            <w:pPr>
              <w:pStyle w:val="ListParagraph"/>
              <w:numPr>
                <w:ilvl w:val="0"/>
                <w:numId w:val="4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Adhere to </w:t>
            </w:r>
            <w:r w:rsidR="001A5919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>local polic</w:t>
            </w:r>
            <w:r w:rsidR="001A5919">
              <w:rPr>
                <w:rFonts w:ascii="Arial" w:hAnsi="Arial" w:cs="Arial"/>
              </w:rPr>
              <w:t>ies</w:t>
            </w:r>
            <w:r>
              <w:rPr>
                <w:rFonts w:ascii="Arial" w:hAnsi="Arial" w:cs="Arial"/>
              </w:rPr>
              <w:t xml:space="preserve"> </w:t>
            </w:r>
            <w:r w:rsidR="001A5919">
              <w:rPr>
                <w:rFonts w:ascii="Arial" w:hAnsi="Arial" w:cs="Arial"/>
              </w:rPr>
              <w:t xml:space="preserve">and procedures </w:t>
            </w:r>
            <w:r>
              <w:rPr>
                <w:rFonts w:ascii="Arial" w:hAnsi="Arial" w:cs="Arial"/>
              </w:rPr>
              <w:t>as required</w:t>
            </w:r>
            <w:r w:rsidR="001A5919">
              <w:rPr>
                <w:rFonts w:ascii="Arial" w:hAnsi="Arial" w:cs="Arial"/>
              </w:rPr>
              <w:t>.</w:t>
            </w:r>
          </w:p>
          <w:p w:rsidR="00ED4A29" w:rsidRDefault="00ED4A29">
            <w:pPr>
              <w:ind w:left="113" w:right="-270"/>
              <w:rPr>
                <w:rFonts w:ascii="Arial" w:hAnsi="Arial" w:cs="Arial"/>
              </w:rPr>
            </w:pPr>
          </w:p>
          <w:p w:rsidR="00ED4A29" w:rsidRPr="00ED4A29" w:rsidRDefault="00ED4A29">
            <w:pPr>
              <w:ind w:left="113" w:right="-270"/>
              <w:rPr>
                <w:rFonts w:ascii="Arial" w:hAnsi="Arial" w:cs="Arial"/>
                <w:b/>
                <w:u w:val="single"/>
              </w:rPr>
            </w:pPr>
            <w:r w:rsidRPr="00ED4A29">
              <w:rPr>
                <w:rFonts w:ascii="Arial" w:hAnsi="Arial" w:cs="Arial"/>
                <w:b/>
                <w:sz w:val="22"/>
                <w:szCs w:val="22"/>
                <w:u w:val="single"/>
              </w:rPr>
              <w:t>PORTERING</w:t>
            </w:r>
          </w:p>
          <w:p w:rsidR="00E06D2D" w:rsidRPr="004972FB" w:rsidRDefault="00E06D2D" w:rsidP="00F8644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Collection and delivery of drugs and controlled drugs from the Pharmacy Department to Wards,</w:t>
            </w:r>
            <w:r>
              <w:rPr>
                <w:rFonts w:ascii="Arial" w:hAnsi="Arial" w:cs="Arial"/>
              </w:rPr>
              <w:t xml:space="preserve"> </w:t>
            </w:r>
            <w:r w:rsidRPr="004972FB">
              <w:rPr>
                <w:rFonts w:ascii="Arial" w:hAnsi="Arial" w:cs="Arial"/>
              </w:rPr>
              <w:t>Depa</w:t>
            </w:r>
            <w:r w:rsidR="0015040B">
              <w:rPr>
                <w:rFonts w:ascii="Arial" w:hAnsi="Arial" w:cs="Arial"/>
              </w:rPr>
              <w:t>rtments</w:t>
            </w:r>
            <w:r w:rsidR="00ED4A29">
              <w:rPr>
                <w:rFonts w:ascii="Arial" w:hAnsi="Arial" w:cs="Arial"/>
              </w:rPr>
              <w:t>, between NHS sites</w:t>
            </w:r>
            <w:r w:rsidR="0015040B">
              <w:rPr>
                <w:rFonts w:ascii="Arial" w:hAnsi="Arial" w:cs="Arial"/>
              </w:rPr>
              <w:t xml:space="preserve"> and </w:t>
            </w:r>
            <w:r w:rsidR="00ED4A29">
              <w:rPr>
                <w:rFonts w:ascii="Arial" w:hAnsi="Arial" w:cs="Arial"/>
              </w:rPr>
              <w:t xml:space="preserve">to </w:t>
            </w:r>
            <w:r w:rsidR="0015040B">
              <w:rPr>
                <w:rFonts w:ascii="Arial" w:hAnsi="Arial" w:cs="Arial"/>
              </w:rPr>
              <w:t>external addresses.</w:t>
            </w:r>
          </w:p>
          <w:p w:rsidR="00E06D2D" w:rsidRPr="004972FB" w:rsidRDefault="00E06D2D" w:rsidP="00F8644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Driving </w:t>
            </w:r>
            <w:r w:rsidR="0015040B">
              <w:rPr>
                <w:rFonts w:ascii="Arial" w:hAnsi="Arial" w:cs="Arial"/>
              </w:rPr>
              <w:t>commercial vehicles on and between sites, transporting Patients and items, in some circumstances transporting Patient and items out</w:t>
            </w:r>
            <w:r w:rsidR="00A84EDA">
              <w:rPr>
                <w:rFonts w:ascii="Arial" w:hAnsi="Arial" w:cs="Arial"/>
              </w:rPr>
              <w:t xml:space="preserve"> </w:t>
            </w:r>
            <w:r w:rsidR="0015040B">
              <w:rPr>
                <w:rFonts w:ascii="Arial" w:hAnsi="Arial" w:cs="Arial"/>
              </w:rPr>
              <w:t>with NHS Ayrshire and Arran, e.g. Patients Address, Other NHS boards</w:t>
            </w:r>
            <w:r w:rsidR="00A84EDA">
              <w:rPr>
                <w:rFonts w:ascii="Arial" w:hAnsi="Arial" w:cs="Arial"/>
              </w:rPr>
              <w:t>.</w:t>
            </w:r>
          </w:p>
          <w:p w:rsidR="00E06D2D" w:rsidRPr="004972FB" w:rsidRDefault="00E06D2D" w:rsidP="00F8644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Receive mail, assess and sort appropriately, deliver to addressee where possible, investigate any misaddressed internal mail, </w:t>
            </w:r>
            <w:r w:rsidR="0015040B">
              <w:rPr>
                <w:rFonts w:ascii="Arial" w:hAnsi="Arial" w:cs="Arial"/>
              </w:rPr>
              <w:t>appropriate record keeping.</w:t>
            </w:r>
          </w:p>
          <w:p w:rsidR="00E06D2D" w:rsidRPr="004972FB" w:rsidRDefault="00E06D2D" w:rsidP="00F8644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Movement of furniture/equipment (including medical Gas cylinders) as required</w:t>
            </w:r>
            <w:r w:rsidR="0015040B">
              <w:rPr>
                <w:rFonts w:ascii="Arial" w:hAnsi="Arial" w:cs="Arial"/>
              </w:rPr>
              <w:t>.</w:t>
            </w:r>
          </w:p>
          <w:p w:rsidR="00E06D2D" w:rsidRDefault="0015040B" w:rsidP="00F8644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Movement of Patients in a safe and respectful manner</w:t>
            </w:r>
            <w:r w:rsidR="001A5919">
              <w:rPr>
                <w:rFonts w:ascii="Arial" w:hAnsi="Arial" w:cs="Arial"/>
              </w:rPr>
              <w:t>, this can include mortuary duties.</w:t>
            </w:r>
          </w:p>
          <w:p w:rsidR="0015040B" w:rsidRDefault="0015040B" w:rsidP="00F8644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Collection/Delivery of Patient Meals to all wards and departments.</w:t>
            </w:r>
          </w:p>
          <w:p w:rsidR="001A5919" w:rsidRDefault="001A5919" w:rsidP="00F8644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Collection/Delivery of case notes/medical records throughout the site.</w:t>
            </w:r>
          </w:p>
          <w:p w:rsidR="001A5919" w:rsidRDefault="001A5919" w:rsidP="00F86444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Required to operate the Portering Request system (Trakcare)</w:t>
            </w:r>
          </w:p>
          <w:p w:rsidR="00ED4A29" w:rsidRDefault="00ED4A29" w:rsidP="00ED4A29">
            <w:pPr>
              <w:rPr>
                <w:rFonts w:ascii="Arial" w:hAnsi="Arial" w:cs="Arial"/>
              </w:rPr>
            </w:pPr>
          </w:p>
          <w:p w:rsidR="00ED4A29" w:rsidRPr="00ED4A29" w:rsidRDefault="00ED4A29" w:rsidP="00ED4A29">
            <w:pPr>
              <w:rPr>
                <w:rFonts w:ascii="Arial" w:hAnsi="Arial" w:cs="Arial"/>
                <w:b/>
                <w:u w:val="single"/>
              </w:rPr>
            </w:pPr>
            <w:r w:rsidRPr="00ED4A29">
              <w:rPr>
                <w:rFonts w:ascii="Arial" w:hAnsi="Arial" w:cs="Arial"/>
                <w:b/>
                <w:sz w:val="22"/>
                <w:szCs w:val="22"/>
                <w:u w:val="single"/>
              </w:rPr>
              <w:t>WASTE</w:t>
            </w:r>
          </w:p>
          <w:p w:rsidR="00ED4A29" w:rsidRPr="00823360" w:rsidRDefault="00ED4A29" w:rsidP="00F8644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23360">
              <w:rPr>
                <w:rFonts w:ascii="Arial" w:hAnsi="Arial" w:cs="Arial"/>
              </w:rPr>
              <w:t>Collection/Disposal of all Waste streams as required in accordance with Waste Management Policy</w:t>
            </w:r>
          </w:p>
          <w:p w:rsidR="00ED4A29" w:rsidRPr="00823360" w:rsidRDefault="00ED4A29" w:rsidP="00F8644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823360">
              <w:rPr>
                <w:rFonts w:ascii="Arial" w:hAnsi="Arial" w:cs="Arial"/>
              </w:rPr>
              <w:t xml:space="preserve">Collection of used </w:t>
            </w:r>
            <w:r w:rsidR="001A5919" w:rsidRPr="00823360">
              <w:rPr>
                <w:rFonts w:ascii="Arial" w:hAnsi="Arial" w:cs="Arial"/>
              </w:rPr>
              <w:t>l</w:t>
            </w:r>
            <w:r w:rsidRPr="00823360">
              <w:rPr>
                <w:rFonts w:ascii="Arial" w:hAnsi="Arial" w:cs="Arial"/>
              </w:rPr>
              <w:t>inen and delivery of clean linen where appropriate.</w:t>
            </w:r>
          </w:p>
          <w:p w:rsidR="00ED4A29" w:rsidRDefault="00ED4A29" w:rsidP="00ED4A29">
            <w:pPr>
              <w:rPr>
                <w:rFonts w:ascii="Arial" w:hAnsi="Arial" w:cs="Arial"/>
              </w:rPr>
            </w:pPr>
          </w:p>
          <w:p w:rsidR="00ED4A29" w:rsidRPr="00ED4A29" w:rsidRDefault="00ED4A29" w:rsidP="00ED4A29">
            <w:pPr>
              <w:rPr>
                <w:rFonts w:ascii="Arial" w:hAnsi="Arial" w:cs="Arial"/>
                <w:b/>
                <w:u w:val="single"/>
              </w:rPr>
            </w:pPr>
            <w:r w:rsidRPr="00ED4A29">
              <w:rPr>
                <w:rFonts w:ascii="Arial" w:hAnsi="Arial" w:cs="Arial"/>
                <w:b/>
                <w:sz w:val="22"/>
                <w:szCs w:val="22"/>
                <w:u w:val="single"/>
              </w:rPr>
              <w:t>TRANSPORT</w:t>
            </w:r>
          </w:p>
          <w:p w:rsidR="00ED4A29" w:rsidRPr="00823360" w:rsidRDefault="00ED4A29" w:rsidP="00F8644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23360">
              <w:rPr>
                <w:rFonts w:ascii="Arial" w:hAnsi="Arial" w:cs="Arial"/>
              </w:rPr>
              <w:t>Facilitate maintenance of vehicles through completion of Log Sheets and other records, reporting any faults or required repairs, ensure vehicles are roadworthy and comply with legal requirements.</w:t>
            </w:r>
          </w:p>
          <w:p w:rsidR="001A5919" w:rsidRDefault="001A5919" w:rsidP="00ED4A29">
            <w:pPr>
              <w:rPr>
                <w:rFonts w:ascii="Arial" w:hAnsi="Arial" w:cs="Arial"/>
              </w:rPr>
            </w:pPr>
          </w:p>
          <w:p w:rsidR="00ED4A29" w:rsidRPr="00ED4A29" w:rsidRDefault="00ED4A29" w:rsidP="00ED4A29">
            <w:pPr>
              <w:rPr>
                <w:rFonts w:ascii="Arial" w:hAnsi="Arial" w:cs="Arial"/>
                <w:b/>
                <w:u w:val="single"/>
              </w:rPr>
            </w:pPr>
            <w:r w:rsidRPr="00ED4A29">
              <w:rPr>
                <w:rFonts w:ascii="Arial" w:hAnsi="Arial" w:cs="Arial"/>
                <w:b/>
                <w:sz w:val="22"/>
                <w:szCs w:val="22"/>
                <w:u w:val="single"/>
              </w:rPr>
              <w:t>SECURITY</w:t>
            </w:r>
          </w:p>
          <w:p w:rsidR="00FB6BE9" w:rsidRPr="00823360" w:rsidRDefault="00E06D2D" w:rsidP="00F8644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23360">
              <w:rPr>
                <w:rFonts w:ascii="Arial" w:hAnsi="Arial" w:cs="Arial"/>
              </w:rPr>
              <w:t xml:space="preserve">Promotion of a safe </w:t>
            </w:r>
            <w:r w:rsidR="0015040B" w:rsidRPr="00823360">
              <w:rPr>
                <w:rFonts w:ascii="Arial" w:hAnsi="Arial" w:cs="Arial"/>
              </w:rPr>
              <w:t xml:space="preserve">working </w:t>
            </w:r>
            <w:r w:rsidR="00FB6BE9" w:rsidRPr="00823360">
              <w:rPr>
                <w:rFonts w:ascii="Arial" w:hAnsi="Arial" w:cs="Arial"/>
              </w:rPr>
              <w:t>environment, ensuring Safety of Staff, Patients and Premises, in accordance with Health and Safety guidance and policy and procedures.</w:t>
            </w:r>
          </w:p>
          <w:p w:rsidR="0015040B" w:rsidRPr="00823360" w:rsidRDefault="0015040B" w:rsidP="00F8644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23360">
              <w:rPr>
                <w:rFonts w:ascii="Arial" w:hAnsi="Arial" w:cs="Arial"/>
              </w:rPr>
              <w:t xml:space="preserve">Monitoring of all Security systems </w:t>
            </w:r>
            <w:r w:rsidR="00ED4A29" w:rsidRPr="00823360">
              <w:rPr>
                <w:rFonts w:ascii="Arial" w:hAnsi="Arial" w:cs="Arial"/>
              </w:rPr>
              <w:t>e.g.</w:t>
            </w:r>
            <w:r w:rsidRPr="00823360">
              <w:rPr>
                <w:rFonts w:ascii="Arial" w:hAnsi="Arial" w:cs="Arial"/>
              </w:rPr>
              <w:t xml:space="preserve"> CCTV, Door Access</w:t>
            </w:r>
            <w:r w:rsidR="00823360">
              <w:rPr>
                <w:rFonts w:ascii="Arial" w:hAnsi="Arial" w:cs="Arial"/>
              </w:rPr>
              <w:t xml:space="preserve"> and downloading of CCTV images  where formal authorisation has been provided</w:t>
            </w:r>
          </w:p>
          <w:p w:rsidR="0015040B" w:rsidRPr="00823360" w:rsidRDefault="0015040B" w:rsidP="00F8644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23360">
              <w:rPr>
                <w:rFonts w:ascii="Arial" w:hAnsi="Arial" w:cs="Arial"/>
              </w:rPr>
              <w:t>Highlight issues/concerns with system</w:t>
            </w:r>
            <w:r w:rsidR="00FB6BE9" w:rsidRPr="00823360">
              <w:rPr>
                <w:rFonts w:ascii="Arial" w:hAnsi="Arial" w:cs="Arial"/>
              </w:rPr>
              <w:t>s</w:t>
            </w:r>
          </w:p>
          <w:p w:rsidR="0015040B" w:rsidRPr="00823360" w:rsidRDefault="0015040B" w:rsidP="00F8644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23360">
              <w:rPr>
                <w:rFonts w:ascii="Arial" w:hAnsi="Arial" w:cs="Arial"/>
              </w:rPr>
              <w:t>Production of ID Ba</w:t>
            </w:r>
            <w:r w:rsidR="00A84EDA" w:rsidRPr="00823360">
              <w:rPr>
                <w:rFonts w:ascii="Arial" w:hAnsi="Arial" w:cs="Arial"/>
              </w:rPr>
              <w:t>dges,</w:t>
            </w:r>
            <w:r w:rsidR="001A5919" w:rsidRPr="00823360">
              <w:rPr>
                <w:rFonts w:ascii="Arial" w:hAnsi="Arial" w:cs="Arial"/>
              </w:rPr>
              <w:t xml:space="preserve"> reporting faults with equipment and deletion of badge/access as advised when staff leave. </w:t>
            </w:r>
          </w:p>
          <w:p w:rsidR="0015040B" w:rsidRPr="00823360" w:rsidRDefault="0015040B" w:rsidP="00F8644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23360">
              <w:rPr>
                <w:rFonts w:ascii="Arial" w:hAnsi="Arial" w:cs="Arial"/>
              </w:rPr>
              <w:t xml:space="preserve">Providing </w:t>
            </w:r>
            <w:r w:rsidR="001A5919" w:rsidRPr="00823360">
              <w:rPr>
                <w:rFonts w:ascii="Arial" w:hAnsi="Arial" w:cs="Arial"/>
              </w:rPr>
              <w:t xml:space="preserve">escort </w:t>
            </w:r>
            <w:r w:rsidRPr="00823360">
              <w:rPr>
                <w:rFonts w:ascii="Arial" w:hAnsi="Arial" w:cs="Arial"/>
              </w:rPr>
              <w:t xml:space="preserve"> to cashiers during cash transfers.</w:t>
            </w:r>
          </w:p>
          <w:p w:rsidR="001A5919" w:rsidRPr="00823360" w:rsidRDefault="001A5919" w:rsidP="00F8644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23360">
              <w:rPr>
                <w:rFonts w:ascii="Arial" w:hAnsi="Arial" w:cs="Arial"/>
              </w:rPr>
              <w:t>Assisting with adherence to car parking, eg, monitoring of disabled spaces.</w:t>
            </w:r>
          </w:p>
          <w:p w:rsidR="00FB6BE9" w:rsidRPr="0087686E" w:rsidRDefault="00FB6BE9" w:rsidP="00ED4A29">
            <w:pPr>
              <w:rPr>
                <w:rFonts w:ascii="Arial" w:hAnsi="Arial" w:cs="Arial"/>
                <w:strike/>
              </w:rPr>
            </w:pPr>
          </w:p>
          <w:p w:rsidR="00ED4A29" w:rsidRDefault="00A91771" w:rsidP="00ED4A29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All above key results to be carried out in accordance with work schedules and standard operating procedures.</w:t>
            </w:r>
          </w:p>
          <w:p w:rsidR="00823360" w:rsidRPr="00823360" w:rsidRDefault="00823360" w:rsidP="00ED4A29">
            <w:pPr>
              <w:rPr>
                <w:rFonts w:ascii="Arial" w:hAnsi="Arial" w:cs="Arial"/>
                <w:b/>
                <w:i/>
              </w:rPr>
            </w:pPr>
          </w:p>
        </w:tc>
      </w:tr>
      <w:tr w:rsidR="00E06D2D" w:rsidRPr="004972FB" w:rsidTr="00BE4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pStyle w:val="Heading1"/>
            </w:pPr>
            <w:r w:rsidRPr="004972FB">
              <w:lastRenderedPageBreak/>
              <w:t>7a. EQUIPMENT AND MACHINERY</w:t>
            </w:r>
          </w:p>
        </w:tc>
      </w:tr>
      <w:tr w:rsidR="00E06D2D" w:rsidRPr="004972FB" w:rsidTr="00BE4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B" w:rsidRDefault="0015040B" w:rsidP="0015040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holder is required to have knowledge, skills and training to operate the following equipment and machinery.</w:t>
            </w:r>
          </w:p>
          <w:p w:rsidR="0015040B" w:rsidRDefault="0015040B" w:rsidP="0015040B">
            <w:pPr>
              <w:ind w:left="360"/>
              <w:rPr>
                <w:rFonts w:ascii="Arial" w:hAnsi="Arial" w:cs="Arial"/>
              </w:rPr>
            </w:pPr>
          </w:p>
          <w:p w:rsidR="00E06D2D" w:rsidRPr="004972FB" w:rsidRDefault="00E06D2D" w:rsidP="00F8644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Vehicles for driving/transport:  Car, Vans, Truck, Trailer</w:t>
            </w:r>
            <w:r w:rsidR="00FB6BE9">
              <w:rPr>
                <w:rFonts w:ascii="Arial" w:hAnsi="Arial" w:cs="Arial"/>
              </w:rPr>
              <w:t>, Tractor</w:t>
            </w:r>
          </w:p>
          <w:p w:rsidR="00E06D2D" w:rsidRPr="004972FB" w:rsidRDefault="00E06D2D" w:rsidP="00F8644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lastRenderedPageBreak/>
              <w:t>Air Compressor, Pressure Washer, Tail Lift, Trolley Jack, Wheel Brace</w:t>
            </w:r>
          </w:p>
          <w:p w:rsidR="00E06D2D" w:rsidRPr="004972FB" w:rsidRDefault="00E06D2D" w:rsidP="00F8644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Manoeuvring equipment: Linen Barrels/Cages, Food Trolleys/Boxes, Oxygen Cylinders, </w:t>
            </w:r>
            <w:r w:rsidR="001470F5">
              <w:rPr>
                <w:rFonts w:ascii="Arial" w:hAnsi="Arial" w:cs="Arial"/>
              </w:rPr>
              <w:t xml:space="preserve">Beds/Mattresses, </w:t>
            </w:r>
            <w:r w:rsidRPr="004972FB">
              <w:rPr>
                <w:rFonts w:ascii="Arial" w:hAnsi="Arial" w:cs="Arial"/>
              </w:rPr>
              <w:t xml:space="preserve">Ambulance and Patient Trolleys, Bladder Scanner, ECG Machine, Pulse Meter, Patients’ Case Notes Barrow, Mortuary Hoist, Recycle Boxes, </w:t>
            </w:r>
            <w:r w:rsidR="001470F5">
              <w:rPr>
                <w:rFonts w:ascii="Arial" w:hAnsi="Arial" w:cs="Arial"/>
              </w:rPr>
              <w:t>CDU</w:t>
            </w:r>
            <w:r w:rsidRPr="004972FB">
              <w:rPr>
                <w:rFonts w:ascii="Arial" w:hAnsi="Arial" w:cs="Arial"/>
              </w:rPr>
              <w:t xml:space="preserve"> Equipment Containers, Waste Containers, Wheelie Bins, Compactors, Weigh Pa</w:t>
            </w:r>
            <w:r w:rsidR="001470F5">
              <w:rPr>
                <w:rFonts w:ascii="Arial" w:hAnsi="Arial" w:cs="Arial"/>
              </w:rPr>
              <w:t>d, Clothes Rails, X-Ray Machine</w:t>
            </w:r>
          </w:p>
          <w:p w:rsidR="00E06D2D" w:rsidRDefault="00A91771" w:rsidP="00F8644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Wheelchairs, Trolleys, Beds</w:t>
            </w:r>
          </w:p>
          <w:p w:rsidR="00A91771" w:rsidRPr="004972FB" w:rsidRDefault="00A91771" w:rsidP="00F8644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Food </w:t>
            </w:r>
            <w:r w:rsidR="00142F0D">
              <w:rPr>
                <w:rFonts w:ascii="Arial" w:hAnsi="Arial" w:cs="Arial"/>
              </w:rPr>
              <w:t>and other t</w:t>
            </w:r>
            <w:r>
              <w:rPr>
                <w:rFonts w:ascii="Arial" w:hAnsi="Arial" w:cs="Arial"/>
              </w:rPr>
              <w:t>rolleys</w:t>
            </w:r>
          </w:p>
          <w:p w:rsidR="00E06D2D" w:rsidRPr="004972FB" w:rsidRDefault="0015040B" w:rsidP="00F8644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Electric Tug </w:t>
            </w:r>
          </w:p>
          <w:p w:rsidR="00E06D2D" w:rsidRPr="004972FB" w:rsidRDefault="00E06D2D" w:rsidP="00F8644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Pagers, Two-way Radios</w:t>
            </w:r>
          </w:p>
          <w:p w:rsidR="00E06D2D" w:rsidRDefault="00E06D2D" w:rsidP="00F8644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Mobile telephones</w:t>
            </w:r>
          </w:p>
          <w:p w:rsidR="00A91771" w:rsidRDefault="00A91771" w:rsidP="00F86444">
            <w:pPr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Computer/printer/Email for communications</w:t>
            </w:r>
          </w:p>
          <w:p w:rsidR="00A91771" w:rsidRPr="004972FB" w:rsidRDefault="00A91771" w:rsidP="00A91771">
            <w:pPr>
              <w:rPr>
                <w:rFonts w:ascii="Arial" w:hAnsi="Arial" w:cs="Arial"/>
              </w:rPr>
            </w:pPr>
          </w:p>
        </w:tc>
      </w:tr>
      <w:tr w:rsidR="00E06D2D" w:rsidRPr="004972FB" w:rsidTr="00BE4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spacing w:before="120" w:after="120"/>
              <w:ind w:right="72"/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  <w:b/>
              </w:rPr>
              <w:lastRenderedPageBreak/>
              <w:t>7b.  SYSTEMS</w:t>
            </w:r>
          </w:p>
        </w:tc>
      </w:tr>
      <w:tr w:rsidR="00E06D2D" w:rsidRPr="004972FB" w:rsidTr="00BE4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B" w:rsidRDefault="0015040B" w:rsidP="0015040B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 holder is </w:t>
            </w:r>
            <w:r w:rsidR="00A84EDA">
              <w:rPr>
                <w:rFonts w:ascii="Arial" w:hAnsi="Arial" w:cs="Arial"/>
              </w:rPr>
              <w:t>required to have knowledge,</w:t>
            </w:r>
            <w:r>
              <w:rPr>
                <w:rFonts w:ascii="Arial" w:hAnsi="Arial" w:cs="Arial"/>
              </w:rPr>
              <w:t xml:space="preserve"> skills and training to operate the following systems.</w:t>
            </w:r>
          </w:p>
          <w:p w:rsidR="00C66954" w:rsidRDefault="00C66954" w:rsidP="0015040B">
            <w:pPr>
              <w:ind w:left="360"/>
              <w:rPr>
                <w:rFonts w:ascii="Arial" w:hAnsi="Arial" w:cs="Arial"/>
              </w:rPr>
            </w:pPr>
          </w:p>
          <w:p w:rsidR="0015040B" w:rsidRPr="000E7BAA" w:rsidRDefault="000E7BAA" w:rsidP="00F864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0E7BAA">
              <w:rPr>
                <w:rFonts w:ascii="Arial" w:hAnsi="Arial" w:cs="Arial"/>
              </w:rPr>
              <w:t>Telephone</w:t>
            </w:r>
            <w:r w:rsidR="00925CA9">
              <w:rPr>
                <w:rFonts w:ascii="Arial" w:hAnsi="Arial" w:cs="Arial"/>
              </w:rPr>
              <w:t>s, Paging system and Radio pager</w:t>
            </w:r>
          </w:p>
          <w:p w:rsidR="00E06D2D" w:rsidRPr="004972FB" w:rsidRDefault="00E06D2D" w:rsidP="00F86444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Computer packages, e.g. Word for Windows for accessing/generating information</w:t>
            </w:r>
          </w:p>
          <w:p w:rsidR="00E06D2D" w:rsidRPr="004972FB" w:rsidRDefault="00E06D2D" w:rsidP="00F86444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Intranet/Internet for sourcing/submitting information</w:t>
            </w:r>
            <w:r w:rsidR="00A84EDA">
              <w:rPr>
                <w:rFonts w:ascii="Arial" w:hAnsi="Arial" w:cs="Arial"/>
              </w:rPr>
              <w:t>/email</w:t>
            </w:r>
          </w:p>
          <w:p w:rsidR="00E06D2D" w:rsidRPr="004972FB" w:rsidRDefault="00E06D2D" w:rsidP="00F86444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Input information to the DATIX computerised incident reporting system</w:t>
            </w:r>
          </w:p>
          <w:p w:rsidR="00142F0D" w:rsidRPr="00C66954" w:rsidRDefault="00E06D2D" w:rsidP="00F864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Input information to manual security reporting system</w:t>
            </w:r>
            <w:r w:rsidR="00142F0D" w:rsidRPr="00C66954">
              <w:rPr>
                <w:rFonts w:ascii="Arial" w:hAnsi="Arial" w:cs="Arial"/>
              </w:rPr>
              <w:t xml:space="preserve"> and diaries</w:t>
            </w:r>
          </w:p>
          <w:p w:rsidR="00A91771" w:rsidRPr="00C66954" w:rsidRDefault="00E06D2D" w:rsidP="00F864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Porters are required to record all Ad-hoc duties</w:t>
            </w:r>
            <w:r w:rsidR="00FB6BE9" w:rsidRPr="00C66954">
              <w:rPr>
                <w:rFonts w:ascii="Arial" w:hAnsi="Arial" w:cs="Arial"/>
              </w:rPr>
              <w:t xml:space="preserve"> and action requests</w:t>
            </w:r>
            <w:r w:rsidR="00142F0D" w:rsidRPr="00C66954">
              <w:rPr>
                <w:rFonts w:ascii="Arial" w:hAnsi="Arial" w:cs="Arial"/>
              </w:rPr>
              <w:t xml:space="preserve"> as per local procedure</w:t>
            </w:r>
          </w:p>
          <w:p w:rsidR="00A91771" w:rsidRDefault="00A91771" w:rsidP="00F864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Learn pro – MAST training</w:t>
            </w:r>
          </w:p>
          <w:p w:rsidR="00A91771" w:rsidRDefault="00142F0D" w:rsidP="00F864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Turas (PDR)</w:t>
            </w:r>
          </w:p>
          <w:p w:rsidR="00A91771" w:rsidRPr="00A91771" w:rsidRDefault="00142F0D" w:rsidP="00F864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FM first</w:t>
            </w:r>
            <w:r w:rsidR="00A91771" w:rsidRPr="00A91771">
              <w:rPr>
                <w:rFonts w:ascii="Arial" w:hAnsi="Arial" w:cs="Arial"/>
              </w:rPr>
              <w:t>(Estates)</w:t>
            </w:r>
          </w:p>
          <w:p w:rsidR="00A91771" w:rsidRPr="00A91771" w:rsidRDefault="00A91771" w:rsidP="00F8644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A91771">
              <w:rPr>
                <w:rFonts w:ascii="Arial" w:hAnsi="Arial" w:cs="Arial"/>
              </w:rPr>
              <w:t>Trakcare</w:t>
            </w:r>
            <w:r w:rsidR="00142F0D">
              <w:rPr>
                <w:rFonts w:ascii="Arial" w:hAnsi="Arial" w:cs="Arial"/>
              </w:rPr>
              <w:t xml:space="preserve"> system as per local procedures</w:t>
            </w:r>
          </w:p>
          <w:p w:rsidR="00E06D2D" w:rsidRPr="004972FB" w:rsidRDefault="00E06D2D">
            <w:pPr>
              <w:rPr>
                <w:rFonts w:ascii="Arial" w:hAnsi="Arial" w:cs="Arial"/>
              </w:rPr>
            </w:pPr>
          </w:p>
        </w:tc>
      </w:tr>
      <w:tr w:rsidR="00E06D2D" w:rsidRPr="004972FB" w:rsidTr="00BE4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pStyle w:val="Heading3"/>
              <w:spacing w:before="120" w:after="120"/>
            </w:pPr>
            <w:r w:rsidRPr="004972FB">
              <w:t>8. ASSIGNMENT AND REVIEW OF WORK</w:t>
            </w:r>
          </w:p>
        </w:tc>
      </w:tr>
      <w:tr w:rsidR="00E06D2D" w:rsidRPr="004972FB" w:rsidTr="00BE431C">
        <w:tc>
          <w:tcPr>
            <w:tcW w:w="11133" w:type="dxa"/>
          </w:tcPr>
          <w:p w:rsidR="0015040B" w:rsidRDefault="0015040B" w:rsidP="0015040B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post holder works within clearly defined procedures and parameters and is </w:t>
            </w:r>
            <w:r w:rsidR="00A84EDA">
              <w:rPr>
                <w:rFonts w:ascii="Arial" w:hAnsi="Arial" w:cs="Arial"/>
                <w:sz w:val="24"/>
                <w:szCs w:val="24"/>
              </w:rPr>
              <w:t>supported</w:t>
            </w:r>
            <w:r>
              <w:rPr>
                <w:rFonts w:ascii="Arial" w:hAnsi="Arial" w:cs="Arial"/>
                <w:sz w:val="24"/>
                <w:szCs w:val="24"/>
              </w:rPr>
              <w:t xml:space="preserve"> by Supervisor/</w:t>
            </w:r>
            <w:r w:rsidR="00A84EDA">
              <w:rPr>
                <w:rFonts w:ascii="Arial" w:hAnsi="Arial" w:cs="Arial"/>
                <w:sz w:val="24"/>
                <w:szCs w:val="24"/>
              </w:rPr>
              <w:t>Head Porter</w:t>
            </w:r>
          </w:p>
          <w:p w:rsidR="0015040B" w:rsidRDefault="0015040B" w:rsidP="0015040B">
            <w:pPr>
              <w:pStyle w:val="CommentText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A91771" w:rsidRPr="00A91771" w:rsidRDefault="00A91771" w:rsidP="00F86444">
            <w:pPr>
              <w:pStyle w:val="CommentTex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A91771">
              <w:rPr>
                <w:rFonts w:ascii="Arial" w:hAnsi="Arial" w:cs="Arial"/>
                <w:sz w:val="24"/>
                <w:szCs w:val="24"/>
              </w:rPr>
              <w:t>Duties vary between sites and are in accordance with agreed frequencies identified in work schedules</w:t>
            </w:r>
          </w:p>
          <w:p w:rsidR="00E06D2D" w:rsidRDefault="00A91771" w:rsidP="00F86444">
            <w:pPr>
              <w:pStyle w:val="CommentText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</w:t>
            </w:r>
            <w:r w:rsidR="00E06D2D" w:rsidRPr="00224ACF">
              <w:rPr>
                <w:rFonts w:ascii="Arial" w:hAnsi="Arial" w:cs="Arial"/>
                <w:sz w:val="24"/>
                <w:szCs w:val="24"/>
              </w:rPr>
              <w:t>neral Work Assignments are carried out after consultation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Department</w:t>
            </w:r>
          </w:p>
          <w:p w:rsidR="00A91771" w:rsidRPr="00A91771" w:rsidRDefault="00A91771" w:rsidP="00F86444">
            <w:pPr>
              <w:numPr>
                <w:ilvl w:val="0"/>
                <w:numId w:val="8"/>
              </w:numPr>
              <w:ind w:right="-270"/>
              <w:rPr>
                <w:rFonts w:ascii="Arial" w:hAnsi="Arial" w:cs="Arial"/>
              </w:rPr>
            </w:pPr>
            <w:r w:rsidRPr="00A91771">
              <w:rPr>
                <w:rFonts w:ascii="Arial" w:hAnsi="Arial" w:cs="Arial"/>
              </w:rPr>
              <w:t>Ad-hoc assignments are undertaken by the post holder in response to requests from Departments/Wards to the Portering</w:t>
            </w:r>
            <w:r>
              <w:rPr>
                <w:rFonts w:ascii="Arial" w:hAnsi="Arial" w:cs="Arial"/>
              </w:rPr>
              <w:t xml:space="preserve"> Department</w:t>
            </w:r>
            <w:r w:rsidRPr="00A91771">
              <w:rPr>
                <w:rFonts w:ascii="Arial" w:hAnsi="Arial" w:cs="Arial"/>
              </w:rPr>
              <w:t xml:space="preserve">.  </w:t>
            </w:r>
          </w:p>
          <w:p w:rsidR="00E06D2D" w:rsidRPr="00823360" w:rsidRDefault="00A91771" w:rsidP="00F86444">
            <w:pPr>
              <w:numPr>
                <w:ilvl w:val="0"/>
                <w:numId w:val="8"/>
              </w:numPr>
              <w:ind w:right="-270"/>
              <w:rPr>
                <w:rFonts w:ascii="Arial" w:hAnsi="Arial" w:cs="Arial"/>
                <w:b/>
              </w:rPr>
            </w:pPr>
            <w:r w:rsidRPr="00A91771">
              <w:rPr>
                <w:rFonts w:ascii="Arial" w:hAnsi="Arial" w:cs="Arial"/>
              </w:rPr>
              <w:t>Personal performance is reviewed formally on an annual basis through the PDR</w:t>
            </w:r>
          </w:p>
          <w:p w:rsidR="00823360" w:rsidRPr="004972FB" w:rsidRDefault="00823360" w:rsidP="00823360">
            <w:pPr>
              <w:ind w:left="720" w:right="-270"/>
              <w:rPr>
                <w:rFonts w:ascii="Arial" w:hAnsi="Arial" w:cs="Arial"/>
                <w:b/>
              </w:rPr>
            </w:pPr>
          </w:p>
        </w:tc>
      </w:tr>
      <w:tr w:rsidR="00E06D2D" w:rsidRPr="004972FB" w:rsidTr="00BE4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  <w:b/>
              </w:rPr>
              <w:t>9.  DECISIONS AND JUDGEMENTS</w:t>
            </w:r>
          </w:p>
        </w:tc>
      </w:tr>
      <w:tr w:rsidR="00E06D2D" w:rsidRPr="004972FB" w:rsidTr="00BE43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F56902" w:rsidRDefault="00E06D2D" w:rsidP="00F86444">
            <w:pPr>
              <w:pStyle w:val="CommentText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56902">
              <w:rPr>
                <w:rFonts w:ascii="Arial" w:hAnsi="Arial" w:cs="Arial"/>
                <w:sz w:val="24"/>
                <w:szCs w:val="24"/>
              </w:rPr>
              <w:t xml:space="preserve">The Jobholder is expected to use own initiative but must seek guidance from the Supervisor </w:t>
            </w:r>
            <w:r w:rsidR="006D332E">
              <w:rPr>
                <w:rFonts w:ascii="Arial" w:hAnsi="Arial" w:cs="Arial"/>
                <w:sz w:val="24"/>
                <w:szCs w:val="24"/>
              </w:rPr>
              <w:t>/Head Porter</w:t>
            </w:r>
            <w:r w:rsidRPr="00F56902">
              <w:rPr>
                <w:rFonts w:ascii="Arial" w:hAnsi="Arial" w:cs="Arial"/>
                <w:sz w:val="24"/>
                <w:szCs w:val="24"/>
              </w:rPr>
              <w:t xml:space="preserve"> with regard to major decisions </w:t>
            </w:r>
          </w:p>
          <w:p w:rsidR="00E06D2D" w:rsidRDefault="00E06D2D" w:rsidP="00F86444">
            <w:pPr>
              <w:numPr>
                <w:ilvl w:val="0"/>
                <w:numId w:val="9"/>
              </w:num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The post</w:t>
            </w:r>
            <w:r w:rsidR="00DC44A8">
              <w:rPr>
                <w:rFonts w:ascii="Arial" w:hAnsi="Arial" w:cs="Arial"/>
              </w:rPr>
              <w:t xml:space="preserve"> </w:t>
            </w:r>
            <w:r w:rsidRPr="004972FB">
              <w:rPr>
                <w:rFonts w:ascii="Arial" w:hAnsi="Arial" w:cs="Arial"/>
              </w:rPr>
              <w:t xml:space="preserve">holder has to decide the best approach/ level of intervention/compassion to </w:t>
            </w:r>
          </w:p>
          <w:p w:rsidR="00E06D2D" w:rsidRPr="00C66954" w:rsidRDefault="00E06D2D" w:rsidP="00823360">
            <w:pPr>
              <w:pStyle w:val="ListParagraph"/>
              <w:ind w:right="-270"/>
              <w:jc w:val="both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 xml:space="preserve">demonstrate when dealing with patients, staff and visitors taking due account of confidentiality </w:t>
            </w:r>
          </w:p>
          <w:p w:rsidR="00E06D2D" w:rsidRPr="00C66954" w:rsidRDefault="00E06D2D" w:rsidP="00823360">
            <w:pPr>
              <w:pStyle w:val="ListParagraph"/>
              <w:ind w:right="-270"/>
              <w:jc w:val="both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 xml:space="preserve">and discretion </w:t>
            </w:r>
            <w:r w:rsidR="00142F0D" w:rsidRPr="00C66954">
              <w:rPr>
                <w:rFonts w:ascii="Arial" w:hAnsi="Arial" w:cs="Arial"/>
              </w:rPr>
              <w:t>eg,</w:t>
            </w:r>
            <w:r w:rsidRPr="00C66954">
              <w:rPr>
                <w:rFonts w:ascii="Arial" w:hAnsi="Arial" w:cs="Arial"/>
              </w:rPr>
              <w:t xml:space="preserve"> when dealing with confused or abusive patients/relatives/visitors/general </w:t>
            </w:r>
          </w:p>
          <w:p w:rsidR="00E06D2D" w:rsidRPr="00C66954" w:rsidRDefault="00E06D2D" w:rsidP="00823360">
            <w:pPr>
              <w:pStyle w:val="ListParagraph"/>
              <w:ind w:right="-270"/>
              <w:jc w:val="both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public.</w:t>
            </w:r>
          </w:p>
          <w:p w:rsidR="00E06D2D" w:rsidRPr="004972FB" w:rsidRDefault="00E06D2D" w:rsidP="00F86444">
            <w:pPr>
              <w:numPr>
                <w:ilvl w:val="0"/>
                <w:numId w:val="9"/>
              </w:numPr>
              <w:ind w:right="-270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The post</w:t>
            </w:r>
            <w:r w:rsidR="00DC44A8">
              <w:rPr>
                <w:rFonts w:ascii="Arial" w:hAnsi="Arial" w:cs="Arial"/>
              </w:rPr>
              <w:t xml:space="preserve"> </w:t>
            </w:r>
            <w:r w:rsidRPr="004972FB">
              <w:rPr>
                <w:rFonts w:ascii="Arial" w:hAnsi="Arial" w:cs="Arial"/>
              </w:rPr>
              <w:t>holder is required to assess emergency</w:t>
            </w:r>
            <w:r w:rsidR="006D332E">
              <w:rPr>
                <w:rFonts w:ascii="Arial" w:hAnsi="Arial" w:cs="Arial"/>
              </w:rPr>
              <w:t>/delicate</w:t>
            </w:r>
            <w:r w:rsidRPr="004972FB">
              <w:rPr>
                <w:rFonts w:ascii="Arial" w:hAnsi="Arial" w:cs="Arial"/>
              </w:rPr>
              <w:t xml:space="preserve"> situations</w:t>
            </w:r>
            <w:r w:rsidR="00142F0D">
              <w:rPr>
                <w:rFonts w:ascii="Arial" w:hAnsi="Arial" w:cs="Arial"/>
              </w:rPr>
              <w:t>,</w:t>
            </w:r>
            <w:r w:rsidRPr="004972FB">
              <w:rPr>
                <w:rFonts w:ascii="Arial" w:hAnsi="Arial" w:cs="Arial"/>
              </w:rPr>
              <w:t xml:space="preserve"> using persuasive and influencing skills to defuse possible conflict situations</w:t>
            </w:r>
            <w:r w:rsidR="00142F0D">
              <w:rPr>
                <w:rFonts w:ascii="Arial" w:hAnsi="Arial" w:cs="Arial"/>
              </w:rPr>
              <w:t xml:space="preserve"> and seek assistance as appropriate</w:t>
            </w:r>
          </w:p>
          <w:p w:rsidR="00E06D2D" w:rsidRDefault="00E06D2D" w:rsidP="00F86444">
            <w:pPr>
              <w:numPr>
                <w:ilvl w:val="0"/>
                <w:numId w:val="9"/>
              </w:numPr>
              <w:ind w:right="-270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lastRenderedPageBreak/>
              <w:t>The post</w:t>
            </w:r>
            <w:r w:rsidR="00DC44A8">
              <w:rPr>
                <w:rFonts w:ascii="Arial" w:hAnsi="Arial" w:cs="Arial"/>
              </w:rPr>
              <w:t xml:space="preserve"> </w:t>
            </w:r>
            <w:r w:rsidRPr="004972FB">
              <w:rPr>
                <w:rFonts w:ascii="Arial" w:hAnsi="Arial" w:cs="Arial"/>
              </w:rPr>
              <w:t xml:space="preserve">holder has the discretion to escalate a security situation by calling </w:t>
            </w:r>
            <w:r w:rsidR="00F86444">
              <w:rPr>
                <w:rFonts w:ascii="Arial" w:hAnsi="Arial" w:cs="Arial"/>
              </w:rPr>
              <w:t xml:space="preserve">the appropriate emergency services </w:t>
            </w:r>
            <w:r w:rsidRPr="004972FB">
              <w:rPr>
                <w:rFonts w:ascii="Arial" w:hAnsi="Arial" w:cs="Arial"/>
              </w:rPr>
              <w:t xml:space="preserve"> should the situation be considered to warrant i</w:t>
            </w:r>
            <w:r w:rsidR="00F86444">
              <w:rPr>
                <w:rFonts w:ascii="Arial" w:hAnsi="Arial" w:cs="Arial"/>
              </w:rPr>
              <w:t xml:space="preserve">t without delay, they should then escalate to Supervisor / Head Porter </w:t>
            </w:r>
          </w:p>
          <w:p w:rsidR="0015040B" w:rsidRPr="004972FB" w:rsidRDefault="0015040B" w:rsidP="00F86444">
            <w:pPr>
              <w:numPr>
                <w:ilvl w:val="0"/>
                <w:numId w:val="9"/>
              </w:numPr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job training of new employees i.e. advise </w:t>
            </w:r>
            <w:r w:rsidR="00DC44A8">
              <w:rPr>
                <w:rFonts w:ascii="Arial" w:hAnsi="Arial" w:cs="Arial"/>
              </w:rPr>
              <w:t>supervisor</w:t>
            </w:r>
            <w:r>
              <w:rPr>
                <w:rFonts w:ascii="Arial" w:hAnsi="Arial" w:cs="Arial"/>
              </w:rPr>
              <w:t xml:space="preserve"> of any concerns</w:t>
            </w:r>
            <w:r w:rsidR="00142F0D">
              <w:rPr>
                <w:rFonts w:ascii="Arial" w:hAnsi="Arial" w:cs="Arial"/>
              </w:rPr>
              <w:t xml:space="preserve"> when bein</w:t>
            </w:r>
            <w:r w:rsidR="00F86444">
              <w:rPr>
                <w:rFonts w:ascii="Arial" w:hAnsi="Arial" w:cs="Arial"/>
              </w:rPr>
              <w:t xml:space="preserve">g shadowed </w:t>
            </w:r>
            <w:r w:rsidR="00142F0D">
              <w:rPr>
                <w:rFonts w:ascii="Arial" w:hAnsi="Arial" w:cs="Arial"/>
              </w:rPr>
              <w:t xml:space="preserve"> by a new start.</w:t>
            </w:r>
          </w:p>
        </w:tc>
      </w:tr>
    </w:tbl>
    <w:p w:rsidR="00E06D2D" w:rsidRPr="004972FB" w:rsidRDefault="00E06D2D">
      <w:pPr>
        <w:rPr>
          <w:rFonts w:ascii="Arial" w:hAnsi="Arial" w:cs="Arial"/>
        </w:rPr>
      </w:pPr>
    </w:p>
    <w:p w:rsidR="00E06D2D" w:rsidRPr="004972FB" w:rsidRDefault="00E06D2D">
      <w:pPr>
        <w:rPr>
          <w:rFonts w:ascii="Arial" w:hAnsi="Arial" w:cs="Arial"/>
        </w:rPr>
      </w:pPr>
    </w:p>
    <w:p w:rsidR="00E06D2D" w:rsidRPr="004972FB" w:rsidRDefault="00E06D2D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3060"/>
      </w:tblGrid>
      <w:tr w:rsidR="00E06D2D" w:rsidRPr="004972F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pStyle w:val="Heading3"/>
              <w:spacing w:before="120" w:after="120"/>
            </w:pPr>
            <w:r w:rsidRPr="004972FB">
              <w:t>10.  MOST CHALLENGING/DIFFICULT PARTS OF THE JOB</w:t>
            </w:r>
          </w:p>
        </w:tc>
      </w:tr>
      <w:tr w:rsidR="00E06D2D" w:rsidRPr="004972F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44" w:rsidRDefault="00E06D2D" w:rsidP="00F86444">
            <w:pPr>
              <w:numPr>
                <w:ilvl w:val="0"/>
                <w:numId w:val="10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 w:rsidRPr="002A6094">
              <w:rPr>
                <w:rFonts w:ascii="Arial" w:hAnsi="Arial" w:cs="Arial"/>
              </w:rPr>
              <w:t xml:space="preserve">Ensuring the Standards of Services are adhered to, thus meeting the expectations of patients, staff and visitors in sometimes trying circumstances when individuals can be highly emotional </w:t>
            </w:r>
            <w:r w:rsidR="00F86444">
              <w:rPr>
                <w:rFonts w:ascii="Arial" w:hAnsi="Arial" w:cs="Arial"/>
              </w:rPr>
              <w:t>or distressed</w:t>
            </w:r>
          </w:p>
          <w:p w:rsidR="00E06D2D" w:rsidRPr="002A6094" w:rsidRDefault="00E06D2D" w:rsidP="00F86444">
            <w:pPr>
              <w:numPr>
                <w:ilvl w:val="0"/>
                <w:numId w:val="10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 w:rsidRPr="002A6094">
              <w:rPr>
                <w:rFonts w:ascii="Arial" w:hAnsi="Arial" w:cs="Arial"/>
              </w:rPr>
              <w:t xml:space="preserve"> Ensuring all duties are efficiently carried out within designated time-scales given constant reprioritisation of workload throughout</w:t>
            </w:r>
            <w:r w:rsidR="00DC44A8" w:rsidRPr="002A6094">
              <w:rPr>
                <w:rFonts w:ascii="Arial" w:hAnsi="Arial" w:cs="Arial"/>
              </w:rPr>
              <w:t xml:space="preserve"> the day.</w:t>
            </w:r>
          </w:p>
          <w:p w:rsidR="00E06D2D" w:rsidRPr="004972FB" w:rsidRDefault="00E06D2D" w:rsidP="00F86444">
            <w:pPr>
              <w:numPr>
                <w:ilvl w:val="0"/>
                <w:numId w:val="10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Dealing with </w:t>
            </w:r>
            <w:r w:rsidR="00F86444">
              <w:rPr>
                <w:rFonts w:ascii="Arial" w:hAnsi="Arial" w:cs="Arial"/>
              </w:rPr>
              <w:t xml:space="preserve">first </w:t>
            </w:r>
            <w:r w:rsidRPr="004972FB">
              <w:rPr>
                <w:rFonts w:ascii="Arial" w:hAnsi="Arial" w:cs="Arial"/>
              </w:rPr>
              <w:t>complaints from staff, patients and general public</w:t>
            </w:r>
            <w:r w:rsidR="00F86444">
              <w:rPr>
                <w:rFonts w:ascii="Arial" w:hAnsi="Arial" w:cs="Arial"/>
              </w:rPr>
              <w:t xml:space="preserve"> prior to escalation </w:t>
            </w:r>
          </w:p>
          <w:p w:rsidR="0015040B" w:rsidRPr="004972FB" w:rsidRDefault="0015040B" w:rsidP="00F86444">
            <w:pPr>
              <w:numPr>
                <w:ilvl w:val="0"/>
                <w:numId w:val="10"/>
              </w:numPr>
              <w:ind w:right="-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at times of high activity</w:t>
            </w:r>
            <w:r w:rsidR="006D332E">
              <w:rPr>
                <w:rFonts w:ascii="Arial" w:hAnsi="Arial" w:cs="Arial"/>
              </w:rPr>
              <w:t>/heavy traffic</w:t>
            </w:r>
            <w:r>
              <w:rPr>
                <w:rFonts w:ascii="Arial" w:hAnsi="Arial" w:cs="Arial"/>
              </w:rPr>
              <w:t xml:space="preserve"> in adverse weather conditions.</w:t>
            </w:r>
          </w:p>
          <w:p w:rsidR="00E06D2D" w:rsidRPr="004972FB" w:rsidRDefault="00E06D2D">
            <w:pPr>
              <w:ind w:left="360" w:right="-270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 </w:t>
            </w:r>
          </w:p>
        </w:tc>
      </w:tr>
      <w:tr w:rsidR="00E06D2D" w:rsidRPr="004972F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  <w:b/>
              </w:rPr>
              <w:t>11.  COMMUNICATIONS AND RELATIONSHIPS</w:t>
            </w:r>
          </w:p>
        </w:tc>
      </w:tr>
      <w:tr w:rsidR="00E06D2D" w:rsidRPr="004972F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A42" w:rsidRPr="00C66954" w:rsidRDefault="00277A42" w:rsidP="00823360">
            <w:pPr>
              <w:pStyle w:val="ListParagraph"/>
              <w:rPr>
                <w:rFonts w:ascii="Arial" w:hAnsi="Arial" w:cs="Arial"/>
                <w:b/>
                <w:u w:val="single"/>
              </w:rPr>
            </w:pPr>
          </w:p>
          <w:p w:rsidR="00E06D2D" w:rsidRPr="00823360" w:rsidRDefault="00277A42" w:rsidP="00F86444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u w:val="single"/>
              </w:rPr>
            </w:pPr>
            <w:r w:rsidRPr="00C66954">
              <w:rPr>
                <w:rFonts w:ascii="Arial" w:hAnsi="Arial" w:cs="Arial"/>
              </w:rPr>
              <w:t>Effective communication and relationships have to be developed:</w:t>
            </w:r>
          </w:p>
          <w:p w:rsidR="00E06D2D" w:rsidRDefault="00E06D2D" w:rsidP="00F86444">
            <w:pPr>
              <w:numPr>
                <w:ilvl w:val="0"/>
                <w:numId w:val="11"/>
              </w:numPr>
              <w:tabs>
                <w:tab w:val="num" w:pos="1080"/>
              </w:tabs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Colleagues</w:t>
            </w:r>
            <w:r w:rsidR="00277A42">
              <w:rPr>
                <w:rFonts w:ascii="Arial" w:hAnsi="Arial" w:cs="Arial"/>
              </w:rPr>
              <w:t xml:space="preserve"> and management within NHS Ayrshire and Arran</w:t>
            </w:r>
          </w:p>
          <w:p w:rsidR="002A6094" w:rsidRDefault="006D6485" w:rsidP="00F86444">
            <w:pPr>
              <w:numPr>
                <w:ilvl w:val="0"/>
                <w:numId w:val="11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Clinical staff, both </w:t>
            </w:r>
            <w:r w:rsidR="002A609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edical and </w:t>
            </w:r>
            <w:r w:rsidR="002A6094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ursing</w:t>
            </w:r>
          </w:p>
          <w:p w:rsidR="00E06D2D" w:rsidRDefault="00277A42" w:rsidP="00F86444">
            <w:pPr>
              <w:numPr>
                <w:ilvl w:val="0"/>
                <w:numId w:val="11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Catering Department</w:t>
            </w:r>
          </w:p>
          <w:p w:rsidR="00B74EA0" w:rsidRPr="004972FB" w:rsidRDefault="00B74EA0" w:rsidP="00F86444">
            <w:pPr>
              <w:numPr>
                <w:ilvl w:val="0"/>
                <w:numId w:val="11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Estates Department</w:t>
            </w:r>
          </w:p>
          <w:p w:rsidR="00277A42" w:rsidRPr="00B74EA0" w:rsidRDefault="00E06D2D" w:rsidP="00F8644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Patients, Visitors, and General Public</w:t>
            </w:r>
          </w:p>
          <w:p w:rsidR="00E06D2D" w:rsidRPr="004972FB" w:rsidRDefault="00277A42" w:rsidP="00F8644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Contractors e.g. Mail, Vehicles</w:t>
            </w:r>
            <w:r w:rsidR="006D332E">
              <w:rPr>
                <w:rFonts w:ascii="Arial" w:hAnsi="Arial" w:cs="Arial"/>
              </w:rPr>
              <w:t>/garages</w:t>
            </w:r>
            <w:r w:rsidR="006D6485">
              <w:rPr>
                <w:rFonts w:ascii="Arial" w:hAnsi="Arial" w:cs="Arial"/>
              </w:rPr>
              <w:t>/waste management</w:t>
            </w:r>
          </w:p>
          <w:p w:rsidR="00E06D2D" w:rsidRPr="004972FB" w:rsidRDefault="00E06D2D" w:rsidP="00F8644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Suppliers Delivery staff</w:t>
            </w:r>
          </w:p>
          <w:p w:rsidR="00E06D2D" w:rsidRPr="004972FB" w:rsidRDefault="00E06D2D" w:rsidP="00F8644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Fire Service</w:t>
            </w:r>
          </w:p>
          <w:p w:rsidR="00E06D2D" w:rsidRPr="004972FB" w:rsidRDefault="00E06D2D" w:rsidP="00F8644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Police</w:t>
            </w:r>
            <w:r w:rsidR="00B74EA0">
              <w:rPr>
                <w:rFonts w:ascii="Arial" w:hAnsi="Arial" w:cs="Arial"/>
              </w:rPr>
              <w:t xml:space="preserve"> Service</w:t>
            </w:r>
          </w:p>
          <w:p w:rsidR="00E06D2D" w:rsidRPr="004972FB" w:rsidRDefault="00E06D2D" w:rsidP="00F8644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Ambulance Service</w:t>
            </w:r>
          </w:p>
          <w:p w:rsidR="00E06D2D" w:rsidRPr="004972FB" w:rsidRDefault="00E06D2D" w:rsidP="00F8644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Taxi Drivers </w:t>
            </w:r>
          </w:p>
          <w:p w:rsidR="00E06D2D" w:rsidRDefault="00E06D2D" w:rsidP="00F86444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Undertakers </w:t>
            </w:r>
          </w:p>
          <w:p w:rsidR="00E06D2D" w:rsidRPr="004972FB" w:rsidRDefault="00E06D2D" w:rsidP="00823360">
            <w:pPr>
              <w:rPr>
                <w:rFonts w:ascii="Arial" w:hAnsi="Arial" w:cs="Arial"/>
              </w:rPr>
            </w:pPr>
          </w:p>
        </w:tc>
      </w:tr>
      <w:tr w:rsidR="00E06D2D" w:rsidRPr="004972F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spacing w:before="120" w:after="120"/>
              <w:ind w:right="-274"/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  <w:b/>
              </w:rPr>
              <w:t>12. PHYSICAL, MENTAL, EMOTIONAL AND ENVIRONMENTAL DEMANDS OF THE JOB</w:t>
            </w:r>
          </w:p>
        </w:tc>
      </w:tr>
      <w:tr w:rsidR="00E06D2D" w:rsidRPr="004972FB" w:rsidTr="00114E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440" w:type="dxa"/>
            <w:gridSpan w:val="2"/>
          </w:tcPr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  <w:b/>
              </w:rPr>
              <w:t>PHYSICAL EFFORT/SKILLS:</w:t>
            </w:r>
          </w:p>
          <w:p w:rsidR="00E06D2D" w:rsidRPr="004972FB" w:rsidRDefault="00823360" w:rsidP="00F86444">
            <w:pPr>
              <w:numPr>
                <w:ilvl w:val="0"/>
                <w:numId w:val="12"/>
              </w:numPr>
              <w:tabs>
                <w:tab w:val="num" w:pos="1080"/>
              </w:tabs>
              <w:ind w:right="-2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Driving or w</w:t>
            </w:r>
            <w:r w:rsidR="00E06D2D" w:rsidRPr="004972FB">
              <w:rPr>
                <w:rFonts w:ascii="Arial" w:hAnsi="Arial" w:cs="Arial"/>
              </w:rPr>
              <w:t xml:space="preserve">alking for long periods during shift </w:t>
            </w:r>
            <w:r w:rsidR="00B74EA0">
              <w:rPr>
                <w:rFonts w:ascii="Arial" w:hAnsi="Arial" w:cs="Arial"/>
              </w:rPr>
              <w:t>in areas of high activity.</w:t>
            </w:r>
          </w:p>
          <w:p w:rsidR="00E06D2D" w:rsidRDefault="00E06D2D" w:rsidP="00F86444">
            <w:pPr>
              <w:numPr>
                <w:ilvl w:val="0"/>
                <w:numId w:val="12"/>
              </w:numPr>
              <w:tabs>
                <w:tab w:val="num" w:pos="1080"/>
              </w:tabs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Lifting, Handling and manoeuvring heavy equipment and machinery or delicate awkward</w:t>
            </w:r>
          </w:p>
          <w:p w:rsidR="00E06D2D" w:rsidRPr="00C66954" w:rsidRDefault="00E06D2D" w:rsidP="00F86444">
            <w:pPr>
              <w:pStyle w:val="ListParagraph"/>
              <w:ind w:right="-270"/>
              <w:jc w:val="both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loads  – knowledge and effort required</w:t>
            </w:r>
          </w:p>
          <w:p w:rsidR="00E06D2D" w:rsidRDefault="00E06D2D" w:rsidP="00F86444">
            <w:pPr>
              <w:numPr>
                <w:ilvl w:val="0"/>
                <w:numId w:val="12"/>
              </w:numPr>
              <w:tabs>
                <w:tab w:val="num" w:pos="1080"/>
              </w:tabs>
              <w:ind w:right="-270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Manual Dexterity (Moving beds - including patients, furniture, trolleys, wheelchairs, </w:t>
            </w:r>
          </w:p>
          <w:p w:rsidR="00E06D2D" w:rsidRPr="00C66954" w:rsidRDefault="00E06D2D" w:rsidP="00823360">
            <w:pPr>
              <w:pStyle w:val="ListParagraph"/>
              <w:ind w:right="-270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medical gas cylinders</w:t>
            </w:r>
            <w:r w:rsidRPr="00C66954">
              <w:rPr>
                <w:rFonts w:ascii="Arial" w:hAnsi="Arial" w:cs="Arial"/>
                <w:b/>
              </w:rPr>
              <w:t xml:space="preserve">) </w:t>
            </w:r>
            <w:r w:rsidRPr="00C66954">
              <w:rPr>
                <w:rFonts w:ascii="Arial" w:hAnsi="Arial" w:cs="Arial"/>
              </w:rPr>
              <w:t>throughout the day</w:t>
            </w:r>
            <w:r w:rsidR="00B74EA0" w:rsidRPr="00C66954">
              <w:rPr>
                <w:rFonts w:ascii="Arial" w:hAnsi="Arial" w:cs="Arial"/>
              </w:rPr>
              <w:t xml:space="preserve"> often in a busy environment.</w:t>
            </w:r>
          </w:p>
          <w:p w:rsidR="00E06D2D" w:rsidRPr="004972FB" w:rsidRDefault="00E06D2D">
            <w:pPr>
              <w:ind w:right="-270"/>
              <w:rPr>
                <w:rFonts w:ascii="Arial" w:hAnsi="Arial" w:cs="Arial"/>
                <w:b/>
              </w:rPr>
            </w:pPr>
          </w:p>
          <w:p w:rsidR="00E06D2D" w:rsidRPr="004972FB" w:rsidRDefault="00E06D2D">
            <w:pPr>
              <w:ind w:right="-270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  <w:b/>
              </w:rPr>
              <w:t>MENTAL EFFORT/SKILLS:</w:t>
            </w:r>
          </w:p>
          <w:p w:rsidR="00E06D2D" w:rsidRPr="004972FB" w:rsidRDefault="00E06D2D">
            <w:pPr>
              <w:ind w:right="-270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Concentrating required while:-</w:t>
            </w:r>
          </w:p>
          <w:p w:rsidR="00E06D2D" w:rsidRPr="004972FB" w:rsidRDefault="00E06D2D" w:rsidP="00F86444">
            <w:pPr>
              <w:numPr>
                <w:ilvl w:val="0"/>
                <w:numId w:val="13"/>
              </w:numPr>
              <w:ind w:right="-270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Driving all vehicles, manoeuvring trolleys, cages and all other equipment</w:t>
            </w:r>
          </w:p>
          <w:p w:rsidR="00E06D2D" w:rsidRPr="004972FB" w:rsidRDefault="00E06D2D" w:rsidP="00F86444">
            <w:pPr>
              <w:numPr>
                <w:ilvl w:val="0"/>
                <w:numId w:val="13"/>
              </w:num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Checking/changing of Medical Gas cylinders and checking gauges </w:t>
            </w:r>
          </w:p>
          <w:p w:rsidR="00E06D2D" w:rsidRPr="004972FB" w:rsidRDefault="00E06D2D" w:rsidP="00F86444">
            <w:pPr>
              <w:numPr>
                <w:ilvl w:val="0"/>
                <w:numId w:val="13"/>
              </w:num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Undertaking duties within areas of high level of activity</w:t>
            </w:r>
          </w:p>
          <w:p w:rsidR="00E06D2D" w:rsidRPr="004972FB" w:rsidRDefault="00E06D2D" w:rsidP="00F86444">
            <w:pPr>
              <w:numPr>
                <w:ilvl w:val="0"/>
                <w:numId w:val="13"/>
              </w:num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Working within a varied and unpredictable working environment</w:t>
            </w:r>
          </w:p>
          <w:p w:rsidR="00E06D2D" w:rsidRPr="004972FB" w:rsidRDefault="00E06D2D" w:rsidP="00F86444">
            <w:pPr>
              <w:numPr>
                <w:ilvl w:val="0"/>
                <w:numId w:val="13"/>
              </w:num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Working within strict time-scales</w:t>
            </w:r>
          </w:p>
          <w:p w:rsidR="00E06D2D" w:rsidRPr="004972FB" w:rsidRDefault="00E06D2D" w:rsidP="00F86444">
            <w:pPr>
              <w:numPr>
                <w:ilvl w:val="0"/>
                <w:numId w:val="13"/>
              </w:num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lastRenderedPageBreak/>
              <w:t xml:space="preserve">Listening communication with patients/staff/visitors/colleagues can require concentration to ensure correct information is given/methodology used </w:t>
            </w:r>
          </w:p>
          <w:p w:rsidR="00E06D2D" w:rsidRPr="002A6094" w:rsidRDefault="00E06D2D" w:rsidP="00F86444">
            <w:pPr>
              <w:numPr>
                <w:ilvl w:val="0"/>
                <w:numId w:val="13"/>
              </w:num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Patient detail checking and clarification, continuous throughout the day </w:t>
            </w:r>
          </w:p>
          <w:p w:rsidR="00E06D2D" w:rsidRPr="004972FB" w:rsidRDefault="00E06D2D">
            <w:pPr>
              <w:ind w:right="-270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  <w:b/>
              </w:rPr>
              <w:t>EMOTIONAL EFFORT/SKILLS:</w:t>
            </w:r>
          </w:p>
          <w:p w:rsidR="002A6094" w:rsidRDefault="00E06D2D" w:rsidP="00F86444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Dealing with distressed/confused/abusive patients/relatives</w:t>
            </w:r>
          </w:p>
          <w:p w:rsidR="00E06D2D" w:rsidRPr="006D6485" w:rsidRDefault="00E06D2D" w:rsidP="00F86444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6D6485">
              <w:rPr>
                <w:rFonts w:ascii="Arial" w:hAnsi="Arial" w:cs="Arial"/>
              </w:rPr>
              <w:t xml:space="preserve">Transportation of patients where the person is seriously unwell i.e. heart attack </w:t>
            </w:r>
          </w:p>
          <w:p w:rsidR="002A6094" w:rsidRPr="00F86444" w:rsidRDefault="00E06D2D" w:rsidP="00F86444">
            <w:pPr>
              <w:pStyle w:val="ListParagraph"/>
              <w:ind w:right="-270"/>
              <w:jc w:val="both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patient to coronary care unit/high dependenc</w:t>
            </w:r>
            <w:r w:rsidR="00F86444">
              <w:rPr>
                <w:rFonts w:ascii="Arial" w:hAnsi="Arial" w:cs="Arial"/>
              </w:rPr>
              <w:t>y unit or to and</w:t>
            </w:r>
            <w:r w:rsidRPr="00C66954">
              <w:rPr>
                <w:rFonts w:ascii="Arial" w:hAnsi="Arial" w:cs="Arial"/>
              </w:rPr>
              <w:t xml:space="preserve"> from </w:t>
            </w:r>
            <w:r w:rsidR="00F86444">
              <w:rPr>
                <w:rFonts w:ascii="Arial" w:hAnsi="Arial" w:cs="Arial"/>
              </w:rPr>
              <w:t>the A&amp;E dept</w:t>
            </w:r>
          </w:p>
          <w:p w:rsidR="006D332E" w:rsidRPr="002A6094" w:rsidRDefault="006D332E" w:rsidP="00F86444">
            <w:pPr>
              <w:pStyle w:val="ListParagraph"/>
              <w:numPr>
                <w:ilvl w:val="0"/>
                <w:numId w:val="14"/>
              </w:numPr>
              <w:ind w:right="-270"/>
              <w:jc w:val="both"/>
              <w:rPr>
                <w:rFonts w:ascii="Arial" w:hAnsi="Arial" w:cs="Arial"/>
              </w:rPr>
            </w:pPr>
            <w:r w:rsidRPr="002A6094">
              <w:rPr>
                <w:rFonts w:ascii="Arial" w:hAnsi="Arial" w:cs="Arial"/>
              </w:rPr>
              <w:t>Mortuary Duties</w:t>
            </w:r>
          </w:p>
          <w:p w:rsidR="00E06D2D" w:rsidRPr="002A6094" w:rsidRDefault="00E06D2D" w:rsidP="00F86444">
            <w:pPr>
              <w:pStyle w:val="ListParagraph"/>
              <w:numPr>
                <w:ilvl w:val="0"/>
                <w:numId w:val="14"/>
              </w:numPr>
              <w:ind w:right="-270"/>
              <w:jc w:val="both"/>
              <w:rPr>
                <w:rFonts w:ascii="Arial" w:hAnsi="Arial" w:cs="Arial"/>
              </w:rPr>
            </w:pPr>
            <w:r w:rsidRPr="002A6094">
              <w:rPr>
                <w:rFonts w:ascii="Arial" w:hAnsi="Arial" w:cs="Arial"/>
              </w:rPr>
              <w:t>W</w:t>
            </w:r>
            <w:r w:rsidR="006D332E" w:rsidRPr="002A6094">
              <w:rPr>
                <w:rFonts w:ascii="Arial" w:hAnsi="Arial" w:cs="Arial"/>
              </w:rPr>
              <w:t>orking within a</w:t>
            </w:r>
            <w:r w:rsidRPr="002A6094">
              <w:rPr>
                <w:rFonts w:ascii="Arial" w:hAnsi="Arial" w:cs="Arial"/>
              </w:rPr>
              <w:t xml:space="preserve"> varied and unpredictable working environment can cause stress </w:t>
            </w:r>
          </w:p>
          <w:p w:rsidR="00823360" w:rsidRDefault="00E06D2D" w:rsidP="00F86444">
            <w:pPr>
              <w:pStyle w:val="ListParagraph"/>
              <w:numPr>
                <w:ilvl w:val="0"/>
                <w:numId w:val="14"/>
              </w:numPr>
              <w:ind w:right="-270"/>
              <w:jc w:val="both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and anxiety</w:t>
            </w:r>
          </w:p>
          <w:p w:rsidR="00E06D2D" w:rsidRPr="00C66954" w:rsidRDefault="005A2F7F" w:rsidP="00F86444">
            <w:pPr>
              <w:pStyle w:val="ListParagraph"/>
              <w:numPr>
                <w:ilvl w:val="0"/>
                <w:numId w:val="14"/>
              </w:numPr>
              <w:ind w:right="-270"/>
              <w:jc w:val="both"/>
              <w:rPr>
                <w:rFonts w:ascii="Arial" w:hAnsi="Arial" w:cs="Arial"/>
              </w:rPr>
            </w:pPr>
            <w:r w:rsidRPr="00C66954">
              <w:rPr>
                <w:rFonts w:ascii="Arial" w:hAnsi="Arial" w:cs="Arial"/>
              </w:rPr>
              <w:t>Possibility of becoming involved with Criminal proceedings relating to incidents on site.</w:t>
            </w:r>
          </w:p>
          <w:p w:rsidR="00E06D2D" w:rsidRPr="004972FB" w:rsidRDefault="00E06D2D">
            <w:pPr>
              <w:tabs>
                <w:tab w:val="num" w:pos="108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tabs>
                <w:tab w:val="num" w:pos="1080"/>
              </w:tabs>
              <w:ind w:right="-270"/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  <w:b/>
              </w:rPr>
              <w:t>ENVIRONMENTAL DEMANDS:</w:t>
            </w:r>
          </w:p>
          <w:p w:rsidR="00E06D2D" w:rsidRPr="00823360" w:rsidRDefault="005A2F7F" w:rsidP="00F86444">
            <w:pPr>
              <w:pStyle w:val="ListParagraph"/>
              <w:numPr>
                <w:ilvl w:val="0"/>
                <w:numId w:val="18"/>
              </w:numPr>
              <w:tabs>
                <w:tab w:val="num" w:pos="1080"/>
              </w:tabs>
              <w:rPr>
                <w:rFonts w:ascii="Arial" w:hAnsi="Arial" w:cs="Arial"/>
                <w:b/>
              </w:rPr>
            </w:pPr>
            <w:r w:rsidRPr="00823360">
              <w:rPr>
                <w:rFonts w:ascii="Arial" w:hAnsi="Arial" w:cs="Arial"/>
              </w:rPr>
              <w:t>Working and driving in adverse weather conditions.</w:t>
            </w:r>
          </w:p>
          <w:p w:rsidR="00E06D2D" w:rsidRPr="00823360" w:rsidRDefault="00E06D2D" w:rsidP="00F86444">
            <w:pPr>
              <w:pStyle w:val="ListParagraph"/>
              <w:numPr>
                <w:ilvl w:val="0"/>
                <w:numId w:val="18"/>
              </w:numPr>
              <w:tabs>
                <w:tab w:val="num" w:pos="1080"/>
              </w:tabs>
              <w:rPr>
                <w:rFonts w:ascii="Arial" w:hAnsi="Arial" w:cs="Arial"/>
                <w:b/>
              </w:rPr>
            </w:pPr>
            <w:r w:rsidRPr="00823360">
              <w:rPr>
                <w:rFonts w:ascii="Arial" w:hAnsi="Arial" w:cs="Arial"/>
              </w:rPr>
              <w:t>Working outdoors, at times in adverse weather conditions</w:t>
            </w:r>
            <w:r w:rsidR="005A2F7F" w:rsidRPr="00823360">
              <w:rPr>
                <w:rFonts w:ascii="Arial" w:hAnsi="Arial" w:cs="Arial"/>
              </w:rPr>
              <w:t>.</w:t>
            </w:r>
          </w:p>
          <w:p w:rsidR="00E06D2D" w:rsidRPr="00823360" w:rsidRDefault="00E06D2D" w:rsidP="00F8644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823360">
              <w:rPr>
                <w:rFonts w:ascii="Arial" w:hAnsi="Arial" w:cs="Arial"/>
              </w:rPr>
              <w:t xml:space="preserve">Exposure to violence and aggression at various levels </w:t>
            </w:r>
            <w:r w:rsidR="005A2F7F" w:rsidRPr="00823360">
              <w:rPr>
                <w:rFonts w:ascii="Arial" w:hAnsi="Arial" w:cs="Arial"/>
              </w:rPr>
              <w:t>possibly including</w:t>
            </w:r>
            <w:r w:rsidRPr="00823360">
              <w:rPr>
                <w:rFonts w:ascii="Arial" w:hAnsi="Arial" w:cs="Arial"/>
              </w:rPr>
              <w:t xml:space="preserve"> verbal </w:t>
            </w:r>
            <w:r w:rsidR="005A2F7F" w:rsidRPr="00823360">
              <w:rPr>
                <w:rFonts w:ascii="Arial" w:hAnsi="Arial" w:cs="Arial"/>
              </w:rPr>
              <w:t>or</w:t>
            </w:r>
            <w:r w:rsidRPr="00823360">
              <w:rPr>
                <w:rFonts w:ascii="Arial" w:hAnsi="Arial" w:cs="Arial"/>
              </w:rPr>
              <w:t xml:space="preserve"> physical</w:t>
            </w:r>
            <w:r w:rsidR="005A2F7F" w:rsidRPr="00823360">
              <w:rPr>
                <w:rFonts w:ascii="Arial" w:hAnsi="Arial" w:cs="Arial"/>
              </w:rPr>
              <w:t xml:space="preserve"> actions.</w:t>
            </w:r>
          </w:p>
        </w:tc>
      </w:tr>
      <w:tr w:rsidR="00E06D2D" w:rsidRPr="004972F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pStyle w:val="Heading3"/>
              <w:spacing w:before="120" w:after="120"/>
            </w:pPr>
            <w:r w:rsidRPr="004972FB">
              <w:lastRenderedPageBreak/>
              <w:t>13.  KNOWLEDGE, TRAINING AND EXPERIENCE REQUIRED TO DO THE JOB</w:t>
            </w:r>
          </w:p>
        </w:tc>
      </w:tr>
      <w:tr w:rsidR="00E06D2D" w:rsidRPr="004972F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The </w:t>
            </w:r>
            <w:r w:rsidR="005A2F7F">
              <w:rPr>
                <w:rFonts w:ascii="Arial" w:hAnsi="Arial" w:cs="Arial"/>
              </w:rPr>
              <w:t>post</w:t>
            </w:r>
            <w:r w:rsidRPr="004972FB">
              <w:rPr>
                <w:rFonts w:ascii="Arial" w:hAnsi="Arial" w:cs="Arial"/>
              </w:rPr>
              <w:t>holder requires to have knowledge of, be proficient in, or undertake training in the following:-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COSHH Regulations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Code of Practice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Communication Skills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Complaints Procedures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Control of Infection Manual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Driving (full Driving Licence)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Fire Safety and Training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Health &amp; Safety Regulations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Risk Assessments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Risk investigation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Induction Training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Moving &amp; Handling Regulations</w:t>
            </w:r>
          </w:p>
          <w:p w:rsidR="00E06D2D" w:rsidRPr="004972FB" w:rsidRDefault="001470F5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Mandatory and Statutory training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Safety of Medical Gases (Movement, storage and use of)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Security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Transportation of Goods and Equipment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Transportation of Patients and Visitors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Use of PPE (Personal &amp; Protective Equipment)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Violence and Aggression </w:t>
            </w:r>
          </w:p>
          <w:p w:rsidR="00E06D2D" w:rsidRPr="004972FB" w:rsidRDefault="00E06D2D" w:rsidP="00F86444">
            <w:pPr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Waste Management Policy Regulations</w:t>
            </w:r>
          </w:p>
          <w:p w:rsidR="00DC44A8" w:rsidRPr="004972FB" w:rsidRDefault="00DC44A8">
            <w:pPr>
              <w:rPr>
                <w:rFonts w:ascii="Arial" w:hAnsi="Arial" w:cs="Arial"/>
              </w:rPr>
            </w:pPr>
          </w:p>
          <w:p w:rsidR="00E06D2D" w:rsidRDefault="00F86444" w:rsidP="00500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is also desirable for the post </w:t>
            </w:r>
            <w:r w:rsidR="00E06D2D" w:rsidRPr="004972FB">
              <w:rPr>
                <w:rFonts w:ascii="Arial" w:hAnsi="Arial" w:cs="Arial"/>
              </w:rPr>
              <w:t>holder to undertake specialised training for du</w:t>
            </w:r>
            <w:r w:rsidR="00E06D2D">
              <w:rPr>
                <w:rFonts w:ascii="Arial" w:hAnsi="Arial" w:cs="Arial"/>
              </w:rPr>
              <w:t>ties relevant to certain areas</w:t>
            </w:r>
          </w:p>
          <w:p w:rsidR="00E06D2D" w:rsidRPr="004972FB" w:rsidRDefault="00E06D2D" w:rsidP="00F8644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Laboratories</w:t>
            </w:r>
          </w:p>
          <w:p w:rsidR="00E06D2D" w:rsidRPr="004972FB" w:rsidRDefault="00E06D2D" w:rsidP="00F8644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Pharmacy</w:t>
            </w:r>
          </w:p>
          <w:p w:rsidR="00E06D2D" w:rsidRPr="004972FB" w:rsidRDefault="00E06D2D" w:rsidP="00F8644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X-Ray</w:t>
            </w:r>
          </w:p>
          <w:p w:rsidR="00E06D2D" w:rsidRPr="004972FB" w:rsidRDefault="00E06D2D" w:rsidP="00F8644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Mail</w:t>
            </w:r>
          </w:p>
          <w:p w:rsidR="00E06D2D" w:rsidRDefault="00E06D2D" w:rsidP="00F8644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Driving</w:t>
            </w:r>
            <w:r w:rsidR="006D332E">
              <w:rPr>
                <w:rFonts w:ascii="Arial" w:hAnsi="Arial" w:cs="Arial"/>
              </w:rPr>
              <w:t xml:space="preserve"> – for certain van runs</w:t>
            </w:r>
          </w:p>
          <w:p w:rsidR="00847F98" w:rsidRDefault="00847F98" w:rsidP="00F8644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Waste Management</w:t>
            </w:r>
          </w:p>
          <w:p w:rsidR="00847F98" w:rsidRDefault="00847F98" w:rsidP="00F86444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Mortuary – deceased patient</w:t>
            </w:r>
          </w:p>
          <w:p w:rsidR="00E06D2D" w:rsidRPr="004972FB" w:rsidRDefault="00E06D2D">
            <w:pPr>
              <w:rPr>
                <w:rFonts w:ascii="Arial" w:hAnsi="Arial" w:cs="Arial"/>
              </w:rPr>
            </w:pPr>
          </w:p>
        </w:tc>
      </w:tr>
      <w:tr w:rsidR="00E06D2D" w:rsidRPr="004972FB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4972FB">
              <w:rPr>
                <w:rFonts w:ascii="Arial" w:hAnsi="Arial" w:cs="Arial"/>
                <w:b/>
              </w:rPr>
              <w:lastRenderedPageBreak/>
              <w:t>14.  JOB DESCRIPTION AGREEMENT</w:t>
            </w:r>
          </w:p>
        </w:tc>
      </w:tr>
      <w:tr w:rsidR="00E06D2D" w:rsidRPr="004972FB">
        <w:trPr>
          <w:trHeight w:val="1787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6D2D" w:rsidRPr="004972FB" w:rsidRDefault="00E06D2D">
            <w:pPr>
              <w:pStyle w:val="BodyText"/>
              <w:spacing w:line="264" w:lineRule="auto"/>
              <w:rPr>
                <w:rFonts w:cs="Arial"/>
                <w:sz w:val="24"/>
                <w:szCs w:val="24"/>
              </w:rPr>
            </w:pPr>
            <w:r w:rsidRPr="004972FB">
              <w:rPr>
                <w:rFonts w:cs="Arial"/>
                <w:sz w:val="24"/>
                <w:szCs w:val="24"/>
              </w:rPr>
              <w:t>A separate job description will need to be signed off by each jobholder to whom the job description applies.</w:t>
            </w:r>
          </w:p>
          <w:p w:rsidR="00E06D2D" w:rsidRPr="004972FB" w:rsidRDefault="00E06D2D">
            <w:pPr>
              <w:tabs>
                <w:tab w:val="left" w:pos="630"/>
              </w:tabs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 Job Holder’s Signature:</w:t>
            </w: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 xml:space="preserve"> Head of Department Signature:</w:t>
            </w:r>
          </w:p>
          <w:p w:rsidR="00E06D2D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Date:</w:t>
            </w: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</w:p>
          <w:p w:rsidR="00E06D2D" w:rsidRPr="004972FB" w:rsidRDefault="00E06D2D">
            <w:pPr>
              <w:ind w:right="-270"/>
              <w:jc w:val="both"/>
              <w:rPr>
                <w:rFonts w:ascii="Arial" w:hAnsi="Arial" w:cs="Arial"/>
              </w:rPr>
            </w:pPr>
            <w:r w:rsidRPr="004972FB">
              <w:rPr>
                <w:rFonts w:ascii="Arial" w:hAnsi="Arial" w:cs="Arial"/>
              </w:rPr>
              <w:t>Date:</w:t>
            </w:r>
          </w:p>
        </w:tc>
      </w:tr>
    </w:tbl>
    <w:p w:rsidR="00E06D2D" w:rsidRPr="004972FB" w:rsidRDefault="00E06D2D">
      <w:pPr>
        <w:jc w:val="both"/>
        <w:rPr>
          <w:rFonts w:ascii="Arial" w:hAnsi="Arial" w:cs="Arial"/>
        </w:rPr>
      </w:pPr>
    </w:p>
    <w:sectPr w:rsidR="00E06D2D" w:rsidRPr="004972FB" w:rsidSect="00BE431C">
      <w:pgSz w:w="12240" w:h="15840"/>
      <w:pgMar w:top="18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281"/>
    <w:multiLevelType w:val="hybridMultilevel"/>
    <w:tmpl w:val="1A68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369E"/>
    <w:multiLevelType w:val="hybridMultilevel"/>
    <w:tmpl w:val="6BEE202E"/>
    <w:lvl w:ilvl="0" w:tplc="433EF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B26E9B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CE863D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DB6CB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B9161BD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310C1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7AACA39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F64B89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226A7E4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A841AA8"/>
    <w:multiLevelType w:val="hybridMultilevel"/>
    <w:tmpl w:val="ADFA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3064"/>
    <w:multiLevelType w:val="hybridMultilevel"/>
    <w:tmpl w:val="8B163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73341"/>
    <w:multiLevelType w:val="hybridMultilevel"/>
    <w:tmpl w:val="F36AB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139A6"/>
    <w:multiLevelType w:val="hybridMultilevel"/>
    <w:tmpl w:val="99D2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A1383"/>
    <w:multiLevelType w:val="hybridMultilevel"/>
    <w:tmpl w:val="76006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94EEC"/>
    <w:multiLevelType w:val="hybridMultilevel"/>
    <w:tmpl w:val="0A2ED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753A6"/>
    <w:multiLevelType w:val="hybridMultilevel"/>
    <w:tmpl w:val="B23C2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66CE5"/>
    <w:multiLevelType w:val="hybridMultilevel"/>
    <w:tmpl w:val="B2D8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80D6F"/>
    <w:multiLevelType w:val="hybridMultilevel"/>
    <w:tmpl w:val="0EDC6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E1097"/>
    <w:multiLevelType w:val="hybridMultilevel"/>
    <w:tmpl w:val="4BB4C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677FC"/>
    <w:multiLevelType w:val="hybridMultilevel"/>
    <w:tmpl w:val="9934F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11BA4"/>
    <w:multiLevelType w:val="hybridMultilevel"/>
    <w:tmpl w:val="3D1A9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37C61"/>
    <w:multiLevelType w:val="hybridMultilevel"/>
    <w:tmpl w:val="E0D2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A22D6F"/>
    <w:multiLevelType w:val="hybridMultilevel"/>
    <w:tmpl w:val="295C0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05F72"/>
    <w:multiLevelType w:val="hybridMultilevel"/>
    <w:tmpl w:val="9E26A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F7B87"/>
    <w:multiLevelType w:val="hybridMultilevel"/>
    <w:tmpl w:val="E34A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12"/>
  </w:num>
  <w:num w:numId="14">
    <w:abstractNumId w:val="6"/>
  </w:num>
  <w:num w:numId="15">
    <w:abstractNumId w:val="3"/>
  </w:num>
  <w:num w:numId="16">
    <w:abstractNumId w:val="16"/>
  </w:num>
  <w:num w:numId="17">
    <w:abstractNumId w:val="7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6C"/>
    <w:rsid w:val="00013355"/>
    <w:rsid w:val="00014341"/>
    <w:rsid w:val="00063797"/>
    <w:rsid w:val="000701B3"/>
    <w:rsid w:val="000864FF"/>
    <w:rsid w:val="000A4A49"/>
    <w:rsid w:val="000A6B31"/>
    <w:rsid w:val="000E7BAA"/>
    <w:rsid w:val="001134F9"/>
    <w:rsid w:val="00114EE3"/>
    <w:rsid w:val="00117F3F"/>
    <w:rsid w:val="00133BBC"/>
    <w:rsid w:val="00134147"/>
    <w:rsid w:val="00142F0D"/>
    <w:rsid w:val="001470F5"/>
    <w:rsid w:val="0015040B"/>
    <w:rsid w:val="001A5919"/>
    <w:rsid w:val="001A6F3B"/>
    <w:rsid w:val="001D0E02"/>
    <w:rsid w:val="00213C9E"/>
    <w:rsid w:val="00224ACF"/>
    <w:rsid w:val="00245A10"/>
    <w:rsid w:val="00265D48"/>
    <w:rsid w:val="00277A42"/>
    <w:rsid w:val="002818F0"/>
    <w:rsid w:val="00294A0D"/>
    <w:rsid w:val="002A1E25"/>
    <w:rsid w:val="002A6094"/>
    <w:rsid w:val="00364F05"/>
    <w:rsid w:val="0036736E"/>
    <w:rsid w:val="003777BB"/>
    <w:rsid w:val="00391F22"/>
    <w:rsid w:val="003C6B52"/>
    <w:rsid w:val="003E641B"/>
    <w:rsid w:val="00432D8F"/>
    <w:rsid w:val="0043593E"/>
    <w:rsid w:val="0047654E"/>
    <w:rsid w:val="004872EE"/>
    <w:rsid w:val="004972FB"/>
    <w:rsid w:val="004A018D"/>
    <w:rsid w:val="004C29CD"/>
    <w:rsid w:val="0050098D"/>
    <w:rsid w:val="0054500D"/>
    <w:rsid w:val="00550B68"/>
    <w:rsid w:val="00571FF0"/>
    <w:rsid w:val="005821E3"/>
    <w:rsid w:val="005A2F7F"/>
    <w:rsid w:val="005A378B"/>
    <w:rsid w:val="00624C53"/>
    <w:rsid w:val="006728F8"/>
    <w:rsid w:val="006B7289"/>
    <w:rsid w:val="006D332E"/>
    <w:rsid w:val="006D6485"/>
    <w:rsid w:val="00716F6C"/>
    <w:rsid w:val="007549D4"/>
    <w:rsid w:val="00756127"/>
    <w:rsid w:val="00780CED"/>
    <w:rsid w:val="007C223C"/>
    <w:rsid w:val="00807FAA"/>
    <w:rsid w:val="00823360"/>
    <w:rsid w:val="008358BA"/>
    <w:rsid w:val="00847F98"/>
    <w:rsid w:val="0087686E"/>
    <w:rsid w:val="00890D74"/>
    <w:rsid w:val="008B0015"/>
    <w:rsid w:val="008B7DF5"/>
    <w:rsid w:val="008C2496"/>
    <w:rsid w:val="00925CA9"/>
    <w:rsid w:val="00956CA5"/>
    <w:rsid w:val="009A60D4"/>
    <w:rsid w:val="009E7DDA"/>
    <w:rsid w:val="00A03B51"/>
    <w:rsid w:val="00A43A61"/>
    <w:rsid w:val="00A727DF"/>
    <w:rsid w:val="00A83B9A"/>
    <w:rsid w:val="00A84EDA"/>
    <w:rsid w:val="00A91771"/>
    <w:rsid w:val="00AA5E0B"/>
    <w:rsid w:val="00B21E74"/>
    <w:rsid w:val="00B27DB5"/>
    <w:rsid w:val="00B42286"/>
    <w:rsid w:val="00B74EA0"/>
    <w:rsid w:val="00BA27BC"/>
    <w:rsid w:val="00BE431C"/>
    <w:rsid w:val="00BE6095"/>
    <w:rsid w:val="00C040F7"/>
    <w:rsid w:val="00C3588F"/>
    <w:rsid w:val="00C514BF"/>
    <w:rsid w:val="00C66954"/>
    <w:rsid w:val="00C746C1"/>
    <w:rsid w:val="00CD4FEA"/>
    <w:rsid w:val="00D254C7"/>
    <w:rsid w:val="00D33E80"/>
    <w:rsid w:val="00DC44A8"/>
    <w:rsid w:val="00DC761C"/>
    <w:rsid w:val="00DD0753"/>
    <w:rsid w:val="00E06D2D"/>
    <w:rsid w:val="00E21612"/>
    <w:rsid w:val="00E6266B"/>
    <w:rsid w:val="00E8113D"/>
    <w:rsid w:val="00ED4A29"/>
    <w:rsid w:val="00EF2992"/>
    <w:rsid w:val="00F56902"/>
    <w:rsid w:val="00F8191C"/>
    <w:rsid w:val="00F86444"/>
    <w:rsid w:val="00F86615"/>
    <w:rsid w:val="00F925CE"/>
    <w:rsid w:val="00FB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4132DF4-B777-4CC8-8E32-35BB13E3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B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3BBC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33BBC"/>
    <w:pPr>
      <w:keepNext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133BBC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3BBC"/>
    <w:pPr>
      <w:keepNext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3BBC"/>
    <w:pPr>
      <w:keepNext/>
      <w:outlineLvl w:val="4"/>
    </w:pPr>
    <w:rPr>
      <w:i/>
      <w:sz w:val="1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3BBC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133BBC"/>
    <w:pPr>
      <w:keepNext/>
      <w:ind w:right="-27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33BBC"/>
    <w:pPr>
      <w:keepNext/>
      <w:ind w:left="113" w:right="-270"/>
      <w:outlineLvl w:val="7"/>
    </w:pPr>
    <w:rPr>
      <w:b/>
      <w:sz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33BBC"/>
    <w:pPr>
      <w:keepNext/>
      <w:ind w:left="2880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34F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34F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134F9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134F9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134F9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134F9"/>
    <w:rPr>
      <w:rFonts w:ascii="Calibri" w:hAnsi="Calibri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134F9"/>
    <w:rPr>
      <w:rFonts w:ascii="Calibri" w:hAnsi="Calibri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134F9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134F9"/>
    <w:rPr>
      <w:rFonts w:ascii="Cambria" w:hAnsi="Cambria" w:cs="Times New Roman"/>
      <w:lang w:eastAsia="en-US"/>
    </w:rPr>
  </w:style>
  <w:style w:type="paragraph" w:styleId="BodyText">
    <w:name w:val="Body Text"/>
    <w:basedOn w:val="Normal"/>
    <w:link w:val="BodyTextChar"/>
    <w:uiPriority w:val="99"/>
    <w:rsid w:val="00133BBC"/>
    <w:pPr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134F9"/>
    <w:rPr>
      <w:rFonts w:cs="Times New Roman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133BBC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134F9"/>
    <w:rPr>
      <w:rFonts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133BBC"/>
    <w:pPr>
      <w:ind w:right="-270"/>
      <w:jc w:val="both"/>
    </w:pPr>
    <w:rPr>
      <w:rFonts w:ascii="Arial" w:hAnsi="Arial" w:cs="Arial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134F9"/>
    <w:rPr>
      <w:rFonts w:cs="Times New Roman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133BBC"/>
    <w:pPr>
      <w:ind w:left="720"/>
      <w:jc w:val="both"/>
    </w:pPr>
    <w:rPr>
      <w:rFonts w:ascii="Arial" w:hAnsi="Arial"/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134F9"/>
    <w:rPr>
      <w:rFonts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133BBC"/>
    <w:pPr>
      <w:ind w:left="720"/>
    </w:pPr>
    <w:rPr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134F9"/>
    <w:rPr>
      <w:rFonts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rsid w:val="00807FA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07F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07FAA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07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07FAA"/>
    <w:rPr>
      <w:rFonts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rsid w:val="00807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7FA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A0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4" Type="http://schemas.openxmlformats.org/officeDocument/2006/relationships/numbering" Target="numbering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1766</Words>
  <Characters>11720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GOLDEN JUBILEE NATIONAL HOSPITAL</vt:lpstr>
    </vt:vector>
  </TitlesOfParts>
  <Company>NHS Highland</Company>
  <LinksUpToDate>false</LinksUpToDate>
  <CharactersWithSpaces>13460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GOLDEN JUBILEE NATIONAL HOSPITAL</dc:title>
  <dc:creator>Katrina McEwan</dc:creator>
  <cp:lastModifiedBy>Brown, Anne-Marie</cp:lastModifiedBy>
  <cp:revision>2</cp:revision>
  <cp:lastPrinted>2017-09-24T15:25:00Z</cp:lastPrinted>
  <dcterms:created xsi:type="dcterms:W3CDTF">2022-03-15T07:54:00Z</dcterms:created>
  <dcterms:modified xsi:type="dcterms:W3CDTF">2022-03-15T07:54:00Z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0x010100466D7FD478DF0948A168E3916C28ABF3</vt:lpwstr>
  </property>
</Properties>
</file>