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CA1DE" w14:textId="0F202D33" w:rsidR="00550403" w:rsidRDefault="00936C78">
      <w:bookmarkStart w:id="0" w:name="_GoBack"/>
      <w:bookmarkEnd w:id="0"/>
      <w:r>
        <w:rPr>
          <w:noProof/>
          <w:lang w:eastAsia="en-GB"/>
        </w:rPr>
        <w:drawing>
          <wp:anchor distT="0" distB="0" distL="114300" distR="114300" simplePos="0" relativeHeight="251657728" behindDoc="1" locked="0" layoutInCell="1" allowOverlap="1" wp14:anchorId="7D1BF098" wp14:editId="14A4BE2B">
            <wp:simplePos x="0" y="0"/>
            <wp:positionH relativeFrom="margin">
              <wp:posOffset>-895350</wp:posOffset>
            </wp:positionH>
            <wp:positionV relativeFrom="margin">
              <wp:posOffset>-617220</wp:posOffset>
            </wp:positionV>
            <wp:extent cx="4805680" cy="6792595"/>
            <wp:effectExtent l="0" t="0" r="0" b="8255"/>
            <wp:wrapNone/>
            <wp:docPr id="7"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5680" cy="6792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A7905" w14:textId="77777777" w:rsidR="002D1897" w:rsidRDefault="002D1897"/>
    <w:p w14:paraId="2AC19793" w14:textId="77777777" w:rsidR="002D1897" w:rsidRDefault="002D1897"/>
    <w:p w14:paraId="5FE0BC51" w14:textId="77777777" w:rsidR="002D1897" w:rsidRDefault="002D1897"/>
    <w:p w14:paraId="4BA54811" w14:textId="77777777" w:rsidR="002D1897" w:rsidRDefault="002D1897"/>
    <w:p w14:paraId="1ECA8972" w14:textId="77777777" w:rsidR="002D1897" w:rsidRDefault="002D1897"/>
    <w:p w14:paraId="5B07A903" w14:textId="77777777" w:rsidR="002D1897" w:rsidRDefault="002D1897">
      <w:r>
        <w:br w:type="page"/>
      </w:r>
    </w:p>
    <w:p w14:paraId="4FEBC6AF" w14:textId="1DFB9990" w:rsidR="00AA7827" w:rsidRDefault="00936C78">
      <w:r w:rsidRPr="00810D14">
        <w:rPr>
          <w:noProof/>
          <w:lang w:eastAsia="en-GB"/>
        </w:rPr>
        <w:lastRenderedPageBreak/>
        <w:drawing>
          <wp:inline distT="0" distB="0" distL="0" distR="0" wp14:anchorId="33E9E25E" wp14:editId="112A473D">
            <wp:extent cx="5727700" cy="6540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654050"/>
                    </a:xfrm>
                    <a:prstGeom prst="rect">
                      <a:avLst/>
                    </a:prstGeom>
                    <a:noFill/>
                    <a:ln>
                      <a:noFill/>
                    </a:ln>
                  </pic:spPr>
                </pic:pic>
              </a:graphicData>
            </a:graphic>
          </wp:inline>
        </w:drawing>
      </w:r>
    </w:p>
    <w:p w14:paraId="23320550" w14:textId="77777777" w:rsidR="00AA7827" w:rsidRPr="009E2C2D" w:rsidRDefault="00AA7827">
      <w:pPr>
        <w:rPr>
          <w:color w:val="FF0000"/>
        </w:rPr>
      </w:pPr>
    </w:p>
    <w:p w14:paraId="51028A74" w14:textId="77777777" w:rsidR="009E2C2D" w:rsidRDefault="009E2C2D" w:rsidP="006C636D">
      <w:pPr>
        <w:rPr>
          <w:b/>
          <w:color w:val="000000"/>
          <w:sz w:val="36"/>
        </w:rPr>
      </w:pPr>
      <w:r w:rsidRPr="00B31392">
        <w:rPr>
          <w:b/>
          <w:color w:val="000000"/>
          <w:sz w:val="36"/>
        </w:rPr>
        <w:t>Introduction</w:t>
      </w:r>
    </w:p>
    <w:p w14:paraId="69866D6A" w14:textId="77777777" w:rsidR="006C636D" w:rsidRPr="00B31392" w:rsidRDefault="006C636D" w:rsidP="006C636D">
      <w:pPr>
        <w:rPr>
          <w:b/>
          <w:color w:val="000000"/>
          <w:sz w:val="36"/>
        </w:rPr>
      </w:pPr>
    </w:p>
    <w:p w14:paraId="65205D36" w14:textId="77777777" w:rsidR="00D2711A" w:rsidRDefault="00DD0CCE" w:rsidP="006C636D">
      <w:r>
        <w:t xml:space="preserve">NHS Ayrshire &amp; Arran are pleased to invite applicants for the post of </w:t>
      </w:r>
      <w:r w:rsidR="00366123">
        <w:t xml:space="preserve">Locum </w:t>
      </w:r>
      <w:r w:rsidR="008F691E">
        <w:t>Speciality Doctor Breast clinician for the South West Scotland Breast Screening Service</w:t>
      </w:r>
      <w:r w:rsidR="00213EB4">
        <w:t xml:space="preserve">. </w:t>
      </w:r>
      <w:r w:rsidR="00366123">
        <w:t>The initial term of service will be for 3 months with the option to extend this by mutual agreement.</w:t>
      </w:r>
      <w:r w:rsidR="00213EB4">
        <w:t xml:space="preserve"> We currently have 1 vacancy</w:t>
      </w:r>
      <w:r>
        <w:t xml:space="preserve"> and the successful applicant will join a friendly and dynamic team of </w:t>
      </w:r>
      <w:r w:rsidR="008F691E">
        <w:t>2</w:t>
      </w:r>
      <w:r w:rsidR="00C96636">
        <w:t xml:space="preserve"> Consultant Breast </w:t>
      </w:r>
      <w:r w:rsidR="00980012">
        <w:t>Radiologists; 1</w:t>
      </w:r>
      <w:r w:rsidR="00C96636">
        <w:t xml:space="preserve"> Associate Specialist</w:t>
      </w:r>
      <w:r w:rsidR="00D2711A">
        <w:t>; 1 Staff Grade Clinici</w:t>
      </w:r>
      <w:r w:rsidR="00FA3B77">
        <w:t>an and 2</w:t>
      </w:r>
      <w:r w:rsidR="00980012">
        <w:t xml:space="preserve"> </w:t>
      </w:r>
      <w:r w:rsidR="00C74EB5">
        <w:t>Consultant Mammographers</w:t>
      </w:r>
      <w:r w:rsidR="00C96636">
        <w:t xml:space="preserve">. </w:t>
      </w:r>
      <w:r w:rsidR="004F2ED6">
        <w:t xml:space="preserve">The vacancies are available to those wishing to work solely </w:t>
      </w:r>
      <w:r w:rsidR="008F691E">
        <w:t xml:space="preserve">as a breast clinician or also as a </w:t>
      </w:r>
      <w:r w:rsidR="00150B99">
        <w:t xml:space="preserve">screening </w:t>
      </w:r>
      <w:r w:rsidR="008F691E">
        <w:t xml:space="preserve">mammography reporter. </w:t>
      </w:r>
    </w:p>
    <w:p w14:paraId="25A4DB6D" w14:textId="77777777" w:rsidR="00DD0CCE" w:rsidRDefault="00DD0CCE" w:rsidP="006C636D"/>
    <w:p w14:paraId="4082B346" w14:textId="77777777" w:rsidR="00DD0CCE" w:rsidRDefault="00DD0CCE" w:rsidP="006C636D"/>
    <w:p w14:paraId="712453A0" w14:textId="77777777" w:rsidR="00DD0CCE" w:rsidRDefault="00DD0CCE" w:rsidP="00DD0CCE">
      <w:pPr>
        <w:rPr>
          <w:b/>
        </w:rPr>
      </w:pPr>
      <w:r w:rsidRPr="009E7EF8">
        <w:rPr>
          <w:b/>
        </w:rPr>
        <w:t>THE REGION OF AYRSHIRE &amp; ARRAN</w:t>
      </w:r>
    </w:p>
    <w:p w14:paraId="19A9211B" w14:textId="77777777" w:rsidR="00DD0CCE" w:rsidRPr="009E7EF8" w:rsidRDefault="00DD0CCE" w:rsidP="00DD0CCE">
      <w:pPr>
        <w:rPr>
          <w:b/>
        </w:rPr>
      </w:pPr>
    </w:p>
    <w:p w14:paraId="0867C594" w14:textId="77777777" w:rsidR="00DD0CCE" w:rsidRDefault="00DD0CCE" w:rsidP="00DD0CCE">
      <w:r>
        <w:t xml:space="preserve">Ayrshire is a large county in southwest Scotland located on the shores of the Firth of Clyde.  The overall population is approximately 370,000 with principal towns including Ayr, Kilmarnock and Irvine.  Geographically the area is chiefly characterised by agriculture (with much of the inland county devoted to farming), but Ayrshire also has a beautiful coastline with the coastal Islands of Arran, Great Cumbrae and Little Cumbrae easily reachable.  Most of Ayrshire is within easy reach of Greater Glasgow via the M77 and by rail.  An international airport is also situated at Prestwick.  </w:t>
      </w:r>
    </w:p>
    <w:p w14:paraId="10137E29" w14:textId="77777777" w:rsidR="00DD0CCE" w:rsidRPr="00895117" w:rsidRDefault="00DD0CCE" w:rsidP="00DD0CCE">
      <w:pPr>
        <w:jc w:val="both"/>
        <w:rPr>
          <w:b/>
          <w:u w:val="single"/>
        </w:rPr>
      </w:pPr>
    </w:p>
    <w:p w14:paraId="56DB91A2" w14:textId="77777777" w:rsidR="00DD0CCE" w:rsidRDefault="00DD0CCE" w:rsidP="00DD0CCE">
      <w:r>
        <w:t xml:space="preserve">A wide variety of leisure activities are available in Ayrshire.  The area is renowned for outdoor pursuits including fishing, cycling and hill-walking.  Despite its relatively small area, more than a dozen golf courses are available including the prestigious Dundonald Links, Old Course at Royal Troon and Turnberry. The wider Greater Glasgow area affords further opportunities for travel and a wealth of culture, art, music, dining and sport.  </w:t>
      </w:r>
    </w:p>
    <w:p w14:paraId="406ECA2B" w14:textId="77777777" w:rsidR="00DD0CCE" w:rsidRDefault="00DD0CCE" w:rsidP="00DD0CCE"/>
    <w:p w14:paraId="754EB70C" w14:textId="77777777" w:rsidR="00DD0CCE" w:rsidRDefault="00DD0CCE" w:rsidP="00DD0CCE">
      <w:r>
        <w:t xml:space="preserve">Excellent Schooling is available within Ayrshire and the wider Greater Glasgow area with various highly-rated State and Independent Schools.  University Hospital Ayr benefits from an on-site nursery with discounted staff rates.   </w:t>
      </w:r>
    </w:p>
    <w:p w14:paraId="67D148FC" w14:textId="77777777" w:rsidR="00DD0CCE" w:rsidRDefault="00DD0CCE" w:rsidP="006C636D"/>
    <w:p w14:paraId="62E9CEAD" w14:textId="77777777" w:rsidR="00DD0CCE" w:rsidRDefault="008F691E" w:rsidP="00DD0CCE">
      <w:pPr>
        <w:rPr>
          <w:b/>
        </w:rPr>
      </w:pPr>
      <w:r>
        <w:rPr>
          <w:b/>
        </w:rPr>
        <w:t>THE HOSPITAL</w:t>
      </w:r>
    </w:p>
    <w:p w14:paraId="3EAAA89A" w14:textId="77777777" w:rsidR="00D2711A" w:rsidRDefault="00D2711A" w:rsidP="006C636D"/>
    <w:p w14:paraId="3412E90C" w14:textId="77777777" w:rsidR="00C96636" w:rsidRDefault="00710D99" w:rsidP="006C636D">
      <w:r>
        <w:t xml:space="preserve">The breast radiology service </w:t>
      </w:r>
      <w:r w:rsidR="00FA3B77">
        <w:t>is primarily</w:t>
      </w:r>
      <w:r w:rsidR="00C96636">
        <w:t xml:space="preserve"> based at </w:t>
      </w:r>
      <w:r w:rsidR="0072488F">
        <w:t xml:space="preserve">the South West Scotland Breast Screening Centre at Ayrshire Central Hospital in Irvine </w:t>
      </w:r>
      <w:r w:rsidR="00FA3B77">
        <w:t>with some services provided at</w:t>
      </w:r>
      <w:r w:rsidR="0072488F">
        <w:t xml:space="preserve"> </w:t>
      </w:r>
      <w:r w:rsidR="00C96636">
        <w:t>University Hospital Crosshouse</w:t>
      </w:r>
      <w:r w:rsidR="00BE1121">
        <w:t xml:space="preserve">. The hospitals are 9 miles apart, 15 minutes travelling time by car and easily accessible with ample free parking. Approximate journey times of 30 minutes each way from Glasgow are often faster than typical journeys to hospitals within Glasgow.  </w:t>
      </w:r>
    </w:p>
    <w:p w14:paraId="548347AD" w14:textId="77777777" w:rsidR="00710D99" w:rsidRDefault="00710D99" w:rsidP="006C636D"/>
    <w:p w14:paraId="4B619B47" w14:textId="77777777" w:rsidR="0095016D" w:rsidRPr="008F691E" w:rsidRDefault="00710D99" w:rsidP="008F691E">
      <w:pPr>
        <w:jc w:val="both"/>
        <w:rPr>
          <w:b/>
        </w:rPr>
      </w:pPr>
      <w:r w:rsidRPr="00895117">
        <w:lastRenderedPageBreak/>
        <w:t>Ayrshire Central Hospital is home to the South West of Scotland Breast Screening Unit and the area-wide DEXA scanning service</w:t>
      </w:r>
      <w:r>
        <w:t>.</w:t>
      </w:r>
      <w:r w:rsidRPr="00895117">
        <w:t xml:space="preserve"> Ayrshire Central Hospital is also</w:t>
      </w:r>
      <w:r>
        <w:t xml:space="preserve"> </w:t>
      </w:r>
      <w:r w:rsidRPr="00895117">
        <w:t xml:space="preserve">county’s largest community </w:t>
      </w:r>
      <w:r>
        <w:t xml:space="preserve">hospital. </w:t>
      </w:r>
      <w:r w:rsidRPr="00895117">
        <w:t xml:space="preserve">NHS continuing care services are provided on-site along with a wide range of outpatient clinics and therapy services. </w:t>
      </w:r>
    </w:p>
    <w:p w14:paraId="7A8ECE0D" w14:textId="77777777" w:rsidR="00710D99" w:rsidRDefault="00710D99" w:rsidP="006C636D"/>
    <w:p w14:paraId="5383D211" w14:textId="77777777" w:rsidR="0095016D" w:rsidRDefault="0095016D" w:rsidP="0095016D">
      <w:pPr>
        <w:rPr>
          <w:b/>
        </w:rPr>
      </w:pPr>
      <w:r w:rsidRPr="009E7EF8">
        <w:rPr>
          <w:b/>
        </w:rPr>
        <w:t xml:space="preserve">WORKING AS A </w:t>
      </w:r>
      <w:r w:rsidR="00CD3162">
        <w:rPr>
          <w:b/>
        </w:rPr>
        <w:t xml:space="preserve">LOCUM </w:t>
      </w:r>
      <w:r w:rsidR="00D95971">
        <w:rPr>
          <w:b/>
        </w:rPr>
        <w:t>BREAST CLINICIAN</w:t>
      </w:r>
      <w:r w:rsidRPr="009E7EF8">
        <w:rPr>
          <w:b/>
        </w:rPr>
        <w:t xml:space="preserve"> IN NHS AYRSHIRE &amp; ARRAN</w:t>
      </w:r>
    </w:p>
    <w:p w14:paraId="031EAE12" w14:textId="77777777" w:rsidR="0072488F" w:rsidRDefault="0072488F" w:rsidP="006C636D"/>
    <w:p w14:paraId="4B089E7D" w14:textId="77777777" w:rsidR="00832253" w:rsidRDefault="002D0319" w:rsidP="00832253">
      <w:r>
        <w:t>The breast screening centre at Ayrshire Central Hospital</w:t>
      </w:r>
      <w:r w:rsidR="00832253">
        <w:t xml:space="preserve"> </w:t>
      </w:r>
      <w:r>
        <w:t>has</w:t>
      </w:r>
      <w:r w:rsidR="00832253">
        <w:t xml:space="preserve"> a friendly outlook and collaborative, collegial atmosphere.  </w:t>
      </w:r>
      <w:r>
        <w:t>The department has</w:t>
      </w:r>
      <w:r w:rsidR="00832253">
        <w:t xml:space="preserve"> excellent integration with clinical teams and there is frequent direct consultation with clinic</w:t>
      </w:r>
      <w:r w:rsidR="008F691E">
        <w:t>al colleagues face-to-instead or</w:t>
      </w:r>
      <w:r w:rsidR="00832253">
        <w:t xml:space="preserve"> remotely by telephone.  </w:t>
      </w:r>
    </w:p>
    <w:p w14:paraId="24B4F2DD" w14:textId="77777777" w:rsidR="00832253" w:rsidRDefault="00832253" w:rsidP="00832253"/>
    <w:p w14:paraId="4CD5BD69" w14:textId="77777777" w:rsidR="00832253" w:rsidRDefault="00832253" w:rsidP="00832253">
      <w:r>
        <w:t xml:space="preserve">NHS Ayrshire &amp; Arran is accredited with the West of Scotland Deanery and receives Speciality Trainees on a rotational basis (ST1-ST5 level) for general and speciality attachments, with consistently high scores achieved on the annual GMC training survey.  Medical students from University of Glasgow also rotate through the NHS Ayrshire &amp; Arran hospitals for general and speciality attachments.  </w:t>
      </w:r>
    </w:p>
    <w:p w14:paraId="3ED036AB" w14:textId="77777777" w:rsidR="00832253" w:rsidRDefault="00832253" w:rsidP="006C636D"/>
    <w:p w14:paraId="54CE0993" w14:textId="77777777" w:rsidR="0072488F" w:rsidRDefault="0072488F" w:rsidP="006C636D">
      <w:r>
        <w:t>The South West of Scotland Breast Screening Centre</w:t>
      </w:r>
      <w:r w:rsidRPr="0072488F">
        <w:t xml:space="preserve"> screen</w:t>
      </w:r>
      <w:r>
        <w:t>s</w:t>
      </w:r>
      <w:r w:rsidRPr="0072488F">
        <w:t xml:space="preserve"> eligible women aged 50-70 in Ayrshire and Arran and Dumfries and Galloway</w:t>
      </w:r>
      <w:r w:rsidR="002049A0">
        <w:t xml:space="preserve"> over a three year cycle</w:t>
      </w:r>
      <w:r>
        <w:t>. This totals approximately</w:t>
      </w:r>
      <w:r w:rsidR="002049A0">
        <w:t xml:space="preserve"> 86,000 women</w:t>
      </w:r>
      <w:r>
        <w:t>.</w:t>
      </w:r>
    </w:p>
    <w:p w14:paraId="7F5222DE" w14:textId="77777777" w:rsidR="0072488F" w:rsidRDefault="0072488F" w:rsidP="006C636D"/>
    <w:p w14:paraId="0D109005" w14:textId="77777777" w:rsidR="0072488F" w:rsidRDefault="0072488F" w:rsidP="006C636D">
      <w:r>
        <w:t>Women are screened with t</w:t>
      </w:r>
      <w:r w:rsidR="002049A0">
        <w:t>wo view digital mammography.</w:t>
      </w:r>
      <w:r>
        <w:t xml:space="preserve"> Viewing is via Carestream PACS with access to national PACS for any previous symptomatic studies</w:t>
      </w:r>
      <w:r w:rsidR="00B27D4F">
        <w:t>.</w:t>
      </w:r>
    </w:p>
    <w:p w14:paraId="4F71BC8C" w14:textId="77777777" w:rsidR="00B27D4F" w:rsidRPr="0072488F" w:rsidRDefault="00B27D4F" w:rsidP="006C636D"/>
    <w:p w14:paraId="595B318E" w14:textId="77777777" w:rsidR="00B27D4F" w:rsidRDefault="00B27D4F" w:rsidP="006C636D">
      <w:r>
        <w:t xml:space="preserve">Screening takes place at the </w:t>
      </w:r>
      <w:r w:rsidR="0072488F" w:rsidRPr="0072488F">
        <w:t>South West Scotland Breast Screening Unit at Ayrshire Central Hospital</w:t>
      </w:r>
      <w:r>
        <w:t xml:space="preserve"> and on two mobile screening units. Breast screening is now fully digital with recording of results onto the national breast screening IT system (SBSS). We perform double reading with arbitration within both the screening and symptomatic services. </w:t>
      </w:r>
    </w:p>
    <w:p w14:paraId="1A89079A" w14:textId="77777777" w:rsidR="002049A0" w:rsidRDefault="002049A0" w:rsidP="006C636D"/>
    <w:p w14:paraId="15F571D2" w14:textId="77777777" w:rsidR="002049A0" w:rsidRPr="0081722B" w:rsidRDefault="002049A0" w:rsidP="006C636D">
      <w:pPr>
        <w:jc w:val="both"/>
      </w:pPr>
      <w:r>
        <w:t>Three</w:t>
      </w:r>
      <w:r w:rsidRPr="0081722B">
        <w:t xml:space="preserve"> </w:t>
      </w:r>
      <w:r w:rsidR="00C74EB5">
        <w:t xml:space="preserve">breast screening </w:t>
      </w:r>
      <w:r w:rsidRPr="0081722B">
        <w:t>assessment clinics are held each week to review patients with an equivocal/suspicious screening examination.</w:t>
      </w:r>
      <w:r w:rsidR="00D95971">
        <w:t xml:space="preserve"> All patients undergo clinical examination during the assessment clinic.</w:t>
      </w:r>
      <w:r>
        <w:t xml:space="preserve"> We have large volume vacuum assisted biopsy on site within the breast screening unit at Ayrshire Central Hospital and three advanced practitioner radiographers who contribute to the biopsy service during assessment clinics. Approximately </w:t>
      </w:r>
      <w:r w:rsidRPr="0081722B">
        <w:t>200 women are diagnose</w:t>
      </w:r>
      <w:r>
        <w:t>d with breast cancer through our</w:t>
      </w:r>
      <w:r w:rsidRPr="0081722B">
        <w:t xml:space="preserve"> screening service annually.</w:t>
      </w:r>
    </w:p>
    <w:p w14:paraId="041C34B9" w14:textId="77777777" w:rsidR="00B41BE8" w:rsidRDefault="00B41BE8" w:rsidP="006C636D">
      <w:pPr>
        <w:jc w:val="both"/>
      </w:pPr>
    </w:p>
    <w:p w14:paraId="491F4FDC" w14:textId="77777777" w:rsidR="00EF2E31" w:rsidRDefault="00EF2E31" w:rsidP="006C636D">
      <w:pPr>
        <w:jc w:val="both"/>
      </w:pPr>
      <w:r>
        <w:t>We provide MRI breast for our screening, symptomatic and Family History Screening patients.</w:t>
      </w:r>
    </w:p>
    <w:p w14:paraId="51477CAB" w14:textId="77777777" w:rsidR="00C74EB5" w:rsidRDefault="00C74EB5" w:rsidP="006C636D">
      <w:pPr>
        <w:jc w:val="both"/>
      </w:pPr>
    </w:p>
    <w:p w14:paraId="3E868C7B" w14:textId="77777777" w:rsidR="00C74EB5" w:rsidRDefault="00C74EB5" w:rsidP="006C636D">
      <w:pPr>
        <w:jc w:val="both"/>
      </w:pPr>
      <w:r w:rsidRPr="0081722B">
        <w:t xml:space="preserve">A weekly multidisciplinary meeting is attended by representatives of all relevant specialties. </w:t>
      </w:r>
    </w:p>
    <w:p w14:paraId="4AC814CA" w14:textId="77777777" w:rsidR="00832253" w:rsidRPr="0081722B" w:rsidRDefault="00832253" w:rsidP="006C636D">
      <w:pPr>
        <w:jc w:val="both"/>
      </w:pPr>
    </w:p>
    <w:p w14:paraId="78D25582" w14:textId="77777777" w:rsidR="00B27D4F" w:rsidRDefault="00C74EB5" w:rsidP="006C636D">
      <w:pPr>
        <w:jc w:val="both"/>
      </w:pPr>
      <w:r>
        <w:t>Four</w:t>
      </w:r>
      <w:r w:rsidRPr="0081722B">
        <w:t xml:space="preserve"> breast team review meetings are held annually to review and plan services. </w:t>
      </w:r>
    </w:p>
    <w:p w14:paraId="38274B0C" w14:textId="77777777" w:rsidR="00092E8E" w:rsidRDefault="00092E8E" w:rsidP="00092E8E"/>
    <w:p w14:paraId="5676D7B6" w14:textId="77777777" w:rsidR="00092E8E" w:rsidRDefault="00092E8E" w:rsidP="00092E8E">
      <w:r>
        <w:t xml:space="preserve">We are a forward thinking department and look to utilise new technologies and techniques as well as utilising effective skills mix to maximise efficiency. We have </w:t>
      </w:r>
      <w:r>
        <w:lastRenderedPageBreak/>
        <w:t xml:space="preserve">appointed two consultant mammographers who are </w:t>
      </w:r>
      <w:r w:rsidR="00B41BE8">
        <w:t>now fully proficient in</w:t>
      </w:r>
      <w:r>
        <w:t xml:space="preserve"> film reading, ultrasound, biopsy and localisation procedures. </w:t>
      </w:r>
    </w:p>
    <w:p w14:paraId="283E3E7B" w14:textId="77777777" w:rsidR="00832253" w:rsidRDefault="00832253" w:rsidP="006C636D"/>
    <w:p w14:paraId="64F02919" w14:textId="77777777" w:rsidR="00213EB4" w:rsidRDefault="00213EB4" w:rsidP="006C636D"/>
    <w:p w14:paraId="038C2DED" w14:textId="4137D830" w:rsidR="003B1EF4" w:rsidRDefault="00936C78">
      <w:r w:rsidRPr="00810D14">
        <w:rPr>
          <w:noProof/>
          <w:lang w:eastAsia="en-GB"/>
        </w:rPr>
        <w:drawing>
          <wp:inline distT="0" distB="0" distL="0" distR="0" wp14:anchorId="2E9E0066" wp14:editId="711802FF">
            <wp:extent cx="573405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990600"/>
                    </a:xfrm>
                    <a:prstGeom prst="rect">
                      <a:avLst/>
                    </a:prstGeom>
                    <a:noFill/>
                    <a:ln>
                      <a:noFill/>
                    </a:ln>
                  </pic:spPr>
                </pic:pic>
              </a:graphicData>
            </a:graphic>
          </wp:inline>
        </w:drawing>
      </w:r>
    </w:p>
    <w:p w14:paraId="33CA990B" w14:textId="77777777" w:rsidR="009E2C2D" w:rsidRPr="00B31392" w:rsidRDefault="009E2C2D" w:rsidP="00C96636">
      <w:pPr>
        <w:pStyle w:val="BodyText"/>
        <w:spacing w:before="120"/>
        <w:jc w:val="both"/>
        <w:rPr>
          <w:b/>
          <w:color w:val="000000"/>
          <w:sz w:val="36"/>
        </w:rPr>
      </w:pPr>
      <w:r w:rsidRPr="00B31392">
        <w:rPr>
          <w:b/>
          <w:color w:val="000000"/>
          <w:sz w:val="36"/>
        </w:rPr>
        <w:t>Facilities</w:t>
      </w:r>
    </w:p>
    <w:p w14:paraId="7E5DFA75" w14:textId="77777777" w:rsidR="00D2711A" w:rsidRPr="000F0C71" w:rsidRDefault="00D2711A" w:rsidP="006C636D">
      <w:pPr>
        <w:pStyle w:val="BodyText"/>
        <w:spacing w:after="0"/>
        <w:jc w:val="both"/>
        <w:rPr>
          <w:b/>
          <w:i/>
        </w:rPr>
      </w:pPr>
      <w:r>
        <w:t>Two full field digital mammography units, both with stereotactic facilities and tomosynthesis capabilities are installed within the breast screening unit at Ayrshire Central Hospital. We have Encor large volume vacuum assisted biopsy at breast screening also.</w:t>
      </w:r>
      <w:r w:rsidR="008F691E">
        <w:rPr>
          <w:lang w:val="en-GB"/>
        </w:rPr>
        <w:t xml:space="preserve"> </w:t>
      </w:r>
      <w:r w:rsidRPr="0040140E">
        <w:t xml:space="preserve">The breast screening service is now fully digital with 2 units within the screening centre and 2 on the mobile screening vans. </w:t>
      </w:r>
    </w:p>
    <w:p w14:paraId="765E54EF" w14:textId="77777777" w:rsidR="00D2711A" w:rsidRPr="000F0C71" w:rsidRDefault="00D2711A" w:rsidP="006C636D">
      <w:pPr>
        <w:pStyle w:val="BodyText"/>
        <w:spacing w:after="0"/>
        <w:jc w:val="both"/>
        <w:rPr>
          <w:b/>
          <w:i/>
        </w:rPr>
      </w:pPr>
      <w:r w:rsidRPr="000F0C71">
        <w:t>Dedicated breast ultrasound units are provided in 2 clinic rooms at ACH.</w:t>
      </w:r>
    </w:p>
    <w:p w14:paraId="1BED4D89" w14:textId="77777777" w:rsidR="006C636D" w:rsidRPr="000F0C71" w:rsidRDefault="006C636D" w:rsidP="006C636D">
      <w:pPr>
        <w:pStyle w:val="BodyText"/>
        <w:spacing w:after="0"/>
        <w:jc w:val="both"/>
        <w:rPr>
          <w:b/>
          <w:i/>
        </w:rPr>
      </w:pPr>
    </w:p>
    <w:p w14:paraId="79C44C38" w14:textId="77777777" w:rsidR="00C96636" w:rsidRDefault="00C96636" w:rsidP="006C636D">
      <w:pPr>
        <w:pStyle w:val="BodyText"/>
        <w:spacing w:after="0"/>
        <w:jc w:val="both"/>
      </w:pPr>
      <w:r w:rsidRPr="000F0C71">
        <w:t>Stereotactic breast biopsies</w:t>
      </w:r>
      <w:r w:rsidR="00EE1011">
        <w:t>, large volume excision biopsies</w:t>
      </w:r>
      <w:r w:rsidRPr="000F0C71">
        <w:t xml:space="preserve"> and image guided pre-operative localisations are performed on the Crosshouse site.</w:t>
      </w:r>
    </w:p>
    <w:p w14:paraId="7AACFD2C" w14:textId="77777777" w:rsidR="006C636D" w:rsidRPr="000F0C71" w:rsidRDefault="006C636D" w:rsidP="006C636D">
      <w:pPr>
        <w:pStyle w:val="BodyText"/>
        <w:spacing w:after="0"/>
        <w:jc w:val="both"/>
        <w:rPr>
          <w:b/>
          <w:i/>
        </w:rPr>
      </w:pPr>
    </w:p>
    <w:p w14:paraId="59797280" w14:textId="77777777" w:rsidR="00C96636" w:rsidRPr="0040140E" w:rsidRDefault="00C96636" w:rsidP="006C636D">
      <w:pPr>
        <w:pStyle w:val="BodyText"/>
        <w:spacing w:after="0"/>
        <w:jc w:val="both"/>
        <w:rPr>
          <w:b/>
          <w:i/>
        </w:rPr>
      </w:pPr>
      <w:r w:rsidRPr="0040140E">
        <w:t>5 megapixel monitors are provided for mammography interpretation</w:t>
      </w:r>
      <w:r w:rsidR="002D0319">
        <w:t xml:space="preserve">. </w:t>
      </w:r>
    </w:p>
    <w:p w14:paraId="232A7989" w14:textId="77777777" w:rsidR="00C96636" w:rsidRDefault="00C96636" w:rsidP="006C636D">
      <w:pPr>
        <w:pStyle w:val="BodyText"/>
        <w:spacing w:after="0"/>
        <w:jc w:val="both"/>
      </w:pPr>
      <w:r w:rsidRPr="000F0C71">
        <w:t>The breast servic</w:t>
      </w:r>
      <w:r w:rsidR="00980012">
        <w:t>e has encouraged skill mix and a</w:t>
      </w:r>
      <w:r w:rsidRPr="000F0C71">
        <w:t xml:space="preserve"> non r</w:t>
      </w:r>
      <w:r w:rsidR="00980012">
        <w:t>adiologist associate specialist</w:t>
      </w:r>
      <w:r w:rsidRPr="000F0C71">
        <w:t xml:space="preserve"> participate</w:t>
      </w:r>
      <w:r w:rsidR="00980012">
        <w:t>s</w:t>
      </w:r>
      <w:r w:rsidRPr="000F0C71">
        <w:t xml:space="preserve"> in film reading and ultrasound, including biopsy procedures. A </w:t>
      </w:r>
      <w:r w:rsidR="00EF2E31">
        <w:t xml:space="preserve">breast clinician </w:t>
      </w:r>
      <w:r>
        <w:t xml:space="preserve">also film reads and </w:t>
      </w:r>
      <w:r w:rsidRPr="00FF51CB">
        <w:t xml:space="preserve">3 further </w:t>
      </w:r>
      <w:r w:rsidRPr="0040140E">
        <w:t>radiographers perform stereotactic core biopsies.</w:t>
      </w:r>
      <w:r w:rsidR="00EE1011">
        <w:t xml:space="preserve"> T</w:t>
      </w:r>
      <w:r w:rsidR="00EF2E31">
        <w:t>wo consultant mammographer</w:t>
      </w:r>
      <w:r w:rsidR="00980012">
        <w:t>s</w:t>
      </w:r>
      <w:r w:rsidR="00EF2E31">
        <w:t xml:space="preserve"> who are</w:t>
      </w:r>
      <w:r w:rsidR="009E2C2D" w:rsidRPr="0040140E">
        <w:t xml:space="preserve"> </w:t>
      </w:r>
      <w:r w:rsidR="00EE1011">
        <w:t>trained</w:t>
      </w:r>
      <w:r w:rsidR="009E2C2D" w:rsidRPr="0040140E">
        <w:t xml:space="preserve"> in the extended roles of film reading, ultrasound and biopsy.</w:t>
      </w:r>
    </w:p>
    <w:p w14:paraId="2F8538DD" w14:textId="77777777" w:rsidR="006C636D" w:rsidRDefault="006C636D" w:rsidP="00C96636">
      <w:pPr>
        <w:rPr>
          <w:rFonts w:ascii="Tahoma" w:hAnsi="Tahoma"/>
        </w:rPr>
      </w:pPr>
    </w:p>
    <w:p w14:paraId="24E343B0" w14:textId="77777777" w:rsidR="003F79C5" w:rsidRDefault="003F79C5" w:rsidP="003F79C5">
      <w:pPr>
        <w:ind w:left="75"/>
        <w:outlineLvl w:val="0"/>
        <w:rPr>
          <w:rFonts w:ascii="Tahoma" w:hAnsi="Tahoma"/>
          <w:b/>
          <w:sz w:val="28"/>
        </w:rPr>
      </w:pPr>
      <w:r>
        <w:rPr>
          <w:rFonts w:ascii="Tahoma" w:hAnsi="Tahoma"/>
          <w:b/>
          <w:sz w:val="28"/>
        </w:rPr>
        <w:t xml:space="preserve">Medical Staff Resources </w:t>
      </w:r>
    </w:p>
    <w:p w14:paraId="3DA882C4" w14:textId="77777777" w:rsidR="00E17EA4" w:rsidRDefault="00E17EA4" w:rsidP="00C96636">
      <w:pPr>
        <w:rPr>
          <w:rFonts w:ascii="Tahoma" w:hAnsi="Tahoma"/>
          <w:sz w:val="22"/>
        </w:rPr>
      </w:pPr>
    </w:p>
    <w:p w14:paraId="04AD6C27" w14:textId="77777777" w:rsidR="00E17EA4" w:rsidRDefault="00E17EA4" w:rsidP="00C96636">
      <w:pPr>
        <w:rPr>
          <w:rFonts w:ascii="Tahoma" w:hAnsi="Tahoma"/>
          <w:sz w:val="22"/>
        </w:rPr>
      </w:pPr>
    </w:p>
    <w:p w14:paraId="0C1ACA92" w14:textId="77777777" w:rsidR="00C96636" w:rsidRPr="00BE4792" w:rsidRDefault="00C96636" w:rsidP="00C96636">
      <w:r w:rsidRPr="00BE4792">
        <w:t xml:space="preserve">The staffing of the </w:t>
      </w:r>
      <w:r w:rsidR="008F691E">
        <w:t>Breast Screening Centre</w:t>
      </w:r>
      <w:r w:rsidRPr="00BE4792">
        <w:t xml:space="preserve"> is as follows:</w:t>
      </w:r>
    </w:p>
    <w:p w14:paraId="7AD9F191" w14:textId="77777777" w:rsidR="00C96636" w:rsidRPr="00BE4792" w:rsidRDefault="00C96636" w:rsidP="00C96636">
      <w:pPr>
        <w:rPr>
          <w:rFonts w:ascii="Tahoma" w:hAnsi="Tahoma"/>
        </w:rPr>
      </w:pPr>
      <w:r w:rsidRPr="00BE4792">
        <w:rPr>
          <w:rFonts w:ascii="Tahoma" w:hAnsi="Tahoma"/>
          <w:b/>
        </w:rPr>
        <w:tab/>
      </w:r>
    </w:p>
    <w:tbl>
      <w:tblPr>
        <w:tblW w:w="8536" w:type="dxa"/>
        <w:tblLayout w:type="fixed"/>
        <w:tblCellMar>
          <w:left w:w="30" w:type="dxa"/>
          <w:right w:w="30" w:type="dxa"/>
        </w:tblCellMar>
        <w:tblLook w:val="0000" w:firstRow="0" w:lastRow="0" w:firstColumn="0" w:lastColumn="0" w:noHBand="0" w:noVBand="0"/>
      </w:tblPr>
      <w:tblGrid>
        <w:gridCol w:w="4283"/>
        <w:gridCol w:w="4253"/>
      </w:tblGrid>
      <w:tr w:rsidR="00213EB4" w:rsidRPr="00BE4792" w14:paraId="0A257ECD" w14:textId="77777777" w:rsidTr="00FB0837">
        <w:trPr>
          <w:trHeight w:val="250"/>
        </w:trPr>
        <w:tc>
          <w:tcPr>
            <w:tcW w:w="4283" w:type="dxa"/>
            <w:tcBorders>
              <w:top w:val="single" w:sz="12" w:space="0" w:color="auto"/>
              <w:left w:val="single" w:sz="12" w:space="0" w:color="auto"/>
              <w:bottom w:val="single" w:sz="4" w:space="0" w:color="auto"/>
              <w:right w:val="single" w:sz="4" w:space="0" w:color="auto"/>
            </w:tcBorders>
          </w:tcPr>
          <w:p w14:paraId="1615402A" w14:textId="77777777" w:rsidR="00213EB4" w:rsidRPr="00BE4792" w:rsidRDefault="00213EB4" w:rsidP="00FB0837">
            <w:pPr>
              <w:jc w:val="center"/>
              <w:rPr>
                <w:b/>
                <w:snapToGrid w:val="0"/>
                <w:color w:val="000000"/>
              </w:rPr>
            </w:pPr>
            <w:r w:rsidRPr="00BE4792">
              <w:rPr>
                <w:b/>
                <w:snapToGrid w:val="0"/>
                <w:color w:val="000000"/>
              </w:rPr>
              <w:t>Consultant Staff</w:t>
            </w:r>
          </w:p>
        </w:tc>
        <w:tc>
          <w:tcPr>
            <w:tcW w:w="4253" w:type="dxa"/>
            <w:tcBorders>
              <w:top w:val="single" w:sz="12" w:space="0" w:color="auto"/>
              <w:left w:val="nil"/>
              <w:bottom w:val="single" w:sz="4" w:space="0" w:color="auto"/>
              <w:right w:val="single" w:sz="12" w:space="0" w:color="auto"/>
            </w:tcBorders>
          </w:tcPr>
          <w:p w14:paraId="484B41BB" w14:textId="77777777" w:rsidR="00213EB4" w:rsidRPr="00BE4792" w:rsidRDefault="00213EB4" w:rsidP="00FB0837">
            <w:pPr>
              <w:jc w:val="center"/>
              <w:rPr>
                <w:b/>
                <w:snapToGrid w:val="0"/>
                <w:color w:val="000000"/>
              </w:rPr>
            </w:pPr>
            <w:r w:rsidRPr="00BE4792">
              <w:rPr>
                <w:b/>
                <w:snapToGrid w:val="0"/>
                <w:color w:val="000000"/>
              </w:rPr>
              <w:t>Specialist Interest</w:t>
            </w:r>
          </w:p>
        </w:tc>
      </w:tr>
      <w:tr w:rsidR="00213EB4" w:rsidRPr="00BE4792" w14:paraId="4AA1D0F1" w14:textId="77777777" w:rsidTr="00FB0837">
        <w:trPr>
          <w:trHeight w:val="250"/>
        </w:trPr>
        <w:tc>
          <w:tcPr>
            <w:tcW w:w="4283" w:type="dxa"/>
            <w:tcBorders>
              <w:top w:val="single" w:sz="4" w:space="0" w:color="auto"/>
              <w:left w:val="single" w:sz="12" w:space="0" w:color="auto"/>
              <w:bottom w:val="single" w:sz="4" w:space="0" w:color="auto"/>
              <w:right w:val="single" w:sz="6" w:space="0" w:color="auto"/>
            </w:tcBorders>
          </w:tcPr>
          <w:p w14:paraId="5B7E261C" w14:textId="77777777" w:rsidR="00213EB4" w:rsidRPr="0008709B" w:rsidRDefault="008F691E" w:rsidP="00FB0837">
            <w:pPr>
              <w:rPr>
                <w:snapToGrid w:val="0"/>
                <w:color w:val="000000"/>
              </w:rPr>
            </w:pPr>
            <w:r>
              <w:rPr>
                <w:b/>
                <w:snapToGrid w:val="0"/>
                <w:color w:val="000000"/>
              </w:rPr>
              <w:t xml:space="preserve">Dr Steven Henderson </w:t>
            </w:r>
          </w:p>
        </w:tc>
        <w:tc>
          <w:tcPr>
            <w:tcW w:w="4253" w:type="dxa"/>
            <w:tcBorders>
              <w:top w:val="single" w:sz="4" w:space="0" w:color="auto"/>
              <w:left w:val="single" w:sz="6" w:space="0" w:color="auto"/>
              <w:bottom w:val="single" w:sz="4" w:space="0" w:color="auto"/>
              <w:right w:val="single" w:sz="12" w:space="0" w:color="auto"/>
            </w:tcBorders>
          </w:tcPr>
          <w:p w14:paraId="1188DD63" w14:textId="77777777" w:rsidR="00213EB4" w:rsidRPr="00BE4792" w:rsidRDefault="008F691E" w:rsidP="00FB0837">
            <w:pPr>
              <w:rPr>
                <w:snapToGrid w:val="0"/>
                <w:color w:val="000000"/>
              </w:rPr>
            </w:pPr>
            <w:r>
              <w:rPr>
                <w:snapToGrid w:val="0"/>
                <w:color w:val="000000"/>
              </w:rPr>
              <w:t>General and breast Radiology</w:t>
            </w:r>
          </w:p>
        </w:tc>
      </w:tr>
      <w:tr w:rsidR="00213EB4" w:rsidRPr="00BE4792" w14:paraId="34EB5BC1" w14:textId="77777777" w:rsidTr="00FB0837">
        <w:trPr>
          <w:trHeight w:val="250"/>
        </w:trPr>
        <w:tc>
          <w:tcPr>
            <w:tcW w:w="4283" w:type="dxa"/>
            <w:tcBorders>
              <w:top w:val="single" w:sz="4" w:space="0" w:color="auto"/>
              <w:left w:val="single" w:sz="12" w:space="0" w:color="auto"/>
              <w:bottom w:val="single" w:sz="4" w:space="0" w:color="auto"/>
              <w:right w:val="single" w:sz="6" w:space="0" w:color="auto"/>
            </w:tcBorders>
          </w:tcPr>
          <w:p w14:paraId="3CD98D4F" w14:textId="77777777" w:rsidR="00213EB4" w:rsidRPr="00BE4792" w:rsidRDefault="008F691E" w:rsidP="00FB0837">
            <w:pPr>
              <w:rPr>
                <w:b/>
                <w:snapToGrid w:val="0"/>
                <w:color w:val="000000"/>
              </w:rPr>
            </w:pPr>
            <w:r>
              <w:rPr>
                <w:b/>
                <w:snapToGrid w:val="0"/>
                <w:color w:val="000000"/>
              </w:rPr>
              <w:t>Dr Maret McHardy</w:t>
            </w:r>
          </w:p>
        </w:tc>
        <w:tc>
          <w:tcPr>
            <w:tcW w:w="4253" w:type="dxa"/>
            <w:tcBorders>
              <w:top w:val="single" w:sz="4" w:space="0" w:color="auto"/>
              <w:left w:val="single" w:sz="6" w:space="0" w:color="auto"/>
              <w:bottom w:val="single" w:sz="4" w:space="0" w:color="auto"/>
              <w:right w:val="single" w:sz="12" w:space="0" w:color="auto"/>
            </w:tcBorders>
          </w:tcPr>
          <w:p w14:paraId="010EEECA" w14:textId="77777777" w:rsidR="00213EB4" w:rsidRPr="00BE4792" w:rsidRDefault="008F691E" w:rsidP="00FB0837">
            <w:pPr>
              <w:rPr>
                <w:snapToGrid w:val="0"/>
                <w:color w:val="000000"/>
              </w:rPr>
            </w:pPr>
            <w:r>
              <w:rPr>
                <w:snapToGrid w:val="0"/>
                <w:color w:val="000000"/>
              </w:rPr>
              <w:t>Breast imaging</w:t>
            </w:r>
          </w:p>
        </w:tc>
      </w:tr>
    </w:tbl>
    <w:p w14:paraId="442BC093" w14:textId="77777777" w:rsidR="00B31392" w:rsidRDefault="00B31392" w:rsidP="00C96636">
      <w:pPr>
        <w:outlineLvl w:val="0"/>
        <w:rPr>
          <w:rFonts w:ascii="Tahoma" w:hAnsi="Tahoma"/>
          <w:b/>
          <w:sz w:val="28"/>
        </w:rPr>
      </w:pPr>
    </w:p>
    <w:p w14:paraId="5D8794FD" w14:textId="77777777" w:rsidR="006C636D" w:rsidRDefault="006C636D" w:rsidP="00C96636">
      <w:pPr>
        <w:outlineLvl w:val="0"/>
        <w:rPr>
          <w:rFonts w:ascii="Tahoma" w:hAnsi="Tahoma"/>
          <w:b/>
          <w:sz w:val="28"/>
        </w:rPr>
      </w:pPr>
    </w:p>
    <w:p w14:paraId="729276D7" w14:textId="431FF0E7" w:rsidR="003B1EF4" w:rsidRDefault="00936C78">
      <w:r w:rsidRPr="00810D14">
        <w:rPr>
          <w:noProof/>
          <w:lang w:eastAsia="en-GB"/>
        </w:rPr>
        <w:drawing>
          <wp:inline distT="0" distB="0" distL="0" distR="0" wp14:anchorId="7E821122" wp14:editId="2C974ADE">
            <wp:extent cx="5734050" cy="9588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958850"/>
                    </a:xfrm>
                    <a:prstGeom prst="rect">
                      <a:avLst/>
                    </a:prstGeom>
                    <a:noFill/>
                    <a:ln>
                      <a:noFill/>
                    </a:ln>
                  </pic:spPr>
                </pic:pic>
              </a:graphicData>
            </a:graphic>
          </wp:inline>
        </w:drawing>
      </w:r>
    </w:p>
    <w:p w14:paraId="77E61375" w14:textId="77777777" w:rsidR="00550403" w:rsidRPr="00433EEB" w:rsidRDefault="00550403" w:rsidP="00550403">
      <w:pPr>
        <w:pStyle w:val="Heading1"/>
        <w:rPr>
          <w:rFonts w:ascii="Arial" w:hAnsi="Arial"/>
          <w:color w:val="auto"/>
          <w:sz w:val="22"/>
          <w:u w:val="single"/>
        </w:rPr>
      </w:pPr>
      <w:r w:rsidRPr="00433EEB">
        <w:rPr>
          <w:rFonts w:ascii="Arial" w:hAnsi="Arial"/>
          <w:color w:val="auto"/>
          <w:sz w:val="22"/>
        </w:rPr>
        <w:t>Proposed Weekly Programme</w:t>
      </w:r>
      <w:r w:rsidRPr="00433EEB">
        <w:rPr>
          <w:rFonts w:ascii="Arial" w:hAnsi="Arial"/>
          <w:color w:val="auto"/>
          <w:sz w:val="22"/>
          <w:u w:val="single"/>
        </w:rPr>
        <w:t xml:space="preserve"> </w:t>
      </w:r>
    </w:p>
    <w:p w14:paraId="50856B5C" w14:textId="77777777" w:rsidR="00550403" w:rsidRPr="009B13FA" w:rsidRDefault="00550403" w:rsidP="00550403">
      <w:pPr>
        <w:rPr>
          <w:sz w:val="22"/>
        </w:rPr>
      </w:pPr>
    </w:p>
    <w:p w14:paraId="29748C01" w14:textId="77777777" w:rsidR="00533045" w:rsidRDefault="00C96636" w:rsidP="00C96636">
      <w:pPr>
        <w:jc w:val="both"/>
      </w:pPr>
      <w:r w:rsidRPr="00BE4792">
        <w:lastRenderedPageBreak/>
        <w:t xml:space="preserve">An indicative weekly programme </w:t>
      </w:r>
      <w:r>
        <w:t xml:space="preserve">is </w:t>
      </w:r>
      <w:r w:rsidRPr="00BE4792">
        <w:t xml:space="preserve">shown below </w:t>
      </w:r>
      <w:r>
        <w:t xml:space="preserve">for a post which includes </w:t>
      </w:r>
      <w:r w:rsidR="00D95971">
        <w:t>breast screening and screening mammography reporting.</w:t>
      </w:r>
      <w:r w:rsidRPr="00BE4792">
        <w:t xml:space="preserve">  </w:t>
      </w:r>
    </w:p>
    <w:p w14:paraId="772BC532" w14:textId="77777777" w:rsidR="00423977" w:rsidRDefault="00423977" w:rsidP="00C96636">
      <w:pPr>
        <w:jc w:val="both"/>
      </w:pPr>
    </w:p>
    <w:p w14:paraId="65391043" w14:textId="77777777" w:rsidR="00533045" w:rsidRPr="00533045" w:rsidRDefault="00533045" w:rsidP="00C96636">
      <w:pPr>
        <w:jc w:val="both"/>
        <w:rPr>
          <w:b/>
          <w:u w:val="single"/>
        </w:rPr>
      </w:pPr>
      <w:r w:rsidRPr="00533045">
        <w:rPr>
          <w:b/>
          <w:u w:val="single"/>
        </w:rPr>
        <w:t>Proposed weekly programme (example)</w:t>
      </w:r>
    </w:p>
    <w:p w14:paraId="5931D958" w14:textId="77777777" w:rsidR="00533045" w:rsidRDefault="00533045" w:rsidP="00C96636">
      <w:pPr>
        <w:jc w:val="both"/>
      </w:pPr>
      <w:r>
        <w:t>BS</w:t>
      </w:r>
      <w:r w:rsidR="002D0319">
        <w:t>U</w:t>
      </w:r>
      <w:r>
        <w:t xml:space="preserve"> = Breast Screening Unit at Ayrshire Central Hospital</w:t>
      </w:r>
    </w:p>
    <w:p w14:paraId="686BDA3C" w14:textId="77777777" w:rsidR="006C636D" w:rsidRDefault="006C636D" w:rsidP="00C96636">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3969"/>
        <w:gridCol w:w="1701"/>
        <w:gridCol w:w="2127"/>
      </w:tblGrid>
      <w:tr w:rsidR="00533045" w14:paraId="53439AEE" w14:textId="77777777" w:rsidTr="00533379">
        <w:tc>
          <w:tcPr>
            <w:tcW w:w="1242" w:type="dxa"/>
          </w:tcPr>
          <w:p w14:paraId="0CA024C3" w14:textId="77777777" w:rsidR="00533045" w:rsidRDefault="00533045" w:rsidP="00533379">
            <w:pPr>
              <w:jc w:val="both"/>
            </w:pPr>
          </w:p>
        </w:tc>
        <w:tc>
          <w:tcPr>
            <w:tcW w:w="3969" w:type="dxa"/>
          </w:tcPr>
          <w:p w14:paraId="76AF1511" w14:textId="77777777" w:rsidR="00533045" w:rsidRDefault="00533045" w:rsidP="00533379">
            <w:pPr>
              <w:jc w:val="both"/>
            </w:pPr>
            <w:r>
              <w:t>Work Timetable</w:t>
            </w:r>
          </w:p>
        </w:tc>
        <w:tc>
          <w:tcPr>
            <w:tcW w:w="1701" w:type="dxa"/>
          </w:tcPr>
          <w:p w14:paraId="35C83146" w14:textId="77777777" w:rsidR="00533045" w:rsidRDefault="00533045" w:rsidP="00533379">
            <w:pPr>
              <w:jc w:val="both"/>
            </w:pPr>
            <w:r>
              <w:t>Direct Clinical Care</w:t>
            </w:r>
          </w:p>
          <w:p w14:paraId="5C172D42" w14:textId="77777777" w:rsidR="00533045" w:rsidRDefault="00533045" w:rsidP="00533379">
            <w:pPr>
              <w:jc w:val="both"/>
            </w:pPr>
            <w:r>
              <w:t>(hours)</w:t>
            </w:r>
          </w:p>
        </w:tc>
        <w:tc>
          <w:tcPr>
            <w:tcW w:w="2127" w:type="dxa"/>
          </w:tcPr>
          <w:p w14:paraId="00302D39" w14:textId="77777777" w:rsidR="00533045" w:rsidRDefault="00533045" w:rsidP="00533379">
            <w:pPr>
              <w:jc w:val="both"/>
            </w:pPr>
            <w:r>
              <w:t>Supporting Professional Activities (hours)</w:t>
            </w:r>
          </w:p>
        </w:tc>
      </w:tr>
      <w:tr w:rsidR="00533045" w14:paraId="641CA7C5" w14:textId="77777777" w:rsidTr="00533379">
        <w:tc>
          <w:tcPr>
            <w:tcW w:w="1242" w:type="dxa"/>
          </w:tcPr>
          <w:p w14:paraId="639B7148" w14:textId="77777777" w:rsidR="00533045" w:rsidRDefault="00533045" w:rsidP="00533379">
            <w:pPr>
              <w:jc w:val="both"/>
            </w:pPr>
            <w:r>
              <w:t>Mon am</w:t>
            </w:r>
          </w:p>
        </w:tc>
        <w:tc>
          <w:tcPr>
            <w:tcW w:w="3969" w:type="dxa"/>
          </w:tcPr>
          <w:p w14:paraId="5D55B0B2" w14:textId="77777777" w:rsidR="00533045" w:rsidRDefault="00533045" w:rsidP="006C636D"/>
        </w:tc>
        <w:tc>
          <w:tcPr>
            <w:tcW w:w="1701" w:type="dxa"/>
          </w:tcPr>
          <w:p w14:paraId="3B6878D4" w14:textId="77777777" w:rsidR="00533045" w:rsidRDefault="00533045" w:rsidP="00533379">
            <w:pPr>
              <w:jc w:val="both"/>
            </w:pPr>
          </w:p>
        </w:tc>
        <w:tc>
          <w:tcPr>
            <w:tcW w:w="2127" w:type="dxa"/>
          </w:tcPr>
          <w:p w14:paraId="31F02087" w14:textId="77777777" w:rsidR="00533045" w:rsidRDefault="00533045" w:rsidP="00533379">
            <w:pPr>
              <w:jc w:val="both"/>
            </w:pPr>
          </w:p>
        </w:tc>
      </w:tr>
      <w:tr w:rsidR="00533045" w14:paraId="7679A59A" w14:textId="77777777" w:rsidTr="00533379">
        <w:tc>
          <w:tcPr>
            <w:tcW w:w="1242" w:type="dxa"/>
          </w:tcPr>
          <w:p w14:paraId="3A5D0A68" w14:textId="77777777" w:rsidR="00533045" w:rsidRDefault="00533045" w:rsidP="00533379">
            <w:pPr>
              <w:jc w:val="both"/>
            </w:pPr>
            <w:r>
              <w:t>Mon pm</w:t>
            </w:r>
          </w:p>
        </w:tc>
        <w:tc>
          <w:tcPr>
            <w:tcW w:w="3969" w:type="dxa"/>
          </w:tcPr>
          <w:p w14:paraId="1E650975" w14:textId="77777777" w:rsidR="00533045" w:rsidRDefault="00533045" w:rsidP="00E62A1D"/>
        </w:tc>
        <w:tc>
          <w:tcPr>
            <w:tcW w:w="1701" w:type="dxa"/>
          </w:tcPr>
          <w:p w14:paraId="25288088" w14:textId="77777777" w:rsidR="00533045" w:rsidRDefault="00533045" w:rsidP="00533379">
            <w:pPr>
              <w:jc w:val="both"/>
            </w:pPr>
          </w:p>
        </w:tc>
        <w:tc>
          <w:tcPr>
            <w:tcW w:w="2127" w:type="dxa"/>
          </w:tcPr>
          <w:p w14:paraId="1DD7AFA2" w14:textId="77777777" w:rsidR="00533045" w:rsidRDefault="00533045" w:rsidP="00533379">
            <w:pPr>
              <w:jc w:val="both"/>
            </w:pPr>
          </w:p>
        </w:tc>
      </w:tr>
      <w:tr w:rsidR="00533045" w14:paraId="5ACAC9DC" w14:textId="77777777" w:rsidTr="00533379">
        <w:tc>
          <w:tcPr>
            <w:tcW w:w="1242" w:type="dxa"/>
          </w:tcPr>
          <w:p w14:paraId="33D2F749" w14:textId="77777777" w:rsidR="00533045" w:rsidRDefault="00533045" w:rsidP="00533379">
            <w:pPr>
              <w:jc w:val="both"/>
            </w:pPr>
            <w:r>
              <w:t>Tue am</w:t>
            </w:r>
          </w:p>
        </w:tc>
        <w:tc>
          <w:tcPr>
            <w:tcW w:w="3969" w:type="dxa"/>
          </w:tcPr>
          <w:p w14:paraId="3F658C8D" w14:textId="77777777" w:rsidR="00533045" w:rsidRDefault="00533045" w:rsidP="006C636D"/>
        </w:tc>
        <w:tc>
          <w:tcPr>
            <w:tcW w:w="1701" w:type="dxa"/>
          </w:tcPr>
          <w:p w14:paraId="35CDDFAE" w14:textId="77777777" w:rsidR="00533045" w:rsidRDefault="00533045" w:rsidP="00533379">
            <w:pPr>
              <w:jc w:val="both"/>
            </w:pPr>
          </w:p>
        </w:tc>
        <w:tc>
          <w:tcPr>
            <w:tcW w:w="2127" w:type="dxa"/>
          </w:tcPr>
          <w:p w14:paraId="360AE39D" w14:textId="77777777" w:rsidR="00533045" w:rsidRDefault="00533045" w:rsidP="00533379">
            <w:pPr>
              <w:jc w:val="both"/>
            </w:pPr>
          </w:p>
        </w:tc>
      </w:tr>
      <w:tr w:rsidR="00533045" w14:paraId="193B6FE1" w14:textId="77777777" w:rsidTr="00533379">
        <w:tc>
          <w:tcPr>
            <w:tcW w:w="1242" w:type="dxa"/>
          </w:tcPr>
          <w:p w14:paraId="30AEF63B" w14:textId="77777777" w:rsidR="00533045" w:rsidRDefault="00533045" w:rsidP="00533379">
            <w:pPr>
              <w:jc w:val="both"/>
            </w:pPr>
            <w:r>
              <w:t>Tue pm</w:t>
            </w:r>
          </w:p>
        </w:tc>
        <w:tc>
          <w:tcPr>
            <w:tcW w:w="3969" w:type="dxa"/>
          </w:tcPr>
          <w:p w14:paraId="43291232" w14:textId="77777777" w:rsidR="00533045" w:rsidRDefault="00533045" w:rsidP="006C636D"/>
        </w:tc>
        <w:tc>
          <w:tcPr>
            <w:tcW w:w="1701" w:type="dxa"/>
          </w:tcPr>
          <w:p w14:paraId="19ABDD0F" w14:textId="77777777" w:rsidR="00533045" w:rsidRDefault="00533045" w:rsidP="00533379">
            <w:pPr>
              <w:jc w:val="both"/>
            </w:pPr>
          </w:p>
        </w:tc>
        <w:tc>
          <w:tcPr>
            <w:tcW w:w="2127" w:type="dxa"/>
          </w:tcPr>
          <w:p w14:paraId="714C5A91" w14:textId="77777777" w:rsidR="00533045" w:rsidRDefault="00533045" w:rsidP="00533379">
            <w:pPr>
              <w:jc w:val="both"/>
            </w:pPr>
          </w:p>
        </w:tc>
      </w:tr>
      <w:tr w:rsidR="00533045" w14:paraId="55DE48EE" w14:textId="77777777" w:rsidTr="00533379">
        <w:tc>
          <w:tcPr>
            <w:tcW w:w="1242" w:type="dxa"/>
          </w:tcPr>
          <w:p w14:paraId="183FC051" w14:textId="77777777" w:rsidR="00533045" w:rsidRDefault="00533045" w:rsidP="00533379">
            <w:pPr>
              <w:jc w:val="both"/>
            </w:pPr>
            <w:r>
              <w:t>Wed am</w:t>
            </w:r>
          </w:p>
        </w:tc>
        <w:tc>
          <w:tcPr>
            <w:tcW w:w="3969" w:type="dxa"/>
          </w:tcPr>
          <w:p w14:paraId="60C19208" w14:textId="77777777" w:rsidR="00533045" w:rsidRDefault="00533045" w:rsidP="006C636D"/>
        </w:tc>
        <w:tc>
          <w:tcPr>
            <w:tcW w:w="1701" w:type="dxa"/>
          </w:tcPr>
          <w:p w14:paraId="7D0C15FE" w14:textId="77777777" w:rsidR="00533045" w:rsidRDefault="00533045" w:rsidP="00533379">
            <w:pPr>
              <w:jc w:val="both"/>
            </w:pPr>
          </w:p>
        </w:tc>
        <w:tc>
          <w:tcPr>
            <w:tcW w:w="2127" w:type="dxa"/>
          </w:tcPr>
          <w:p w14:paraId="53B4B05A" w14:textId="77777777" w:rsidR="00533045" w:rsidRDefault="00533045" w:rsidP="00533379">
            <w:pPr>
              <w:jc w:val="both"/>
            </w:pPr>
          </w:p>
        </w:tc>
      </w:tr>
      <w:tr w:rsidR="00533045" w14:paraId="5ED63AD7" w14:textId="77777777" w:rsidTr="00533379">
        <w:tc>
          <w:tcPr>
            <w:tcW w:w="1242" w:type="dxa"/>
          </w:tcPr>
          <w:p w14:paraId="4BA0C34D" w14:textId="77777777" w:rsidR="00533045" w:rsidRDefault="00533045" w:rsidP="00533379">
            <w:pPr>
              <w:jc w:val="both"/>
            </w:pPr>
            <w:r>
              <w:t>Wed pm</w:t>
            </w:r>
          </w:p>
        </w:tc>
        <w:tc>
          <w:tcPr>
            <w:tcW w:w="3969" w:type="dxa"/>
          </w:tcPr>
          <w:p w14:paraId="71714FF0" w14:textId="77777777" w:rsidR="00533045" w:rsidRDefault="00533045" w:rsidP="006C636D"/>
        </w:tc>
        <w:tc>
          <w:tcPr>
            <w:tcW w:w="1701" w:type="dxa"/>
          </w:tcPr>
          <w:p w14:paraId="2314AAC4" w14:textId="77777777" w:rsidR="00533045" w:rsidRDefault="00533045" w:rsidP="00533379">
            <w:pPr>
              <w:jc w:val="both"/>
            </w:pPr>
          </w:p>
        </w:tc>
        <w:tc>
          <w:tcPr>
            <w:tcW w:w="2127" w:type="dxa"/>
          </w:tcPr>
          <w:p w14:paraId="6AE7EF5A" w14:textId="77777777" w:rsidR="00533045" w:rsidRDefault="00533045" w:rsidP="00533379">
            <w:pPr>
              <w:jc w:val="both"/>
            </w:pPr>
          </w:p>
        </w:tc>
      </w:tr>
      <w:tr w:rsidR="00533045" w14:paraId="55C712F6" w14:textId="77777777" w:rsidTr="00533379">
        <w:tc>
          <w:tcPr>
            <w:tcW w:w="1242" w:type="dxa"/>
          </w:tcPr>
          <w:p w14:paraId="5B9C40B7" w14:textId="77777777" w:rsidR="00533045" w:rsidRDefault="00533045" w:rsidP="00533379">
            <w:pPr>
              <w:jc w:val="both"/>
            </w:pPr>
            <w:r>
              <w:t>Thu am</w:t>
            </w:r>
          </w:p>
        </w:tc>
        <w:tc>
          <w:tcPr>
            <w:tcW w:w="3969" w:type="dxa"/>
          </w:tcPr>
          <w:p w14:paraId="146B9AEE" w14:textId="77777777" w:rsidR="00533045" w:rsidRDefault="00D95971" w:rsidP="00E62A1D">
            <w:r>
              <w:t>Breast screening assessment clinic</w:t>
            </w:r>
          </w:p>
        </w:tc>
        <w:tc>
          <w:tcPr>
            <w:tcW w:w="1701" w:type="dxa"/>
          </w:tcPr>
          <w:p w14:paraId="7F2345E5" w14:textId="77777777" w:rsidR="00533045" w:rsidRDefault="00533045" w:rsidP="00533379">
            <w:pPr>
              <w:jc w:val="both"/>
            </w:pPr>
            <w:r>
              <w:t>4</w:t>
            </w:r>
          </w:p>
        </w:tc>
        <w:tc>
          <w:tcPr>
            <w:tcW w:w="2127" w:type="dxa"/>
          </w:tcPr>
          <w:p w14:paraId="073D4D31" w14:textId="77777777" w:rsidR="00533045" w:rsidRDefault="00533045" w:rsidP="00533379">
            <w:pPr>
              <w:jc w:val="both"/>
            </w:pPr>
          </w:p>
        </w:tc>
      </w:tr>
      <w:tr w:rsidR="00533045" w14:paraId="4B4C4866" w14:textId="77777777" w:rsidTr="00533379">
        <w:tc>
          <w:tcPr>
            <w:tcW w:w="1242" w:type="dxa"/>
          </w:tcPr>
          <w:p w14:paraId="512F501E" w14:textId="77777777" w:rsidR="00533045" w:rsidRDefault="00533045" w:rsidP="00533379">
            <w:pPr>
              <w:jc w:val="both"/>
            </w:pPr>
            <w:r>
              <w:t>Thu pm</w:t>
            </w:r>
          </w:p>
        </w:tc>
        <w:tc>
          <w:tcPr>
            <w:tcW w:w="3969" w:type="dxa"/>
          </w:tcPr>
          <w:p w14:paraId="1F216631" w14:textId="77777777" w:rsidR="00533045" w:rsidRDefault="00533045" w:rsidP="006C636D">
            <w:r>
              <w:t>Mammo reading (BSU)</w:t>
            </w:r>
          </w:p>
        </w:tc>
        <w:tc>
          <w:tcPr>
            <w:tcW w:w="1701" w:type="dxa"/>
          </w:tcPr>
          <w:p w14:paraId="5F5A30BA" w14:textId="77777777" w:rsidR="00533045" w:rsidRDefault="00533045" w:rsidP="00533379">
            <w:pPr>
              <w:jc w:val="both"/>
            </w:pPr>
            <w:r>
              <w:t>4</w:t>
            </w:r>
          </w:p>
        </w:tc>
        <w:tc>
          <w:tcPr>
            <w:tcW w:w="2127" w:type="dxa"/>
          </w:tcPr>
          <w:p w14:paraId="220C41FD" w14:textId="77777777" w:rsidR="00533045" w:rsidRDefault="00533045" w:rsidP="00533379">
            <w:pPr>
              <w:jc w:val="both"/>
            </w:pPr>
          </w:p>
        </w:tc>
      </w:tr>
      <w:tr w:rsidR="00533045" w14:paraId="42CB9629" w14:textId="77777777" w:rsidTr="00533379">
        <w:tc>
          <w:tcPr>
            <w:tcW w:w="1242" w:type="dxa"/>
          </w:tcPr>
          <w:p w14:paraId="48824174" w14:textId="77777777" w:rsidR="00533045" w:rsidRDefault="00533045" w:rsidP="00533379">
            <w:pPr>
              <w:jc w:val="both"/>
            </w:pPr>
            <w:r>
              <w:t>Fri am</w:t>
            </w:r>
          </w:p>
        </w:tc>
        <w:tc>
          <w:tcPr>
            <w:tcW w:w="3969" w:type="dxa"/>
          </w:tcPr>
          <w:p w14:paraId="4815D528" w14:textId="77777777" w:rsidR="00533045" w:rsidRDefault="00D95971" w:rsidP="006C636D">
            <w:r>
              <w:t>SPA</w:t>
            </w:r>
          </w:p>
        </w:tc>
        <w:tc>
          <w:tcPr>
            <w:tcW w:w="1701" w:type="dxa"/>
          </w:tcPr>
          <w:p w14:paraId="089F4D74" w14:textId="77777777" w:rsidR="00533045" w:rsidRDefault="00D95971" w:rsidP="00533379">
            <w:pPr>
              <w:jc w:val="both"/>
            </w:pPr>
            <w:r>
              <w:t>1</w:t>
            </w:r>
          </w:p>
        </w:tc>
        <w:tc>
          <w:tcPr>
            <w:tcW w:w="2127" w:type="dxa"/>
          </w:tcPr>
          <w:p w14:paraId="626B2086" w14:textId="77777777" w:rsidR="00533045" w:rsidRDefault="00533045" w:rsidP="00533379">
            <w:pPr>
              <w:jc w:val="both"/>
            </w:pPr>
          </w:p>
        </w:tc>
      </w:tr>
      <w:tr w:rsidR="00533045" w14:paraId="2CA2FA55" w14:textId="77777777" w:rsidTr="00533379">
        <w:tc>
          <w:tcPr>
            <w:tcW w:w="1242" w:type="dxa"/>
          </w:tcPr>
          <w:p w14:paraId="174C88CD" w14:textId="77777777" w:rsidR="00533045" w:rsidRDefault="00533045" w:rsidP="00533379">
            <w:pPr>
              <w:jc w:val="both"/>
            </w:pPr>
            <w:r>
              <w:t>Fri pm</w:t>
            </w:r>
          </w:p>
        </w:tc>
        <w:tc>
          <w:tcPr>
            <w:tcW w:w="3969" w:type="dxa"/>
          </w:tcPr>
          <w:p w14:paraId="6E28D525" w14:textId="77777777" w:rsidR="00533045" w:rsidRDefault="00533045" w:rsidP="00E62A1D"/>
        </w:tc>
        <w:tc>
          <w:tcPr>
            <w:tcW w:w="1701" w:type="dxa"/>
          </w:tcPr>
          <w:p w14:paraId="2F85E0E2" w14:textId="77777777" w:rsidR="00533045" w:rsidRDefault="00533045" w:rsidP="00533379">
            <w:pPr>
              <w:jc w:val="both"/>
            </w:pPr>
          </w:p>
        </w:tc>
        <w:tc>
          <w:tcPr>
            <w:tcW w:w="2127" w:type="dxa"/>
          </w:tcPr>
          <w:p w14:paraId="3E10FC11" w14:textId="77777777" w:rsidR="00533045" w:rsidRDefault="00533045" w:rsidP="00533379">
            <w:pPr>
              <w:jc w:val="both"/>
            </w:pPr>
          </w:p>
        </w:tc>
      </w:tr>
    </w:tbl>
    <w:p w14:paraId="036A66C6" w14:textId="77777777" w:rsidR="00C96636" w:rsidRDefault="00C96636" w:rsidP="00C96636">
      <w:pPr>
        <w:jc w:val="both"/>
      </w:pPr>
    </w:p>
    <w:p w14:paraId="23F56FE1" w14:textId="77777777" w:rsidR="00C96636" w:rsidRPr="00BE4792" w:rsidRDefault="00C96636" w:rsidP="00C96636">
      <w:pPr>
        <w:jc w:val="both"/>
      </w:pPr>
      <w:r w:rsidRPr="00BE4792">
        <w:t xml:space="preserve">The actual programme will </w:t>
      </w:r>
      <w:r>
        <w:t>be discussed with</w:t>
      </w:r>
      <w:r w:rsidRPr="00BE4792">
        <w:t xml:space="preserve"> the appointee and will be agreed with the Clinical Director prior to commencement in post.  This initial timetable will be reviewed three months following appointment and should therefore be re</w:t>
      </w:r>
      <w:r w:rsidR="00D95971">
        <w:t>garded as an interim programme.</w:t>
      </w:r>
    </w:p>
    <w:p w14:paraId="19D1DC30" w14:textId="77777777" w:rsidR="00C96636" w:rsidRPr="00BE4792" w:rsidRDefault="00C96636" w:rsidP="00C96636">
      <w:pPr>
        <w:jc w:val="both"/>
      </w:pPr>
    </w:p>
    <w:p w14:paraId="22F8E1ED" w14:textId="77777777" w:rsidR="00C96636" w:rsidRPr="00BE4792" w:rsidRDefault="00C96636" w:rsidP="00D95971">
      <w:pPr>
        <w:jc w:val="both"/>
      </w:pPr>
      <w:r w:rsidRPr="00BE4792">
        <w:t xml:space="preserve">The weekly timetable will be as stable as possible and provides the basis for individual job plans.  However, all </w:t>
      </w:r>
      <w:r w:rsidR="00D95971">
        <w:t>staff</w:t>
      </w:r>
      <w:r w:rsidRPr="00BE4792">
        <w:t xml:space="preserve"> are required to be flexible in relation to their agreed timetable in order to cover for colleagues absences and to mee</w:t>
      </w:r>
      <w:r w:rsidR="00D95971">
        <w:t>t varying service requirements.</w:t>
      </w:r>
    </w:p>
    <w:p w14:paraId="40FFF553" w14:textId="77777777" w:rsidR="00511D17" w:rsidRPr="00902CD7" w:rsidRDefault="00511D17" w:rsidP="00511D17"/>
    <w:p w14:paraId="36733BC8" w14:textId="77777777" w:rsidR="00511D17" w:rsidRDefault="00511D17" w:rsidP="24D7472B">
      <w:pPr>
        <w:rPr>
          <w:b/>
          <w:bCs/>
          <w:sz w:val="22"/>
          <w:szCs w:val="22"/>
        </w:rPr>
      </w:pPr>
    </w:p>
    <w:p w14:paraId="23C6651C" w14:textId="0395095D" w:rsidR="24D7472B" w:rsidRDefault="24D7472B" w:rsidP="24D7472B">
      <w:pPr>
        <w:rPr>
          <w:b/>
          <w:bCs/>
          <w:sz w:val="22"/>
          <w:szCs w:val="22"/>
        </w:rPr>
      </w:pPr>
    </w:p>
    <w:p w14:paraId="77A84BF0" w14:textId="056053E6" w:rsidR="24D7472B" w:rsidRDefault="24D7472B" w:rsidP="24D7472B">
      <w:pPr>
        <w:rPr>
          <w:b/>
          <w:bCs/>
          <w:sz w:val="22"/>
          <w:szCs w:val="22"/>
        </w:rPr>
      </w:pPr>
    </w:p>
    <w:p w14:paraId="41670EF0" w14:textId="13D8D7C8" w:rsidR="24D7472B" w:rsidRDefault="24D7472B" w:rsidP="24D7472B">
      <w:pPr>
        <w:rPr>
          <w:b/>
          <w:bCs/>
          <w:sz w:val="22"/>
          <w:szCs w:val="22"/>
        </w:rPr>
      </w:pPr>
    </w:p>
    <w:p w14:paraId="11EDD96D" w14:textId="7390216F" w:rsidR="24D7472B" w:rsidRDefault="24D7472B" w:rsidP="24D7472B">
      <w:pPr>
        <w:rPr>
          <w:b/>
          <w:bCs/>
          <w:sz w:val="22"/>
          <w:szCs w:val="22"/>
        </w:rPr>
      </w:pPr>
    </w:p>
    <w:p w14:paraId="7DC93E32" w14:textId="77777777" w:rsidR="00511D17" w:rsidRPr="00BE4792" w:rsidRDefault="00511D17" w:rsidP="00511D17">
      <w:pPr>
        <w:outlineLvl w:val="0"/>
        <w:rPr>
          <w:b/>
          <w:u w:val="single"/>
        </w:rPr>
      </w:pPr>
      <w:r w:rsidRPr="00BE4792">
        <w:rPr>
          <w:b/>
        </w:rPr>
        <w:t>Notes on the Programme</w:t>
      </w:r>
    </w:p>
    <w:p w14:paraId="2C63FC80" w14:textId="77777777" w:rsidR="00511D17" w:rsidRPr="00BE4792" w:rsidRDefault="00511D17" w:rsidP="00511D17"/>
    <w:p w14:paraId="12DA898D" w14:textId="77777777" w:rsidR="00511D17" w:rsidRPr="00BE4792" w:rsidRDefault="00511D17" w:rsidP="00511D17">
      <w:pPr>
        <w:jc w:val="both"/>
      </w:pPr>
      <w:r w:rsidRPr="00BE4792">
        <w:rPr>
          <w:b/>
        </w:rPr>
        <w:t xml:space="preserve">Clinical Administration: </w:t>
      </w:r>
      <w:r w:rsidRPr="00BE4792">
        <w:t xml:space="preserve"> This activity covers the management of individual patients including Out Patient administration, results reporting, letters/phone calls to patients, carers, GP’S and members of the wider multidisciplinary team involved in the patients care.  </w:t>
      </w:r>
    </w:p>
    <w:p w14:paraId="64DBB1E6" w14:textId="77777777" w:rsidR="00511D17" w:rsidRPr="00BE4792" w:rsidRDefault="00511D17" w:rsidP="00511D17"/>
    <w:p w14:paraId="5B44AFED" w14:textId="77777777" w:rsidR="00511D17" w:rsidRPr="00BE4792" w:rsidRDefault="00511D17" w:rsidP="00511D17">
      <w:pPr>
        <w:jc w:val="both"/>
      </w:pPr>
      <w:r w:rsidRPr="00BE4792">
        <w:rPr>
          <w:b/>
        </w:rPr>
        <w:t>Travel:</w:t>
      </w:r>
      <w:r w:rsidRPr="00BE4792">
        <w:t xml:space="preserve">  Any travel allocation will be included within the Total Programmed Activities and will be determined by location at which Direct Clinical Care and Supporting Professional activities are carried out. </w:t>
      </w:r>
    </w:p>
    <w:p w14:paraId="751DFC19" w14:textId="77777777" w:rsidR="00511D17" w:rsidRPr="00BE4792" w:rsidRDefault="00511D17" w:rsidP="00511D17">
      <w:pPr>
        <w:jc w:val="both"/>
        <w:rPr>
          <w:i/>
          <w:color w:val="FF0000"/>
        </w:rPr>
      </w:pPr>
    </w:p>
    <w:p w14:paraId="1A5D4598" w14:textId="77777777" w:rsidR="00137D03" w:rsidRDefault="00511D17" w:rsidP="00137D03">
      <w:r w:rsidRPr="00BE4792">
        <w:rPr>
          <w:b/>
        </w:rPr>
        <w:t>Supporting Professional Activities:</w:t>
      </w:r>
      <w:r w:rsidR="00546BE9">
        <w:t xml:space="preserve">  </w:t>
      </w:r>
      <w:r w:rsidR="00137D03">
        <w:t xml:space="preserve">NHS Ayrshire and Arran recognise the important role Job Planning has in ensuring consultants are supported in delivering high quality, safe, sustainable clinical care to patients.  It is therefore important to ensure there is an adequate balance between direct clinical care activities and activities which support both the personal and professional development of the consultant workforce and facilitates agreed contribution to activities including: </w:t>
      </w:r>
    </w:p>
    <w:p w14:paraId="07438B19" w14:textId="77777777" w:rsidR="00137D03" w:rsidRDefault="00137D03" w:rsidP="00137D03"/>
    <w:p w14:paraId="453BFE5F" w14:textId="77777777" w:rsidR="00137D03" w:rsidRDefault="00137D03" w:rsidP="00137D03">
      <w:pPr>
        <w:pStyle w:val="ListParagraph"/>
        <w:numPr>
          <w:ilvl w:val="0"/>
          <w:numId w:val="1"/>
        </w:numPr>
        <w:spacing w:after="200" w:line="276" w:lineRule="auto"/>
        <w:contextualSpacing/>
      </w:pPr>
      <w:r>
        <w:t xml:space="preserve">Under and post graduate teaching/training </w:t>
      </w:r>
    </w:p>
    <w:p w14:paraId="299A5682" w14:textId="77777777" w:rsidR="00137D03" w:rsidRDefault="00137D03" w:rsidP="00137D03">
      <w:pPr>
        <w:pStyle w:val="ListParagraph"/>
        <w:numPr>
          <w:ilvl w:val="0"/>
          <w:numId w:val="1"/>
        </w:numPr>
        <w:spacing w:after="200" w:line="276" w:lineRule="auto"/>
        <w:contextualSpacing/>
      </w:pPr>
      <w:r>
        <w:t xml:space="preserve">Clinical Governance </w:t>
      </w:r>
    </w:p>
    <w:p w14:paraId="20F58475" w14:textId="77777777" w:rsidR="00137D03" w:rsidRDefault="00137D03" w:rsidP="00137D03">
      <w:pPr>
        <w:pStyle w:val="ListParagraph"/>
        <w:numPr>
          <w:ilvl w:val="0"/>
          <w:numId w:val="1"/>
        </w:numPr>
        <w:spacing w:after="200" w:line="276" w:lineRule="auto"/>
        <w:contextualSpacing/>
      </w:pPr>
      <w:r>
        <w:t xml:space="preserve">Quality and Patient Safety </w:t>
      </w:r>
    </w:p>
    <w:p w14:paraId="05E73E12" w14:textId="77777777" w:rsidR="00137D03" w:rsidRDefault="00137D03" w:rsidP="00137D03">
      <w:pPr>
        <w:pStyle w:val="ListParagraph"/>
        <w:numPr>
          <w:ilvl w:val="0"/>
          <w:numId w:val="1"/>
        </w:numPr>
        <w:spacing w:after="200" w:line="276" w:lineRule="auto"/>
        <w:contextualSpacing/>
      </w:pPr>
      <w:r>
        <w:t xml:space="preserve">Research and Innovation </w:t>
      </w:r>
    </w:p>
    <w:p w14:paraId="1344E98C" w14:textId="77777777" w:rsidR="00137D03" w:rsidRDefault="00137D03" w:rsidP="00137D03">
      <w:pPr>
        <w:pStyle w:val="ListParagraph"/>
        <w:numPr>
          <w:ilvl w:val="0"/>
          <w:numId w:val="1"/>
        </w:numPr>
        <w:spacing w:after="200" w:line="276" w:lineRule="auto"/>
        <w:contextualSpacing/>
      </w:pPr>
      <w:r>
        <w:t xml:space="preserve">Service management and planning </w:t>
      </w:r>
    </w:p>
    <w:p w14:paraId="55C04B64" w14:textId="77777777" w:rsidR="00137D03" w:rsidRDefault="00137D03" w:rsidP="00137D03">
      <w:pPr>
        <w:pStyle w:val="ListParagraph"/>
        <w:numPr>
          <w:ilvl w:val="0"/>
          <w:numId w:val="1"/>
        </w:numPr>
        <w:spacing w:after="200" w:line="276" w:lineRule="auto"/>
        <w:contextualSpacing/>
      </w:pPr>
      <w:r>
        <w:t xml:space="preserve">Work with professional bodies </w:t>
      </w:r>
    </w:p>
    <w:p w14:paraId="4D19299F" w14:textId="77777777" w:rsidR="00AD3EDF" w:rsidRDefault="00D95971" w:rsidP="00AD3EDF">
      <w:r>
        <w:t>Appointed clinician will have</w:t>
      </w:r>
      <w:r w:rsidR="00137D03">
        <w:t xml:space="preserve"> </w:t>
      </w:r>
      <w:r>
        <w:t>0.25 PA</w:t>
      </w:r>
      <w:r w:rsidR="00137D03">
        <w:t xml:space="preserve"> SPA as a minimum to support job planning, appraisal and revalidation. However the final balance of SPA and DCC activity will be agreed between the appointee and clinical manager prior to contracts being agreed.  </w:t>
      </w:r>
    </w:p>
    <w:p w14:paraId="595EA0FC" w14:textId="77777777" w:rsidR="00AD3EDF" w:rsidRDefault="00AD3EDF" w:rsidP="00AD3EDF"/>
    <w:p w14:paraId="1E52D6CA" w14:textId="77777777" w:rsidR="00AD3EDF" w:rsidRDefault="00AD3EDF" w:rsidP="00B056E1">
      <w:r w:rsidRPr="00AD3EDF">
        <w:t xml:space="preserve">One further SPA </w:t>
      </w:r>
      <w:r>
        <w:t xml:space="preserve">as </w:t>
      </w:r>
      <w:r w:rsidRPr="00AD3EDF">
        <w:t>described above will be available</w:t>
      </w:r>
      <w:r w:rsidR="00B056E1">
        <w:t xml:space="preserve"> for:</w:t>
      </w:r>
    </w:p>
    <w:p w14:paraId="6B06C4CB" w14:textId="77777777" w:rsidR="00B056E1" w:rsidRDefault="00B056E1" w:rsidP="00B056E1"/>
    <w:p w14:paraId="7DB88F89" w14:textId="77777777" w:rsidR="00B056E1" w:rsidRDefault="00B056E1" w:rsidP="00B056E1">
      <w:pPr>
        <w:numPr>
          <w:ilvl w:val="0"/>
          <w:numId w:val="33"/>
        </w:numPr>
      </w:pPr>
      <w:r>
        <w:t>Teaching and training of any registrars who take up the breast module</w:t>
      </w:r>
    </w:p>
    <w:p w14:paraId="2C677B46" w14:textId="77777777" w:rsidR="00B056E1" w:rsidRDefault="00B056E1" w:rsidP="00B056E1">
      <w:pPr>
        <w:numPr>
          <w:ilvl w:val="0"/>
          <w:numId w:val="33"/>
        </w:numPr>
      </w:pPr>
      <w:r>
        <w:t>Optional attendance at consultant meetings, including monthly educational and clinical governance meetings.</w:t>
      </w:r>
    </w:p>
    <w:p w14:paraId="18F0F3B0" w14:textId="77777777" w:rsidR="00B056E1" w:rsidRDefault="00B056E1" w:rsidP="00AD3EDF"/>
    <w:p w14:paraId="6EC176CF" w14:textId="77777777" w:rsidR="00B056E1" w:rsidRPr="00AD3EDF" w:rsidRDefault="00B056E1" w:rsidP="00AD3EDF">
      <w:pPr>
        <w:rPr>
          <w:i/>
        </w:rPr>
      </w:pPr>
    </w:p>
    <w:p w14:paraId="0EF7D52B" w14:textId="77777777" w:rsidR="00137D03" w:rsidRDefault="00137D03" w:rsidP="00137D03">
      <w:pPr>
        <w:jc w:val="both"/>
      </w:pPr>
      <w:r w:rsidRPr="001033A5">
        <w:t>Ther</w:t>
      </w:r>
      <w:r>
        <w:t xml:space="preserve">e </w:t>
      </w:r>
      <w:r w:rsidRPr="001033A5">
        <w:t>may</w:t>
      </w:r>
      <w:r>
        <w:t xml:space="preserve"> be a requirement to vary the DCC outlined in the indicative timetable at section 4 when the final balance of DCC a</w:t>
      </w:r>
      <w:r w:rsidR="00D95971">
        <w:t xml:space="preserve">nd SPA is subsequently agreed. </w:t>
      </w:r>
    </w:p>
    <w:p w14:paraId="54B990BC" w14:textId="77777777" w:rsidR="00D95971" w:rsidRDefault="00D95971" w:rsidP="00137D03">
      <w:pPr>
        <w:jc w:val="both"/>
      </w:pPr>
    </w:p>
    <w:p w14:paraId="6DF26C63" w14:textId="77777777" w:rsidR="00137D03" w:rsidRDefault="00137D03" w:rsidP="00137D03">
      <w:pPr>
        <w:jc w:val="both"/>
        <w:rPr>
          <w:b/>
          <w:bCs/>
          <w:sz w:val="22"/>
          <w:szCs w:val="22"/>
        </w:rPr>
      </w:pPr>
      <w:r w:rsidRPr="00DE07E4">
        <w:rPr>
          <w:snapToGrid w:val="0"/>
        </w:rPr>
        <w:t xml:space="preserve">If the post-holder will be responsible for the formal training and supervision of post-graduates and under-graduates, a suitable additional allocation of SPA time will be made in accordance with national guidance.  </w:t>
      </w:r>
    </w:p>
    <w:p w14:paraId="4710713C" w14:textId="688BBA0D" w:rsidR="24D7472B" w:rsidRDefault="24D7472B" w:rsidP="24D7472B">
      <w:pPr>
        <w:jc w:val="both"/>
      </w:pPr>
    </w:p>
    <w:p w14:paraId="47FE08D9" w14:textId="62FC8008" w:rsidR="24D7472B" w:rsidRDefault="24D7472B" w:rsidP="24D7472B">
      <w:pPr>
        <w:jc w:val="both"/>
      </w:pPr>
    </w:p>
    <w:p w14:paraId="5E752CB7" w14:textId="5D58FFD4" w:rsidR="24D7472B" w:rsidRDefault="24D7472B" w:rsidP="24D7472B">
      <w:pPr>
        <w:jc w:val="both"/>
      </w:pPr>
    </w:p>
    <w:p w14:paraId="083507FB" w14:textId="77777777" w:rsidR="00137D03" w:rsidRDefault="00137D03" w:rsidP="00137D03">
      <w:pPr>
        <w:jc w:val="both"/>
        <w:rPr>
          <w:b/>
          <w:bCs/>
          <w:sz w:val="22"/>
          <w:szCs w:val="22"/>
        </w:rPr>
      </w:pPr>
    </w:p>
    <w:p w14:paraId="757FDEF4" w14:textId="77777777" w:rsidR="00137D03" w:rsidRPr="006C636D" w:rsidRDefault="00137D03" w:rsidP="00137D03">
      <w:pPr>
        <w:jc w:val="both"/>
      </w:pPr>
      <w:r w:rsidRPr="006C636D">
        <w:rPr>
          <w:b/>
          <w:bCs/>
        </w:rPr>
        <w:t>Job Plan Review</w:t>
      </w:r>
    </w:p>
    <w:p w14:paraId="45992E60" w14:textId="77777777" w:rsidR="00137D03" w:rsidRPr="009C39E6" w:rsidRDefault="00137D03" w:rsidP="00137D03">
      <w:pPr>
        <w:rPr>
          <w:sz w:val="22"/>
          <w:szCs w:val="22"/>
        </w:rPr>
      </w:pPr>
    </w:p>
    <w:p w14:paraId="2094FCE8" w14:textId="77777777" w:rsidR="00137D03" w:rsidRPr="001E6E7E" w:rsidRDefault="00137D03" w:rsidP="00137D03">
      <w:pPr>
        <w:jc w:val="both"/>
      </w:pPr>
      <w:r w:rsidRPr="00DE07E4">
        <w:t>New appointees will have an interim Job Plan review conducted at 3 months post commencement to review the balance previously agreed. The agree</w:t>
      </w:r>
      <w:r w:rsidR="00D95971">
        <w:t>d job plan will include all the</w:t>
      </w:r>
      <w:r w:rsidRPr="00DE07E4">
        <w:t xml:space="preserve"> professional duties and commitments, including agreed Supporting Professional Activities.    Thereafter Job Planning will be carried out annually as part of the Boards Job Planning process.  </w:t>
      </w:r>
    </w:p>
    <w:p w14:paraId="0EB71691" w14:textId="77777777" w:rsidR="00137D03" w:rsidRDefault="00137D03" w:rsidP="00137D03"/>
    <w:p w14:paraId="20E97AB1" w14:textId="77777777" w:rsidR="00511D17" w:rsidRPr="00BE4792" w:rsidRDefault="00511D17" w:rsidP="00511D17">
      <w:pPr>
        <w:jc w:val="both"/>
        <w:rPr>
          <w:snapToGrid w:val="0"/>
        </w:rPr>
      </w:pPr>
      <w:r w:rsidRPr="00BE4792">
        <w:rPr>
          <w:b/>
          <w:snapToGrid w:val="0"/>
        </w:rPr>
        <w:t>Research:</w:t>
      </w:r>
      <w:r w:rsidRPr="00BE4792">
        <w:rPr>
          <w:snapToGrid w:val="0"/>
        </w:rPr>
        <w:t xml:space="preserve">  Research is encouraged and supported by an active Research and Development Committee.  The appointee will be encouraged to develop research interests associated with their specialist interest.  </w:t>
      </w:r>
    </w:p>
    <w:p w14:paraId="38148CC0" w14:textId="77777777" w:rsidR="00511D17" w:rsidRPr="00BE4792" w:rsidRDefault="00511D17" w:rsidP="00511D17">
      <w:pPr>
        <w:rPr>
          <w:snapToGrid w:val="0"/>
        </w:rPr>
      </w:pPr>
    </w:p>
    <w:p w14:paraId="0768814A" w14:textId="77777777" w:rsidR="00511D17" w:rsidRPr="00BE4792" w:rsidRDefault="00511D17" w:rsidP="00511D17">
      <w:pPr>
        <w:jc w:val="both"/>
        <w:rPr>
          <w:rFonts w:ascii="Tahoma" w:hAnsi="Tahoma"/>
          <w:snapToGrid w:val="0"/>
        </w:rPr>
      </w:pPr>
      <w:r w:rsidRPr="00BE4792">
        <w:rPr>
          <w:b/>
          <w:snapToGrid w:val="0"/>
        </w:rPr>
        <w:t>Teaching:</w:t>
      </w:r>
      <w:r w:rsidRPr="00BE4792">
        <w:rPr>
          <w:snapToGrid w:val="0"/>
        </w:rPr>
        <w:t xml:space="preserve">  The post</w:t>
      </w:r>
      <w:r w:rsidR="00D95971">
        <w:rPr>
          <w:snapToGrid w:val="0"/>
        </w:rPr>
        <w:t xml:space="preserve"> </w:t>
      </w:r>
      <w:r w:rsidRPr="00BE4792">
        <w:rPr>
          <w:snapToGrid w:val="0"/>
        </w:rPr>
        <w:t>holder will be responsible for the training and supervision of post-graduates and under-graduates and will be expected as part of their SPA allocation to devote time to this activity on a regular basis.  In addition he/she will be expected to ensure that Junior Staff and medical students  receive adequate support and advice and may act as a contact as the person responsible for overseeing their training and as an initial source of advice.</w:t>
      </w:r>
      <w:r w:rsidRPr="00BE4792">
        <w:rPr>
          <w:rFonts w:ascii="Tahoma" w:hAnsi="Tahoma"/>
          <w:snapToGrid w:val="0"/>
        </w:rPr>
        <w:t xml:space="preserve">  </w:t>
      </w:r>
    </w:p>
    <w:p w14:paraId="4F3497B3" w14:textId="77777777" w:rsidR="00511D17" w:rsidRPr="00BE4792" w:rsidRDefault="00511D17" w:rsidP="00511D17">
      <w:pPr>
        <w:jc w:val="both"/>
        <w:rPr>
          <w:rFonts w:ascii="Tahoma" w:hAnsi="Tahoma"/>
          <w:snapToGrid w:val="0"/>
        </w:rPr>
      </w:pPr>
    </w:p>
    <w:p w14:paraId="2FAC8120" w14:textId="77777777" w:rsidR="00511D17" w:rsidRDefault="00511D17" w:rsidP="00511D17">
      <w:pPr>
        <w:jc w:val="both"/>
        <w:rPr>
          <w:rFonts w:ascii="Tahoma" w:hAnsi="Tahoma"/>
          <w:snapToGrid w:val="0"/>
        </w:rPr>
      </w:pPr>
    </w:p>
    <w:p w14:paraId="07E26CF7" w14:textId="77777777" w:rsidR="00550403" w:rsidRPr="00B505EE" w:rsidRDefault="00550403" w:rsidP="00550403">
      <w:pPr>
        <w:rPr>
          <w:sz w:val="22"/>
          <w:szCs w:val="22"/>
        </w:rPr>
      </w:pPr>
    </w:p>
    <w:p w14:paraId="147AE606" w14:textId="6A913915" w:rsidR="002D1897" w:rsidRDefault="00936C78">
      <w:r w:rsidRPr="00810D14">
        <w:rPr>
          <w:noProof/>
          <w:lang w:eastAsia="en-GB"/>
        </w:rPr>
        <w:drawing>
          <wp:inline distT="0" distB="0" distL="0" distR="0" wp14:anchorId="5ED83B83" wp14:editId="3376AB2A">
            <wp:extent cx="5734050" cy="622300"/>
            <wp:effectExtent l="0" t="0" r="0" b="635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622300"/>
                    </a:xfrm>
                    <a:prstGeom prst="rect">
                      <a:avLst/>
                    </a:prstGeom>
                    <a:noFill/>
                    <a:ln>
                      <a:noFill/>
                    </a:ln>
                  </pic:spPr>
                </pic:pic>
              </a:graphicData>
            </a:graphic>
          </wp:inline>
        </w:drawing>
      </w:r>
    </w:p>
    <w:p w14:paraId="49D720B0" w14:textId="77777777" w:rsidR="00AA7827" w:rsidRDefault="00AA7827"/>
    <w:p w14:paraId="5D0DD5BB" w14:textId="77777777" w:rsidR="00AA7827" w:rsidRDefault="00AA7827"/>
    <w:p w14:paraId="76CD3FF2" w14:textId="77777777" w:rsidR="00511D17" w:rsidRPr="00BE4792" w:rsidRDefault="00511D17" w:rsidP="00511D17">
      <w:pPr>
        <w:jc w:val="both"/>
        <w:outlineLvl w:val="0"/>
      </w:pPr>
      <w:r w:rsidRPr="00BE4792">
        <w:t>The post</w:t>
      </w:r>
      <w:r w:rsidR="00D95971">
        <w:t xml:space="preserve"> </w:t>
      </w:r>
      <w:r w:rsidRPr="00BE4792">
        <w:t>holder will be accountable to the Clinical Director who will agree the Job Plan.</w:t>
      </w:r>
    </w:p>
    <w:p w14:paraId="3B1B1F06" w14:textId="77777777" w:rsidR="00511D17" w:rsidRPr="00546BE9" w:rsidRDefault="00511D17" w:rsidP="00511D17">
      <w:pPr>
        <w:jc w:val="both"/>
      </w:pPr>
    </w:p>
    <w:p w14:paraId="1A82099D" w14:textId="77777777" w:rsidR="00511D17" w:rsidRPr="00BE4792" w:rsidRDefault="00511D17" w:rsidP="00511D17">
      <w:pPr>
        <w:outlineLvl w:val="0"/>
        <w:rPr>
          <w:b/>
        </w:rPr>
      </w:pPr>
      <w:r w:rsidRPr="00BE4792">
        <w:rPr>
          <w:b/>
        </w:rPr>
        <w:t>Resources</w:t>
      </w:r>
    </w:p>
    <w:p w14:paraId="09B79D1C" w14:textId="77777777" w:rsidR="00511D17" w:rsidRPr="00BE4792" w:rsidRDefault="00511D17" w:rsidP="00511D17">
      <w:pPr>
        <w:jc w:val="both"/>
        <w:rPr>
          <w:b/>
        </w:rPr>
      </w:pPr>
    </w:p>
    <w:p w14:paraId="6413032D" w14:textId="77777777" w:rsidR="00511D17" w:rsidRPr="00BE4792" w:rsidRDefault="00511D17" w:rsidP="00511D17">
      <w:pPr>
        <w:jc w:val="both"/>
      </w:pPr>
      <w:r w:rsidRPr="00BE4792">
        <w:t>The staff resources of the Directorate are listed elsewhere.  The post</w:t>
      </w:r>
      <w:r w:rsidR="002D0319">
        <w:t xml:space="preserve"> </w:t>
      </w:r>
      <w:r w:rsidRPr="00BE4792">
        <w:t>holder will have access to such general administrative support as is required for the discharge of his/her duties and responsibilities.</w:t>
      </w:r>
    </w:p>
    <w:p w14:paraId="486DC48B" w14:textId="77777777" w:rsidR="00511D17" w:rsidRPr="00BE4792" w:rsidRDefault="00511D17" w:rsidP="00511D17">
      <w:pPr>
        <w:jc w:val="both"/>
      </w:pPr>
    </w:p>
    <w:p w14:paraId="3619D141" w14:textId="77777777" w:rsidR="00511D17" w:rsidRPr="00BE4792" w:rsidRDefault="00511D17" w:rsidP="00511D17">
      <w:pPr>
        <w:pStyle w:val="BodyTextIndent"/>
        <w:ind w:left="0"/>
      </w:pPr>
      <w:r w:rsidRPr="00BE4792">
        <w:t>This will include the provision of adequate secretarial and clerical support and the availability of accommodation, equipment etc.</w:t>
      </w:r>
    </w:p>
    <w:p w14:paraId="177D6C67" w14:textId="77777777" w:rsidR="00511D17" w:rsidRPr="00BE4792" w:rsidRDefault="00511D17" w:rsidP="00511D17">
      <w:pPr>
        <w:jc w:val="both"/>
      </w:pPr>
    </w:p>
    <w:p w14:paraId="41B47154" w14:textId="77777777" w:rsidR="00511D17" w:rsidRPr="00BE4792" w:rsidRDefault="00511D17" w:rsidP="00511D17">
      <w:pPr>
        <w:jc w:val="both"/>
      </w:pPr>
      <w:r w:rsidRPr="00BE4792">
        <w:t>The post</w:t>
      </w:r>
      <w:r w:rsidR="00D95971">
        <w:t xml:space="preserve"> </w:t>
      </w:r>
      <w:r w:rsidRPr="00BE4792">
        <w:t>holder will receive support from such other professional staff as are employed within the organisation and are deployed to his/her area of patient care.</w:t>
      </w:r>
    </w:p>
    <w:p w14:paraId="426C690D" w14:textId="77777777" w:rsidR="00511D17" w:rsidRPr="00BE4792" w:rsidRDefault="00511D17" w:rsidP="00511D17">
      <w:pPr>
        <w:jc w:val="both"/>
        <w:rPr>
          <w:rFonts w:ascii="Tahoma" w:hAnsi="Tahoma"/>
          <w:b/>
        </w:rPr>
      </w:pPr>
    </w:p>
    <w:p w14:paraId="5406E0C7" w14:textId="77777777" w:rsidR="00511D17" w:rsidRDefault="00511D17" w:rsidP="00511D17">
      <w:pPr>
        <w:rPr>
          <w:rFonts w:ascii="Tahoma" w:hAnsi="Tahoma"/>
          <w:b/>
        </w:rPr>
      </w:pPr>
    </w:p>
    <w:p w14:paraId="26EA0FF5" w14:textId="77777777" w:rsidR="00511D17" w:rsidRPr="00BE4792" w:rsidRDefault="00511D17" w:rsidP="00511D17">
      <w:pPr>
        <w:outlineLvl w:val="0"/>
      </w:pPr>
      <w:r w:rsidRPr="00BE4792">
        <w:rPr>
          <w:b/>
        </w:rPr>
        <w:t xml:space="preserve">Duties and Responsibilities  </w:t>
      </w:r>
    </w:p>
    <w:p w14:paraId="7C72DF6D" w14:textId="77777777" w:rsidR="00511D17" w:rsidRPr="00BE4792" w:rsidRDefault="00511D17" w:rsidP="00511D17">
      <w:pPr>
        <w:rPr>
          <w:rFonts w:ascii="Tahoma" w:hAnsi="Tahoma"/>
        </w:rPr>
      </w:pPr>
    </w:p>
    <w:p w14:paraId="5DF245FE" w14:textId="77777777" w:rsidR="00511D17" w:rsidRDefault="00511D17" w:rsidP="00511D17">
      <w:r w:rsidRPr="00BE4792">
        <w:t>The main duties and responsibilities of the post include:</w:t>
      </w:r>
    </w:p>
    <w:p w14:paraId="3274029B" w14:textId="77777777" w:rsidR="006C636D" w:rsidRPr="00BE4792" w:rsidRDefault="006C636D" w:rsidP="00511D17"/>
    <w:p w14:paraId="2794CC47" w14:textId="77777777" w:rsidR="00511D17" w:rsidRPr="00BE4792" w:rsidRDefault="00511D17" w:rsidP="00511D17">
      <w:pPr>
        <w:numPr>
          <w:ilvl w:val="0"/>
          <w:numId w:val="21"/>
        </w:numPr>
        <w:tabs>
          <w:tab w:val="clear" w:pos="360"/>
          <w:tab w:val="num" w:pos="720"/>
        </w:tabs>
        <w:ind w:left="720" w:hanging="720"/>
        <w:jc w:val="both"/>
      </w:pPr>
      <w:r w:rsidRPr="00BE4792">
        <w:t>Responsible to the Clinical Director in matters concerning service provision.</w:t>
      </w:r>
    </w:p>
    <w:p w14:paraId="126D7CB6" w14:textId="77777777" w:rsidR="00511D17" w:rsidRPr="00BE4792" w:rsidRDefault="00D95971" w:rsidP="00511D17">
      <w:pPr>
        <w:numPr>
          <w:ilvl w:val="0"/>
          <w:numId w:val="21"/>
        </w:numPr>
        <w:tabs>
          <w:tab w:val="clear" w:pos="360"/>
          <w:tab w:val="num" w:pos="720"/>
        </w:tabs>
        <w:ind w:left="720" w:hanging="720"/>
        <w:jc w:val="both"/>
      </w:pPr>
      <w:r>
        <w:t xml:space="preserve">Providing clinical examination at breast screening assessment clinics. </w:t>
      </w:r>
    </w:p>
    <w:p w14:paraId="0D561F72" w14:textId="77777777" w:rsidR="00511D17" w:rsidRPr="00BE4792" w:rsidRDefault="00D95971" w:rsidP="00D95971">
      <w:pPr>
        <w:numPr>
          <w:ilvl w:val="0"/>
          <w:numId w:val="21"/>
        </w:numPr>
        <w:tabs>
          <w:tab w:val="clear" w:pos="360"/>
          <w:tab w:val="num" w:pos="720"/>
        </w:tabs>
        <w:ind w:left="720" w:hanging="720"/>
        <w:jc w:val="both"/>
      </w:pPr>
      <w:r>
        <w:t xml:space="preserve">Provision of cover for </w:t>
      </w:r>
      <w:r w:rsidR="00511D17" w:rsidRPr="00BE4792">
        <w:t>colleagues during periods of annual and study leave.</w:t>
      </w:r>
    </w:p>
    <w:p w14:paraId="3C011D46" w14:textId="77777777" w:rsidR="00511D17" w:rsidRPr="00BE4792" w:rsidRDefault="00511D17" w:rsidP="00511D17">
      <w:pPr>
        <w:numPr>
          <w:ilvl w:val="0"/>
          <w:numId w:val="21"/>
        </w:numPr>
        <w:tabs>
          <w:tab w:val="clear" w:pos="360"/>
          <w:tab w:val="num" w:pos="720"/>
        </w:tabs>
        <w:ind w:left="720" w:hanging="720"/>
        <w:jc w:val="both"/>
      </w:pPr>
      <w:r w:rsidRPr="00BE4792">
        <w:t>Participation in mutli-disciplinary team working as appropriate, including multi-disciplinary meetings.</w:t>
      </w:r>
    </w:p>
    <w:p w14:paraId="11CCDD80" w14:textId="77777777" w:rsidR="00511D17" w:rsidRDefault="00511D17" w:rsidP="00D95971">
      <w:pPr>
        <w:ind w:left="720"/>
        <w:jc w:val="both"/>
      </w:pPr>
      <w:r w:rsidRPr="00BE4792">
        <w:t>The postholder will be required to comply with NHS Ayrshire and Arran’s Policies on Clinical Governance.</w:t>
      </w:r>
    </w:p>
    <w:p w14:paraId="7B5A2D85" w14:textId="77777777" w:rsidR="00511D17" w:rsidRPr="00BE0F9A" w:rsidRDefault="00511D17" w:rsidP="00511D17">
      <w:pPr>
        <w:numPr>
          <w:ilvl w:val="0"/>
          <w:numId w:val="22"/>
        </w:numPr>
        <w:tabs>
          <w:tab w:val="clear" w:pos="360"/>
          <w:tab w:val="num" w:pos="720"/>
        </w:tabs>
        <w:ind w:left="720" w:hanging="720"/>
        <w:jc w:val="both"/>
      </w:pPr>
      <w:r w:rsidRPr="00BE0F9A">
        <w:t>The successful applicant will be encouraged to participate in research</w:t>
      </w:r>
      <w:r w:rsidR="00150B99">
        <w:t xml:space="preserve">. </w:t>
      </w:r>
    </w:p>
    <w:p w14:paraId="4D914618" w14:textId="77777777" w:rsidR="00AD3EDF" w:rsidRDefault="00511D17" w:rsidP="00511D17">
      <w:pPr>
        <w:numPr>
          <w:ilvl w:val="0"/>
          <w:numId w:val="23"/>
        </w:numPr>
        <w:tabs>
          <w:tab w:val="clear" w:pos="360"/>
          <w:tab w:val="num" w:pos="0"/>
        </w:tabs>
        <w:ind w:left="0" w:firstLine="0"/>
        <w:jc w:val="both"/>
      </w:pPr>
      <w:r w:rsidRPr="00BF4A1A">
        <w:t xml:space="preserve">Requirements to participate in medical audit and in continuing medical </w:t>
      </w:r>
      <w:r w:rsidR="00AD3EDF">
        <w:t xml:space="preserve"> </w:t>
      </w:r>
    </w:p>
    <w:p w14:paraId="593AED72" w14:textId="77777777" w:rsidR="00511D17" w:rsidRPr="00150B99" w:rsidRDefault="00AD3EDF" w:rsidP="00150B99">
      <w:pPr>
        <w:jc w:val="both"/>
      </w:pPr>
      <w:r>
        <w:t xml:space="preserve">          </w:t>
      </w:r>
      <w:r w:rsidR="00150B99">
        <w:t>education.</w:t>
      </w:r>
    </w:p>
    <w:p w14:paraId="44B40961" w14:textId="77777777" w:rsidR="00511D17" w:rsidRPr="006C636D" w:rsidRDefault="00511D17" w:rsidP="00511D17">
      <w:pPr>
        <w:pStyle w:val="Heading7"/>
        <w:rPr>
          <w:rFonts w:ascii="Arial" w:hAnsi="Arial"/>
          <w:b/>
          <w:i w:val="0"/>
          <w:color w:val="auto"/>
        </w:rPr>
      </w:pPr>
      <w:r w:rsidRPr="006C636D">
        <w:rPr>
          <w:rFonts w:ascii="Arial" w:hAnsi="Arial"/>
          <w:b/>
          <w:i w:val="0"/>
          <w:color w:val="auto"/>
        </w:rPr>
        <w:t>Annual Appraisal &amp; Job Planning</w:t>
      </w:r>
    </w:p>
    <w:p w14:paraId="49D89558" w14:textId="77777777" w:rsidR="00511D17" w:rsidRPr="00BE4792" w:rsidRDefault="00511D17" w:rsidP="00511D17">
      <w:pPr>
        <w:rPr>
          <w:rFonts w:ascii="Tahoma" w:hAnsi="Tahoma"/>
          <w:b/>
        </w:rPr>
      </w:pPr>
    </w:p>
    <w:p w14:paraId="14E63946" w14:textId="77777777" w:rsidR="00511D17" w:rsidRPr="00BE4792" w:rsidRDefault="00511D17" w:rsidP="00511D17">
      <w:pPr>
        <w:pStyle w:val="BodyTextIndent"/>
        <w:ind w:left="0"/>
      </w:pPr>
      <w:r w:rsidRPr="00BE4792">
        <w:t xml:space="preserve">You shall also be required to participate in annual appraisal.   Job planning is linked closely with, but is separate to, the agreed appraisal scheme for consultants.   The job plan review will take into account the outcome of the appraisal discussion and reflect the agreed personal development plan.  </w:t>
      </w:r>
    </w:p>
    <w:p w14:paraId="5F2FDFE9" w14:textId="77777777" w:rsidR="00AA7827" w:rsidRDefault="00AA7827"/>
    <w:p w14:paraId="4AADD14D" w14:textId="77777777" w:rsidR="004A5BEC" w:rsidRDefault="004A5BEC"/>
    <w:p w14:paraId="094340C8" w14:textId="19FBEA75" w:rsidR="003B1EF4" w:rsidRDefault="00936C78">
      <w:r w:rsidRPr="00810D14">
        <w:rPr>
          <w:noProof/>
          <w:lang w:eastAsia="en-GB"/>
        </w:rPr>
        <w:drawing>
          <wp:inline distT="0" distB="0" distL="0" distR="0" wp14:anchorId="286FFBAA" wp14:editId="31014D36">
            <wp:extent cx="5721350" cy="63500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1350" cy="635000"/>
                    </a:xfrm>
                    <a:prstGeom prst="rect">
                      <a:avLst/>
                    </a:prstGeom>
                    <a:noFill/>
                    <a:ln>
                      <a:noFill/>
                    </a:ln>
                  </pic:spPr>
                </pic:pic>
              </a:graphicData>
            </a:graphic>
          </wp:inline>
        </w:drawing>
      </w:r>
    </w:p>
    <w:p w14:paraId="7418E8E8" w14:textId="77777777" w:rsidR="003B1EF4" w:rsidRDefault="003B1EF4"/>
    <w:p w14:paraId="7AAC0B95" w14:textId="77777777" w:rsidR="00C60E58" w:rsidRPr="00C60E58" w:rsidRDefault="00092E8E" w:rsidP="00C60E58">
      <w:pPr>
        <w:pStyle w:val="BodyTextIndent"/>
        <w:ind w:left="0"/>
      </w:pPr>
      <w:r w:rsidRPr="002A6924">
        <w:t>T</w:t>
      </w:r>
      <w:r>
        <w:t>he t</w:t>
      </w:r>
      <w:r w:rsidRPr="002A6924">
        <w:t xml:space="preserve">erms and Conditions of Service </w:t>
      </w:r>
      <w:r>
        <w:t>A</w:t>
      </w:r>
      <w:r w:rsidR="00C60E58" w:rsidRPr="00C60E58">
        <w:t xml:space="preserve">re those determined by the Terms and Conditions of the New Specialty Doctor grade (Scotland) </w:t>
      </w:r>
      <w:r w:rsidR="00150B99">
        <w:t xml:space="preserve">as amended from time to time.  </w:t>
      </w:r>
    </w:p>
    <w:p w14:paraId="35454459" w14:textId="77777777" w:rsidR="00550403" w:rsidRDefault="00550403"/>
    <w:p w14:paraId="3D5BCF7E" w14:textId="77777777" w:rsidR="002D1897" w:rsidRDefault="002D1897"/>
    <w:p w14:paraId="0633E15B" w14:textId="01E6DCC4" w:rsidR="002D1897" w:rsidRDefault="00936C78">
      <w:r w:rsidRPr="00810D14">
        <w:rPr>
          <w:noProof/>
          <w:lang w:eastAsia="en-GB"/>
        </w:rPr>
        <w:drawing>
          <wp:inline distT="0" distB="0" distL="0" distR="0" wp14:anchorId="6B1671E3" wp14:editId="032A1EA9">
            <wp:extent cx="5727700" cy="565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7700" cy="565150"/>
                    </a:xfrm>
                    <a:prstGeom prst="rect">
                      <a:avLst/>
                    </a:prstGeom>
                    <a:noFill/>
                    <a:ln>
                      <a:noFill/>
                    </a:ln>
                  </pic:spPr>
                </pic:pic>
              </a:graphicData>
            </a:graphic>
          </wp:inline>
        </w:drawing>
      </w:r>
    </w:p>
    <w:p w14:paraId="0F59059A" w14:textId="77777777" w:rsidR="00AA7827" w:rsidRDefault="00AA7827"/>
    <w:p w14:paraId="6538987E" w14:textId="77777777" w:rsidR="00AA7827" w:rsidRDefault="00AA7827"/>
    <w:p w14:paraId="473F18C7" w14:textId="5D524393" w:rsidR="00092E8E" w:rsidRPr="00E0534A" w:rsidRDefault="00511D17" w:rsidP="00092E8E">
      <w:pPr>
        <w:widowControl w:val="0"/>
      </w:pPr>
      <w:r w:rsidRPr="00BE4792">
        <w:t xml:space="preserve">Applicants wishing further information about the post, or to arrange a visit, are invited to contact </w:t>
      </w:r>
      <w:r>
        <w:t>D</w:t>
      </w:r>
      <w:r w:rsidRPr="00BE4792">
        <w:t xml:space="preserve">r  </w:t>
      </w:r>
      <w:r w:rsidR="00150B99">
        <w:t>S Henderson</w:t>
      </w:r>
      <w:r w:rsidRPr="00BE4792">
        <w:t>, Clinical Director</w:t>
      </w:r>
      <w:r w:rsidR="00092E8E">
        <w:t xml:space="preserve"> of Breast screening</w:t>
      </w:r>
      <w:r w:rsidRPr="00BE4792">
        <w:t xml:space="preserve">, Tel. </w:t>
      </w:r>
      <w:r w:rsidRPr="00BE4792">
        <w:rPr>
          <w:snapToGrid w:val="0"/>
          <w:lang w:val="en-US"/>
        </w:rPr>
        <w:t>0129</w:t>
      </w:r>
      <w:r w:rsidR="00980012">
        <w:rPr>
          <w:snapToGrid w:val="0"/>
          <w:lang w:val="en-US"/>
        </w:rPr>
        <w:t>4</w:t>
      </w:r>
      <w:r w:rsidRPr="00BE4792">
        <w:rPr>
          <w:snapToGrid w:val="0"/>
          <w:lang w:val="en-US"/>
        </w:rPr>
        <w:t xml:space="preserve"> </w:t>
      </w:r>
      <w:r w:rsidR="00980012">
        <w:rPr>
          <w:snapToGrid w:val="0"/>
          <w:lang w:val="en-US"/>
        </w:rPr>
        <w:t>323 509</w:t>
      </w:r>
      <w:r w:rsidRPr="00BE4792">
        <w:rPr>
          <w:snapToGrid w:val="0"/>
          <w:lang w:val="en-US"/>
        </w:rPr>
        <w:t>, email</w:t>
      </w:r>
      <w:r w:rsidR="00D571EB">
        <w:rPr>
          <w:snapToGrid w:val="0"/>
          <w:lang w:val="en-US"/>
        </w:rPr>
        <w:t xml:space="preserve"> </w:t>
      </w:r>
      <w:hyperlink w:history="1">
        <w:r w:rsidR="00150B99" w:rsidRPr="001E57AE">
          <w:rPr>
            <w:rStyle w:val="Hyperlink"/>
            <w:snapToGrid w:val="0"/>
            <w:lang w:val="en-US"/>
          </w:rPr>
          <w:t>steven.henderson</w:t>
        </w:r>
        <w:r w:rsidR="00D571EB" w:rsidRPr="001E57AE">
          <w:rPr>
            <w:rStyle w:val="Hyperlink"/>
            <w:snapToGrid w:val="0"/>
            <w:lang w:val="en-US"/>
          </w:rPr>
          <w:t>@aapct.scot.nhs.uk</w:t>
        </w:r>
      </w:hyperlink>
      <w:r w:rsidR="00D571EB">
        <w:rPr>
          <w:snapToGrid w:val="0"/>
          <w:lang w:val="en-US"/>
        </w:rPr>
        <w:t xml:space="preserve"> or </w:t>
      </w:r>
      <w:r w:rsidR="00092E8E" w:rsidRPr="00E0534A">
        <w:t xml:space="preserve">Dr </w:t>
      </w:r>
      <w:r w:rsidR="00092E8E">
        <w:t>Sudhakar Unnam</w:t>
      </w:r>
      <w:r w:rsidR="00092E8E" w:rsidRPr="00E0534A">
        <w:t>, Clinical Director, Tel. 01563 82</w:t>
      </w:r>
      <w:r w:rsidR="00092E8E">
        <w:t>6141, email :</w:t>
      </w:r>
      <w:hyperlink w:history="1">
        <w:r w:rsidR="00092E8E" w:rsidRPr="001E57AE">
          <w:rPr>
            <w:rStyle w:val="Hyperlink"/>
          </w:rPr>
          <w:t>Sudhakar.Unnam@aapct.scot.nhs.uk.</w:t>
        </w:r>
      </w:hyperlink>
    </w:p>
    <w:p w14:paraId="5AA65F8F" w14:textId="77777777" w:rsidR="00511D17" w:rsidRPr="00BE4792" w:rsidRDefault="00511D17" w:rsidP="00511D17">
      <w:pPr>
        <w:widowControl w:val="0"/>
      </w:pPr>
    </w:p>
    <w:p w14:paraId="3BACE5EA" w14:textId="77777777" w:rsidR="00511D17" w:rsidRPr="00BE4792" w:rsidRDefault="00511D17" w:rsidP="00511D17">
      <w:pPr>
        <w:jc w:val="both"/>
      </w:pPr>
    </w:p>
    <w:p w14:paraId="72FD0A3C" w14:textId="77777777" w:rsidR="00511D17" w:rsidRPr="00BE4792" w:rsidRDefault="00511D17" w:rsidP="00511D17">
      <w:pPr>
        <w:jc w:val="both"/>
        <w:rPr>
          <w:rFonts w:ascii="Tahoma" w:hAnsi="Tahoma"/>
        </w:rPr>
      </w:pPr>
    </w:p>
    <w:p w14:paraId="707EA3E5" w14:textId="77777777" w:rsidR="00511D17" w:rsidRDefault="00511D17" w:rsidP="00511D17">
      <w:pPr>
        <w:jc w:val="both"/>
        <w:rPr>
          <w:rFonts w:ascii="Tahoma" w:hAnsi="Tahoma"/>
        </w:rPr>
      </w:pPr>
    </w:p>
    <w:p w14:paraId="45626B06" w14:textId="77777777" w:rsidR="00511D17" w:rsidRDefault="00511D17" w:rsidP="00511D17">
      <w:pPr>
        <w:jc w:val="both"/>
        <w:rPr>
          <w:rFonts w:ascii="Tahoma" w:hAnsi="Tahoma"/>
        </w:rPr>
      </w:pPr>
    </w:p>
    <w:p w14:paraId="6BB08F22" w14:textId="77777777" w:rsidR="00511D17" w:rsidRDefault="00511D17" w:rsidP="00511D17">
      <w:pPr>
        <w:rPr>
          <w:rFonts w:ascii="Tahoma" w:hAnsi="Tahoma"/>
          <w:b/>
          <w:sz w:val="28"/>
        </w:rPr>
      </w:pPr>
      <w:r>
        <w:rPr>
          <w:rFonts w:ascii="Tahoma" w:hAnsi="Tahoma"/>
        </w:rPr>
        <w:br w:type="page"/>
      </w:r>
    </w:p>
    <w:p w14:paraId="6F6FEFE7" w14:textId="77777777" w:rsidR="00511D17" w:rsidRDefault="00511D17" w:rsidP="00511D17">
      <w:pPr>
        <w:rPr>
          <w:b/>
          <w:sz w:val="28"/>
        </w:rPr>
      </w:pPr>
      <w:r>
        <w:rPr>
          <w:b/>
          <w:sz w:val="32"/>
        </w:rPr>
        <w:t xml:space="preserve">Personal Specification                                                                                    </w:t>
      </w:r>
      <w:r w:rsidRPr="00D0336A">
        <w:rPr>
          <w:sz w:val="20"/>
        </w:rPr>
        <w:object w:dxaOrig="4176" w:dyaOrig="2016" w14:anchorId="571BF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86.25pt" o:ole="" fillcolor="window">
            <v:imagedata r:id="rId19" o:title=""/>
          </v:shape>
          <o:OLEObject Type="Embed" ProgID="Word.Picture.8" ShapeID="_x0000_i1025" DrawAspect="Content" ObjectID="_1807599722" r:id="rId20"/>
        </w:object>
      </w:r>
    </w:p>
    <w:p w14:paraId="34536821" w14:textId="77777777" w:rsidR="00511D17" w:rsidRDefault="00511D17" w:rsidP="00511D17">
      <w:pPr>
        <w:rPr>
          <w:b/>
          <w:sz w:val="28"/>
        </w:rPr>
      </w:pPr>
    </w:p>
    <w:p w14:paraId="7ECE9386" w14:textId="77777777" w:rsidR="00511D17" w:rsidRDefault="00511D17" w:rsidP="00511D17">
      <w:pPr>
        <w:pStyle w:val="Heading1"/>
        <w:rPr>
          <w:rFonts w:ascii="Arial" w:hAnsi="Arial"/>
        </w:rPr>
      </w:pPr>
      <w:r>
        <w:t xml:space="preserve">                                                                                                          </w:t>
      </w:r>
    </w:p>
    <w:p w14:paraId="55FE7E34" w14:textId="77777777" w:rsidR="00511D17" w:rsidRPr="00301EB6" w:rsidRDefault="00511D17" w:rsidP="00511D17">
      <w:pPr>
        <w:rPr>
          <w:sz w:val="28"/>
          <w:szCs w:val="28"/>
        </w:rPr>
      </w:pPr>
      <w:r w:rsidRPr="00301EB6">
        <w:rPr>
          <w:b/>
          <w:sz w:val="28"/>
          <w:szCs w:val="28"/>
        </w:rPr>
        <w:t>Post of</w:t>
      </w:r>
      <w:r w:rsidR="00B96E5E">
        <w:rPr>
          <w:sz w:val="28"/>
          <w:szCs w:val="28"/>
        </w:rPr>
        <w:t xml:space="preserve">: </w:t>
      </w:r>
      <w:r w:rsidR="00B96E5E">
        <w:rPr>
          <w:sz w:val="28"/>
          <w:szCs w:val="28"/>
        </w:rPr>
        <w:tab/>
        <w:t xml:space="preserve"> </w:t>
      </w:r>
      <w:r w:rsidR="00B96E5E">
        <w:rPr>
          <w:sz w:val="28"/>
          <w:szCs w:val="28"/>
        </w:rPr>
        <w:tab/>
      </w:r>
      <w:r w:rsidR="00150B99">
        <w:rPr>
          <w:sz w:val="28"/>
          <w:szCs w:val="28"/>
        </w:rPr>
        <w:t>Speciality doctor breast clinician</w:t>
      </w:r>
    </w:p>
    <w:p w14:paraId="1F3C7AEB" w14:textId="77777777" w:rsidR="00511D17" w:rsidRDefault="00511D17" w:rsidP="00511D17">
      <w:r w:rsidRPr="00301EB6">
        <w:rPr>
          <w:b/>
          <w:sz w:val="28"/>
          <w:szCs w:val="28"/>
        </w:rPr>
        <w:t>Location</w:t>
      </w:r>
      <w:r w:rsidRPr="00301EB6">
        <w:rPr>
          <w:sz w:val="28"/>
          <w:szCs w:val="28"/>
        </w:rPr>
        <w:t xml:space="preserve">:          </w:t>
      </w:r>
      <w:r w:rsidRPr="00301EB6">
        <w:rPr>
          <w:sz w:val="28"/>
          <w:szCs w:val="28"/>
        </w:rPr>
        <w:tab/>
      </w:r>
      <w:r w:rsidR="00150B99">
        <w:rPr>
          <w:sz w:val="28"/>
          <w:szCs w:val="28"/>
        </w:rPr>
        <w:t>Ayrshire Central Hospital</w:t>
      </w:r>
    </w:p>
    <w:p w14:paraId="6E443DAB" w14:textId="77777777" w:rsidR="00511D17" w:rsidRDefault="00511D17" w:rsidP="00511D17">
      <w:pPr>
        <w:rPr>
          <w:b/>
          <w:sz w:val="20"/>
        </w:rPr>
      </w:pPr>
    </w:p>
    <w:p w14:paraId="4AFEC115" w14:textId="77777777" w:rsidR="00511D17" w:rsidRPr="004A5BEC" w:rsidRDefault="00511D17" w:rsidP="00511D17">
      <w:pPr>
        <w:pStyle w:val="Heading2"/>
        <w:rPr>
          <w:rFonts w:ascii="Arial" w:hAnsi="Arial" w:cs="Arial"/>
          <w:b w:val="0"/>
          <w:color w:val="auto"/>
          <w:sz w:val="24"/>
          <w:szCs w:val="24"/>
        </w:rPr>
      </w:pPr>
      <w:r w:rsidRPr="004A5BEC">
        <w:rPr>
          <w:rFonts w:ascii="Arial" w:hAnsi="Arial" w:cs="Arial"/>
          <w:color w:val="auto"/>
          <w:sz w:val="24"/>
          <w:szCs w:val="24"/>
        </w:rPr>
        <w:t>Qualifications: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3544"/>
      </w:tblGrid>
      <w:tr w:rsidR="00511D17" w:rsidRPr="004A5BEC" w14:paraId="3154F5CF" w14:textId="77777777" w:rsidTr="00E44E8C">
        <w:trPr>
          <w:trHeight w:val="390"/>
        </w:trPr>
        <w:tc>
          <w:tcPr>
            <w:tcW w:w="6912" w:type="dxa"/>
            <w:tcBorders>
              <w:top w:val="single" w:sz="4" w:space="0" w:color="auto"/>
              <w:left w:val="single" w:sz="4" w:space="0" w:color="auto"/>
              <w:bottom w:val="single" w:sz="4" w:space="0" w:color="auto"/>
              <w:right w:val="single" w:sz="4" w:space="0" w:color="auto"/>
            </w:tcBorders>
          </w:tcPr>
          <w:p w14:paraId="2A421520" w14:textId="77777777" w:rsidR="00511D17" w:rsidRPr="00FB0837" w:rsidRDefault="00511D17" w:rsidP="00E44E8C">
            <w:pPr>
              <w:pStyle w:val="Heading3"/>
              <w:rPr>
                <w:rFonts w:ascii="Arial" w:hAnsi="Arial" w:cs="Arial"/>
                <w:color w:val="auto"/>
                <w:lang w:val="en-GB"/>
              </w:rPr>
            </w:pPr>
            <w:r w:rsidRPr="00FB0837">
              <w:rPr>
                <w:rFonts w:ascii="Arial" w:hAnsi="Arial" w:cs="Arial"/>
                <w:color w:val="auto"/>
                <w:lang w:val="en-GB"/>
              </w:rPr>
              <w:t>Essential</w:t>
            </w:r>
          </w:p>
        </w:tc>
        <w:tc>
          <w:tcPr>
            <w:tcW w:w="3544" w:type="dxa"/>
            <w:tcBorders>
              <w:top w:val="single" w:sz="4" w:space="0" w:color="auto"/>
              <w:left w:val="single" w:sz="4" w:space="0" w:color="auto"/>
              <w:bottom w:val="single" w:sz="4" w:space="0" w:color="auto"/>
              <w:right w:val="single" w:sz="4" w:space="0" w:color="auto"/>
            </w:tcBorders>
          </w:tcPr>
          <w:p w14:paraId="443145F1" w14:textId="77777777" w:rsidR="00511D17" w:rsidRPr="00FB0837" w:rsidRDefault="00511D17" w:rsidP="00E44E8C">
            <w:pPr>
              <w:pStyle w:val="Heading2"/>
              <w:rPr>
                <w:rFonts w:ascii="Arial" w:hAnsi="Arial" w:cs="Arial"/>
                <w:b w:val="0"/>
                <w:color w:val="auto"/>
                <w:sz w:val="24"/>
                <w:szCs w:val="24"/>
                <w:lang w:val="en-GB"/>
              </w:rPr>
            </w:pPr>
            <w:r w:rsidRPr="00FB0837">
              <w:rPr>
                <w:rFonts w:ascii="Arial" w:hAnsi="Arial" w:cs="Arial"/>
                <w:color w:val="auto"/>
                <w:sz w:val="24"/>
                <w:szCs w:val="24"/>
                <w:lang w:val="en-GB"/>
              </w:rPr>
              <w:t>Desirable</w:t>
            </w:r>
          </w:p>
        </w:tc>
      </w:tr>
      <w:tr w:rsidR="00511D17" w:rsidRPr="004A5BEC" w14:paraId="23E2D345" w14:textId="77777777" w:rsidTr="00E44E8C">
        <w:trPr>
          <w:trHeight w:val="390"/>
        </w:trPr>
        <w:tc>
          <w:tcPr>
            <w:tcW w:w="6912" w:type="dxa"/>
            <w:tcBorders>
              <w:top w:val="single" w:sz="4" w:space="0" w:color="auto"/>
              <w:left w:val="single" w:sz="4" w:space="0" w:color="auto"/>
              <w:bottom w:val="single" w:sz="4" w:space="0" w:color="auto"/>
              <w:right w:val="single" w:sz="4" w:space="0" w:color="auto"/>
            </w:tcBorders>
          </w:tcPr>
          <w:p w14:paraId="2366D613" w14:textId="77777777" w:rsidR="00511D17" w:rsidRPr="00FB0837" w:rsidRDefault="00511D17" w:rsidP="00E44E8C">
            <w:pPr>
              <w:pStyle w:val="Heading2"/>
              <w:rPr>
                <w:rFonts w:ascii="Arial" w:hAnsi="Arial" w:cs="Arial"/>
                <w:b w:val="0"/>
                <w:color w:val="auto"/>
                <w:sz w:val="24"/>
                <w:szCs w:val="24"/>
                <w:lang w:val="en-GB"/>
              </w:rPr>
            </w:pPr>
            <w:r w:rsidRPr="00FB0837">
              <w:rPr>
                <w:rFonts w:ascii="Arial" w:hAnsi="Arial" w:cs="Arial"/>
                <w:b w:val="0"/>
                <w:color w:val="auto"/>
                <w:sz w:val="24"/>
                <w:szCs w:val="24"/>
                <w:lang w:val="en-GB"/>
              </w:rPr>
              <w:t>Full GMC Registration with current Licence to Practice</w:t>
            </w:r>
          </w:p>
        </w:tc>
        <w:tc>
          <w:tcPr>
            <w:tcW w:w="3544" w:type="dxa"/>
            <w:tcBorders>
              <w:top w:val="single" w:sz="4" w:space="0" w:color="auto"/>
              <w:left w:val="single" w:sz="4" w:space="0" w:color="auto"/>
              <w:bottom w:val="single" w:sz="4" w:space="0" w:color="auto"/>
              <w:right w:val="single" w:sz="4" w:space="0" w:color="auto"/>
            </w:tcBorders>
          </w:tcPr>
          <w:p w14:paraId="3B2F6281" w14:textId="77777777" w:rsidR="00511D17" w:rsidRPr="00FB0837" w:rsidRDefault="00511D17" w:rsidP="00E44E8C">
            <w:pPr>
              <w:pStyle w:val="Heading2"/>
              <w:rPr>
                <w:rFonts w:ascii="Arial" w:hAnsi="Arial" w:cs="Arial"/>
                <w:b w:val="0"/>
                <w:color w:val="auto"/>
                <w:sz w:val="24"/>
                <w:szCs w:val="24"/>
                <w:lang w:val="en-GB"/>
              </w:rPr>
            </w:pPr>
            <w:r w:rsidRPr="00FB0837">
              <w:rPr>
                <w:rFonts w:ascii="Arial" w:hAnsi="Arial" w:cs="Arial"/>
                <w:b w:val="0"/>
                <w:color w:val="auto"/>
                <w:sz w:val="24"/>
                <w:szCs w:val="24"/>
                <w:lang w:val="en-GB"/>
              </w:rPr>
              <w:t>Royal College Membership</w:t>
            </w:r>
          </w:p>
        </w:tc>
      </w:tr>
      <w:tr w:rsidR="00511D17" w:rsidRPr="00301EB6" w14:paraId="225134C2" w14:textId="77777777" w:rsidTr="00E44E8C">
        <w:trPr>
          <w:trHeight w:val="390"/>
        </w:trPr>
        <w:tc>
          <w:tcPr>
            <w:tcW w:w="6912" w:type="dxa"/>
            <w:tcBorders>
              <w:top w:val="single" w:sz="4" w:space="0" w:color="auto"/>
              <w:left w:val="single" w:sz="4" w:space="0" w:color="auto"/>
              <w:bottom w:val="single" w:sz="4" w:space="0" w:color="auto"/>
              <w:right w:val="single" w:sz="4" w:space="0" w:color="auto"/>
            </w:tcBorders>
          </w:tcPr>
          <w:p w14:paraId="4FCFC0D4" w14:textId="77777777" w:rsidR="00511D17" w:rsidRDefault="00511D17" w:rsidP="00E44E8C"/>
          <w:p w14:paraId="702558C8" w14:textId="77777777" w:rsidR="00511D17" w:rsidRPr="00FB0837" w:rsidRDefault="00511D17" w:rsidP="008F691E"/>
        </w:tc>
        <w:tc>
          <w:tcPr>
            <w:tcW w:w="3544" w:type="dxa"/>
            <w:tcBorders>
              <w:top w:val="single" w:sz="4" w:space="0" w:color="auto"/>
              <w:left w:val="single" w:sz="4" w:space="0" w:color="auto"/>
              <w:bottom w:val="single" w:sz="4" w:space="0" w:color="auto"/>
              <w:right w:val="single" w:sz="4" w:space="0" w:color="auto"/>
            </w:tcBorders>
          </w:tcPr>
          <w:p w14:paraId="63CBF3B4" w14:textId="77777777" w:rsidR="00511D17" w:rsidRPr="00150B99" w:rsidRDefault="00150B99" w:rsidP="00E44E8C">
            <w:pPr>
              <w:pStyle w:val="Heading2"/>
              <w:rPr>
                <w:rFonts w:ascii="Arial" w:hAnsi="Arial" w:cs="Arial"/>
                <w:b w:val="0"/>
                <w:color w:val="auto"/>
                <w:sz w:val="24"/>
                <w:szCs w:val="24"/>
                <w:lang w:val="en-GB"/>
              </w:rPr>
            </w:pPr>
            <w:r>
              <w:rPr>
                <w:rFonts w:ascii="Arial" w:hAnsi="Arial" w:cs="Arial"/>
                <w:sz w:val="24"/>
                <w:szCs w:val="24"/>
                <w:lang w:val="en-GB"/>
              </w:rPr>
              <w:t xml:space="preserve"> </w:t>
            </w:r>
            <w:r>
              <w:rPr>
                <w:rFonts w:ascii="Arial" w:hAnsi="Arial" w:cs="Arial"/>
                <w:b w:val="0"/>
                <w:color w:val="auto"/>
                <w:sz w:val="24"/>
                <w:szCs w:val="24"/>
                <w:lang w:val="en-GB"/>
              </w:rPr>
              <w:t>R</w:t>
            </w:r>
            <w:r w:rsidR="002D0319">
              <w:rPr>
                <w:rFonts w:ascii="Arial" w:hAnsi="Arial" w:cs="Arial"/>
                <w:b w:val="0"/>
                <w:color w:val="auto"/>
                <w:sz w:val="24"/>
                <w:szCs w:val="24"/>
                <w:lang w:val="en-GB"/>
              </w:rPr>
              <w:t>ecognised qualification in mammography reporting</w:t>
            </w:r>
          </w:p>
        </w:tc>
      </w:tr>
    </w:tbl>
    <w:p w14:paraId="2061AD54" w14:textId="77777777" w:rsidR="00511D17" w:rsidRDefault="00511D17" w:rsidP="00511D17">
      <w:pPr>
        <w:rPr>
          <w:b/>
        </w:rPr>
      </w:pPr>
    </w:p>
    <w:p w14:paraId="5E43217E" w14:textId="77777777" w:rsidR="00511D17" w:rsidRDefault="00511D17" w:rsidP="00511D17">
      <w:pPr>
        <w:pStyle w:val="Header"/>
        <w:tabs>
          <w:tab w:val="left" w:pos="720"/>
        </w:tabs>
        <w:rPr>
          <w:b/>
        </w:rPr>
      </w:pPr>
      <w:r>
        <w:rPr>
          <w:b/>
        </w:rPr>
        <w:t>Skills/Knowledge/Competence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969"/>
        <w:gridCol w:w="3544"/>
      </w:tblGrid>
      <w:tr w:rsidR="00511D17" w14:paraId="0DDCA807" w14:textId="77777777" w:rsidTr="00E44E8C">
        <w:tc>
          <w:tcPr>
            <w:tcW w:w="2943" w:type="dxa"/>
            <w:tcBorders>
              <w:top w:val="single" w:sz="4" w:space="0" w:color="auto"/>
              <w:left w:val="single" w:sz="4" w:space="0" w:color="auto"/>
              <w:bottom w:val="single" w:sz="4" w:space="0" w:color="auto"/>
              <w:right w:val="single" w:sz="4" w:space="0" w:color="auto"/>
            </w:tcBorders>
          </w:tcPr>
          <w:p w14:paraId="5068BE88" w14:textId="77777777" w:rsidR="00511D17" w:rsidRDefault="00511D17" w:rsidP="00E44E8C">
            <w:pPr>
              <w:pStyle w:val="Header"/>
              <w:tabs>
                <w:tab w:val="left" w:pos="720"/>
              </w:tabs>
              <w:rPr>
                <w:b/>
              </w:rPr>
            </w:pPr>
            <w:r>
              <w:rPr>
                <w:b/>
              </w:rPr>
              <w:t>Requirements</w:t>
            </w:r>
          </w:p>
          <w:p w14:paraId="5D62467D" w14:textId="77777777" w:rsidR="00511D17" w:rsidRDefault="00511D17" w:rsidP="00E44E8C">
            <w:pPr>
              <w:pStyle w:val="Header"/>
              <w:tabs>
                <w:tab w:val="left" w:pos="720"/>
              </w:tabs>
              <w:rPr>
                <w:b/>
                <w:sz w:val="18"/>
              </w:rPr>
            </w:pPr>
          </w:p>
        </w:tc>
        <w:tc>
          <w:tcPr>
            <w:tcW w:w="3969" w:type="dxa"/>
            <w:tcBorders>
              <w:top w:val="single" w:sz="4" w:space="0" w:color="auto"/>
              <w:left w:val="single" w:sz="4" w:space="0" w:color="auto"/>
              <w:bottom w:val="single" w:sz="4" w:space="0" w:color="auto"/>
              <w:right w:val="single" w:sz="4" w:space="0" w:color="auto"/>
            </w:tcBorders>
          </w:tcPr>
          <w:p w14:paraId="1E371682" w14:textId="77777777" w:rsidR="00511D17" w:rsidRDefault="00511D17" w:rsidP="00E44E8C">
            <w:pPr>
              <w:pStyle w:val="Header"/>
              <w:tabs>
                <w:tab w:val="left" w:pos="720"/>
              </w:tabs>
              <w:rPr>
                <w:b/>
              </w:rPr>
            </w:pPr>
            <w:r>
              <w:rPr>
                <w:b/>
              </w:rPr>
              <w:t>Essential</w:t>
            </w:r>
          </w:p>
        </w:tc>
        <w:tc>
          <w:tcPr>
            <w:tcW w:w="3544" w:type="dxa"/>
            <w:tcBorders>
              <w:top w:val="single" w:sz="4" w:space="0" w:color="auto"/>
              <w:left w:val="single" w:sz="4" w:space="0" w:color="auto"/>
              <w:bottom w:val="single" w:sz="4" w:space="0" w:color="auto"/>
              <w:right w:val="single" w:sz="4" w:space="0" w:color="auto"/>
            </w:tcBorders>
          </w:tcPr>
          <w:p w14:paraId="42673EAF" w14:textId="77777777" w:rsidR="00511D17" w:rsidRDefault="00511D17" w:rsidP="00E44E8C">
            <w:pPr>
              <w:pStyle w:val="Header"/>
              <w:tabs>
                <w:tab w:val="left" w:pos="720"/>
              </w:tabs>
              <w:rPr>
                <w:b/>
              </w:rPr>
            </w:pPr>
            <w:r>
              <w:rPr>
                <w:b/>
              </w:rPr>
              <w:t>Desirable</w:t>
            </w:r>
          </w:p>
        </w:tc>
      </w:tr>
      <w:tr w:rsidR="00511D17" w14:paraId="21B3EF47" w14:textId="77777777" w:rsidTr="00E44E8C">
        <w:trPr>
          <w:cantSplit/>
          <w:trHeight w:val="2044"/>
        </w:trPr>
        <w:tc>
          <w:tcPr>
            <w:tcW w:w="2943" w:type="dxa"/>
            <w:tcBorders>
              <w:top w:val="single" w:sz="4" w:space="0" w:color="auto"/>
              <w:left w:val="single" w:sz="4" w:space="0" w:color="auto"/>
              <w:bottom w:val="single" w:sz="4" w:space="0" w:color="auto"/>
              <w:right w:val="single" w:sz="4" w:space="0" w:color="auto"/>
            </w:tcBorders>
          </w:tcPr>
          <w:p w14:paraId="6526CFF6" w14:textId="77777777" w:rsidR="00511D17" w:rsidRDefault="00511D17" w:rsidP="00E44E8C">
            <w:pPr>
              <w:pStyle w:val="Header"/>
              <w:tabs>
                <w:tab w:val="left" w:pos="720"/>
              </w:tabs>
              <w:rPr>
                <w:b/>
              </w:rPr>
            </w:pPr>
            <w:r>
              <w:rPr>
                <w:b/>
              </w:rPr>
              <w:t>General Experience:</w:t>
            </w:r>
          </w:p>
          <w:p w14:paraId="1D04EBC8" w14:textId="77777777" w:rsidR="00511D17" w:rsidRDefault="00511D17" w:rsidP="00511D17">
            <w:pPr>
              <w:pStyle w:val="Header"/>
              <w:numPr>
                <w:ilvl w:val="0"/>
                <w:numId w:val="4"/>
              </w:numPr>
              <w:tabs>
                <w:tab w:val="clear" w:pos="4513"/>
                <w:tab w:val="clear" w:pos="9026"/>
                <w:tab w:val="center" w:pos="4153"/>
                <w:tab w:val="right" w:pos="8306"/>
              </w:tabs>
            </w:pPr>
            <w:r>
              <w:t>Expertise in sub-specialty field</w:t>
            </w:r>
          </w:p>
          <w:p w14:paraId="60D62235" w14:textId="77777777" w:rsidR="00511D17" w:rsidRDefault="00511D17" w:rsidP="00E44E8C">
            <w:pPr>
              <w:pStyle w:val="Header"/>
              <w:tabs>
                <w:tab w:val="left" w:pos="720"/>
              </w:tabs>
            </w:pPr>
          </w:p>
          <w:p w14:paraId="11EB4132" w14:textId="77777777" w:rsidR="00511D17" w:rsidRDefault="00511D17" w:rsidP="00E44E8C">
            <w:pPr>
              <w:pStyle w:val="Header"/>
              <w:rPr>
                <w:b/>
              </w:rPr>
            </w:pPr>
          </w:p>
        </w:tc>
        <w:tc>
          <w:tcPr>
            <w:tcW w:w="3969" w:type="dxa"/>
            <w:tcBorders>
              <w:top w:val="single" w:sz="4" w:space="0" w:color="auto"/>
              <w:left w:val="single" w:sz="4" w:space="0" w:color="auto"/>
              <w:bottom w:val="single" w:sz="4" w:space="0" w:color="auto"/>
              <w:right w:val="single" w:sz="4" w:space="0" w:color="auto"/>
            </w:tcBorders>
          </w:tcPr>
          <w:p w14:paraId="0930CAE6" w14:textId="77777777" w:rsidR="00511D17" w:rsidRDefault="00511D17" w:rsidP="00511D17">
            <w:pPr>
              <w:pStyle w:val="Header"/>
              <w:numPr>
                <w:ilvl w:val="0"/>
                <w:numId w:val="2"/>
              </w:numPr>
              <w:tabs>
                <w:tab w:val="clear" w:pos="4513"/>
                <w:tab w:val="clear" w:pos="9026"/>
                <w:tab w:val="num" w:pos="360"/>
                <w:tab w:val="center" w:pos="4153"/>
                <w:tab w:val="right" w:pos="8306"/>
              </w:tabs>
              <w:ind w:left="360"/>
            </w:pPr>
            <w:r>
              <w:t>Knowledge of and skill relevant to the management of patients.</w:t>
            </w:r>
          </w:p>
          <w:p w14:paraId="2FE481B8" w14:textId="77777777" w:rsidR="00511D17" w:rsidRDefault="00511D17" w:rsidP="00511D17">
            <w:pPr>
              <w:pStyle w:val="Header"/>
              <w:numPr>
                <w:ilvl w:val="0"/>
                <w:numId w:val="2"/>
              </w:numPr>
              <w:tabs>
                <w:tab w:val="clear" w:pos="4513"/>
                <w:tab w:val="clear" w:pos="9026"/>
                <w:tab w:val="num" w:pos="360"/>
                <w:tab w:val="center" w:pos="4153"/>
                <w:tab w:val="right" w:pos="8306"/>
              </w:tabs>
              <w:ind w:left="360"/>
            </w:pPr>
            <w:r>
              <w:t>Ability to communicate effectively with all levels of staff and patients</w:t>
            </w:r>
          </w:p>
          <w:p w14:paraId="6C51311B" w14:textId="77777777" w:rsidR="00511D17" w:rsidRDefault="00511D17" w:rsidP="00511D17">
            <w:pPr>
              <w:pStyle w:val="Header"/>
              <w:numPr>
                <w:ilvl w:val="0"/>
                <w:numId w:val="2"/>
              </w:numPr>
              <w:tabs>
                <w:tab w:val="clear" w:pos="4513"/>
                <w:tab w:val="clear" w:pos="9026"/>
                <w:tab w:val="num" w:pos="360"/>
                <w:tab w:val="center" w:pos="4153"/>
                <w:tab w:val="right" w:pos="8306"/>
              </w:tabs>
              <w:ind w:left="360"/>
            </w:pPr>
            <w:r>
              <w:t>Ability to work efficiently and timeously</w:t>
            </w:r>
          </w:p>
          <w:p w14:paraId="01D5BAAB" w14:textId="77777777" w:rsidR="00511D17" w:rsidRDefault="00511D17" w:rsidP="00511D17">
            <w:pPr>
              <w:pStyle w:val="Header"/>
              <w:numPr>
                <w:ilvl w:val="0"/>
                <w:numId w:val="2"/>
              </w:numPr>
              <w:tabs>
                <w:tab w:val="clear" w:pos="4513"/>
                <w:tab w:val="clear" w:pos="9026"/>
                <w:tab w:val="num" w:pos="360"/>
                <w:tab w:val="center" w:pos="4153"/>
                <w:tab w:val="right" w:pos="8306"/>
              </w:tabs>
              <w:ind w:left="360"/>
            </w:pPr>
            <w:r>
              <w:t>IT literacy</w:t>
            </w:r>
          </w:p>
          <w:p w14:paraId="7F66EE49" w14:textId="77777777" w:rsidR="00511D17" w:rsidRDefault="00511D17" w:rsidP="00E44E8C">
            <w:pPr>
              <w:pStyle w:val="Header"/>
              <w:tabs>
                <w:tab w:val="left" w:pos="720"/>
              </w:tabs>
            </w:pPr>
          </w:p>
        </w:tc>
        <w:tc>
          <w:tcPr>
            <w:tcW w:w="3544" w:type="dxa"/>
            <w:tcBorders>
              <w:top w:val="single" w:sz="4" w:space="0" w:color="auto"/>
              <w:left w:val="single" w:sz="4" w:space="0" w:color="auto"/>
              <w:bottom w:val="single" w:sz="4" w:space="0" w:color="auto"/>
              <w:right w:val="single" w:sz="4" w:space="0" w:color="auto"/>
            </w:tcBorders>
          </w:tcPr>
          <w:p w14:paraId="2AD06142" w14:textId="77777777" w:rsidR="00511D17" w:rsidRDefault="00511D17" w:rsidP="00511D17">
            <w:pPr>
              <w:pStyle w:val="Header"/>
              <w:numPr>
                <w:ilvl w:val="0"/>
                <w:numId w:val="25"/>
              </w:numPr>
              <w:tabs>
                <w:tab w:val="clear" w:pos="4513"/>
                <w:tab w:val="clear" w:pos="9026"/>
                <w:tab w:val="center" w:pos="4153"/>
                <w:tab w:val="right" w:pos="8306"/>
              </w:tabs>
            </w:pPr>
            <w:r>
              <w:t xml:space="preserve">Ability to develop and maintain a </w:t>
            </w:r>
          </w:p>
          <w:p w14:paraId="172FD966" w14:textId="77777777" w:rsidR="00511D17" w:rsidRDefault="00511D17" w:rsidP="00E44E8C">
            <w:pPr>
              <w:pStyle w:val="Header"/>
              <w:ind w:left="318" w:hanging="318"/>
            </w:pPr>
            <w:r>
              <w:t xml:space="preserve">      database of clinical practice</w:t>
            </w:r>
          </w:p>
        </w:tc>
      </w:tr>
      <w:tr w:rsidR="00511D17" w14:paraId="0EAB5FE8" w14:textId="77777777" w:rsidTr="00E44E8C">
        <w:trPr>
          <w:cantSplit/>
          <w:trHeight w:val="985"/>
        </w:trPr>
        <w:tc>
          <w:tcPr>
            <w:tcW w:w="2943" w:type="dxa"/>
            <w:tcBorders>
              <w:top w:val="single" w:sz="4" w:space="0" w:color="auto"/>
              <w:left w:val="single" w:sz="4" w:space="0" w:color="auto"/>
              <w:bottom w:val="single" w:sz="4" w:space="0" w:color="auto"/>
              <w:right w:val="single" w:sz="4" w:space="0" w:color="auto"/>
            </w:tcBorders>
          </w:tcPr>
          <w:p w14:paraId="0EEF4CBD" w14:textId="77777777" w:rsidR="00511D17" w:rsidRDefault="00511D17" w:rsidP="00E44E8C">
            <w:pPr>
              <w:pStyle w:val="Header"/>
              <w:tabs>
                <w:tab w:val="left" w:pos="720"/>
              </w:tabs>
              <w:rPr>
                <w:b/>
              </w:rPr>
            </w:pPr>
            <w:r>
              <w:rPr>
                <w:b/>
              </w:rPr>
              <w:t xml:space="preserve">Team Working </w:t>
            </w:r>
          </w:p>
          <w:p w14:paraId="0D5FAF40" w14:textId="77777777" w:rsidR="00511D17" w:rsidRDefault="00511D17" w:rsidP="00E44E8C">
            <w:pPr>
              <w:pStyle w:val="Header"/>
              <w:tabs>
                <w:tab w:val="left" w:pos="720"/>
              </w:tabs>
              <w:rPr>
                <w:b/>
              </w:rPr>
            </w:pPr>
          </w:p>
          <w:p w14:paraId="2AD2F3C2" w14:textId="77777777" w:rsidR="00511D17" w:rsidRDefault="00511D17" w:rsidP="00E44E8C">
            <w:pPr>
              <w:pStyle w:val="Header"/>
              <w:tabs>
                <w:tab w:val="left" w:pos="720"/>
              </w:tabs>
              <w:rPr>
                <w:b/>
              </w:rPr>
            </w:pPr>
          </w:p>
        </w:tc>
        <w:tc>
          <w:tcPr>
            <w:tcW w:w="3969" w:type="dxa"/>
            <w:tcBorders>
              <w:top w:val="single" w:sz="4" w:space="0" w:color="auto"/>
              <w:left w:val="single" w:sz="4" w:space="0" w:color="auto"/>
              <w:bottom w:val="single" w:sz="4" w:space="0" w:color="auto"/>
              <w:right w:val="single" w:sz="4" w:space="0" w:color="auto"/>
            </w:tcBorders>
          </w:tcPr>
          <w:p w14:paraId="79DE1438" w14:textId="77777777" w:rsidR="00511D17" w:rsidRDefault="00511D17" w:rsidP="00511D17">
            <w:pPr>
              <w:pStyle w:val="Header"/>
              <w:numPr>
                <w:ilvl w:val="0"/>
                <w:numId w:val="7"/>
              </w:numPr>
              <w:tabs>
                <w:tab w:val="clear" w:pos="4513"/>
                <w:tab w:val="clear" w:pos="9026"/>
                <w:tab w:val="center" w:pos="4153"/>
                <w:tab w:val="right" w:pos="8306"/>
              </w:tabs>
            </w:pPr>
            <w:r>
              <w:t>Ability to lead others, think strategically</w:t>
            </w:r>
          </w:p>
          <w:p w14:paraId="57BA91C4" w14:textId="77777777" w:rsidR="00511D17" w:rsidRDefault="00511D17" w:rsidP="00511D17">
            <w:pPr>
              <w:pStyle w:val="Header"/>
              <w:numPr>
                <w:ilvl w:val="0"/>
                <w:numId w:val="8"/>
              </w:numPr>
              <w:tabs>
                <w:tab w:val="clear" w:pos="4513"/>
                <w:tab w:val="clear" w:pos="9026"/>
                <w:tab w:val="center" w:pos="4153"/>
                <w:tab w:val="right" w:pos="8306"/>
              </w:tabs>
            </w:pPr>
            <w:r>
              <w:t>Effective Team Player</w:t>
            </w:r>
          </w:p>
        </w:tc>
        <w:tc>
          <w:tcPr>
            <w:tcW w:w="3544" w:type="dxa"/>
            <w:tcBorders>
              <w:top w:val="single" w:sz="4" w:space="0" w:color="auto"/>
              <w:left w:val="single" w:sz="4" w:space="0" w:color="auto"/>
              <w:bottom w:val="single" w:sz="4" w:space="0" w:color="auto"/>
              <w:right w:val="single" w:sz="4" w:space="0" w:color="auto"/>
            </w:tcBorders>
          </w:tcPr>
          <w:p w14:paraId="2B76FBEC" w14:textId="77777777" w:rsidR="00511D17" w:rsidRDefault="00511D17" w:rsidP="00E44E8C">
            <w:pPr>
              <w:pStyle w:val="Header"/>
              <w:tabs>
                <w:tab w:val="left" w:pos="720"/>
              </w:tabs>
            </w:pPr>
          </w:p>
        </w:tc>
      </w:tr>
      <w:tr w:rsidR="00511D17" w14:paraId="705618BE" w14:textId="77777777" w:rsidTr="00E44E8C">
        <w:trPr>
          <w:cantSplit/>
          <w:trHeight w:val="1409"/>
        </w:trPr>
        <w:tc>
          <w:tcPr>
            <w:tcW w:w="2943" w:type="dxa"/>
            <w:tcBorders>
              <w:top w:val="single" w:sz="4" w:space="0" w:color="auto"/>
              <w:left w:val="single" w:sz="4" w:space="0" w:color="auto"/>
              <w:bottom w:val="single" w:sz="4" w:space="0" w:color="auto"/>
              <w:right w:val="single" w:sz="4" w:space="0" w:color="auto"/>
            </w:tcBorders>
          </w:tcPr>
          <w:p w14:paraId="5F8B1295" w14:textId="77777777" w:rsidR="00511D17" w:rsidRDefault="00511D17" w:rsidP="00E44E8C">
            <w:pPr>
              <w:pStyle w:val="Header"/>
              <w:tabs>
                <w:tab w:val="left" w:pos="720"/>
              </w:tabs>
            </w:pPr>
            <w:r>
              <w:rPr>
                <w:b/>
              </w:rPr>
              <w:t>Development</w:t>
            </w:r>
          </w:p>
        </w:tc>
        <w:tc>
          <w:tcPr>
            <w:tcW w:w="3969" w:type="dxa"/>
            <w:tcBorders>
              <w:top w:val="single" w:sz="4" w:space="0" w:color="auto"/>
              <w:left w:val="single" w:sz="4" w:space="0" w:color="auto"/>
              <w:bottom w:val="single" w:sz="4" w:space="0" w:color="auto"/>
              <w:right w:val="single" w:sz="4" w:space="0" w:color="auto"/>
            </w:tcBorders>
          </w:tcPr>
          <w:p w14:paraId="7554CD05" w14:textId="77777777" w:rsidR="00511D17" w:rsidRDefault="00511D17" w:rsidP="00511D17">
            <w:pPr>
              <w:pStyle w:val="Header"/>
              <w:numPr>
                <w:ilvl w:val="0"/>
                <w:numId w:val="9"/>
              </w:numPr>
              <w:tabs>
                <w:tab w:val="clear" w:pos="4513"/>
                <w:tab w:val="clear" w:pos="9026"/>
                <w:tab w:val="center" w:pos="4153"/>
                <w:tab w:val="right" w:pos="8306"/>
              </w:tabs>
            </w:pPr>
            <w:r>
              <w:t>Evidence of relevant Continuing Professional Development</w:t>
            </w:r>
          </w:p>
          <w:p w14:paraId="514A326D" w14:textId="77777777" w:rsidR="00511D17" w:rsidRDefault="00511D17" w:rsidP="00511D17">
            <w:pPr>
              <w:pStyle w:val="Header"/>
              <w:numPr>
                <w:ilvl w:val="0"/>
                <w:numId w:val="10"/>
              </w:numPr>
              <w:tabs>
                <w:tab w:val="clear" w:pos="4513"/>
                <w:tab w:val="clear" w:pos="9026"/>
                <w:tab w:val="center" w:pos="4153"/>
                <w:tab w:val="right" w:pos="8306"/>
              </w:tabs>
            </w:pPr>
            <w:r>
              <w:t>Evidence of satisfactory compliance with appraisal requirements</w:t>
            </w:r>
          </w:p>
          <w:p w14:paraId="267D51F2" w14:textId="77777777" w:rsidR="00511D17" w:rsidRDefault="00511D17" w:rsidP="00E44E8C">
            <w:pPr>
              <w:pStyle w:val="Header"/>
            </w:pPr>
          </w:p>
        </w:tc>
        <w:tc>
          <w:tcPr>
            <w:tcW w:w="3544" w:type="dxa"/>
            <w:tcBorders>
              <w:top w:val="single" w:sz="4" w:space="0" w:color="auto"/>
              <w:left w:val="single" w:sz="4" w:space="0" w:color="auto"/>
              <w:bottom w:val="single" w:sz="4" w:space="0" w:color="auto"/>
              <w:right w:val="single" w:sz="4" w:space="0" w:color="auto"/>
            </w:tcBorders>
          </w:tcPr>
          <w:p w14:paraId="30BD7C4B" w14:textId="77777777" w:rsidR="00511D17" w:rsidRDefault="00511D17" w:rsidP="00E44E8C">
            <w:pPr>
              <w:pStyle w:val="Header"/>
            </w:pPr>
          </w:p>
        </w:tc>
      </w:tr>
      <w:tr w:rsidR="00511D17" w14:paraId="06B2875D" w14:textId="77777777" w:rsidTr="00E44E8C">
        <w:trPr>
          <w:cantSplit/>
          <w:trHeight w:val="975"/>
        </w:trPr>
        <w:tc>
          <w:tcPr>
            <w:tcW w:w="2943" w:type="dxa"/>
            <w:tcBorders>
              <w:top w:val="single" w:sz="4" w:space="0" w:color="auto"/>
              <w:left w:val="single" w:sz="4" w:space="0" w:color="auto"/>
              <w:bottom w:val="single" w:sz="4" w:space="0" w:color="auto"/>
              <w:right w:val="single" w:sz="4" w:space="0" w:color="auto"/>
            </w:tcBorders>
          </w:tcPr>
          <w:p w14:paraId="32002683" w14:textId="77777777" w:rsidR="00511D17" w:rsidRDefault="00511D17" w:rsidP="00E44E8C">
            <w:pPr>
              <w:pStyle w:val="Header"/>
              <w:tabs>
                <w:tab w:val="left" w:pos="720"/>
              </w:tabs>
              <w:rPr>
                <w:b/>
              </w:rPr>
            </w:pPr>
            <w:r>
              <w:rPr>
                <w:b/>
              </w:rPr>
              <w:t>Teaching &amp; Training</w:t>
            </w:r>
          </w:p>
        </w:tc>
        <w:tc>
          <w:tcPr>
            <w:tcW w:w="3969" w:type="dxa"/>
            <w:tcBorders>
              <w:top w:val="single" w:sz="4" w:space="0" w:color="auto"/>
              <w:left w:val="single" w:sz="4" w:space="0" w:color="auto"/>
              <w:bottom w:val="single" w:sz="4" w:space="0" w:color="auto"/>
              <w:right w:val="single" w:sz="4" w:space="0" w:color="auto"/>
            </w:tcBorders>
          </w:tcPr>
          <w:p w14:paraId="4AD2423C" w14:textId="77777777" w:rsidR="00511D17" w:rsidRDefault="00511D17" w:rsidP="00E44E8C">
            <w:pPr>
              <w:pStyle w:val="Header"/>
            </w:pPr>
          </w:p>
        </w:tc>
        <w:tc>
          <w:tcPr>
            <w:tcW w:w="3544" w:type="dxa"/>
            <w:tcBorders>
              <w:top w:val="single" w:sz="4" w:space="0" w:color="auto"/>
              <w:left w:val="single" w:sz="4" w:space="0" w:color="auto"/>
              <w:bottom w:val="single" w:sz="4" w:space="0" w:color="auto"/>
              <w:right w:val="single" w:sz="4" w:space="0" w:color="auto"/>
            </w:tcBorders>
          </w:tcPr>
          <w:p w14:paraId="7F43DF0B" w14:textId="77777777" w:rsidR="00511D17" w:rsidRDefault="00511D17" w:rsidP="00511D17">
            <w:pPr>
              <w:pStyle w:val="Header"/>
              <w:numPr>
                <w:ilvl w:val="0"/>
                <w:numId w:val="5"/>
              </w:numPr>
              <w:tabs>
                <w:tab w:val="clear" w:pos="4513"/>
                <w:tab w:val="clear" w:pos="9026"/>
                <w:tab w:val="center" w:pos="4153"/>
                <w:tab w:val="right" w:pos="8306"/>
              </w:tabs>
            </w:pPr>
            <w:r>
              <w:t xml:space="preserve">Proven ability to deliver high quality teaching </w:t>
            </w:r>
          </w:p>
          <w:p w14:paraId="69D0B4BC" w14:textId="77777777" w:rsidR="00511D17" w:rsidRDefault="00511D17" w:rsidP="00511D17">
            <w:pPr>
              <w:pStyle w:val="Header"/>
              <w:numPr>
                <w:ilvl w:val="0"/>
                <w:numId w:val="5"/>
              </w:numPr>
              <w:tabs>
                <w:tab w:val="clear" w:pos="4513"/>
                <w:tab w:val="clear" w:pos="9026"/>
                <w:tab w:val="center" w:pos="4153"/>
                <w:tab w:val="right" w:pos="8306"/>
              </w:tabs>
            </w:pPr>
            <w:r>
              <w:t>Interest in and knowledge of advances in medical education and training.</w:t>
            </w:r>
          </w:p>
        </w:tc>
      </w:tr>
      <w:tr w:rsidR="00511D17" w14:paraId="690DD8FE" w14:textId="77777777" w:rsidTr="00E44E8C">
        <w:trPr>
          <w:cantSplit/>
          <w:trHeight w:val="848"/>
        </w:trPr>
        <w:tc>
          <w:tcPr>
            <w:tcW w:w="2943" w:type="dxa"/>
            <w:tcBorders>
              <w:top w:val="single" w:sz="4" w:space="0" w:color="auto"/>
              <w:left w:val="single" w:sz="4" w:space="0" w:color="auto"/>
              <w:bottom w:val="single" w:sz="4" w:space="0" w:color="auto"/>
              <w:right w:val="single" w:sz="4" w:space="0" w:color="auto"/>
            </w:tcBorders>
          </w:tcPr>
          <w:p w14:paraId="09FF9FF4" w14:textId="77777777" w:rsidR="00511D17" w:rsidRDefault="00511D17" w:rsidP="00E44E8C">
            <w:pPr>
              <w:pStyle w:val="Header"/>
              <w:tabs>
                <w:tab w:val="left" w:pos="720"/>
              </w:tabs>
            </w:pPr>
            <w:r>
              <w:rPr>
                <w:b/>
              </w:rPr>
              <w:t>Research &amp; Publications</w:t>
            </w:r>
          </w:p>
        </w:tc>
        <w:tc>
          <w:tcPr>
            <w:tcW w:w="3969" w:type="dxa"/>
            <w:tcBorders>
              <w:top w:val="single" w:sz="4" w:space="0" w:color="auto"/>
              <w:left w:val="single" w:sz="4" w:space="0" w:color="auto"/>
              <w:bottom w:val="single" w:sz="4" w:space="0" w:color="auto"/>
              <w:right w:val="single" w:sz="4" w:space="0" w:color="auto"/>
            </w:tcBorders>
          </w:tcPr>
          <w:p w14:paraId="2EA80AB7" w14:textId="77777777" w:rsidR="00511D17" w:rsidRDefault="00511D17" w:rsidP="00E44E8C">
            <w:pPr>
              <w:pStyle w:val="Header"/>
            </w:pPr>
          </w:p>
        </w:tc>
        <w:tc>
          <w:tcPr>
            <w:tcW w:w="3544" w:type="dxa"/>
            <w:tcBorders>
              <w:top w:val="single" w:sz="4" w:space="0" w:color="auto"/>
              <w:left w:val="single" w:sz="4" w:space="0" w:color="auto"/>
              <w:bottom w:val="single" w:sz="4" w:space="0" w:color="auto"/>
              <w:right w:val="single" w:sz="4" w:space="0" w:color="auto"/>
            </w:tcBorders>
          </w:tcPr>
          <w:p w14:paraId="7FAFD55C" w14:textId="77777777" w:rsidR="00511D17" w:rsidRDefault="00511D17" w:rsidP="00511D17">
            <w:pPr>
              <w:pStyle w:val="Header"/>
              <w:numPr>
                <w:ilvl w:val="0"/>
                <w:numId w:val="26"/>
              </w:numPr>
              <w:tabs>
                <w:tab w:val="clear" w:pos="4513"/>
                <w:tab w:val="clear" w:pos="9026"/>
                <w:tab w:val="center" w:pos="4153"/>
                <w:tab w:val="right" w:pos="8306"/>
              </w:tabs>
            </w:pPr>
            <w:r>
              <w:t>Evidence of publications of a high standard relating to specialty</w:t>
            </w:r>
          </w:p>
          <w:p w14:paraId="1799242F" w14:textId="77777777" w:rsidR="00511D17" w:rsidRDefault="00511D17" w:rsidP="00E44E8C">
            <w:pPr>
              <w:pStyle w:val="Header"/>
              <w:tabs>
                <w:tab w:val="left" w:pos="720"/>
              </w:tabs>
            </w:pPr>
          </w:p>
        </w:tc>
      </w:tr>
      <w:tr w:rsidR="00511D17" w14:paraId="00F7E793" w14:textId="77777777" w:rsidTr="00E44E8C">
        <w:trPr>
          <w:cantSplit/>
        </w:trPr>
        <w:tc>
          <w:tcPr>
            <w:tcW w:w="2943" w:type="dxa"/>
            <w:tcBorders>
              <w:top w:val="single" w:sz="4" w:space="0" w:color="auto"/>
              <w:left w:val="single" w:sz="4" w:space="0" w:color="auto"/>
              <w:bottom w:val="single" w:sz="4" w:space="0" w:color="auto"/>
              <w:right w:val="single" w:sz="4" w:space="0" w:color="auto"/>
            </w:tcBorders>
          </w:tcPr>
          <w:p w14:paraId="534A71C6" w14:textId="77777777" w:rsidR="00511D17" w:rsidRDefault="00511D17" w:rsidP="00E44E8C">
            <w:pPr>
              <w:pStyle w:val="Header"/>
              <w:tabs>
                <w:tab w:val="left" w:pos="720"/>
              </w:tabs>
              <w:rPr>
                <w:b/>
              </w:rPr>
            </w:pPr>
            <w:r>
              <w:rPr>
                <w:b/>
              </w:rPr>
              <w:t>Clinical Audit</w:t>
            </w:r>
          </w:p>
        </w:tc>
        <w:tc>
          <w:tcPr>
            <w:tcW w:w="3969" w:type="dxa"/>
            <w:tcBorders>
              <w:top w:val="single" w:sz="4" w:space="0" w:color="auto"/>
              <w:left w:val="single" w:sz="4" w:space="0" w:color="auto"/>
              <w:bottom w:val="single" w:sz="4" w:space="0" w:color="auto"/>
              <w:right w:val="single" w:sz="4" w:space="0" w:color="auto"/>
            </w:tcBorders>
          </w:tcPr>
          <w:p w14:paraId="69FB892D" w14:textId="77777777" w:rsidR="00511D17" w:rsidRDefault="00511D17" w:rsidP="00E44E8C">
            <w:pPr>
              <w:pStyle w:val="Header"/>
            </w:pPr>
          </w:p>
        </w:tc>
        <w:tc>
          <w:tcPr>
            <w:tcW w:w="3544" w:type="dxa"/>
            <w:tcBorders>
              <w:top w:val="single" w:sz="4" w:space="0" w:color="auto"/>
              <w:left w:val="single" w:sz="4" w:space="0" w:color="auto"/>
              <w:bottom w:val="single" w:sz="4" w:space="0" w:color="auto"/>
              <w:right w:val="single" w:sz="4" w:space="0" w:color="auto"/>
            </w:tcBorders>
          </w:tcPr>
          <w:p w14:paraId="71CA71CA" w14:textId="77777777" w:rsidR="00511D17" w:rsidRDefault="00511D17" w:rsidP="00511D17">
            <w:pPr>
              <w:pStyle w:val="Header"/>
              <w:numPr>
                <w:ilvl w:val="0"/>
                <w:numId w:val="26"/>
              </w:numPr>
              <w:tabs>
                <w:tab w:val="clear" w:pos="4513"/>
                <w:tab w:val="clear" w:pos="9026"/>
                <w:tab w:val="center" w:pos="4153"/>
                <w:tab w:val="right" w:pos="8306"/>
              </w:tabs>
            </w:pPr>
            <w:r>
              <w:t>Evidence of interest and depth of experience in medical audit</w:t>
            </w:r>
          </w:p>
          <w:p w14:paraId="7E7C488B" w14:textId="77777777" w:rsidR="00511D17" w:rsidRDefault="00511D17" w:rsidP="00E44E8C">
            <w:pPr>
              <w:pStyle w:val="Header"/>
              <w:tabs>
                <w:tab w:val="left" w:pos="720"/>
              </w:tabs>
            </w:pPr>
          </w:p>
        </w:tc>
      </w:tr>
      <w:tr w:rsidR="00511D17" w14:paraId="49D47F71" w14:textId="77777777" w:rsidTr="00E44E8C">
        <w:trPr>
          <w:cantSplit/>
          <w:trHeight w:val="1835"/>
        </w:trPr>
        <w:tc>
          <w:tcPr>
            <w:tcW w:w="2943" w:type="dxa"/>
            <w:tcBorders>
              <w:top w:val="single" w:sz="4" w:space="0" w:color="auto"/>
              <w:left w:val="single" w:sz="4" w:space="0" w:color="auto"/>
              <w:bottom w:val="single" w:sz="4" w:space="0" w:color="auto"/>
              <w:right w:val="single" w:sz="4" w:space="0" w:color="auto"/>
            </w:tcBorders>
          </w:tcPr>
          <w:p w14:paraId="417B953F" w14:textId="77777777" w:rsidR="00511D17" w:rsidRDefault="00511D17" w:rsidP="00E44E8C">
            <w:pPr>
              <w:pStyle w:val="Header"/>
              <w:tabs>
                <w:tab w:val="left" w:pos="720"/>
              </w:tabs>
              <w:rPr>
                <w:b/>
              </w:rPr>
            </w:pPr>
            <w:r>
              <w:rPr>
                <w:b/>
              </w:rPr>
              <w:t>Management and Administration</w:t>
            </w:r>
          </w:p>
        </w:tc>
        <w:tc>
          <w:tcPr>
            <w:tcW w:w="3969" w:type="dxa"/>
            <w:tcBorders>
              <w:top w:val="single" w:sz="4" w:space="0" w:color="auto"/>
              <w:left w:val="single" w:sz="4" w:space="0" w:color="auto"/>
              <w:bottom w:val="single" w:sz="4" w:space="0" w:color="auto"/>
              <w:right w:val="single" w:sz="4" w:space="0" w:color="auto"/>
            </w:tcBorders>
          </w:tcPr>
          <w:p w14:paraId="3D19571F" w14:textId="77777777" w:rsidR="00511D17" w:rsidRDefault="00511D17" w:rsidP="00511D17">
            <w:pPr>
              <w:pStyle w:val="Header"/>
              <w:numPr>
                <w:ilvl w:val="0"/>
                <w:numId w:val="11"/>
              </w:numPr>
              <w:tabs>
                <w:tab w:val="clear" w:pos="4513"/>
                <w:tab w:val="clear" w:pos="9026"/>
                <w:tab w:val="center" w:pos="4153"/>
                <w:tab w:val="right" w:pos="8306"/>
              </w:tabs>
            </w:pPr>
            <w:r>
              <w:t>Commitment to effective departmental management and management of a multidisciplinary group</w:t>
            </w:r>
          </w:p>
          <w:p w14:paraId="10301F46" w14:textId="77777777" w:rsidR="00511D17" w:rsidRDefault="00511D17" w:rsidP="00511D17">
            <w:pPr>
              <w:pStyle w:val="Header"/>
              <w:numPr>
                <w:ilvl w:val="0"/>
                <w:numId w:val="12"/>
              </w:numPr>
              <w:tabs>
                <w:tab w:val="clear" w:pos="4513"/>
                <w:tab w:val="clear" w:pos="9026"/>
                <w:tab w:val="center" w:pos="4153"/>
                <w:tab w:val="right" w:pos="8306"/>
              </w:tabs>
            </w:pPr>
            <w:r>
              <w:t>Proven organisational skills</w:t>
            </w:r>
          </w:p>
        </w:tc>
        <w:tc>
          <w:tcPr>
            <w:tcW w:w="3544" w:type="dxa"/>
            <w:tcBorders>
              <w:top w:val="single" w:sz="4" w:space="0" w:color="auto"/>
              <w:left w:val="single" w:sz="4" w:space="0" w:color="auto"/>
              <w:bottom w:val="single" w:sz="4" w:space="0" w:color="auto"/>
              <w:right w:val="single" w:sz="4" w:space="0" w:color="auto"/>
            </w:tcBorders>
          </w:tcPr>
          <w:p w14:paraId="212C8032" w14:textId="77777777" w:rsidR="00511D17" w:rsidRDefault="00511D17" w:rsidP="00511D17">
            <w:pPr>
              <w:pStyle w:val="Header"/>
              <w:numPr>
                <w:ilvl w:val="0"/>
                <w:numId w:val="12"/>
              </w:numPr>
              <w:tabs>
                <w:tab w:val="clear" w:pos="4513"/>
                <w:tab w:val="clear" w:pos="9026"/>
                <w:tab w:val="center" w:pos="4153"/>
                <w:tab w:val="right" w:pos="8306"/>
              </w:tabs>
            </w:pPr>
            <w:r>
              <w:t>Proven ability to lead a clinical team</w:t>
            </w:r>
          </w:p>
          <w:p w14:paraId="433EC7BE" w14:textId="77777777" w:rsidR="00511D17" w:rsidRDefault="00511D17" w:rsidP="00511D17">
            <w:pPr>
              <w:pStyle w:val="Header"/>
              <w:numPr>
                <w:ilvl w:val="0"/>
                <w:numId w:val="13"/>
              </w:numPr>
              <w:tabs>
                <w:tab w:val="clear" w:pos="4513"/>
                <w:tab w:val="clear" w:pos="9026"/>
                <w:tab w:val="center" w:pos="4153"/>
                <w:tab w:val="right" w:pos="8306"/>
              </w:tabs>
            </w:pPr>
            <w:r>
              <w:t>Proven management experience</w:t>
            </w:r>
          </w:p>
          <w:p w14:paraId="5A81AC19" w14:textId="77777777" w:rsidR="00511D17" w:rsidRDefault="00511D17" w:rsidP="00511D17">
            <w:pPr>
              <w:pStyle w:val="Header"/>
              <w:numPr>
                <w:ilvl w:val="0"/>
                <w:numId w:val="13"/>
              </w:numPr>
              <w:tabs>
                <w:tab w:val="clear" w:pos="4513"/>
                <w:tab w:val="clear" w:pos="9026"/>
                <w:tab w:val="center" w:pos="4153"/>
                <w:tab w:val="right" w:pos="8306"/>
              </w:tabs>
            </w:pPr>
            <w:r>
              <w:t xml:space="preserve">Understanding of resource </w:t>
            </w:r>
          </w:p>
          <w:p w14:paraId="3BB42063" w14:textId="77777777" w:rsidR="00511D17" w:rsidRDefault="00511D17" w:rsidP="00E44E8C">
            <w:pPr>
              <w:pStyle w:val="Header"/>
            </w:pPr>
            <w:r>
              <w:t xml:space="preserve">     management and quality </w:t>
            </w:r>
          </w:p>
          <w:p w14:paraId="084B3FA0" w14:textId="77777777" w:rsidR="00511D17" w:rsidRDefault="00511D17" w:rsidP="00E44E8C">
            <w:pPr>
              <w:pStyle w:val="Header"/>
            </w:pPr>
            <w:r>
              <w:t xml:space="preserve">     assurance.</w:t>
            </w:r>
          </w:p>
        </w:tc>
      </w:tr>
      <w:tr w:rsidR="00511D17" w14:paraId="48F739F3" w14:textId="77777777" w:rsidTr="00E44E8C">
        <w:trPr>
          <w:cantSplit/>
          <w:trHeight w:val="1100"/>
        </w:trPr>
        <w:tc>
          <w:tcPr>
            <w:tcW w:w="2943" w:type="dxa"/>
            <w:tcBorders>
              <w:top w:val="single" w:sz="4" w:space="0" w:color="auto"/>
              <w:left w:val="single" w:sz="4" w:space="0" w:color="auto"/>
              <w:bottom w:val="single" w:sz="4" w:space="0" w:color="auto"/>
              <w:right w:val="single" w:sz="4" w:space="0" w:color="auto"/>
            </w:tcBorders>
          </w:tcPr>
          <w:p w14:paraId="7829F33B" w14:textId="77777777" w:rsidR="00511D17" w:rsidRDefault="00511D17" w:rsidP="00E44E8C">
            <w:pPr>
              <w:pStyle w:val="Header"/>
              <w:tabs>
                <w:tab w:val="left" w:pos="720"/>
              </w:tabs>
              <w:rPr>
                <w:b/>
              </w:rPr>
            </w:pPr>
            <w:r>
              <w:rPr>
                <w:b/>
              </w:rPr>
              <w:t>Personal and Interpersonal Skills</w:t>
            </w:r>
          </w:p>
        </w:tc>
        <w:tc>
          <w:tcPr>
            <w:tcW w:w="3969" w:type="dxa"/>
            <w:tcBorders>
              <w:top w:val="single" w:sz="4" w:space="0" w:color="auto"/>
              <w:left w:val="single" w:sz="4" w:space="0" w:color="auto"/>
              <w:bottom w:val="single" w:sz="4" w:space="0" w:color="auto"/>
              <w:right w:val="single" w:sz="4" w:space="0" w:color="auto"/>
            </w:tcBorders>
          </w:tcPr>
          <w:p w14:paraId="7C650ED3" w14:textId="77777777" w:rsidR="00511D17" w:rsidRDefault="00511D17" w:rsidP="00511D17">
            <w:pPr>
              <w:pStyle w:val="Header"/>
              <w:numPr>
                <w:ilvl w:val="0"/>
                <w:numId w:val="14"/>
              </w:numPr>
              <w:tabs>
                <w:tab w:val="clear" w:pos="4513"/>
                <w:tab w:val="clear" w:pos="9026"/>
                <w:tab w:val="center" w:pos="4153"/>
                <w:tab w:val="right" w:pos="8306"/>
              </w:tabs>
            </w:pPr>
            <w:r>
              <w:t xml:space="preserve">A willingness to accept flexibility to meet the changing needs of the NHS in </w:t>
            </w:r>
            <w:r>
              <w:t>Scotland</w:t>
            </w:r>
          </w:p>
          <w:p w14:paraId="4BF6A02D" w14:textId="77777777" w:rsidR="00511D17" w:rsidRDefault="00511D17" w:rsidP="00511D17">
            <w:pPr>
              <w:pStyle w:val="Header"/>
              <w:numPr>
                <w:ilvl w:val="0"/>
                <w:numId w:val="15"/>
              </w:numPr>
              <w:tabs>
                <w:tab w:val="clear" w:pos="4513"/>
                <w:tab w:val="clear" w:pos="9026"/>
                <w:tab w:val="center" w:pos="4153"/>
                <w:tab w:val="right" w:pos="8306"/>
              </w:tabs>
            </w:pPr>
            <w:r>
              <w:t>Effective communicator and negotiator</w:t>
            </w:r>
          </w:p>
          <w:p w14:paraId="4F6BAB00" w14:textId="77777777" w:rsidR="00511D17" w:rsidRDefault="00511D17" w:rsidP="00511D17">
            <w:pPr>
              <w:pStyle w:val="Header"/>
              <w:numPr>
                <w:ilvl w:val="0"/>
                <w:numId w:val="16"/>
              </w:numPr>
              <w:tabs>
                <w:tab w:val="clear" w:pos="4513"/>
                <w:tab w:val="clear" w:pos="9026"/>
                <w:tab w:val="center" w:pos="4153"/>
                <w:tab w:val="right" w:pos="8306"/>
              </w:tabs>
            </w:pPr>
            <w:r>
              <w:t>Demonstrate effective leadership</w:t>
            </w:r>
          </w:p>
          <w:p w14:paraId="708BF1DE" w14:textId="77777777" w:rsidR="00511D17" w:rsidRDefault="00511D17" w:rsidP="00511D17">
            <w:pPr>
              <w:pStyle w:val="Header"/>
              <w:numPr>
                <w:ilvl w:val="0"/>
                <w:numId w:val="16"/>
              </w:numPr>
              <w:tabs>
                <w:tab w:val="clear" w:pos="4513"/>
                <w:tab w:val="clear" w:pos="9026"/>
                <w:tab w:val="center" w:pos="4153"/>
                <w:tab w:val="right" w:pos="8306"/>
              </w:tabs>
            </w:pPr>
            <w:r>
              <w:t xml:space="preserve">A willingness to develop special interests which conform to the needs of NHS Ayrshire and </w:t>
            </w:r>
            <w:r>
              <w:t>Arran</w:t>
            </w:r>
          </w:p>
          <w:p w14:paraId="43CACDCE" w14:textId="77777777" w:rsidR="00511D17" w:rsidRDefault="00511D17" w:rsidP="00511D17">
            <w:pPr>
              <w:pStyle w:val="Header"/>
              <w:numPr>
                <w:ilvl w:val="0"/>
                <w:numId w:val="16"/>
              </w:numPr>
              <w:tabs>
                <w:tab w:val="clear" w:pos="4513"/>
                <w:tab w:val="clear" w:pos="9026"/>
                <w:tab w:val="center" w:pos="4153"/>
                <w:tab w:val="right" w:pos="8306"/>
              </w:tabs>
            </w:pPr>
            <w:r>
              <w:t>Ability to operate on a variety of different levels</w:t>
            </w:r>
          </w:p>
          <w:p w14:paraId="564630ED" w14:textId="77777777" w:rsidR="00511D17" w:rsidRDefault="00511D17" w:rsidP="00511D17">
            <w:pPr>
              <w:pStyle w:val="Header"/>
              <w:numPr>
                <w:ilvl w:val="0"/>
                <w:numId w:val="16"/>
              </w:numPr>
              <w:tabs>
                <w:tab w:val="clear" w:pos="4513"/>
                <w:tab w:val="clear" w:pos="9026"/>
                <w:tab w:val="center" w:pos="4153"/>
                <w:tab w:val="right" w:pos="8306"/>
              </w:tabs>
            </w:pPr>
            <w:r>
              <w:t>Open and non-confrontational</w:t>
            </w:r>
          </w:p>
        </w:tc>
        <w:tc>
          <w:tcPr>
            <w:tcW w:w="3544" w:type="dxa"/>
            <w:tcBorders>
              <w:top w:val="single" w:sz="4" w:space="0" w:color="auto"/>
              <w:left w:val="single" w:sz="4" w:space="0" w:color="auto"/>
              <w:bottom w:val="single" w:sz="4" w:space="0" w:color="auto"/>
              <w:right w:val="single" w:sz="4" w:space="0" w:color="auto"/>
            </w:tcBorders>
          </w:tcPr>
          <w:p w14:paraId="5DCFCCD0" w14:textId="77777777" w:rsidR="00511D17" w:rsidRDefault="00511D17" w:rsidP="00511D17">
            <w:pPr>
              <w:pStyle w:val="Header"/>
              <w:numPr>
                <w:ilvl w:val="0"/>
                <w:numId w:val="17"/>
              </w:numPr>
              <w:tabs>
                <w:tab w:val="clear" w:pos="4513"/>
                <w:tab w:val="clear" w:pos="9026"/>
                <w:tab w:val="center" w:pos="4153"/>
                <w:tab w:val="right" w:pos="8306"/>
              </w:tabs>
            </w:pPr>
            <w:r>
              <w:t>Knowledge of recent changes in</w:t>
            </w:r>
          </w:p>
          <w:p w14:paraId="07F123CE" w14:textId="77777777" w:rsidR="00511D17" w:rsidRDefault="00511D17" w:rsidP="00E44E8C">
            <w:pPr>
              <w:pStyle w:val="Header"/>
            </w:pPr>
            <w:r>
              <w:t xml:space="preserve">     the NHS in </w:t>
            </w:r>
            <w:r>
              <w:t>Scotland</w:t>
            </w:r>
          </w:p>
        </w:tc>
      </w:tr>
    </w:tbl>
    <w:p w14:paraId="4F770E3F" w14:textId="77777777" w:rsidR="00511D17" w:rsidRDefault="00511D17" w:rsidP="00511D17">
      <w:pPr>
        <w:rPr>
          <w:sz w:val="20"/>
        </w:rPr>
      </w:pPr>
    </w:p>
    <w:p w14:paraId="256A611A" w14:textId="77777777" w:rsidR="00AA7827" w:rsidRDefault="00AA7827"/>
    <w:sectPr w:rsidR="00AA7827" w:rsidSect="00EA4D7E">
      <w:headerReference w:type="even" r:id="rId21"/>
      <w:footerReference w:type="default" r:id="rId22"/>
      <w:headerReference w:type="first" r:id="rId23"/>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B25E7" w14:textId="77777777" w:rsidR="005F11BF" w:rsidRDefault="005F11BF" w:rsidP="0070498B">
      <w:r>
        <w:separator/>
      </w:r>
    </w:p>
  </w:endnote>
  <w:endnote w:type="continuationSeparator" w:id="0">
    <w:p w14:paraId="0B33660C" w14:textId="77777777" w:rsidR="005F11BF" w:rsidRDefault="005F11BF"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37D0E" w14:textId="77777777" w:rsidR="006C636D" w:rsidRDefault="006C636D" w:rsidP="00097EFD">
    <w:pPr>
      <w:pStyle w:val="Footer"/>
    </w:pPr>
    <w:r>
      <w:t>NHS Ayrshire &amp; Arran Medical Job Description</w:t>
    </w:r>
    <w:r>
      <w:tab/>
    </w:r>
    <w:r>
      <w:tab/>
      <w:t xml:space="preserve"> </w:t>
    </w:r>
    <w:r>
      <w:fldChar w:fldCharType="begin"/>
    </w:r>
    <w:r>
      <w:instrText xml:space="preserve"> PAGE   \* MERGEFORMAT </w:instrText>
    </w:r>
    <w:r>
      <w:fldChar w:fldCharType="separate"/>
    </w:r>
    <w:r w:rsidR="00E231A9">
      <w:rPr>
        <w:noProof/>
      </w:rPr>
      <w:t>0</w:t>
    </w:r>
    <w:r>
      <w:fldChar w:fldCharType="end"/>
    </w:r>
  </w:p>
  <w:p w14:paraId="18D17AB9" w14:textId="77777777" w:rsidR="006C636D" w:rsidRDefault="006C6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9533D" w14:textId="77777777" w:rsidR="005F11BF" w:rsidRDefault="005F11BF" w:rsidP="0070498B">
      <w:r>
        <w:separator/>
      </w:r>
    </w:p>
  </w:footnote>
  <w:footnote w:type="continuationSeparator" w:id="0">
    <w:p w14:paraId="185140CB" w14:textId="77777777" w:rsidR="005F11BF" w:rsidRDefault="005F11BF"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6C038" w14:textId="77777777" w:rsidR="006C636D" w:rsidRDefault="00E231A9">
    <w:pPr>
      <w:pStyle w:val="Header"/>
    </w:pPr>
    <w:r>
      <w:rPr>
        <w:noProof/>
        <w:lang w:eastAsia="en-GB"/>
      </w:rPr>
      <w:pict w14:anchorId="08353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style="position:absolute;margin-left:0;margin-top:0;width:595.45pt;height:842.05pt;z-index:-251658240;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873C3" w14:textId="77777777" w:rsidR="006C636D" w:rsidRDefault="00E231A9">
    <w:pPr>
      <w:pStyle w:val="Header"/>
    </w:pPr>
    <w:r>
      <w:rPr>
        <w:noProof/>
        <w:lang w:eastAsia="en-GB"/>
      </w:rPr>
      <w:pict w14:anchorId="7C339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style="position:absolute;margin-left:0;margin-top:0;width:595.45pt;height:842.05pt;z-index:-251659264;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1C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A730BC"/>
    <w:multiLevelType w:val="hybridMultilevel"/>
    <w:tmpl w:val="D5CC7058"/>
    <w:lvl w:ilvl="0" w:tplc="66CE81AC">
      <w:start w:val="1"/>
      <w:numFmt w:val="bullet"/>
      <w:lvlText w:val=""/>
      <w:lvlJc w:val="left"/>
      <w:pPr>
        <w:tabs>
          <w:tab w:val="num" w:pos="720"/>
        </w:tabs>
        <w:ind w:left="720" w:hanging="360"/>
      </w:pPr>
      <w:rPr>
        <w:rFonts w:ascii="Wingdings 2" w:hAnsi="Wingdings 2" w:hint="default"/>
      </w:rPr>
    </w:lvl>
    <w:lvl w:ilvl="1" w:tplc="037CFEFE" w:tentative="1">
      <w:start w:val="1"/>
      <w:numFmt w:val="bullet"/>
      <w:lvlText w:val=""/>
      <w:lvlJc w:val="left"/>
      <w:pPr>
        <w:tabs>
          <w:tab w:val="num" w:pos="1440"/>
        </w:tabs>
        <w:ind w:left="1440" w:hanging="360"/>
      </w:pPr>
      <w:rPr>
        <w:rFonts w:ascii="Wingdings 2" w:hAnsi="Wingdings 2" w:hint="default"/>
      </w:rPr>
    </w:lvl>
    <w:lvl w:ilvl="2" w:tplc="0EE0EB16" w:tentative="1">
      <w:start w:val="1"/>
      <w:numFmt w:val="bullet"/>
      <w:lvlText w:val=""/>
      <w:lvlJc w:val="left"/>
      <w:pPr>
        <w:tabs>
          <w:tab w:val="num" w:pos="2160"/>
        </w:tabs>
        <w:ind w:left="2160" w:hanging="360"/>
      </w:pPr>
      <w:rPr>
        <w:rFonts w:ascii="Wingdings 2" w:hAnsi="Wingdings 2" w:hint="default"/>
      </w:rPr>
    </w:lvl>
    <w:lvl w:ilvl="3" w:tplc="4A40EDC0" w:tentative="1">
      <w:start w:val="1"/>
      <w:numFmt w:val="bullet"/>
      <w:lvlText w:val=""/>
      <w:lvlJc w:val="left"/>
      <w:pPr>
        <w:tabs>
          <w:tab w:val="num" w:pos="2880"/>
        </w:tabs>
        <w:ind w:left="2880" w:hanging="360"/>
      </w:pPr>
      <w:rPr>
        <w:rFonts w:ascii="Wingdings 2" w:hAnsi="Wingdings 2" w:hint="default"/>
      </w:rPr>
    </w:lvl>
    <w:lvl w:ilvl="4" w:tplc="6FEC3696" w:tentative="1">
      <w:start w:val="1"/>
      <w:numFmt w:val="bullet"/>
      <w:lvlText w:val=""/>
      <w:lvlJc w:val="left"/>
      <w:pPr>
        <w:tabs>
          <w:tab w:val="num" w:pos="3600"/>
        </w:tabs>
        <w:ind w:left="3600" w:hanging="360"/>
      </w:pPr>
      <w:rPr>
        <w:rFonts w:ascii="Wingdings 2" w:hAnsi="Wingdings 2" w:hint="default"/>
      </w:rPr>
    </w:lvl>
    <w:lvl w:ilvl="5" w:tplc="76400C0E" w:tentative="1">
      <w:start w:val="1"/>
      <w:numFmt w:val="bullet"/>
      <w:lvlText w:val=""/>
      <w:lvlJc w:val="left"/>
      <w:pPr>
        <w:tabs>
          <w:tab w:val="num" w:pos="4320"/>
        </w:tabs>
        <w:ind w:left="4320" w:hanging="360"/>
      </w:pPr>
      <w:rPr>
        <w:rFonts w:ascii="Wingdings 2" w:hAnsi="Wingdings 2" w:hint="default"/>
      </w:rPr>
    </w:lvl>
    <w:lvl w:ilvl="6" w:tplc="CAA60158" w:tentative="1">
      <w:start w:val="1"/>
      <w:numFmt w:val="bullet"/>
      <w:lvlText w:val=""/>
      <w:lvlJc w:val="left"/>
      <w:pPr>
        <w:tabs>
          <w:tab w:val="num" w:pos="5040"/>
        </w:tabs>
        <w:ind w:left="5040" w:hanging="360"/>
      </w:pPr>
      <w:rPr>
        <w:rFonts w:ascii="Wingdings 2" w:hAnsi="Wingdings 2" w:hint="default"/>
      </w:rPr>
    </w:lvl>
    <w:lvl w:ilvl="7" w:tplc="024C9C2C" w:tentative="1">
      <w:start w:val="1"/>
      <w:numFmt w:val="bullet"/>
      <w:lvlText w:val=""/>
      <w:lvlJc w:val="left"/>
      <w:pPr>
        <w:tabs>
          <w:tab w:val="num" w:pos="5760"/>
        </w:tabs>
        <w:ind w:left="5760" w:hanging="360"/>
      </w:pPr>
      <w:rPr>
        <w:rFonts w:ascii="Wingdings 2" w:hAnsi="Wingdings 2" w:hint="default"/>
      </w:rPr>
    </w:lvl>
    <w:lvl w:ilvl="8" w:tplc="D098CEE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DE7D87"/>
    <w:multiLevelType w:val="hybridMultilevel"/>
    <w:tmpl w:val="CC2C460A"/>
    <w:lvl w:ilvl="0" w:tplc="730E7ECA">
      <w:start w:val="1"/>
      <w:numFmt w:val="bullet"/>
      <w:lvlText w:val=""/>
      <w:lvlJc w:val="left"/>
      <w:pPr>
        <w:tabs>
          <w:tab w:val="num" w:pos="720"/>
        </w:tabs>
        <w:ind w:left="720" w:hanging="360"/>
      </w:pPr>
      <w:rPr>
        <w:rFonts w:ascii="Wingdings 2" w:hAnsi="Wingdings 2" w:hint="default"/>
      </w:rPr>
    </w:lvl>
    <w:lvl w:ilvl="1" w:tplc="A9605812" w:tentative="1">
      <w:start w:val="1"/>
      <w:numFmt w:val="bullet"/>
      <w:lvlText w:val=""/>
      <w:lvlJc w:val="left"/>
      <w:pPr>
        <w:tabs>
          <w:tab w:val="num" w:pos="1440"/>
        </w:tabs>
        <w:ind w:left="1440" w:hanging="360"/>
      </w:pPr>
      <w:rPr>
        <w:rFonts w:ascii="Wingdings 2" w:hAnsi="Wingdings 2" w:hint="default"/>
      </w:rPr>
    </w:lvl>
    <w:lvl w:ilvl="2" w:tplc="3AD092D6" w:tentative="1">
      <w:start w:val="1"/>
      <w:numFmt w:val="bullet"/>
      <w:lvlText w:val=""/>
      <w:lvlJc w:val="left"/>
      <w:pPr>
        <w:tabs>
          <w:tab w:val="num" w:pos="2160"/>
        </w:tabs>
        <w:ind w:left="2160" w:hanging="360"/>
      </w:pPr>
      <w:rPr>
        <w:rFonts w:ascii="Wingdings 2" w:hAnsi="Wingdings 2" w:hint="default"/>
      </w:rPr>
    </w:lvl>
    <w:lvl w:ilvl="3" w:tplc="A62088EC" w:tentative="1">
      <w:start w:val="1"/>
      <w:numFmt w:val="bullet"/>
      <w:lvlText w:val=""/>
      <w:lvlJc w:val="left"/>
      <w:pPr>
        <w:tabs>
          <w:tab w:val="num" w:pos="2880"/>
        </w:tabs>
        <w:ind w:left="2880" w:hanging="360"/>
      </w:pPr>
      <w:rPr>
        <w:rFonts w:ascii="Wingdings 2" w:hAnsi="Wingdings 2" w:hint="default"/>
      </w:rPr>
    </w:lvl>
    <w:lvl w:ilvl="4" w:tplc="2EC0FB2A" w:tentative="1">
      <w:start w:val="1"/>
      <w:numFmt w:val="bullet"/>
      <w:lvlText w:val=""/>
      <w:lvlJc w:val="left"/>
      <w:pPr>
        <w:tabs>
          <w:tab w:val="num" w:pos="3600"/>
        </w:tabs>
        <w:ind w:left="3600" w:hanging="360"/>
      </w:pPr>
      <w:rPr>
        <w:rFonts w:ascii="Wingdings 2" w:hAnsi="Wingdings 2" w:hint="default"/>
      </w:rPr>
    </w:lvl>
    <w:lvl w:ilvl="5" w:tplc="38B03F0C" w:tentative="1">
      <w:start w:val="1"/>
      <w:numFmt w:val="bullet"/>
      <w:lvlText w:val=""/>
      <w:lvlJc w:val="left"/>
      <w:pPr>
        <w:tabs>
          <w:tab w:val="num" w:pos="4320"/>
        </w:tabs>
        <w:ind w:left="4320" w:hanging="360"/>
      </w:pPr>
      <w:rPr>
        <w:rFonts w:ascii="Wingdings 2" w:hAnsi="Wingdings 2" w:hint="default"/>
      </w:rPr>
    </w:lvl>
    <w:lvl w:ilvl="6" w:tplc="35CC52DE" w:tentative="1">
      <w:start w:val="1"/>
      <w:numFmt w:val="bullet"/>
      <w:lvlText w:val=""/>
      <w:lvlJc w:val="left"/>
      <w:pPr>
        <w:tabs>
          <w:tab w:val="num" w:pos="5040"/>
        </w:tabs>
        <w:ind w:left="5040" w:hanging="360"/>
      </w:pPr>
      <w:rPr>
        <w:rFonts w:ascii="Wingdings 2" w:hAnsi="Wingdings 2" w:hint="default"/>
      </w:rPr>
    </w:lvl>
    <w:lvl w:ilvl="7" w:tplc="9E964914" w:tentative="1">
      <w:start w:val="1"/>
      <w:numFmt w:val="bullet"/>
      <w:lvlText w:val=""/>
      <w:lvlJc w:val="left"/>
      <w:pPr>
        <w:tabs>
          <w:tab w:val="num" w:pos="5760"/>
        </w:tabs>
        <w:ind w:left="5760" w:hanging="360"/>
      </w:pPr>
      <w:rPr>
        <w:rFonts w:ascii="Wingdings 2" w:hAnsi="Wingdings 2" w:hint="default"/>
      </w:rPr>
    </w:lvl>
    <w:lvl w:ilvl="8" w:tplc="EAD8146E"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9FF46F1"/>
    <w:multiLevelType w:val="multilevel"/>
    <w:tmpl w:val="9028B3D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A46C5B"/>
    <w:multiLevelType w:val="hybridMultilevel"/>
    <w:tmpl w:val="403CD2B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BA03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2E47DA"/>
    <w:multiLevelType w:val="hybridMultilevel"/>
    <w:tmpl w:val="99B678E8"/>
    <w:lvl w:ilvl="0" w:tplc="BFC8CFA4">
      <w:start w:val="1"/>
      <w:numFmt w:val="bullet"/>
      <w:lvlText w:val=""/>
      <w:lvlJc w:val="left"/>
      <w:pPr>
        <w:tabs>
          <w:tab w:val="num" w:pos="720"/>
        </w:tabs>
        <w:ind w:left="720" w:hanging="360"/>
      </w:pPr>
      <w:rPr>
        <w:rFonts w:ascii="Wingdings 2" w:hAnsi="Wingdings 2" w:hint="default"/>
      </w:rPr>
    </w:lvl>
    <w:lvl w:ilvl="1" w:tplc="59A6CE2C" w:tentative="1">
      <w:start w:val="1"/>
      <w:numFmt w:val="bullet"/>
      <w:lvlText w:val=""/>
      <w:lvlJc w:val="left"/>
      <w:pPr>
        <w:tabs>
          <w:tab w:val="num" w:pos="1440"/>
        </w:tabs>
        <w:ind w:left="1440" w:hanging="360"/>
      </w:pPr>
      <w:rPr>
        <w:rFonts w:ascii="Wingdings 2" w:hAnsi="Wingdings 2" w:hint="default"/>
      </w:rPr>
    </w:lvl>
    <w:lvl w:ilvl="2" w:tplc="1ABE7096" w:tentative="1">
      <w:start w:val="1"/>
      <w:numFmt w:val="bullet"/>
      <w:lvlText w:val=""/>
      <w:lvlJc w:val="left"/>
      <w:pPr>
        <w:tabs>
          <w:tab w:val="num" w:pos="2160"/>
        </w:tabs>
        <w:ind w:left="2160" w:hanging="360"/>
      </w:pPr>
      <w:rPr>
        <w:rFonts w:ascii="Wingdings 2" w:hAnsi="Wingdings 2" w:hint="default"/>
      </w:rPr>
    </w:lvl>
    <w:lvl w:ilvl="3" w:tplc="931AE2B0" w:tentative="1">
      <w:start w:val="1"/>
      <w:numFmt w:val="bullet"/>
      <w:lvlText w:val=""/>
      <w:lvlJc w:val="left"/>
      <w:pPr>
        <w:tabs>
          <w:tab w:val="num" w:pos="2880"/>
        </w:tabs>
        <w:ind w:left="2880" w:hanging="360"/>
      </w:pPr>
      <w:rPr>
        <w:rFonts w:ascii="Wingdings 2" w:hAnsi="Wingdings 2" w:hint="default"/>
      </w:rPr>
    </w:lvl>
    <w:lvl w:ilvl="4" w:tplc="F4563852" w:tentative="1">
      <w:start w:val="1"/>
      <w:numFmt w:val="bullet"/>
      <w:lvlText w:val=""/>
      <w:lvlJc w:val="left"/>
      <w:pPr>
        <w:tabs>
          <w:tab w:val="num" w:pos="3600"/>
        </w:tabs>
        <w:ind w:left="3600" w:hanging="360"/>
      </w:pPr>
      <w:rPr>
        <w:rFonts w:ascii="Wingdings 2" w:hAnsi="Wingdings 2" w:hint="default"/>
      </w:rPr>
    </w:lvl>
    <w:lvl w:ilvl="5" w:tplc="2070B8C8" w:tentative="1">
      <w:start w:val="1"/>
      <w:numFmt w:val="bullet"/>
      <w:lvlText w:val=""/>
      <w:lvlJc w:val="left"/>
      <w:pPr>
        <w:tabs>
          <w:tab w:val="num" w:pos="4320"/>
        </w:tabs>
        <w:ind w:left="4320" w:hanging="360"/>
      </w:pPr>
      <w:rPr>
        <w:rFonts w:ascii="Wingdings 2" w:hAnsi="Wingdings 2" w:hint="default"/>
      </w:rPr>
    </w:lvl>
    <w:lvl w:ilvl="6" w:tplc="61B6E3D2" w:tentative="1">
      <w:start w:val="1"/>
      <w:numFmt w:val="bullet"/>
      <w:lvlText w:val=""/>
      <w:lvlJc w:val="left"/>
      <w:pPr>
        <w:tabs>
          <w:tab w:val="num" w:pos="5040"/>
        </w:tabs>
        <w:ind w:left="5040" w:hanging="360"/>
      </w:pPr>
      <w:rPr>
        <w:rFonts w:ascii="Wingdings 2" w:hAnsi="Wingdings 2" w:hint="default"/>
      </w:rPr>
    </w:lvl>
    <w:lvl w:ilvl="7" w:tplc="7B142DD8" w:tentative="1">
      <w:start w:val="1"/>
      <w:numFmt w:val="bullet"/>
      <w:lvlText w:val=""/>
      <w:lvlJc w:val="left"/>
      <w:pPr>
        <w:tabs>
          <w:tab w:val="num" w:pos="5760"/>
        </w:tabs>
        <w:ind w:left="5760" w:hanging="360"/>
      </w:pPr>
      <w:rPr>
        <w:rFonts w:ascii="Wingdings 2" w:hAnsi="Wingdings 2" w:hint="default"/>
      </w:rPr>
    </w:lvl>
    <w:lvl w:ilvl="8" w:tplc="13700E1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85A2D9E"/>
    <w:multiLevelType w:val="hybridMultilevel"/>
    <w:tmpl w:val="6778E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24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9B70EB6"/>
    <w:multiLevelType w:val="hybridMultilevel"/>
    <w:tmpl w:val="FDA8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3873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71322B5"/>
    <w:multiLevelType w:val="hybridMultilevel"/>
    <w:tmpl w:val="4DEA91A4"/>
    <w:lvl w:ilvl="0" w:tplc="E444C3C6">
      <w:start w:val="1"/>
      <w:numFmt w:val="bullet"/>
      <w:lvlText w:val=""/>
      <w:lvlJc w:val="left"/>
      <w:pPr>
        <w:tabs>
          <w:tab w:val="num" w:pos="720"/>
        </w:tabs>
        <w:ind w:left="720" w:hanging="360"/>
      </w:pPr>
      <w:rPr>
        <w:rFonts w:ascii="Wingdings 2" w:hAnsi="Wingdings 2" w:hint="default"/>
      </w:rPr>
    </w:lvl>
    <w:lvl w:ilvl="1" w:tplc="1892DD9E" w:tentative="1">
      <w:start w:val="1"/>
      <w:numFmt w:val="bullet"/>
      <w:lvlText w:val=""/>
      <w:lvlJc w:val="left"/>
      <w:pPr>
        <w:tabs>
          <w:tab w:val="num" w:pos="1440"/>
        </w:tabs>
        <w:ind w:left="1440" w:hanging="360"/>
      </w:pPr>
      <w:rPr>
        <w:rFonts w:ascii="Wingdings 2" w:hAnsi="Wingdings 2" w:hint="default"/>
      </w:rPr>
    </w:lvl>
    <w:lvl w:ilvl="2" w:tplc="8026BB46" w:tentative="1">
      <w:start w:val="1"/>
      <w:numFmt w:val="bullet"/>
      <w:lvlText w:val=""/>
      <w:lvlJc w:val="left"/>
      <w:pPr>
        <w:tabs>
          <w:tab w:val="num" w:pos="2160"/>
        </w:tabs>
        <w:ind w:left="2160" w:hanging="360"/>
      </w:pPr>
      <w:rPr>
        <w:rFonts w:ascii="Wingdings 2" w:hAnsi="Wingdings 2" w:hint="default"/>
      </w:rPr>
    </w:lvl>
    <w:lvl w:ilvl="3" w:tplc="02E0AF76" w:tentative="1">
      <w:start w:val="1"/>
      <w:numFmt w:val="bullet"/>
      <w:lvlText w:val=""/>
      <w:lvlJc w:val="left"/>
      <w:pPr>
        <w:tabs>
          <w:tab w:val="num" w:pos="2880"/>
        </w:tabs>
        <w:ind w:left="2880" w:hanging="360"/>
      </w:pPr>
      <w:rPr>
        <w:rFonts w:ascii="Wingdings 2" w:hAnsi="Wingdings 2" w:hint="default"/>
      </w:rPr>
    </w:lvl>
    <w:lvl w:ilvl="4" w:tplc="E96EE522" w:tentative="1">
      <w:start w:val="1"/>
      <w:numFmt w:val="bullet"/>
      <w:lvlText w:val=""/>
      <w:lvlJc w:val="left"/>
      <w:pPr>
        <w:tabs>
          <w:tab w:val="num" w:pos="3600"/>
        </w:tabs>
        <w:ind w:left="3600" w:hanging="360"/>
      </w:pPr>
      <w:rPr>
        <w:rFonts w:ascii="Wingdings 2" w:hAnsi="Wingdings 2" w:hint="default"/>
      </w:rPr>
    </w:lvl>
    <w:lvl w:ilvl="5" w:tplc="EF32FA52" w:tentative="1">
      <w:start w:val="1"/>
      <w:numFmt w:val="bullet"/>
      <w:lvlText w:val=""/>
      <w:lvlJc w:val="left"/>
      <w:pPr>
        <w:tabs>
          <w:tab w:val="num" w:pos="4320"/>
        </w:tabs>
        <w:ind w:left="4320" w:hanging="360"/>
      </w:pPr>
      <w:rPr>
        <w:rFonts w:ascii="Wingdings 2" w:hAnsi="Wingdings 2" w:hint="default"/>
      </w:rPr>
    </w:lvl>
    <w:lvl w:ilvl="6" w:tplc="CDB2AFC4" w:tentative="1">
      <w:start w:val="1"/>
      <w:numFmt w:val="bullet"/>
      <w:lvlText w:val=""/>
      <w:lvlJc w:val="left"/>
      <w:pPr>
        <w:tabs>
          <w:tab w:val="num" w:pos="5040"/>
        </w:tabs>
        <w:ind w:left="5040" w:hanging="360"/>
      </w:pPr>
      <w:rPr>
        <w:rFonts w:ascii="Wingdings 2" w:hAnsi="Wingdings 2" w:hint="default"/>
      </w:rPr>
    </w:lvl>
    <w:lvl w:ilvl="7" w:tplc="91D65B6C" w:tentative="1">
      <w:start w:val="1"/>
      <w:numFmt w:val="bullet"/>
      <w:lvlText w:val=""/>
      <w:lvlJc w:val="left"/>
      <w:pPr>
        <w:tabs>
          <w:tab w:val="num" w:pos="5760"/>
        </w:tabs>
        <w:ind w:left="5760" w:hanging="360"/>
      </w:pPr>
      <w:rPr>
        <w:rFonts w:ascii="Wingdings 2" w:hAnsi="Wingdings 2" w:hint="default"/>
      </w:rPr>
    </w:lvl>
    <w:lvl w:ilvl="8" w:tplc="CF487FDA"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E4A5A58"/>
    <w:multiLevelType w:val="hybridMultilevel"/>
    <w:tmpl w:val="42E8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1116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773B60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CC7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FDE36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FFC29C3"/>
    <w:multiLevelType w:val="hybridMultilevel"/>
    <w:tmpl w:val="9D96F862"/>
    <w:lvl w:ilvl="0" w:tplc="49465E98">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14"/>
  </w:num>
  <w:num w:numId="4">
    <w:abstractNumId w:val="22"/>
  </w:num>
  <w:num w:numId="5">
    <w:abstractNumId w:val="2"/>
  </w:num>
  <w:num w:numId="6">
    <w:abstractNumId w:val="5"/>
  </w:num>
  <w:num w:numId="7">
    <w:abstractNumId w:val="30"/>
  </w:num>
  <w:num w:numId="8">
    <w:abstractNumId w:val="6"/>
  </w:num>
  <w:num w:numId="9">
    <w:abstractNumId w:val="31"/>
  </w:num>
  <w:num w:numId="10">
    <w:abstractNumId w:val="0"/>
  </w:num>
  <w:num w:numId="11">
    <w:abstractNumId w:val="20"/>
  </w:num>
  <w:num w:numId="12">
    <w:abstractNumId w:val="24"/>
  </w:num>
  <w:num w:numId="13">
    <w:abstractNumId w:val="13"/>
  </w:num>
  <w:num w:numId="14">
    <w:abstractNumId w:val="11"/>
  </w:num>
  <w:num w:numId="15">
    <w:abstractNumId w:val="28"/>
  </w:num>
  <w:num w:numId="16">
    <w:abstractNumId w:val="9"/>
  </w:num>
  <w:num w:numId="17">
    <w:abstractNumId w:val="21"/>
  </w:num>
  <w:num w:numId="18">
    <w:abstractNumId w:val="17"/>
  </w:num>
  <w:num w:numId="19">
    <w:abstractNumId w:val="4"/>
  </w:num>
  <w:num w:numId="20">
    <w:abstractNumId w:val="32"/>
  </w:num>
  <w:num w:numId="21">
    <w:abstractNumId w:val="25"/>
  </w:num>
  <w:num w:numId="22">
    <w:abstractNumId w:val="8"/>
  </w:num>
  <w:num w:numId="23">
    <w:abstractNumId w:val="16"/>
  </w:num>
  <w:num w:numId="24">
    <w:abstractNumId w:val="29"/>
  </w:num>
  <w:num w:numId="25">
    <w:abstractNumId w:val="27"/>
  </w:num>
  <w:num w:numId="26">
    <w:abstractNumId w:val="18"/>
  </w:num>
  <w:num w:numId="27">
    <w:abstractNumId w:val="19"/>
  </w:num>
  <w:num w:numId="28">
    <w:abstractNumId w:val="1"/>
  </w:num>
  <w:num w:numId="29">
    <w:abstractNumId w:val="3"/>
  </w:num>
  <w:num w:numId="30">
    <w:abstractNumId w:val="10"/>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0710C"/>
    <w:rsid w:val="0001088F"/>
    <w:rsid w:val="00033881"/>
    <w:rsid w:val="0003509A"/>
    <w:rsid w:val="00037E50"/>
    <w:rsid w:val="0008709B"/>
    <w:rsid w:val="00092E8E"/>
    <w:rsid w:val="00097EFD"/>
    <w:rsid w:val="000D5AAF"/>
    <w:rsid w:val="00137D03"/>
    <w:rsid w:val="00150B99"/>
    <w:rsid w:val="001876A5"/>
    <w:rsid w:val="001B3E7B"/>
    <w:rsid w:val="001C62D1"/>
    <w:rsid w:val="001E57AE"/>
    <w:rsid w:val="002049A0"/>
    <w:rsid w:val="00210550"/>
    <w:rsid w:val="00213EB4"/>
    <w:rsid w:val="00261BEB"/>
    <w:rsid w:val="002D0319"/>
    <w:rsid w:val="002D1897"/>
    <w:rsid w:val="00303AC4"/>
    <w:rsid w:val="00324CB3"/>
    <w:rsid w:val="00342E44"/>
    <w:rsid w:val="00345ABD"/>
    <w:rsid w:val="00363277"/>
    <w:rsid w:val="00366123"/>
    <w:rsid w:val="003729F1"/>
    <w:rsid w:val="003A4931"/>
    <w:rsid w:val="003B1EF4"/>
    <w:rsid w:val="003E67E3"/>
    <w:rsid w:val="003F79C5"/>
    <w:rsid w:val="0040140E"/>
    <w:rsid w:val="00423977"/>
    <w:rsid w:val="00455F34"/>
    <w:rsid w:val="0045690D"/>
    <w:rsid w:val="00476D1C"/>
    <w:rsid w:val="004829FE"/>
    <w:rsid w:val="004A5BEC"/>
    <w:rsid w:val="004C62DF"/>
    <w:rsid w:val="004F2ED6"/>
    <w:rsid w:val="00511D17"/>
    <w:rsid w:val="0053289F"/>
    <w:rsid w:val="00533045"/>
    <w:rsid w:val="00533379"/>
    <w:rsid w:val="00546BE9"/>
    <w:rsid w:val="00550403"/>
    <w:rsid w:val="00562B90"/>
    <w:rsid w:val="00565681"/>
    <w:rsid w:val="005D19DD"/>
    <w:rsid w:val="005F11BF"/>
    <w:rsid w:val="005F2F99"/>
    <w:rsid w:val="005F3BFF"/>
    <w:rsid w:val="00624D0A"/>
    <w:rsid w:val="00627564"/>
    <w:rsid w:val="00634691"/>
    <w:rsid w:val="00641600"/>
    <w:rsid w:val="006811FC"/>
    <w:rsid w:val="006C3D31"/>
    <w:rsid w:val="006C636D"/>
    <w:rsid w:val="006C6C25"/>
    <w:rsid w:val="0070498B"/>
    <w:rsid w:val="00710D99"/>
    <w:rsid w:val="0072107D"/>
    <w:rsid w:val="0072488F"/>
    <w:rsid w:val="007262BA"/>
    <w:rsid w:val="00797BD6"/>
    <w:rsid w:val="007A1B7C"/>
    <w:rsid w:val="007A2613"/>
    <w:rsid w:val="007A3774"/>
    <w:rsid w:val="007B215B"/>
    <w:rsid w:val="007F2562"/>
    <w:rsid w:val="00817BCE"/>
    <w:rsid w:val="00832253"/>
    <w:rsid w:val="00872D71"/>
    <w:rsid w:val="008912B8"/>
    <w:rsid w:val="008A2584"/>
    <w:rsid w:val="008A3286"/>
    <w:rsid w:val="008B79ED"/>
    <w:rsid w:val="008F691E"/>
    <w:rsid w:val="009006AB"/>
    <w:rsid w:val="00936C78"/>
    <w:rsid w:val="0095016D"/>
    <w:rsid w:val="00966C57"/>
    <w:rsid w:val="00980012"/>
    <w:rsid w:val="009A196A"/>
    <w:rsid w:val="009E2C2D"/>
    <w:rsid w:val="009F7258"/>
    <w:rsid w:val="00A6080D"/>
    <w:rsid w:val="00A64E40"/>
    <w:rsid w:val="00AA7827"/>
    <w:rsid w:val="00AC620E"/>
    <w:rsid w:val="00AD3EDF"/>
    <w:rsid w:val="00B01915"/>
    <w:rsid w:val="00B056E1"/>
    <w:rsid w:val="00B159AC"/>
    <w:rsid w:val="00B27D4F"/>
    <w:rsid w:val="00B31392"/>
    <w:rsid w:val="00B41BE8"/>
    <w:rsid w:val="00B96E5E"/>
    <w:rsid w:val="00BE1121"/>
    <w:rsid w:val="00C3330D"/>
    <w:rsid w:val="00C60E58"/>
    <w:rsid w:val="00C724EA"/>
    <w:rsid w:val="00C74EB5"/>
    <w:rsid w:val="00C81DDD"/>
    <w:rsid w:val="00C96636"/>
    <w:rsid w:val="00CA5016"/>
    <w:rsid w:val="00CD3162"/>
    <w:rsid w:val="00D2711A"/>
    <w:rsid w:val="00D42BD4"/>
    <w:rsid w:val="00D571EB"/>
    <w:rsid w:val="00D95971"/>
    <w:rsid w:val="00D971BA"/>
    <w:rsid w:val="00DA58DC"/>
    <w:rsid w:val="00DD0CCE"/>
    <w:rsid w:val="00DF52B1"/>
    <w:rsid w:val="00E12FA8"/>
    <w:rsid w:val="00E17EA4"/>
    <w:rsid w:val="00E231A9"/>
    <w:rsid w:val="00E35089"/>
    <w:rsid w:val="00E376EF"/>
    <w:rsid w:val="00E44E8C"/>
    <w:rsid w:val="00E62A1D"/>
    <w:rsid w:val="00E64355"/>
    <w:rsid w:val="00EA4D7E"/>
    <w:rsid w:val="00EB060D"/>
    <w:rsid w:val="00EE1011"/>
    <w:rsid w:val="00EF2E31"/>
    <w:rsid w:val="00EF3F29"/>
    <w:rsid w:val="00F151B0"/>
    <w:rsid w:val="00F23A18"/>
    <w:rsid w:val="00FA3B77"/>
    <w:rsid w:val="00FB0837"/>
    <w:rsid w:val="00FE28BC"/>
    <w:rsid w:val="24D7472B"/>
    <w:rsid w:val="5C605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353F44"/>
  <w15:chartTrackingRefBased/>
  <w15:docId w15:val="{BFD74F5C-79AF-4D77-8827-60B17B6A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1">
    <w:name w:val="heading 1"/>
    <w:basedOn w:val="Normal"/>
    <w:next w:val="Normal"/>
    <w:link w:val="Heading1Char"/>
    <w:uiPriority w:val="9"/>
    <w:qFormat/>
    <w:rsid w:val="00550403"/>
    <w:pPr>
      <w:keepNext/>
      <w:keepLines/>
      <w:spacing w:before="480"/>
      <w:outlineLvl w:val="0"/>
    </w:pPr>
    <w:rPr>
      <w:rFonts w:ascii="Cambria" w:eastAsia="Times New Roman" w:hAnsi="Cambria" w:cs="Times New Roman"/>
      <w:b/>
      <w:bCs/>
      <w:color w:val="365F91"/>
      <w:sz w:val="28"/>
      <w:szCs w:val="28"/>
      <w:lang w:val="x-none"/>
    </w:rPr>
  </w:style>
  <w:style w:type="paragraph" w:styleId="Heading2">
    <w:name w:val="heading 2"/>
    <w:basedOn w:val="Normal"/>
    <w:next w:val="Normal"/>
    <w:link w:val="Heading2Char"/>
    <w:uiPriority w:val="9"/>
    <w:qFormat/>
    <w:rsid w:val="00550403"/>
    <w:pPr>
      <w:keepNext/>
      <w:keepLines/>
      <w:spacing w:before="200"/>
      <w:outlineLvl w:val="1"/>
    </w:pPr>
    <w:rPr>
      <w:rFonts w:ascii="Cambria" w:eastAsia="Times New Roman" w:hAnsi="Cambria" w:cs="Times New Roman"/>
      <w:b/>
      <w:bCs/>
      <w:color w:val="4F81BD"/>
      <w:sz w:val="26"/>
      <w:szCs w:val="26"/>
      <w:lang w:val="x-none"/>
    </w:rPr>
  </w:style>
  <w:style w:type="paragraph" w:styleId="Heading3">
    <w:name w:val="heading 3"/>
    <w:basedOn w:val="Normal"/>
    <w:next w:val="Normal"/>
    <w:link w:val="Heading3Char"/>
    <w:uiPriority w:val="9"/>
    <w:qFormat/>
    <w:rsid w:val="00550403"/>
    <w:pPr>
      <w:keepNext/>
      <w:keepLines/>
      <w:spacing w:before="200"/>
      <w:outlineLvl w:val="2"/>
    </w:pPr>
    <w:rPr>
      <w:rFonts w:ascii="Cambria" w:eastAsia="Times New Roman" w:hAnsi="Cambria" w:cs="Times New Roman"/>
      <w:b/>
      <w:bCs/>
      <w:color w:val="4F81BD"/>
      <w:lang w:val="x-none"/>
    </w:rPr>
  </w:style>
  <w:style w:type="paragraph" w:styleId="Heading4">
    <w:name w:val="heading 4"/>
    <w:basedOn w:val="Normal"/>
    <w:next w:val="Normal"/>
    <w:link w:val="Heading4Char"/>
    <w:uiPriority w:val="9"/>
    <w:qFormat/>
    <w:rsid w:val="00C96636"/>
    <w:pPr>
      <w:keepNext/>
      <w:spacing w:before="240" w:after="60"/>
      <w:outlineLvl w:val="3"/>
    </w:pPr>
    <w:rPr>
      <w:rFonts w:ascii="Calibri" w:eastAsia="Times New Roman" w:hAnsi="Calibri" w:cs="Times New Roman"/>
      <w:b/>
      <w:bCs/>
      <w:sz w:val="28"/>
      <w:szCs w:val="28"/>
      <w:lang w:val="x-none"/>
    </w:rPr>
  </w:style>
  <w:style w:type="paragraph" w:styleId="Heading7">
    <w:name w:val="heading 7"/>
    <w:basedOn w:val="Normal"/>
    <w:next w:val="Normal"/>
    <w:link w:val="Heading7Char"/>
    <w:uiPriority w:val="9"/>
    <w:qFormat/>
    <w:rsid w:val="00550403"/>
    <w:pPr>
      <w:keepNext/>
      <w:keepLines/>
      <w:spacing w:before="200"/>
      <w:outlineLvl w:val="6"/>
    </w:pPr>
    <w:rPr>
      <w:rFonts w:ascii="Cambria" w:eastAsia="Times New Roman" w:hAnsi="Cambria" w:cs="Times New Roman"/>
      <w:i/>
      <w:iCs/>
      <w:color w:val="404040"/>
      <w:lang w:val="x-none"/>
    </w:rPr>
  </w:style>
  <w:style w:type="paragraph" w:styleId="Heading8">
    <w:name w:val="heading 8"/>
    <w:basedOn w:val="Normal"/>
    <w:next w:val="Normal"/>
    <w:link w:val="Heading8Char"/>
    <w:uiPriority w:val="9"/>
    <w:qFormat/>
    <w:rsid w:val="00511D17"/>
    <w:pPr>
      <w:spacing w:before="240" w:after="60"/>
      <w:outlineLvl w:val="7"/>
    </w:pPr>
    <w:rPr>
      <w:rFonts w:ascii="Calibri" w:eastAsia="Times New Roman" w:hAnsi="Calibri" w:cs="Times New Roman"/>
      <w:i/>
      <w:i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customStyle="1" w:styleId="HeaderChar">
    <w:name w:val="Header Char"/>
    <w:basedOn w:val="DefaultParagraphFont"/>
    <w:link w:val="Header"/>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character" w:customStyle="1" w:styleId="Heading1Char">
    <w:name w:val="Heading 1 Char"/>
    <w:link w:val="Heading1"/>
    <w:uiPriority w:val="9"/>
    <w:rsid w:val="00550403"/>
    <w:rPr>
      <w:rFonts w:ascii="Cambria" w:eastAsia="Times New Roman" w:hAnsi="Cambria" w:cs="Times New Roman"/>
      <w:b/>
      <w:bCs/>
      <w:color w:val="365F91"/>
      <w:sz w:val="28"/>
      <w:szCs w:val="28"/>
      <w:lang w:eastAsia="en-US"/>
    </w:rPr>
  </w:style>
  <w:style w:type="character" w:customStyle="1" w:styleId="Heading7Char">
    <w:name w:val="Heading 7 Char"/>
    <w:link w:val="Heading7"/>
    <w:uiPriority w:val="9"/>
    <w:semiHidden/>
    <w:rsid w:val="00550403"/>
    <w:rPr>
      <w:rFonts w:ascii="Cambria" w:eastAsia="Times New Roman" w:hAnsi="Cambria" w:cs="Times New Roman"/>
      <w:i/>
      <w:iCs/>
      <w:color w:val="404040"/>
      <w:sz w:val="24"/>
      <w:szCs w:val="24"/>
      <w:lang w:eastAsia="en-US"/>
    </w:rPr>
  </w:style>
  <w:style w:type="paragraph" w:styleId="BodyText">
    <w:name w:val="Body Text"/>
    <w:basedOn w:val="Normal"/>
    <w:link w:val="BodyTextChar"/>
    <w:uiPriority w:val="99"/>
    <w:semiHidden/>
    <w:unhideWhenUsed/>
    <w:rsid w:val="00550403"/>
    <w:pPr>
      <w:spacing w:after="120"/>
    </w:pPr>
    <w:rPr>
      <w:rFonts w:cs="Times New Roman"/>
      <w:lang w:val="x-none"/>
    </w:rPr>
  </w:style>
  <w:style w:type="character" w:customStyle="1" w:styleId="BodyTextChar">
    <w:name w:val="Body Text Char"/>
    <w:link w:val="BodyText"/>
    <w:uiPriority w:val="99"/>
    <w:semiHidden/>
    <w:rsid w:val="00550403"/>
    <w:rPr>
      <w:rFonts w:eastAsia="Calibri"/>
      <w:sz w:val="24"/>
      <w:szCs w:val="24"/>
      <w:lang w:eastAsia="en-US"/>
    </w:rPr>
  </w:style>
  <w:style w:type="paragraph" w:styleId="ListParagraph">
    <w:name w:val="List Paragraph"/>
    <w:basedOn w:val="Normal"/>
    <w:uiPriority w:val="34"/>
    <w:qFormat/>
    <w:rsid w:val="00550403"/>
    <w:pPr>
      <w:ind w:left="720"/>
    </w:pPr>
    <w:rPr>
      <w:rFonts w:eastAsia="Times New Roman" w:cs="Times New Roman"/>
      <w:szCs w:val="20"/>
      <w:lang w:eastAsia="en-GB"/>
    </w:rPr>
  </w:style>
  <w:style w:type="paragraph" w:styleId="BodyTextIndent">
    <w:name w:val="Body Text Indent"/>
    <w:basedOn w:val="Normal"/>
    <w:link w:val="BodyTextIndentChar"/>
    <w:uiPriority w:val="99"/>
    <w:semiHidden/>
    <w:unhideWhenUsed/>
    <w:rsid w:val="00550403"/>
    <w:pPr>
      <w:spacing w:after="120"/>
      <w:ind w:left="283"/>
    </w:pPr>
    <w:rPr>
      <w:rFonts w:cs="Times New Roman"/>
      <w:lang w:val="x-none"/>
    </w:rPr>
  </w:style>
  <w:style w:type="character" w:customStyle="1" w:styleId="BodyTextIndentChar">
    <w:name w:val="Body Text Indent Char"/>
    <w:link w:val="BodyTextIndent"/>
    <w:uiPriority w:val="99"/>
    <w:semiHidden/>
    <w:rsid w:val="00550403"/>
    <w:rPr>
      <w:sz w:val="24"/>
      <w:szCs w:val="24"/>
      <w:lang w:eastAsia="en-US"/>
    </w:rPr>
  </w:style>
  <w:style w:type="character" w:customStyle="1" w:styleId="Heading2Char">
    <w:name w:val="Heading 2 Char"/>
    <w:link w:val="Heading2"/>
    <w:uiPriority w:val="9"/>
    <w:semiHidden/>
    <w:rsid w:val="00550403"/>
    <w:rPr>
      <w:rFonts w:ascii="Cambria" w:eastAsia="Times New Roman" w:hAnsi="Cambria" w:cs="Times New Roman"/>
      <w:b/>
      <w:bCs/>
      <w:color w:val="4F81BD"/>
      <w:sz w:val="26"/>
      <w:szCs w:val="26"/>
      <w:lang w:eastAsia="en-US"/>
    </w:rPr>
  </w:style>
  <w:style w:type="character" w:customStyle="1" w:styleId="Heading3Char">
    <w:name w:val="Heading 3 Char"/>
    <w:link w:val="Heading3"/>
    <w:uiPriority w:val="9"/>
    <w:semiHidden/>
    <w:rsid w:val="00550403"/>
    <w:rPr>
      <w:rFonts w:ascii="Cambria" w:eastAsia="Times New Roman" w:hAnsi="Cambria" w:cs="Times New Roman"/>
      <w:b/>
      <w:bCs/>
      <w:color w:val="4F81BD"/>
      <w:sz w:val="24"/>
      <w:szCs w:val="24"/>
      <w:lang w:eastAsia="en-US"/>
    </w:rPr>
  </w:style>
  <w:style w:type="paragraph" w:styleId="BodyTextIndent2">
    <w:name w:val="Body Text Indent 2"/>
    <w:basedOn w:val="Normal"/>
    <w:link w:val="BodyTextIndent2Char"/>
    <w:uiPriority w:val="99"/>
    <w:semiHidden/>
    <w:unhideWhenUsed/>
    <w:rsid w:val="00550403"/>
    <w:pPr>
      <w:spacing w:after="120" w:line="480" w:lineRule="auto"/>
      <w:ind w:left="283"/>
    </w:pPr>
    <w:rPr>
      <w:rFonts w:cs="Times New Roman"/>
      <w:lang w:val="x-none"/>
    </w:rPr>
  </w:style>
  <w:style w:type="character" w:customStyle="1" w:styleId="BodyTextIndent2Char">
    <w:name w:val="Body Text Indent 2 Char"/>
    <w:link w:val="BodyTextIndent2"/>
    <w:uiPriority w:val="99"/>
    <w:semiHidden/>
    <w:rsid w:val="00550403"/>
    <w:rPr>
      <w:rFonts w:eastAsia="Calibri"/>
      <w:sz w:val="24"/>
      <w:szCs w:val="24"/>
      <w:lang w:eastAsia="en-US"/>
    </w:rPr>
  </w:style>
  <w:style w:type="character" w:customStyle="1" w:styleId="Heading4Char">
    <w:name w:val="Heading 4 Char"/>
    <w:link w:val="Heading4"/>
    <w:uiPriority w:val="9"/>
    <w:rsid w:val="00C96636"/>
    <w:rPr>
      <w:rFonts w:ascii="Calibri" w:eastAsia="Times New Roman" w:hAnsi="Calibri" w:cs="Times New Roman"/>
      <w:b/>
      <w:bCs/>
      <w:sz w:val="28"/>
      <w:szCs w:val="28"/>
      <w:lang w:eastAsia="en-US"/>
    </w:rPr>
  </w:style>
  <w:style w:type="character" w:customStyle="1" w:styleId="Heading8Char">
    <w:name w:val="Heading 8 Char"/>
    <w:link w:val="Heading8"/>
    <w:uiPriority w:val="9"/>
    <w:semiHidden/>
    <w:rsid w:val="00511D17"/>
    <w:rPr>
      <w:rFonts w:ascii="Calibri" w:eastAsia="Times New Roman" w:hAnsi="Calibri" w:cs="Times New Roman"/>
      <w:i/>
      <w:iCs/>
      <w:sz w:val="24"/>
      <w:szCs w:val="24"/>
      <w:lang w:eastAsia="en-US"/>
    </w:rPr>
  </w:style>
  <w:style w:type="character" w:styleId="Hyperlink">
    <w:name w:val="Hyperlink"/>
    <w:rsid w:val="00511D17"/>
    <w:rPr>
      <w:color w:val="0000FF"/>
      <w:u w:val="single"/>
    </w:rPr>
  </w:style>
  <w:style w:type="table" w:styleId="TableGrid">
    <w:name w:val="Table Grid"/>
    <w:basedOn w:val="TableNormal"/>
    <w:uiPriority w:val="59"/>
    <w:rsid w:val="00533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036112">
      <w:bodyDiv w:val="1"/>
      <w:marLeft w:val="0"/>
      <w:marRight w:val="0"/>
      <w:marTop w:val="0"/>
      <w:marBottom w:val="0"/>
      <w:divBdr>
        <w:top w:val="none" w:sz="0" w:space="0" w:color="auto"/>
        <w:left w:val="none" w:sz="0" w:space="0" w:color="auto"/>
        <w:bottom w:val="none" w:sz="0" w:space="0" w:color="auto"/>
        <w:right w:val="none" w:sz="0" w:space="0" w:color="auto"/>
      </w:divBdr>
    </w:div>
    <w:div w:id="882867111">
      <w:bodyDiv w:val="1"/>
      <w:marLeft w:val="0"/>
      <w:marRight w:val="0"/>
      <w:marTop w:val="0"/>
      <w:marBottom w:val="0"/>
      <w:divBdr>
        <w:top w:val="none" w:sz="0" w:space="0" w:color="auto"/>
        <w:left w:val="none" w:sz="0" w:space="0" w:color="auto"/>
        <w:bottom w:val="none" w:sz="0" w:space="0" w:color="auto"/>
        <w:right w:val="none" w:sz="0" w:space="0" w:color="auto"/>
      </w:divBdr>
      <w:divsChild>
        <w:div w:id="434518859">
          <w:marLeft w:val="706"/>
          <w:marRight w:val="0"/>
          <w:marTop w:val="134"/>
          <w:marBottom w:val="0"/>
          <w:divBdr>
            <w:top w:val="none" w:sz="0" w:space="0" w:color="auto"/>
            <w:left w:val="none" w:sz="0" w:space="0" w:color="auto"/>
            <w:bottom w:val="none" w:sz="0" w:space="0" w:color="auto"/>
            <w:right w:val="none" w:sz="0" w:space="0" w:color="auto"/>
          </w:divBdr>
        </w:div>
        <w:div w:id="1109273134">
          <w:marLeft w:val="706"/>
          <w:marRight w:val="0"/>
          <w:marTop w:val="134"/>
          <w:marBottom w:val="0"/>
          <w:divBdr>
            <w:top w:val="none" w:sz="0" w:space="0" w:color="auto"/>
            <w:left w:val="none" w:sz="0" w:space="0" w:color="auto"/>
            <w:bottom w:val="none" w:sz="0" w:space="0" w:color="auto"/>
            <w:right w:val="none" w:sz="0" w:space="0" w:color="auto"/>
          </w:divBdr>
        </w:div>
        <w:div w:id="1395354385">
          <w:marLeft w:val="706"/>
          <w:marRight w:val="0"/>
          <w:marTop w:val="134"/>
          <w:marBottom w:val="0"/>
          <w:divBdr>
            <w:top w:val="none" w:sz="0" w:space="0" w:color="auto"/>
            <w:left w:val="none" w:sz="0" w:space="0" w:color="auto"/>
            <w:bottom w:val="none" w:sz="0" w:space="0" w:color="auto"/>
            <w:right w:val="none" w:sz="0" w:space="0" w:color="auto"/>
          </w:divBdr>
        </w:div>
      </w:divsChild>
    </w:div>
    <w:div w:id="1124613120">
      <w:bodyDiv w:val="1"/>
      <w:marLeft w:val="0"/>
      <w:marRight w:val="0"/>
      <w:marTop w:val="0"/>
      <w:marBottom w:val="0"/>
      <w:divBdr>
        <w:top w:val="none" w:sz="0" w:space="0" w:color="auto"/>
        <w:left w:val="none" w:sz="0" w:space="0" w:color="auto"/>
        <w:bottom w:val="none" w:sz="0" w:space="0" w:color="auto"/>
        <w:right w:val="none" w:sz="0" w:space="0" w:color="auto"/>
      </w:divBdr>
    </w:div>
    <w:div w:id="1157527961">
      <w:bodyDiv w:val="1"/>
      <w:marLeft w:val="0"/>
      <w:marRight w:val="0"/>
      <w:marTop w:val="0"/>
      <w:marBottom w:val="0"/>
      <w:divBdr>
        <w:top w:val="none" w:sz="0" w:space="0" w:color="auto"/>
        <w:left w:val="none" w:sz="0" w:space="0" w:color="auto"/>
        <w:bottom w:val="none" w:sz="0" w:space="0" w:color="auto"/>
        <w:right w:val="none" w:sz="0" w:space="0" w:color="auto"/>
      </w:divBdr>
      <w:divsChild>
        <w:div w:id="649557142">
          <w:marLeft w:val="706"/>
          <w:marRight w:val="0"/>
          <w:marTop w:val="144"/>
          <w:marBottom w:val="0"/>
          <w:divBdr>
            <w:top w:val="none" w:sz="0" w:space="0" w:color="auto"/>
            <w:left w:val="none" w:sz="0" w:space="0" w:color="auto"/>
            <w:bottom w:val="none" w:sz="0" w:space="0" w:color="auto"/>
            <w:right w:val="none" w:sz="0" w:space="0" w:color="auto"/>
          </w:divBdr>
        </w:div>
      </w:divsChild>
    </w:div>
    <w:div w:id="1624310960">
      <w:bodyDiv w:val="1"/>
      <w:marLeft w:val="0"/>
      <w:marRight w:val="0"/>
      <w:marTop w:val="0"/>
      <w:marBottom w:val="0"/>
      <w:divBdr>
        <w:top w:val="none" w:sz="0" w:space="0" w:color="auto"/>
        <w:left w:val="none" w:sz="0" w:space="0" w:color="auto"/>
        <w:bottom w:val="none" w:sz="0" w:space="0" w:color="auto"/>
        <w:right w:val="none" w:sz="0" w:space="0" w:color="auto"/>
      </w:divBdr>
    </w:div>
    <w:div w:id="1719819344">
      <w:bodyDiv w:val="1"/>
      <w:marLeft w:val="0"/>
      <w:marRight w:val="0"/>
      <w:marTop w:val="0"/>
      <w:marBottom w:val="0"/>
      <w:divBdr>
        <w:top w:val="none" w:sz="0" w:space="0" w:color="auto"/>
        <w:left w:val="none" w:sz="0" w:space="0" w:color="auto"/>
        <w:bottom w:val="none" w:sz="0" w:space="0" w:color="auto"/>
        <w:right w:val="none" w:sz="0" w:space="0" w:color="auto"/>
      </w:divBdr>
      <w:divsChild>
        <w:div w:id="105972275">
          <w:marLeft w:val="706"/>
          <w:marRight w:val="0"/>
          <w:marTop w:val="144"/>
          <w:marBottom w:val="0"/>
          <w:divBdr>
            <w:top w:val="none" w:sz="0" w:space="0" w:color="auto"/>
            <w:left w:val="none" w:sz="0" w:space="0" w:color="auto"/>
            <w:bottom w:val="none" w:sz="0" w:space="0" w:color="auto"/>
            <w:right w:val="none" w:sz="0" w:space="0" w:color="auto"/>
          </w:divBdr>
        </w:div>
      </w:divsChild>
    </w:div>
    <w:div w:id="1741488484">
      <w:bodyDiv w:val="1"/>
      <w:marLeft w:val="0"/>
      <w:marRight w:val="0"/>
      <w:marTop w:val="0"/>
      <w:marBottom w:val="0"/>
      <w:divBdr>
        <w:top w:val="none" w:sz="0" w:space="0" w:color="auto"/>
        <w:left w:val="none" w:sz="0" w:space="0" w:color="auto"/>
        <w:bottom w:val="none" w:sz="0" w:space="0" w:color="auto"/>
        <w:right w:val="none" w:sz="0" w:space="0" w:color="auto"/>
      </w:divBdr>
    </w:div>
    <w:div w:id="1861582208">
      <w:bodyDiv w:val="1"/>
      <w:marLeft w:val="0"/>
      <w:marRight w:val="0"/>
      <w:marTop w:val="0"/>
      <w:marBottom w:val="0"/>
      <w:divBdr>
        <w:top w:val="none" w:sz="0" w:space="0" w:color="auto"/>
        <w:left w:val="none" w:sz="0" w:space="0" w:color="auto"/>
        <w:bottom w:val="none" w:sz="0" w:space="0" w:color="auto"/>
        <w:right w:val="none" w:sz="0" w:space="0" w:color="auto"/>
      </w:divBdr>
      <w:divsChild>
        <w:div w:id="1378503161">
          <w:marLeft w:val="0"/>
          <w:marRight w:val="0"/>
          <w:marTop w:val="0"/>
          <w:marBottom w:val="0"/>
          <w:divBdr>
            <w:top w:val="none" w:sz="0" w:space="0" w:color="auto"/>
            <w:left w:val="none" w:sz="0" w:space="0" w:color="auto"/>
            <w:bottom w:val="none" w:sz="0" w:space="0" w:color="auto"/>
            <w:right w:val="none" w:sz="0" w:space="0" w:color="auto"/>
          </w:divBdr>
        </w:div>
      </w:divsChild>
    </w:div>
    <w:div w:id="1891571659">
      <w:bodyDiv w:val="1"/>
      <w:marLeft w:val="0"/>
      <w:marRight w:val="0"/>
      <w:marTop w:val="0"/>
      <w:marBottom w:val="0"/>
      <w:divBdr>
        <w:top w:val="none" w:sz="0" w:space="0" w:color="auto"/>
        <w:left w:val="none" w:sz="0" w:space="0" w:color="auto"/>
        <w:bottom w:val="none" w:sz="0" w:space="0" w:color="auto"/>
        <w:right w:val="none" w:sz="0" w:space="0" w:color="auto"/>
      </w:divBdr>
      <w:divsChild>
        <w:div w:id="759717566">
          <w:marLeft w:val="706"/>
          <w:marRight w:val="0"/>
          <w:marTop w:val="144"/>
          <w:marBottom w:val="0"/>
          <w:divBdr>
            <w:top w:val="none" w:sz="0" w:space="0" w:color="auto"/>
            <w:left w:val="none" w:sz="0" w:space="0" w:color="auto"/>
            <w:bottom w:val="none" w:sz="0" w:space="0" w:color="auto"/>
            <w:right w:val="none" w:sz="0" w:space="0" w:color="auto"/>
          </w:divBdr>
        </w:div>
        <w:div w:id="1125082135">
          <w:marLeft w:val="706"/>
          <w:marRight w:val="0"/>
          <w:marTop w:val="144"/>
          <w:marBottom w:val="0"/>
          <w:divBdr>
            <w:top w:val="none" w:sz="0" w:space="0" w:color="auto"/>
            <w:left w:val="none" w:sz="0" w:space="0" w:color="auto"/>
            <w:bottom w:val="none" w:sz="0" w:space="0" w:color="auto"/>
            <w:right w:val="none" w:sz="0" w:space="0" w:color="auto"/>
          </w:divBdr>
        </w:div>
        <w:div w:id="1410074713">
          <w:marLeft w:val="706"/>
          <w:marRight w:val="0"/>
          <w:marTop w:val="144"/>
          <w:marBottom w:val="0"/>
          <w:divBdr>
            <w:top w:val="none" w:sz="0" w:space="0" w:color="auto"/>
            <w:left w:val="none" w:sz="0" w:space="0" w:color="auto"/>
            <w:bottom w:val="none" w:sz="0" w:space="0" w:color="auto"/>
            <w:right w:val="none" w:sz="0" w:space="0" w:color="auto"/>
          </w:divBdr>
        </w:div>
        <w:div w:id="2132018704">
          <w:marLeft w:val="706"/>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image" Target="media/image4.png" /><Relationship Id="rId18" Type="http://schemas.openxmlformats.org/officeDocument/2006/relationships/hyperlink" Target="#" TargetMode="External" /><Relationship Id="rId21" Type="http://schemas.openxmlformats.org/officeDocument/2006/relationships/header" Target="header1.xml" /><Relationship Id="rId7" Type="http://schemas.openxmlformats.org/officeDocument/2006/relationships/webSettings" Target="webSettings.xml" /><Relationship Id="rId12" Type="http://schemas.openxmlformats.org/officeDocument/2006/relationships/image" Target="media/image3.png" /><Relationship Id="rId17" Type="http://schemas.openxmlformats.org/officeDocument/2006/relationships/hyperlink" Target="#" TargetMode="External" /><Relationship Id="rId25" Type="http://schemas.openxmlformats.org/officeDocument/2006/relationships/theme" Target="theme/theme1.xml" /><Relationship Id="rId16" Type="http://schemas.openxmlformats.org/officeDocument/2006/relationships/image" Target="media/image7.png" /><Relationship Id="rId20" Type="http://schemas.openxmlformats.org/officeDocument/2006/relationships/oleObject" Target="embeddings/oleObject1.bin" /><Relationship Id="rId6" Type="http://schemas.openxmlformats.org/officeDocument/2006/relationships/settings" Target="settings.xml" /><Relationship Id="rId11" Type="http://schemas.openxmlformats.org/officeDocument/2006/relationships/image" Target="media/image2.png" /><Relationship Id="rId24" Type="http://schemas.openxmlformats.org/officeDocument/2006/relationships/fontTable" Target="fontTable.xml" /><Relationship Id="rId5" Type="http://schemas.openxmlformats.org/officeDocument/2006/relationships/styles" Target="styles.xml" /><Relationship Id="rId15" Type="http://schemas.openxmlformats.org/officeDocument/2006/relationships/image" Target="media/image6.png" /><Relationship Id="rId23" Type="http://schemas.openxmlformats.org/officeDocument/2006/relationships/header" Target="header2.xml" /><Relationship Id="rId10" Type="http://schemas.openxmlformats.org/officeDocument/2006/relationships/image" Target="media/image1.jpeg" /><Relationship Id="rId19" Type="http://schemas.openxmlformats.org/officeDocument/2006/relationships/image" Target="media/image8.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image" Target="media/image5.png" /><Relationship Id="rId22" Type="http://schemas.openxmlformats.org/officeDocument/2006/relationships/footer" Target="footer1.xml" /> </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2251</Words>
  <Characters>12832</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it0017</dc:creator>
  <cp:keywords/>
  <cp:lastModifiedBy>Laura Davidson (AA Medical Imaging)</cp:lastModifiedBy>
  <cp:revision>2</cp:revision>
  <cp:lastPrinted>2018-07-05T15:23:00Z</cp:lastPrinted>
  <dcterms:created xsi:type="dcterms:W3CDTF">2025-05-01T09:16:00Z</dcterms:created>
  <dcterms:modified xsi:type="dcterms:W3CDTF">2025-05-01T09:16:00Z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