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CC7" w:rsidRPr="000A4A73" w:rsidRDefault="007B22BE" w:rsidP="008E5CC7">
      <w:pPr>
        <w:jc w:val="center"/>
        <w:rPr>
          <w:rFonts w:ascii="Arial" w:hAnsi="Arial" w:cs="Arial"/>
          <w:noProof/>
          <w:sz w:val="24"/>
          <w:szCs w:val="24"/>
        </w:rPr>
      </w:pPr>
      <w:bookmarkStart w:id="0" w:name="_GoBack"/>
      <w:bookmarkEnd w:id="0"/>
      <w:r w:rsidRPr="000A4A73">
        <w:rPr>
          <w:rFonts w:ascii="Arial" w:hAnsi="Arial" w:cs="Arial"/>
          <w:b/>
          <w:noProof/>
          <w:sz w:val="24"/>
          <w:szCs w:val="24"/>
          <w:lang w:eastAsia="en-GB"/>
        </w:rPr>
        <w:drawing>
          <wp:anchor distT="0" distB="0" distL="114300" distR="114300" simplePos="0" relativeHeight="251657216" behindDoc="1" locked="0" layoutInCell="1" allowOverlap="1">
            <wp:simplePos x="0" y="0"/>
            <wp:positionH relativeFrom="column">
              <wp:posOffset>-920750</wp:posOffset>
            </wp:positionH>
            <wp:positionV relativeFrom="paragraph">
              <wp:posOffset>-953770</wp:posOffset>
            </wp:positionV>
            <wp:extent cx="7562850" cy="10706100"/>
            <wp:effectExtent l="19050" t="0" r="0" b="0"/>
            <wp:wrapNone/>
            <wp:docPr id="2" name="Picture 0" descr="letterheadV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VP.jpg"/>
                    <pic:cNvPicPr>
                      <a:picLocks noChangeAspect="1" noChangeArrowheads="1"/>
                    </pic:cNvPicPr>
                  </pic:nvPicPr>
                  <pic:blipFill>
                    <a:blip r:embed="rId11" cstate="print"/>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p w:rsidR="008E5CC7" w:rsidRPr="000A4A73" w:rsidRDefault="008E5CC7" w:rsidP="008E5CC7">
      <w:pPr>
        <w:pStyle w:val="Heading4"/>
        <w:jc w:val="center"/>
        <w:rPr>
          <w:rFonts w:ascii="Arial" w:hAnsi="Arial" w:cs="Arial"/>
          <w:b/>
          <w:sz w:val="24"/>
        </w:rPr>
      </w:pPr>
    </w:p>
    <w:p w:rsidR="008E5CC7" w:rsidRPr="000A4A73" w:rsidRDefault="000A4A73" w:rsidP="008E5CC7">
      <w:pPr>
        <w:pStyle w:val="Heading4"/>
        <w:jc w:val="center"/>
        <w:rPr>
          <w:rFonts w:ascii="Arial" w:hAnsi="Arial" w:cs="Arial"/>
          <w:b/>
          <w:sz w:val="28"/>
          <w:szCs w:val="28"/>
        </w:rPr>
      </w:pPr>
      <w:r w:rsidRPr="000A4A73">
        <w:rPr>
          <w:rFonts w:ascii="Arial" w:hAnsi="Arial" w:cs="Arial"/>
          <w:b/>
          <w:sz w:val="28"/>
          <w:szCs w:val="28"/>
        </w:rPr>
        <w:t>JOB DESCRIPTION</w:t>
      </w:r>
    </w:p>
    <w:p w:rsidR="008E5CC7" w:rsidRPr="000A4A73" w:rsidRDefault="008E5CC7" w:rsidP="008E5CC7">
      <w:pPr>
        <w:rPr>
          <w:rFonts w:ascii="Arial" w:hAnsi="Arial" w:cs="Arial"/>
          <w:sz w:val="24"/>
          <w:szCs w:val="24"/>
        </w:rPr>
      </w:pPr>
    </w:p>
    <w:p w:rsidR="008E5CC7" w:rsidRPr="000A4A73" w:rsidRDefault="008E5CC7" w:rsidP="008E5CC7">
      <w:pPr>
        <w:jc w:val="both"/>
        <w:rPr>
          <w:rFonts w:ascii="Arial" w:hAnsi="Arial" w:cs="Arial"/>
          <w:sz w:val="24"/>
          <w:szCs w:val="24"/>
        </w:rPr>
      </w:pPr>
    </w:p>
    <w:p w:rsidR="008E5CC7" w:rsidRPr="000A4A73" w:rsidRDefault="008E5CC7" w:rsidP="008E5CC7">
      <w:pPr>
        <w:jc w:val="both"/>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8E5CC7" w:rsidRPr="000A4A73" w:rsidTr="001A6E09">
        <w:tc>
          <w:tcPr>
            <w:tcW w:w="10440" w:type="dxa"/>
          </w:tcPr>
          <w:p w:rsidR="008E5CC7" w:rsidRPr="000A4A73" w:rsidRDefault="008E5CC7" w:rsidP="008E5CC7">
            <w:pPr>
              <w:pStyle w:val="Heading3"/>
              <w:numPr>
                <w:ilvl w:val="0"/>
                <w:numId w:val="15"/>
              </w:numPr>
              <w:spacing w:before="120" w:after="120"/>
            </w:pPr>
            <w:r w:rsidRPr="000A4A73">
              <w:t>JOB IDENTIFICATION</w:t>
            </w:r>
          </w:p>
        </w:tc>
      </w:tr>
      <w:tr w:rsidR="008E5CC7" w:rsidRPr="000A4A73" w:rsidTr="001A6E09">
        <w:tc>
          <w:tcPr>
            <w:tcW w:w="10440" w:type="dxa"/>
          </w:tcPr>
          <w:p w:rsidR="005A78E1" w:rsidRPr="000A4A73" w:rsidRDefault="008E5CC7" w:rsidP="005A78E1">
            <w:pPr>
              <w:pStyle w:val="BodyText"/>
              <w:rPr>
                <w:rFonts w:cs="Arial"/>
                <w:sz w:val="24"/>
                <w:szCs w:val="24"/>
              </w:rPr>
            </w:pPr>
            <w:r w:rsidRPr="000A4A73">
              <w:rPr>
                <w:rFonts w:cs="Arial"/>
                <w:sz w:val="24"/>
                <w:szCs w:val="24"/>
              </w:rPr>
              <w:t xml:space="preserve"> </w:t>
            </w:r>
            <w:r w:rsidR="005A78E1" w:rsidRPr="000A4A73">
              <w:rPr>
                <w:rFonts w:cs="Arial"/>
                <w:sz w:val="24"/>
                <w:szCs w:val="24"/>
              </w:rPr>
              <w:t>J</w:t>
            </w:r>
            <w:r w:rsidR="000A4A73">
              <w:rPr>
                <w:rFonts w:cs="Arial"/>
                <w:sz w:val="24"/>
                <w:szCs w:val="24"/>
              </w:rPr>
              <w:t xml:space="preserve">ob Title:                      </w:t>
            </w:r>
            <w:r w:rsidR="005A78E1" w:rsidRPr="000A4A73">
              <w:rPr>
                <w:rFonts w:cs="Arial"/>
                <w:sz w:val="24"/>
                <w:szCs w:val="24"/>
              </w:rPr>
              <w:t xml:space="preserve">Senior Clinical Pharmacist (Oncology / Haematology) Band 7                     </w:t>
            </w:r>
          </w:p>
          <w:p w:rsidR="005A78E1" w:rsidRPr="000A4A73" w:rsidRDefault="005A78E1" w:rsidP="005A78E1">
            <w:pPr>
              <w:rPr>
                <w:rFonts w:ascii="Arial" w:hAnsi="Arial" w:cs="Arial"/>
                <w:sz w:val="24"/>
                <w:szCs w:val="24"/>
              </w:rPr>
            </w:pPr>
          </w:p>
          <w:p w:rsidR="005A78E1" w:rsidRPr="000A4A73" w:rsidRDefault="005A78E1" w:rsidP="005A78E1">
            <w:pPr>
              <w:jc w:val="both"/>
              <w:rPr>
                <w:rFonts w:ascii="Arial" w:hAnsi="Arial" w:cs="Arial"/>
                <w:sz w:val="24"/>
                <w:szCs w:val="24"/>
              </w:rPr>
            </w:pPr>
            <w:r w:rsidRPr="000A4A73">
              <w:rPr>
                <w:rFonts w:ascii="Arial" w:hAnsi="Arial" w:cs="Arial"/>
                <w:sz w:val="24"/>
                <w:szCs w:val="24"/>
              </w:rPr>
              <w:t>Responsible to:             Principal Pharmacist Cancer Care (Crosshouse Hospital)</w:t>
            </w:r>
          </w:p>
          <w:p w:rsidR="005A78E1" w:rsidRPr="000A4A73" w:rsidRDefault="005A78E1" w:rsidP="005A78E1">
            <w:pPr>
              <w:jc w:val="both"/>
              <w:rPr>
                <w:rFonts w:ascii="Arial" w:hAnsi="Arial" w:cs="Arial"/>
                <w:sz w:val="24"/>
                <w:szCs w:val="24"/>
              </w:rPr>
            </w:pPr>
          </w:p>
          <w:p w:rsidR="005A78E1" w:rsidRPr="000A4A73" w:rsidRDefault="005A78E1" w:rsidP="005A78E1">
            <w:pPr>
              <w:rPr>
                <w:rFonts w:ascii="Arial" w:hAnsi="Arial" w:cs="Arial"/>
                <w:sz w:val="24"/>
                <w:szCs w:val="24"/>
              </w:rPr>
            </w:pPr>
            <w:r w:rsidRPr="000A4A73">
              <w:rPr>
                <w:rFonts w:ascii="Arial" w:hAnsi="Arial" w:cs="Arial"/>
                <w:sz w:val="24"/>
                <w:szCs w:val="24"/>
              </w:rPr>
              <w:t xml:space="preserve">Department(s):              Pharmacy                         </w:t>
            </w:r>
          </w:p>
          <w:p w:rsidR="005A78E1" w:rsidRPr="000A4A73" w:rsidRDefault="005A78E1" w:rsidP="005A78E1">
            <w:pPr>
              <w:jc w:val="both"/>
              <w:rPr>
                <w:rFonts w:ascii="Arial" w:hAnsi="Arial" w:cs="Arial"/>
                <w:sz w:val="24"/>
                <w:szCs w:val="24"/>
              </w:rPr>
            </w:pPr>
            <w:r w:rsidRPr="000A4A73">
              <w:rPr>
                <w:rFonts w:ascii="Arial" w:hAnsi="Arial" w:cs="Arial"/>
                <w:sz w:val="24"/>
                <w:szCs w:val="24"/>
              </w:rPr>
              <w:t xml:space="preserve">                           </w:t>
            </w:r>
          </w:p>
          <w:p w:rsidR="005A78E1" w:rsidRPr="000A4A73" w:rsidRDefault="005A78E1" w:rsidP="005A78E1">
            <w:pPr>
              <w:rPr>
                <w:rFonts w:ascii="Arial" w:hAnsi="Arial" w:cs="Arial"/>
                <w:color w:val="FF0000"/>
                <w:sz w:val="24"/>
                <w:szCs w:val="24"/>
              </w:rPr>
            </w:pPr>
            <w:r w:rsidRPr="000A4A73">
              <w:rPr>
                <w:rFonts w:ascii="Arial" w:hAnsi="Arial" w:cs="Arial"/>
                <w:sz w:val="24"/>
                <w:szCs w:val="24"/>
              </w:rPr>
              <w:t xml:space="preserve">Directorate:                    Pharmacy                    </w:t>
            </w:r>
          </w:p>
          <w:p w:rsidR="005A78E1" w:rsidRPr="000A4A73" w:rsidRDefault="005A78E1" w:rsidP="005A78E1">
            <w:pPr>
              <w:jc w:val="both"/>
              <w:rPr>
                <w:rFonts w:ascii="Arial" w:hAnsi="Arial" w:cs="Arial"/>
                <w:sz w:val="24"/>
                <w:szCs w:val="24"/>
              </w:rPr>
            </w:pPr>
            <w:r w:rsidRPr="000A4A73">
              <w:rPr>
                <w:rFonts w:ascii="Arial" w:hAnsi="Arial" w:cs="Arial"/>
                <w:sz w:val="24"/>
                <w:szCs w:val="24"/>
              </w:rPr>
              <w:t xml:space="preserve">                             </w:t>
            </w:r>
          </w:p>
          <w:p w:rsidR="005A78E1" w:rsidRPr="000A4A73" w:rsidRDefault="005A78E1" w:rsidP="005A78E1">
            <w:pPr>
              <w:jc w:val="both"/>
              <w:rPr>
                <w:rFonts w:ascii="Arial" w:hAnsi="Arial" w:cs="Arial"/>
                <w:color w:val="FF0000"/>
                <w:sz w:val="24"/>
                <w:szCs w:val="24"/>
              </w:rPr>
            </w:pPr>
            <w:r w:rsidRPr="000A4A73">
              <w:rPr>
                <w:rFonts w:ascii="Arial" w:hAnsi="Arial" w:cs="Arial"/>
                <w:sz w:val="24"/>
                <w:szCs w:val="24"/>
              </w:rPr>
              <w:t xml:space="preserve">Operating Division:        Pharmacy Services                    </w:t>
            </w:r>
          </w:p>
          <w:p w:rsidR="005A78E1" w:rsidRPr="000A4A73" w:rsidRDefault="005A78E1" w:rsidP="005A78E1">
            <w:pPr>
              <w:jc w:val="both"/>
              <w:rPr>
                <w:rFonts w:ascii="Arial" w:hAnsi="Arial" w:cs="Arial"/>
                <w:sz w:val="24"/>
                <w:szCs w:val="24"/>
              </w:rPr>
            </w:pPr>
          </w:p>
          <w:p w:rsidR="005A78E1" w:rsidRPr="000A4A73" w:rsidRDefault="005A78E1" w:rsidP="005A78E1">
            <w:pPr>
              <w:jc w:val="both"/>
              <w:rPr>
                <w:rFonts w:ascii="Arial" w:hAnsi="Arial" w:cs="Arial"/>
                <w:sz w:val="24"/>
                <w:szCs w:val="24"/>
              </w:rPr>
            </w:pPr>
            <w:r w:rsidRPr="000A4A73">
              <w:rPr>
                <w:rFonts w:ascii="Arial" w:hAnsi="Arial" w:cs="Arial"/>
                <w:sz w:val="24"/>
                <w:szCs w:val="24"/>
              </w:rPr>
              <w:t>Job Reference:</w:t>
            </w:r>
            <w:r w:rsidR="000A4A73" w:rsidRPr="000A4A73">
              <w:rPr>
                <w:rFonts w:ascii="Arial" w:hAnsi="Arial" w:cs="Arial"/>
                <w:sz w:val="24"/>
                <w:szCs w:val="24"/>
              </w:rPr>
              <w:t xml:space="preserve">              </w:t>
            </w:r>
          </w:p>
          <w:p w:rsidR="005A78E1" w:rsidRPr="000A4A73" w:rsidRDefault="005A78E1" w:rsidP="005A78E1">
            <w:pPr>
              <w:jc w:val="both"/>
              <w:rPr>
                <w:rFonts w:ascii="Arial" w:hAnsi="Arial" w:cs="Arial"/>
                <w:sz w:val="24"/>
                <w:szCs w:val="24"/>
              </w:rPr>
            </w:pPr>
          </w:p>
          <w:p w:rsidR="005A78E1" w:rsidRPr="000A4A73" w:rsidRDefault="000A4A73" w:rsidP="005A78E1">
            <w:pPr>
              <w:jc w:val="both"/>
              <w:rPr>
                <w:rFonts w:ascii="Arial" w:hAnsi="Arial" w:cs="Arial"/>
                <w:sz w:val="24"/>
                <w:szCs w:val="24"/>
              </w:rPr>
            </w:pPr>
            <w:r w:rsidRPr="000A4A73">
              <w:rPr>
                <w:rFonts w:ascii="Arial" w:hAnsi="Arial" w:cs="Arial"/>
                <w:sz w:val="24"/>
                <w:szCs w:val="24"/>
              </w:rPr>
              <w:t xml:space="preserve">No of Job Holders:        </w:t>
            </w:r>
            <w:r w:rsidR="005A78E1" w:rsidRPr="000A4A73">
              <w:rPr>
                <w:rFonts w:ascii="Arial" w:hAnsi="Arial" w:cs="Arial"/>
                <w:sz w:val="24"/>
                <w:szCs w:val="24"/>
              </w:rPr>
              <w:t xml:space="preserve"> 1                   </w:t>
            </w:r>
          </w:p>
          <w:p w:rsidR="005A78E1" w:rsidRPr="000A4A73" w:rsidRDefault="005A78E1" w:rsidP="005A78E1">
            <w:pPr>
              <w:jc w:val="both"/>
              <w:rPr>
                <w:rFonts w:ascii="Arial" w:hAnsi="Arial" w:cs="Arial"/>
                <w:sz w:val="24"/>
                <w:szCs w:val="24"/>
              </w:rPr>
            </w:pPr>
          </w:p>
          <w:p w:rsidR="008E5CC7" w:rsidRPr="000A4A73" w:rsidRDefault="005A78E1" w:rsidP="005A78E1">
            <w:pPr>
              <w:jc w:val="both"/>
              <w:rPr>
                <w:rFonts w:ascii="Arial" w:hAnsi="Arial" w:cs="Arial"/>
                <w:sz w:val="24"/>
                <w:szCs w:val="24"/>
              </w:rPr>
            </w:pPr>
            <w:r w:rsidRPr="000A4A73">
              <w:rPr>
                <w:rFonts w:ascii="Arial" w:hAnsi="Arial" w:cs="Arial"/>
                <w:sz w:val="24"/>
                <w:szCs w:val="24"/>
              </w:rPr>
              <w:t xml:space="preserve">Last Update:                  July 2016         </w:t>
            </w:r>
          </w:p>
        </w:tc>
      </w:tr>
    </w:tbl>
    <w:p w:rsidR="008E5CC7" w:rsidRPr="000A4A73" w:rsidRDefault="008E5CC7" w:rsidP="008E5CC7">
      <w:pPr>
        <w:ind w:left="-360" w:firstLine="360"/>
        <w:jc w:val="both"/>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E5CC7" w:rsidRPr="000A4A73" w:rsidTr="001A6E09">
        <w:tc>
          <w:tcPr>
            <w:tcW w:w="10440" w:type="dxa"/>
          </w:tcPr>
          <w:p w:rsidR="008E5CC7" w:rsidRPr="000A4A73" w:rsidRDefault="008E5CC7" w:rsidP="001A6E09">
            <w:pPr>
              <w:pStyle w:val="Heading3"/>
              <w:spacing w:before="120" w:after="120"/>
            </w:pPr>
            <w:r w:rsidRPr="000A4A73">
              <w:t>2.  JOB PURPOSE</w:t>
            </w:r>
          </w:p>
        </w:tc>
      </w:tr>
      <w:tr w:rsidR="008E5CC7" w:rsidRPr="000A4A73" w:rsidTr="001A6E09">
        <w:trPr>
          <w:trHeight w:val="1813"/>
        </w:trPr>
        <w:tc>
          <w:tcPr>
            <w:tcW w:w="10440" w:type="dxa"/>
          </w:tcPr>
          <w:p w:rsidR="00CF7558" w:rsidRPr="000A4A73" w:rsidRDefault="00CF7558" w:rsidP="00CF7558">
            <w:pPr>
              <w:numPr>
                <w:ilvl w:val="0"/>
                <w:numId w:val="18"/>
              </w:numPr>
              <w:spacing w:after="0" w:line="240" w:lineRule="auto"/>
              <w:jc w:val="both"/>
              <w:rPr>
                <w:rFonts w:ascii="Arial" w:hAnsi="Arial" w:cs="Arial"/>
                <w:sz w:val="24"/>
                <w:szCs w:val="24"/>
              </w:rPr>
            </w:pPr>
            <w:r w:rsidRPr="000A4A73">
              <w:rPr>
                <w:rFonts w:ascii="Arial" w:hAnsi="Arial" w:cs="Arial"/>
                <w:sz w:val="24"/>
                <w:szCs w:val="24"/>
              </w:rPr>
              <w:t xml:space="preserve">Provides highly specialised advice in all pharmaceutical matters specific to the oncology, haematology and palliative care, relating to the care of individual patients. </w:t>
            </w:r>
          </w:p>
          <w:p w:rsidR="00CF7558" w:rsidRPr="000A4A73" w:rsidRDefault="00CF7558" w:rsidP="00CF7558">
            <w:pPr>
              <w:numPr>
                <w:ilvl w:val="0"/>
                <w:numId w:val="18"/>
              </w:numPr>
              <w:spacing w:after="0" w:line="240" w:lineRule="auto"/>
              <w:jc w:val="both"/>
              <w:rPr>
                <w:rFonts w:ascii="Arial" w:hAnsi="Arial" w:cs="Arial"/>
                <w:sz w:val="24"/>
                <w:szCs w:val="24"/>
              </w:rPr>
            </w:pPr>
            <w:r w:rsidRPr="000A4A73">
              <w:rPr>
                <w:rFonts w:ascii="Arial" w:hAnsi="Arial" w:cs="Arial"/>
                <w:sz w:val="24"/>
                <w:szCs w:val="24"/>
              </w:rPr>
              <w:t>Provides a highly specialist clinical pharmacy service to patients with cancer (oncology / haematology).</w:t>
            </w:r>
          </w:p>
          <w:p w:rsidR="00CF7558" w:rsidRPr="000A4A73" w:rsidRDefault="00CF7558" w:rsidP="00CF7558">
            <w:pPr>
              <w:numPr>
                <w:ilvl w:val="0"/>
                <w:numId w:val="18"/>
              </w:numPr>
              <w:spacing w:after="0" w:line="240" w:lineRule="auto"/>
              <w:jc w:val="both"/>
              <w:rPr>
                <w:rFonts w:ascii="Arial" w:hAnsi="Arial" w:cs="Arial"/>
                <w:sz w:val="24"/>
                <w:szCs w:val="24"/>
              </w:rPr>
            </w:pPr>
            <w:r w:rsidRPr="000A4A73">
              <w:rPr>
                <w:rFonts w:ascii="Arial" w:hAnsi="Arial" w:cs="Arial"/>
                <w:sz w:val="24"/>
                <w:szCs w:val="24"/>
              </w:rPr>
              <w:t>Contributes to the wider development and improvement of pharmaceutical services to patients.</w:t>
            </w:r>
          </w:p>
          <w:p w:rsidR="008E5CC7" w:rsidRPr="000A4A73" w:rsidRDefault="00CF7558" w:rsidP="00CF7558">
            <w:pPr>
              <w:numPr>
                <w:ilvl w:val="0"/>
                <w:numId w:val="18"/>
              </w:numPr>
              <w:spacing w:after="0" w:line="240" w:lineRule="auto"/>
              <w:jc w:val="both"/>
              <w:rPr>
                <w:rFonts w:ascii="Arial" w:hAnsi="Arial" w:cs="Arial"/>
                <w:sz w:val="24"/>
                <w:szCs w:val="24"/>
              </w:rPr>
            </w:pPr>
            <w:r w:rsidRPr="000A4A73">
              <w:rPr>
                <w:rFonts w:ascii="Arial" w:hAnsi="Arial" w:cs="Arial"/>
                <w:sz w:val="24"/>
                <w:szCs w:val="24"/>
              </w:rPr>
              <w:t>Accountable for the safe and cost effective use of medicines within the areas of practice</w:t>
            </w:r>
          </w:p>
        </w:tc>
      </w:tr>
    </w:tbl>
    <w:p w:rsidR="008E5CC7" w:rsidRPr="000A4A73" w:rsidRDefault="008E5CC7" w:rsidP="008E5CC7">
      <w:pPr>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E5CC7" w:rsidRPr="000A4A73" w:rsidTr="001A6E09">
        <w:tc>
          <w:tcPr>
            <w:tcW w:w="10440" w:type="dxa"/>
          </w:tcPr>
          <w:p w:rsidR="008E5CC7" w:rsidRPr="000A4A73" w:rsidRDefault="008E5CC7" w:rsidP="001A6E09">
            <w:pPr>
              <w:spacing w:before="120" w:after="120"/>
              <w:jc w:val="both"/>
              <w:rPr>
                <w:rFonts w:ascii="Arial" w:hAnsi="Arial" w:cs="Arial"/>
                <w:b/>
                <w:sz w:val="24"/>
                <w:szCs w:val="24"/>
              </w:rPr>
            </w:pPr>
            <w:r w:rsidRPr="000A4A73">
              <w:rPr>
                <w:rFonts w:ascii="Arial" w:hAnsi="Arial" w:cs="Arial"/>
                <w:b/>
                <w:sz w:val="24"/>
                <w:szCs w:val="24"/>
              </w:rPr>
              <w:lastRenderedPageBreak/>
              <w:t>3. DIMENSIONS</w:t>
            </w:r>
          </w:p>
        </w:tc>
      </w:tr>
      <w:tr w:rsidR="008E5CC7" w:rsidRPr="000A4A73" w:rsidTr="001A6E09">
        <w:trPr>
          <w:trHeight w:val="2060"/>
        </w:trPr>
        <w:tc>
          <w:tcPr>
            <w:tcW w:w="10440" w:type="dxa"/>
          </w:tcPr>
          <w:p w:rsidR="00CF7558" w:rsidRPr="000A4A73" w:rsidRDefault="00CF7558" w:rsidP="00CF7558">
            <w:pPr>
              <w:numPr>
                <w:ilvl w:val="0"/>
                <w:numId w:val="18"/>
              </w:numPr>
              <w:spacing w:after="0" w:line="240" w:lineRule="auto"/>
              <w:jc w:val="both"/>
              <w:rPr>
                <w:rFonts w:ascii="Arial" w:hAnsi="Arial" w:cs="Arial"/>
                <w:sz w:val="24"/>
                <w:szCs w:val="24"/>
              </w:rPr>
            </w:pPr>
            <w:r w:rsidRPr="000A4A73">
              <w:rPr>
                <w:rFonts w:ascii="Arial" w:hAnsi="Arial" w:cs="Arial"/>
                <w:sz w:val="24"/>
                <w:szCs w:val="24"/>
              </w:rPr>
              <w:t>The post holder works predominantly at Crosshouse Hospital, however due to the specialist and high risk nature of this service, work at the other cancer unit at Ayr Hospital will be required.</w:t>
            </w:r>
          </w:p>
          <w:p w:rsidR="00CF7558" w:rsidRPr="000A4A73" w:rsidRDefault="00CF7558" w:rsidP="00CF7558">
            <w:pPr>
              <w:numPr>
                <w:ilvl w:val="0"/>
                <w:numId w:val="18"/>
              </w:numPr>
              <w:spacing w:after="0" w:line="240" w:lineRule="auto"/>
              <w:jc w:val="both"/>
              <w:rPr>
                <w:rFonts w:ascii="Arial" w:hAnsi="Arial" w:cs="Arial"/>
                <w:sz w:val="24"/>
                <w:szCs w:val="24"/>
              </w:rPr>
            </w:pPr>
            <w:r w:rsidRPr="000A4A73">
              <w:rPr>
                <w:rFonts w:ascii="Arial" w:hAnsi="Arial" w:cs="Arial"/>
                <w:sz w:val="24"/>
                <w:szCs w:val="24"/>
              </w:rPr>
              <w:t>Responsible for the day-to-day delivery of clinical pharmacy services within  oncology / haematology.</w:t>
            </w:r>
          </w:p>
          <w:p w:rsidR="00CF7558" w:rsidRPr="000A4A73" w:rsidRDefault="00CF7558" w:rsidP="00CF7558">
            <w:pPr>
              <w:numPr>
                <w:ilvl w:val="0"/>
                <w:numId w:val="18"/>
              </w:numPr>
              <w:spacing w:after="0" w:line="240" w:lineRule="auto"/>
              <w:jc w:val="both"/>
              <w:rPr>
                <w:rFonts w:ascii="Arial" w:hAnsi="Arial" w:cs="Arial"/>
                <w:sz w:val="24"/>
                <w:szCs w:val="24"/>
              </w:rPr>
            </w:pPr>
            <w:r w:rsidRPr="000A4A73">
              <w:rPr>
                <w:rFonts w:ascii="Arial" w:hAnsi="Arial" w:cs="Arial"/>
                <w:sz w:val="24"/>
                <w:szCs w:val="24"/>
              </w:rPr>
              <w:t>Undertakes prescribing in accordance with legislation.</w:t>
            </w:r>
          </w:p>
          <w:p w:rsidR="00CF7558" w:rsidRPr="000A4A73" w:rsidRDefault="00CF7558" w:rsidP="00CF7558">
            <w:pPr>
              <w:numPr>
                <w:ilvl w:val="0"/>
                <w:numId w:val="18"/>
              </w:numPr>
              <w:spacing w:after="0" w:line="240" w:lineRule="auto"/>
              <w:jc w:val="both"/>
              <w:rPr>
                <w:rFonts w:ascii="Arial" w:hAnsi="Arial" w:cs="Arial"/>
                <w:sz w:val="24"/>
                <w:szCs w:val="24"/>
              </w:rPr>
            </w:pPr>
            <w:r w:rsidRPr="000A4A73">
              <w:rPr>
                <w:rFonts w:ascii="Arial" w:hAnsi="Arial" w:cs="Arial"/>
                <w:sz w:val="24"/>
                <w:szCs w:val="24"/>
              </w:rPr>
              <w:t>Supervises and trains pharmacists, pre-registration pharmacists or undergraduates rotating through the clinical area.</w:t>
            </w:r>
          </w:p>
          <w:p w:rsidR="00CF7558" w:rsidRPr="000A4A73" w:rsidRDefault="00CF7558" w:rsidP="00CF7558">
            <w:pPr>
              <w:numPr>
                <w:ilvl w:val="0"/>
                <w:numId w:val="18"/>
              </w:numPr>
              <w:spacing w:after="0" w:line="240" w:lineRule="auto"/>
              <w:jc w:val="both"/>
              <w:rPr>
                <w:rFonts w:ascii="Arial" w:hAnsi="Arial" w:cs="Arial"/>
                <w:sz w:val="24"/>
                <w:szCs w:val="24"/>
              </w:rPr>
            </w:pPr>
            <w:r w:rsidRPr="000A4A73">
              <w:rPr>
                <w:rFonts w:ascii="Arial" w:hAnsi="Arial" w:cs="Arial"/>
                <w:sz w:val="24"/>
                <w:szCs w:val="24"/>
              </w:rPr>
              <w:t>Provides clinical pharmacy cover for other patient groups or clinical specialties when required.</w:t>
            </w:r>
          </w:p>
          <w:p w:rsidR="00CF7558" w:rsidRPr="000A4A73" w:rsidRDefault="00CF7558" w:rsidP="00CF7558">
            <w:pPr>
              <w:numPr>
                <w:ilvl w:val="0"/>
                <w:numId w:val="18"/>
              </w:numPr>
              <w:spacing w:after="0" w:line="240" w:lineRule="auto"/>
              <w:jc w:val="both"/>
              <w:rPr>
                <w:rFonts w:ascii="Arial" w:hAnsi="Arial" w:cs="Arial"/>
                <w:sz w:val="24"/>
                <w:szCs w:val="24"/>
              </w:rPr>
            </w:pPr>
            <w:r w:rsidRPr="000A4A73">
              <w:rPr>
                <w:rFonts w:ascii="Arial" w:hAnsi="Arial" w:cs="Arial"/>
                <w:sz w:val="24"/>
                <w:szCs w:val="24"/>
              </w:rPr>
              <w:t>Deputises for Senior Clinical Pharmacist (oncology / haematology) (band 8a) as required.</w:t>
            </w:r>
          </w:p>
          <w:p w:rsidR="008E5CC7" w:rsidRPr="000A4A73" w:rsidRDefault="00CF7558" w:rsidP="00CF7558">
            <w:pPr>
              <w:numPr>
                <w:ilvl w:val="0"/>
                <w:numId w:val="18"/>
              </w:numPr>
              <w:spacing w:after="0" w:line="240" w:lineRule="auto"/>
              <w:jc w:val="both"/>
              <w:rPr>
                <w:rFonts w:ascii="Arial" w:hAnsi="Arial" w:cs="Arial"/>
                <w:sz w:val="24"/>
                <w:szCs w:val="24"/>
              </w:rPr>
            </w:pPr>
            <w:r w:rsidRPr="000A4A73">
              <w:rPr>
                <w:rFonts w:ascii="Arial" w:hAnsi="Arial" w:cs="Arial"/>
                <w:sz w:val="24"/>
                <w:szCs w:val="24"/>
              </w:rPr>
              <w:t>In addition to the specific responsibilities outlined in this job description, the post holder will be expected to fulfil all of the basic pharmacist competencies required as part of registration with the General Pharmaceutical Council.  The post holder will be required to act at all times in accordance with medicines and Health &amp; Safety legislation (e.g. Medicines Act 1968, Misuse of Drugs Act 1971, Poisons Act 1972, Control of Substances Hazardous to Health Regulations 2002) and professional obligations as outlined in the Standards of conduct, ethics and performance.</w:t>
            </w:r>
          </w:p>
        </w:tc>
      </w:tr>
    </w:tbl>
    <w:p w:rsidR="008E5CC7" w:rsidRPr="000A4A73" w:rsidRDefault="008E5CC7" w:rsidP="008E5CC7">
      <w:pPr>
        <w:rPr>
          <w:rFonts w:ascii="Arial" w:hAnsi="Arial" w:cs="Arial"/>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E5CC7" w:rsidRPr="000A4A73" w:rsidTr="001A6E09">
        <w:trPr>
          <w:trHeight w:val="161"/>
        </w:trPr>
        <w:tc>
          <w:tcPr>
            <w:tcW w:w="10440" w:type="dxa"/>
            <w:tcBorders>
              <w:bottom w:val="nil"/>
            </w:tcBorders>
          </w:tcPr>
          <w:p w:rsidR="008E5CC7" w:rsidRDefault="008E5CC7" w:rsidP="001A6E09">
            <w:pPr>
              <w:pStyle w:val="Heading3"/>
              <w:spacing w:before="120" w:after="120"/>
            </w:pPr>
            <w:r w:rsidRPr="000A4A73">
              <w:lastRenderedPageBreak/>
              <w:t>4.  ORGANISATIONAL POSITION</w:t>
            </w:r>
          </w:p>
          <w:p w:rsidR="00734B96" w:rsidRDefault="00734B96" w:rsidP="00734B96"/>
          <w:p w:rsidR="00734B96" w:rsidRPr="00734B96" w:rsidRDefault="00734B96" w:rsidP="00734B96">
            <w:r>
              <w:rPr>
                <w:noProof/>
                <w:lang w:eastAsia="en-GB"/>
              </w:rPr>
              <w:drawing>
                <wp:inline distT="0" distB="0" distL="0" distR="0" wp14:anchorId="46B2ACED" wp14:editId="1181EE1C">
                  <wp:extent cx="6492240" cy="4159250"/>
                  <wp:effectExtent l="38100" t="0" r="6096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8E5CC7" w:rsidRPr="000A4A73" w:rsidTr="001A6E09">
        <w:trPr>
          <w:trHeight w:val="477"/>
        </w:trPr>
        <w:tc>
          <w:tcPr>
            <w:tcW w:w="10440" w:type="dxa"/>
            <w:tcBorders>
              <w:top w:val="nil"/>
              <w:left w:val="nil"/>
              <w:bottom w:val="nil"/>
              <w:right w:val="nil"/>
            </w:tcBorders>
          </w:tcPr>
          <w:p w:rsidR="0046116C" w:rsidRPr="000A4A73" w:rsidRDefault="00AB087E" w:rsidP="001A6E09">
            <w:pPr>
              <w:pStyle w:val="BodyText"/>
              <w:tabs>
                <w:tab w:val="left" w:pos="0"/>
              </w:tabs>
              <w:rPr>
                <w:rFonts w:cs="Arial"/>
                <w:sz w:val="24"/>
                <w:szCs w:val="24"/>
              </w:rPr>
            </w:pPr>
            <w:r w:rsidRPr="000A4A73">
              <w:rPr>
                <w:rFonts w:cs="Arial"/>
                <w:noProof/>
                <w:sz w:val="24"/>
                <w:szCs w:val="24"/>
                <w:lang w:eastAsia="en-GB"/>
              </w:rPr>
              <mc:AlternateContent>
                <mc:Choice Requires="wps">
                  <w:drawing>
                    <wp:anchor distT="0" distB="0" distL="114300" distR="114300" simplePos="0" relativeHeight="251658240" behindDoc="1" locked="0" layoutInCell="0" allowOverlap="1">
                      <wp:simplePos x="0" y="0"/>
                      <wp:positionH relativeFrom="column">
                        <wp:posOffset>-209550</wp:posOffset>
                      </wp:positionH>
                      <wp:positionV relativeFrom="paragraph">
                        <wp:posOffset>199390</wp:posOffset>
                      </wp:positionV>
                      <wp:extent cx="6567805" cy="4040505"/>
                      <wp:effectExtent l="9525" t="5715" r="1397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7805" cy="404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E0651" id="Rectangle 5" o:spid="_x0000_s1026" style="position:absolute;margin-left:-16.5pt;margin-top:15.7pt;width:517.15pt;height:3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naIAIAAD0EAAAOAAAAZHJzL2Uyb0RvYy54bWysU1Fv0zAQfkfiP1h+p0mrptuiptPUUYQ0&#10;YGLwA66Ok1g4tjm7Tcuv5+x0pQOeEH6wfL7z5+++u1veHnrN9hK9sqbi00nOmTTC1sq0Ff/6ZfPm&#10;mjMfwNSgrZEVP0rPb1evXy0HV8qZ7ayuJTICMb4cXMW7EFyZZV50sgc/sU4acjYWewhkYpvVCAOh&#10;9zqb5fkiGyzWDq2Q3tPt/ejkq4TfNFKET03jZWC64sQtpB3Tvo17tlpC2SK4TokTDfgHFj0oQ5+e&#10;oe4hANuh+gOqVwKtt02YCNtntmmUkCkHymaa/5bNUwdOplxIHO/OMvn/Bys+7h+RqZpqx5mBnkr0&#10;mUQD02rJiijP4HxJUU/uEWOC3j1Y8c0zY9cdRck7RDt0EmoiNY3x2YsH0fD0lG2HD7YmdNgFm5Q6&#10;NNhHQNKAHVJBjueCyENggi4XxeLqOi84E+Sb5/O8ICP+AeXzc4c+vJO2Z/FQcSTyCR72Dz6Moc8h&#10;ib7Vqt4orZOB7Xatke2BumOT1gndX4Zpw4aK3xSzIiG/8PlLiDytv0H0KlCba9VX/PocBGXU7a2p&#10;iSaUAZQez5SdNicho3ZjDba2PpKOaMceppmjQ2fxB2cD9W/F/fcdoORMvzdUi5vpfB4bPhnz4mpG&#10;Bl56tpceMIKgKh44G4/rMA7JzqFqO/ppmnI39o7q16ikbKztyOpElno01eY0T3EILu0U9WvqVz8B&#10;AAD//wMAUEsDBBQABgAIAAAAIQDnOkzE4AAAAAsBAAAPAAAAZHJzL2Rvd25yZXYueG1sTI8xT8Mw&#10;FIR3JP6D9ZDYWjs1SmnIS4VARWJs04XtJXaTQGxHsdMGfj3uBOPpTnff5dvZ9OysR985i5AsBTBt&#10;a6c62yAcy93iEZgPZBX1zmqEb+1hW9ze5JQpd7F7fT6EhsUS6zNCaEMYMs593WpDfukGbaN3cqOh&#10;EOXYcDXSJZabnq+ESLmhzsaFlgb90ur66zAZhKpbHelnX74Js9nJ8D6Xn9PHK+L93fz8BCzoOfyF&#10;4Yof0aGITJWbrPKsR1hIGb8EBJk8ALsGhEgksAohTddr4EXO/38ofgEAAP//AwBQSwECLQAUAAYA&#10;CAAAACEAtoM4kv4AAADhAQAAEwAAAAAAAAAAAAAAAAAAAAAAW0NvbnRlbnRfVHlwZXNdLnhtbFBL&#10;AQItABQABgAIAAAAIQA4/SH/1gAAAJQBAAALAAAAAAAAAAAAAAAAAC8BAABfcmVscy8ucmVsc1BL&#10;AQItABQABgAIAAAAIQCWhinaIAIAAD0EAAAOAAAAAAAAAAAAAAAAAC4CAABkcnMvZTJvRG9jLnht&#10;bFBLAQItABQABgAIAAAAIQDnOkzE4AAAAAsBAAAPAAAAAAAAAAAAAAAAAHoEAABkcnMvZG93bnJl&#10;di54bWxQSwUGAAAAAAQABADzAAAAhwUAAAAA&#10;" o:allowincell="f"/>
                  </w:pict>
                </mc:Fallback>
              </mc:AlternateContent>
            </w:r>
          </w:p>
          <w:p w:rsidR="008E5CC7" w:rsidRPr="000A4A73" w:rsidRDefault="008E5CC7" w:rsidP="001A6E09">
            <w:pPr>
              <w:pStyle w:val="BodyText"/>
              <w:tabs>
                <w:tab w:val="left" w:pos="0"/>
              </w:tabs>
              <w:rPr>
                <w:rFonts w:cs="Arial"/>
                <w:sz w:val="24"/>
                <w:szCs w:val="24"/>
              </w:rPr>
            </w:pPr>
          </w:p>
          <w:p w:rsidR="00246F64" w:rsidRPr="000A4A73" w:rsidRDefault="00246F64" w:rsidP="00246F64">
            <w:pPr>
              <w:rPr>
                <w:rFonts w:ascii="Arial" w:hAnsi="Arial" w:cs="Arial"/>
                <w:sz w:val="24"/>
                <w:szCs w:val="24"/>
              </w:rPr>
            </w:pPr>
            <w:r w:rsidRPr="000A4A73">
              <w:rPr>
                <w:rFonts w:ascii="Arial" w:hAnsi="Arial" w:cs="Arial"/>
                <w:b/>
                <w:sz w:val="24"/>
                <w:szCs w:val="24"/>
              </w:rPr>
              <w:t xml:space="preserve">Professionally accountable to: </w:t>
            </w:r>
            <w:r w:rsidRPr="000A4A73">
              <w:rPr>
                <w:rFonts w:ascii="Arial" w:hAnsi="Arial" w:cs="Arial"/>
                <w:sz w:val="24"/>
                <w:szCs w:val="24"/>
              </w:rPr>
              <w:t>Director of Pharmacy</w:t>
            </w:r>
          </w:p>
          <w:p w:rsidR="00246F64" w:rsidRPr="000A4A73" w:rsidRDefault="00246F64" w:rsidP="00246F64">
            <w:pPr>
              <w:rPr>
                <w:rFonts w:ascii="Arial" w:hAnsi="Arial" w:cs="Arial"/>
                <w:sz w:val="24"/>
                <w:szCs w:val="24"/>
              </w:rPr>
            </w:pPr>
            <w:r w:rsidRPr="000A4A73">
              <w:rPr>
                <w:rFonts w:ascii="Arial" w:hAnsi="Arial" w:cs="Arial"/>
                <w:b/>
                <w:sz w:val="24"/>
                <w:szCs w:val="24"/>
              </w:rPr>
              <w:t>Managed by:</w:t>
            </w:r>
            <w:r w:rsidRPr="000A4A73">
              <w:rPr>
                <w:rFonts w:ascii="Arial" w:hAnsi="Arial" w:cs="Arial"/>
                <w:b/>
                <w:sz w:val="24"/>
                <w:szCs w:val="24"/>
              </w:rPr>
              <w:tab/>
            </w:r>
            <w:r w:rsidRPr="000A4A73">
              <w:rPr>
                <w:rFonts w:ascii="Arial" w:hAnsi="Arial" w:cs="Arial"/>
                <w:b/>
                <w:sz w:val="24"/>
                <w:szCs w:val="24"/>
              </w:rPr>
              <w:tab/>
              <w:t xml:space="preserve">        </w:t>
            </w:r>
            <w:r w:rsidRPr="000A4A73">
              <w:rPr>
                <w:rFonts w:ascii="Arial" w:hAnsi="Arial" w:cs="Arial"/>
                <w:sz w:val="24"/>
                <w:szCs w:val="24"/>
              </w:rPr>
              <w:t xml:space="preserve">Principal Pharmacist Cancer Care (Crosshouse)                           </w:t>
            </w:r>
          </w:p>
          <w:p w:rsidR="00246F64" w:rsidRPr="000A4A73" w:rsidRDefault="00246F64" w:rsidP="00246F64">
            <w:pPr>
              <w:rPr>
                <w:rFonts w:ascii="Arial" w:hAnsi="Arial" w:cs="Arial"/>
                <w:sz w:val="24"/>
                <w:szCs w:val="24"/>
              </w:rPr>
            </w:pPr>
            <w:r w:rsidRPr="000A4A73">
              <w:rPr>
                <w:rFonts w:ascii="Arial" w:hAnsi="Arial" w:cs="Arial"/>
                <w:b/>
                <w:sz w:val="24"/>
                <w:szCs w:val="24"/>
              </w:rPr>
              <w:t>Day-to-Day Managed by</w:t>
            </w:r>
            <w:r w:rsidRPr="000A4A73">
              <w:rPr>
                <w:rFonts w:ascii="Arial" w:hAnsi="Arial" w:cs="Arial"/>
                <w:sz w:val="24"/>
                <w:szCs w:val="24"/>
              </w:rPr>
              <w:t xml:space="preserve">:  Senior Clinical Pharmacist (band 8a) </w:t>
            </w:r>
            <w:r w:rsidR="00243874">
              <w:rPr>
                <w:rFonts w:ascii="Arial" w:hAnsi="Arial" w:cs="Arial"/>
                <w:sz w:val="24"/>
                <w:szCs w:val="24"/>
              </w:rPr>
              <w:t>Oncology &amp; Haematology</w:t>
            </w:r>
          </w:p>
          <w:p w:rsidR="00246F64" w:rsidRPr="000A4A73" w:rsidRDefault="00246F64" w:rsidP="00246F64">
            <w:pPr>
              <w:rPr>
                <w:rFonts w:ascii="Arial" w:hAnsi="Arial" w:cs="Arial"/>
                <w:b/>
                <w:sz w:val="24"/>
                <w:szCs w:val="24"/>
              </w:rPr>
            </w:pPr>
            <w:r w:rsidRPr="000A4A73">
              <w:rPr>
                <w:rFonts w:ascii="Arial" w:hAnsi="Arial" w:cs="Arial"/>
                <w:b/>
                <w:sz w:val="24"/>
                <w:szCs w:val="24"/>
              </w:rPr>
              <w:t>Peers:</w:t>
            </w:r>
            <w:r w:rsidRPr="000A4A73">
              <w:rPr>
                <w:rFonts w:ascii="Arial" w:hAnsi="Arial" w:cs="Arial"/>
                <w:b/>
                <w:sz w:val="24"/>
                <w:szCs w:val="24"/>
              </w:rPr>
              <w:tab/>
            </w:r>
            <w:r w:rsidRPr="000A4A73">
              <w:rPr>
                <w:rFonts w:ascii="Arial" w:hAnsi="Arial" w:cs="Arial"/>
                <w:b/>
                <w:sz w:val="24"/>
                <w:szCs w:val="24"/>
              </w:rPr>
              <w:tab/>
              <w:t xml:space="preserve">                    </w:t>
            </w:r>
            <w:r w:rsidRPr="000A4A73">
              <w:rPr>
                <w:rFonts w:ascii="Arial" w:hAnsi="Arial" w:cs="Arial"/>
                <w:sz w:val="24"/>
                <w:szCs w:val="24"/>
              </w:rPr>
              <w:t>Senior Pharmacists – Clinical Services.</w:t>
            </w:r>
          </w:p>
          <w:p w:rsidR="00246F64" w:rsidRPr="000A4A73" w:rsidRDefault="00246F64" w:rsidP="0046116C">
            <w:pPr>
              <w:rPr>
                <w:rFonts w:ascii="Arial" w:hAnsi="Arial" w:cs="Arial"/>
                <w:sz w:val="24"/>
                <w:szCs w:val="24"/>
              </w:rPr>
            </w:pPr>
            <w:r w:rsidRPr="000A4A73">
              <w:rPr>
                <w:rFonts w:ascii="Arial" w:hAnsi="Arial" w:cs="Arial"/>
                <w:b/>
                <w:sz w:val="24"/>
                <w:szCs w:val="24"/>
              </w:rPr>
              <w:t xml:space="preserve">Supervisor to:                   </w:t>
            </w:r>
            <w:r w:rsidRPr="000A4A73">
              <w:rPr>
                <w:rFonts w:ascii="Arial" w:hAnsi="Arial" w:cs="Arial"/>
                <w:sz w:val="24"/>
                <w:szCs w:val="24"/>
              </w:rPr>
              <w:t xml:space="preserve">Pharmacists and pre-registration pharmacists when required </w:t>
            </w:r>
          </w:p>
        </w:tc>
      </w:tr>
      <w:tr w:rsidR="008E5CC7" w:rsidRPr="000A4A73" w:rsidTr="001A6E09">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6" w:space="0" w:color="auto"/>
              <w:left w:val="single" w:sz="4" w:space="0" w:color="auto"/>
              <w:bottom w:val="single" w:sz="6" w:space="0" w:color="auto"/>
              <w:right w:val="single" w:sz="4" w:space="0" w:color="auto"/>
            </w:tcBorders>
          </w:tcPr>
          <w:p w:rsidR="008E5CC7" w:rsidRPr="000A4A73" w:rsidRDefault="008E5CC7" w:rsidP="001A6E09">
            <w:pPr>
              <w:pStyle w:val="Heading3"/>
              <w:spacing w:before="120" w:after="120"/>
            </w:pPr>
            <w:r w:rsidRPr="000A4A73">
              <w:t>5.   ROLE OF DEPARTMENT</w:t>
            </w:r>
          </w:p>
        </w:tc>
      </w:tr>
      <w:tr w:rsidR="008E5CC7" w:rsidRPr="000A4A73" w:rsidTr="001A6E09">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6" w:space="0" w:color="auto"/>
              <w:left w:val="single" w:sz="4" w:space="0" w:color="auto"/>
              <w:bottom w:val="single" w:sz="6" w:space="0" w:color="auto"/>
              <w:right w:val="single" w:sz="4" w:space="0" w:color="auto"/>
            </w:tcBorders>
          </w:tcPr>
          <w:p w:rsidR="0046116C" w:rsidRPr="000A4A73" w:rsidRDefault="0046116C" w:rsidP="0046116C">
            <w:pPr>
              <w:rPr>
                <w:rFonts w:ascii="Arial" w:hAnsi="Arial" w:cs="Arial"/>
                <w:sz w:val="24"/>
                <w:szCs w:val="24"/>
              </w:rPr>
            </w:pPr>
            <w:r w:rsidRPr="000A4A73">
              <w:rPr>
                <w:rFonts w:ascii="Arial" w:hAnsi="Arial" w:cs="Arial"/>
                <w:sz w:val="24"/>
                <w:szCs w:val="24"/>
              </w:rPr>
              <w:t>The function of the pharmacy service is to develop and deliver integrated patient focused pharmaceutical care, which meets the present and anticipated needs of the population of NHS Ayrshire &amp; Arran in accordance with the Local Health Plan and national strategies. The intention of the service is to link all branches of the profession in order to better co-ordinate pharmaceutical care for patients and members of the public. The focus is on active participation in and contribution to multi disciplinary, multi professional and multi agency teams in a fully integrated manner. The main responsibilities are :</w:t>
            </w:r>
          </w:p>
          <w:p w:rsidR="0046116C" w:rsidRPr="000A4A73" w:rsidRDefault="0046116C" w:rsidP="0046116C">
            <w:pPr>
              <w:pStyle w:val="ListParagraph"/>
              <w:numPr>
                <w:ilvl w:val="0"/>
                <w:numId w:val="21"/>
              </w:numPr>
              <w:spacing w:after="0" w:line="240" w:lineRule="auto"/>
              <w:jc w:val="both"/>
              <w:rPr>
                <w:rFonts w:ascii="Arial" w:hAnsi="Arial" w:cs="Arial"/>
                <w:sz w:val="24"/>
                <w:szCs w:val="24"/>
              </w:rPr>
            </w:pPr>
            <w:r w:rsidRPr="000A4A73">
              <w:rPr>
                <w:rFonts w:ascii="Arial" w:hAnsi="Arial" w:cs="Arial"/>
                <w:sz w:val="24"/>
                <w:szCs w:val="24"/>
              </w:rPr>
              <w:t>The development and operational delivery (managed services) of pharmaceutical care across NHS Ayrshire &amp; Arran.</w:t>
            </w:r>
          </w:p>
          <w:p w:rsidR="0046116C" w:rsidRPr="000A4A73" w:rsidRDefault="0046116C" w:rsidP="0046116C">
            <w:pPr>
              <w:pStyle w:val="ListParagraph"/>
              <w:numPr>
                <w:ilvl w:val="0"/>
                <w:numId w:val="21"/>
              </w:numPr>
              <w:spacing w:after="0" w:line="240" w:lineRule="auto"/>
              <w:jc w:val="both"/>
              <w:rPr>
                <w:rFonts w:ascii="Arial" w:hAnsi="Arial" w:cs="Arial"/>
                <w:sz w:val="24"/>
                <w:szCs w:val="24"/>
              </w:rPr>
            </w:pPr>
            <w:r w:rsidRPr="000A4A73">
              <w:rPr>
                <w:rFonts w:ascii="Arial" w:hAnsi="Arial" w:cs="Arial"/>
                <w:sz w:val="24"/>
                <w:szCs w:val="24"/>
              </w:rPr>
              <w:t>The provision of expert advice on pharmaceutical matters to the NHS Board, Healthcare Directorates, senior managers and prescribers.</w:t>
            </w:r>
          </w:p>
          <w:p w:rsidR="0046116C" w:rsidRPr="000A4A73" w:rsidRDefault="0046116C" w:rsidP="0046116C">
            <w:pPr>
              <w:pStyle w:val="ListParagraph"/>
              <w:numPr>
                <w:ilvl w:val="0"/>
                <w:numId w:val="21"/>
              </w:numPr>
              <w:spacing w:after="0" w:line="240" w:lineRule="auto"/>
              <w:jc w:val="both"/>
              <w:rPr>
                <w:rFonts w:ascii="Arial" w:hAnsi="Arial" w:cs="Arial"/>
                <w:b/>
                <w:sz w:val="24"/>
                <w:szCs w:val="24"/>
              </w:rPr>
            </w:pPr>
            <w:r w:rsidRPr="000A4A73">
              <w:rPr>
                <w:rFonts w:ascii="Arial" w:hAnsi="Arial" w:cs="Arial"/>
                <w:sz w:val="24"/>
                <w:szCs w:val="24"/>
              </w:rPr>
              <w:t>The provision of support regarding the development of Community Pharmacy.</w:t>
            </w:r>
          </w:p>
          <w:p w:rsidR="0046116C" w:rsidRPr="000A4A73" w:rsidRDefault="0046116C" w:rsidP="0046116C">
            <w:pPr>
              <w:pStyle w:val="ListParagraph"/>
              <w:numPr>
                <w:ilvl w:val="0"/>
                <w:numId w:val="21"/>
              </w:numPr>
              <w:spacing w:after="0" w:line="240" w:lineRule="auto"/>
              <w:jc w:val="both"/>
              <w:rPr>
                <w:rFonts w:ascii="Arial" w:hAnsi="Arial" w:cs="Arial"/>
                <w:b/>
                <w:sz w:val="24"/>
                <w:szCs w:val="24"/>
              </w:rPr>
            </w:pPr>
            <w:r w:rsidRPr="000A4A73">
              <w:rPr>
                <w:rFonts w:ascii="Arial" w:hAnsi="Arial" w:cs="Arial"/>
                <w:sz w:val="24"/>
                <w:szCs w:val="24"/>
              </w:rPr>
              <w:t>The implementation of robust clinical, corporate and staff governance systems to minimise risk and assure patient and staff safety and well being.</w:t>
            </w:r>
          </w:p>
          <w:p w:rsidR="0046116C" w:rsidRPr="000A4A73" w:rsidRDefault="0046116C" w:rsidP="0046116C">
            <w:pPr>
              <w:pStyle w:val="ListParagraph"/>
              <w:numPr>
                <w:ilvl w:val="0"/>
                <w:numId w:val="21"/>
              </w:numPr>
              <w:spacing w:after="0" w:line="240" w:lineRule="auto"/>
              <w:jc w:val="both"/>
              <w:rPr>
                <w:rFonts w:ascii="Arial" w:hAnsi="Arial" w:cs="Arial"/>
                <w:b/>
                <w:sz w:val="24"/>
                <w:szCs w:val="24"/>
              </w:rPr>
            </w:pPr>
            <w:r w:rsidRPr="000A4A73">
              <w:rPr>
                <w:rFonts w:ascii="Arial" w:hAnsi="Arial" w:cs="Arial"/>
                <w:sz w:val="24"/>
                <w:szCs w:val="24"/>
              </w:rPr>
              <w:t>The promotion of safe and cost effective prescribing taking into account the clinical needs of individual patients.</w:t>
            </w:r>
          </w:p>
          <w:p w:rsidR="0046116C" w:rsidRPr="000A4A73" w:rsidRDefault="0046116C" w:rsidP="0046116C">
            <w:pPr>
              <w:pStyle w:val="ListParagraph"/>
              <w:numPr>
                <w:ilvl w:val="0"/>
                <w:numId w:val="21"/>
              </w:numPr>
              <w:spacing w:after="0" w:line="240" w:lineRule="auto"/>
              <w:jc w:val="both"/>
              <w:rPr>
                <w:rFonts w:ascii="Arial" w:hAnsi="Arial" w:cs="Arial"/>
                <w:b/>
                <w:sz w:val="24"/>
                <w:szCs w:val="24"/>
              </w:rPr>
            </w:pPr>
            <w:r w:rsidRPr="000A4A73">
              <w:rPr>
                <w:rFonts w:ascii="Arial" w:hAnsi="Arial" w:cs="Arial"/>
                <w:sz w:val="24"/>
                <w:szCs w:val="24"/>
              </w:rPr>
              <w:t>The integration of services based on patients and integrated care pathways not boundaries.</w:t>
            </w:r>
          </w:p>
          <w:p w:rsidR="0046116C" w:rsidRPr="000A4A73" w:rsidRDefault="0046116C" w:rsidP="0046116C">
            <w:pPr>
              <w:pStyle w:val="ListParagraph"/>
              <w:numPr>
                <w:ilvl w:val="0"/>
                <w:numId w:val="21"/>
              </w:numPr>
              <w:spacing w:after="0" w:line="240" w:lineRule="auto"/>
              <w:jc w:val="both"/>
              <w:rPr>
                <w:rFonts w:ascii="Arial" w:hAnsi="Arial" w:cs="Arial"/>
                <w:b/>
                <w:sz w:val="24"/>
                <w:szCs w:val="24"/>
              </w:rPr>
            </w:pPr>
            <w:r w:rsidRPr="000A4A73">
              <w:rPr>
                <w:rFonts w:ascii="Arial" w:hAnsi="Arial" w:cs="Arial"/>
                <w:sz w:val="24"/>
                <w:szCs w:val="24"/>
              </w:rPr>
              <w:t>The provision of support for the work of the Drug &amp; Therapeutics Committees including the provision of educational support to a wide audience.</w:t>
            </w:r>
          </w:p>
          <w:p w:rsidR="008E5CC7" w:rsidRPr="000A4A73" w:rsidRDefault="0046116C" w:rsidP="001A6E09">
            <w:pPr>
              <w:pStyle w:val="ListParagraph"/>
              <w:numPr>
                <w:ilvl w:val="0"/>
                <w:numId w:val="21"/>
              </w:numPr>
              <w:spacing w:after="0" w:line="240" w:lineRule="auto"/>
              <w:jc w:val="both"/>
              <w:rPr>
                <w:rFonts w:ascii="Arial" w:hAnsi="Arial" w:cs="Arial"/>
                <w:b/>
                <w:sz w:val="24"/>
                <w:szCs w:val="24"/>
              </w:rPr>
            </w:pPr>
            <w:r w:rsidRPr="000A4A73">
              <w:rPr>
                <w:rFonts w:ascii="Arial" w:hAnsi="Arial" w:cs="Arial"/>
                <w:sz w:val="24"/>
                <w:szCs w:val="24"/>
              </w:rPr>
              <w:t>Ensuring that all aspects of the managed service comply with all statutory and quality standards.</w:t>
            </w:r>
          </w:p>
        </w:tc>
      </w:tr>
    </w:tbl>
    <w:p w:rsidR="008E5CC7" w:rsidRPr="000A4A73" w:rsidRDefault="008E5CC7" w:rsidP="008E5CC7">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0A4A73" w:rsidTr="001A6E09">
        <w:tc>
          <w:tcPr>
            <w:tcW w:w="10440" w:type="dxa"/>
            <w:tcBorders>
              <w:top w:val="single" w:sz="6" w:space="0" w:color="auto"/>
              <w:left w:val="single" w:sz="4" w:space="0" w:color="auto"/>
              <w:bottom w:val="single" w:sz="6" w:space="0" w:color="auto"/>
              <w:right w:val="single" w:sz="4" w:space="0" w:color="auto"/>
            </w:tcBorders>
          </w:tcPr>
          <w:p w:rsidR="008E5CC7" w:rsidRPr="000A4A73" w:rsidRDefault="008E5CC7" w:rsidP="001A6E09">
            <w:pPr>
              <w:pStyle w:val="Heading3"/>
              <w:spacing w:before="120" w:after="120"/>
              <w:rPr>
                <w:b w:val="0"/>
              </w:rPr>
            </w:pPr>
            <w:r w:rsidRPr="000A4A73">
              <w:t>6.  KEY RESULT AREAS</w:t>
            </w:r>
          </w:p>
        </w:tc>
      </w:tr>
      <w:tr w:rsidR="008E5CC7" w:rsidRPr="000A4A73" w:rsidTr="001A6E09">
        <w:trPr>
          <w:trHeight w:val="3585"/>
        </w:trPr>
        <w:tc>
          <w:tcPr>
            <w:tcW w:w="10440" w:type="dxa"/>
            <w:tcBorders>
              <w:top w:val="single" w:sz="6" w:space="0" w:color="auto"/>
              <w:left w:val="single" w:sz="4" w:space="0" w:color="auto"/>
              <w:bottom w:val="single" w:sz="4" w:space="0" w:color="auto"/>
              <w:right w:val="single" w:sz="4" w:space="0" w:color="auto"/>
            </w:tcBorders>
          </w:tcPr>
          <w:p w:rsidR="00B84497" w:rsidRPr="000A4A73" w:rsidRDefault="00B84497" w:rsidP="00B84497">
            <w:pPr>
              <w:rPr>
                <w:rFonts w:ascii="Arial" w:hAnsi="Arial" w:cs="Arial"/>
                <w:b/>
                <w:sz w:val="24"/>
                <w:szCs w:val="24"/>
              </w:rPr>
            </w:pPr>
            <w:r w:rsidRPr="000A4A73">
              <w:rPr>
                <w:rFonts w:ascii="Arial" w:hAnsi="Arial" w:cs="Arial"/>
                <w:b/>
                <w:sz w:val="24"/>
                <w:szCs w:val="24"/>
              </w:rPr>
              <w:t>(a) Main Duties and responsibilities</w:t>
            </w:r>
          </w:p>
          <w:p w:rsidR="00B84497" w:rsidRPr="000A4A73" w:rsidRDefault="00B84497" w:rsidP="00B84497">
            <w:pPr>
              <w:spacing w:after="40"/>
              <w:rPr>
                <w:rFonts w:ascii="Arial" w:hAnsi="Arial" w:cs="Arial"/>
                <w:b/>
                <w:i/>
                <w:sz w:val="24"/>
                <w:szCs w:val="24"/>
              </w:rPr>
            </w:pPr>
            <w:r w:rsidRPr="000A4A73">
              <w:rPr>
                <w:rFonts w:ascii="Arial" w:hAnsi="Arial" w:cs="Arial"/>
                <w:b/>
                <w:sz w:val="24"/>
                <w:szCs w:val="24"/>
              </w:rPr>
              <w:t xml:space="preserve">    </w:t>
            </w:r>
            <w:r w:rsidRPr="000A4A73">
              <w:rPr>
                <w:rFonts w:ascii="Arial" w:hAnsi="Arial" w:cs="Arial"/>
                <w:b/>
                <w:i/>
                <w:sz w:val="24"/>
                <w:szCs w:val="24"/>
              </w:rPr>
              <w:t xml:space="preserve">Planning and Organisation: </w:t>
            </w:r>
          </w:p>
          <w:p w:rsidR="00B84497" w:rsidRPr="000A4A73" w:rsidRDefault="00B84497" w:rsidP="00B84497">
            <w:pPr>
              <w:numPr>
                <w:ilvl w:val="0"/>
                <w:numId w:val="22"/>
              </w:numPr>
              <w:spacing w:after="0" w:line="240" w:lineRule="auto"/>
              <w:rPr>
                <w:rFonts w:ascii="Arial" w:hAnsi="Arial" w:cs="Arial"/>
                <w:sz w:val="24"/>
                <w:szCs w:val="24"/>
              </w:rPr>
            </w:pPr>
            <w:r w:rsidRPr="000A4A73">
              <w:rPr>
                <w:rFonts w:ascii="Arial" w:hAnsi="Arial" w:cs="Arial"/>
                <w:sz w:val="24"/>
                <w:szCs w:val="24"/>
              </w:rPr>
              <w:t>Delivers, develops and evaluates a clinical pharmacy service to patients in oncology / haematology in line with local strategies, policies and procedures ensuring optimum patient care.</w:t>
            </w:r>
          </w:p>
          <w:p w:rsidR="00B84497" w:rsidRPr="000A4A73" w:rsidRDefault="00B84497" w:rsidP="00B84497">
            <w:pPr>
              <w:numPr>
                <w:ilvl w:val="0"/>
                <w:numId w:val="22"/>
              </w:numPr>
              <w:spacing w:after="0" w:line="240" w:lineRule="auto"/>
              <w:rPr>
                <w:rFonts w:ascii="Arial" w:hAnsi="Arial" w:cs="Arial"/>
                <w:sz w:val="24"/>
                <w:szCs w:val="24"/>
              </w:rPr>
            </w:pPr>
            <w:r w:rsidRPr="000A4A73">
              <w:rPr>
                <w:rFonts w:ascii="Arial" w:hAnsi="Arial" w:cs="Arial"/>
                <w:sz w:val="24"/>
                <w:szCs w:val="24"/>
              </w:rPr>
              <w:t>Provides highly specialised advice regarding the clinical use of medicines within oncology / haematology and palliative care.</w:t>
            </w:r>
          </w:p>
          <w:p w:rsidR="00B84497" w:rsidRPr="000A4A73" w:rsidRDefault="00B84497" w:rsidP="00B84497">
            <w:pPr>
              <w:numPr>
                <w:ilvl w:val="0"/>
                <w:numId w:val="22"/>
              </w:numPr>
              <w:spacing w:after="0" w:line="240" w:lineRule="auto"/>
              <w:rPr>
                <w:rFonts w:ascii="Arial" w:hAnsi="Arial" w:cs="Arial"/>
                <w:sz w:val="24"/>
                <w:szCs w:val="24"/>
              </w:rPr>
            </w:pPr>
            <w:r w:rsidRPr="000A4A73">
              <w:rPr>
                <w:rFonts w:ascii="Arial" w:hAnsi="Arial" w:cs="Arial"/>
                <w:sz w:val="24"/>
                <w:szCs w:val="24"/>
              </w:rPr>
              <w:t>Implements and monitors policies and procedures within the clinical pharmacy service to ensure service quality and safe working practice, complying with all relevant standards and legislation included in the General Pharmaceutical Council Standards of Conduct, Ethics and Performance.</w:t>
            </w:r>
          </w:p>
          <w:p w:rsidR="00B84497" w:rsidRPr="000A4A73" w:rsidRDefault="00B84497" w:rsidP="00B84497">
            <w:pPr>
              <w:numPr>
                <w:ilvl w:val="0"/>
                <w:numId w:val="22"/>
              </w:numPr>
              <w:spacing w:after="0" w:line="240" w:lineRule="auto"/>
              <w:rPr>
                <w:rFonts w:ascii="Arial" w:hAnsi="Arial" w:cs="Arial"/>
                <w:sz w:val="24"/>
                <w:szCs w:val="24"/>
              </w:rPr>
            </w:pPr>
            <w:r w:rsidRPr="000A4A73">
              <w:rPr>
                <w:rFonts w:ascii="Arial" w:hAnsi="Arial" w:cs="Arial"/>
                <w:sz w:val="24"/>
                <w:szCs w:val="24"/>
              </w:rPr>
              <w:t xml:space="preserve">Participates in the development and maintenance of policies and procedures within the clinical pharmacy service. </w:t>
            </w:r>
          </w:p>
          <w:p w:rsidR="00B84497" w:rsidRPr="000A4A73" w:rsidRDefault="00B84497" w:rsidP="00B84497">
            <w:pPr>
              <w:numPr>
                <w:ilvl w:val="0"/>
                <w:numId w:val="22"/>
              </w:numPr>
              <w:spacing w:after="0" w:line="240" w:lineRule="auto"/>
              <w:rPr>
                <w:rFonts w:ascii="Arial" w:hAnsi="Arial" w:cs="Arial"/>
                <w:sz w:val="24"/>
                <w:szCs w:val="24"/>
              </w:rPr>
            </w:pPr>
            <w:r w:rsidRPr="000A4A73">
              <w:rPr>
                <w:rFonts w:ascii="Arial" w:hAnsi="Arial" w:cs="Arial"/>
                <w:sz w:val="24"/>
                <w:szCs w:val="24"/>
              </w:rPr>
              <w:t>Implements and monitors policies and procedures in conjunction with the consultants, senior nursing staff and other allied health professionals to ensure evidence based and safe working practice, complying with all standards and legislation relating to the safe and effective use of systemic anti-cancer therapy (SACT) in oncology / haematology in accordance with the agreed objectives.</w:t>
            </w:r>
          </w:p>
          <w:p w:rsidR="00B84497" w:rsidRPr="000A4A73" w:rsidRDefault="00B84497" w:rsidP="00B84497">
            <w:pPr>
              <w:numPr>
                <w:ilvl w:val="0"/>
                <w:numId w:val="22"/>
              </w:numPr>
              <w:spacing w:after="0" w:line="240" w:lineRule="auto"/>
              <w:rPr>
                <w:rFonts w:ascii="Arial" w:hAnsi="Arial" w:cs="Arial"/>
                <w:sz w:val="24"/>
                <w:szCs w:val="24"/>
              </w:rPr>
            </w:pPr>
            <w:r w:rsidRPr="000A4A73">
              <w:rPr>
                <w:rFonts w:ascii="Arial" w:hAnsi="Arial" w:cs="Arial"/>
                <w:sz w:val="24"/>
                <w:szCs w:val="24"/>
              </w:rPr>
              <w:t>Assists the Principal Pharmacist (Cancer Care) in service planning for the pharmacy service taking into account national strategies and guidelines</w:t>
            </w:r>
          </w:p>
          <w:p w:rsidR="00B84497" w:rsidRPr="000A4A73" w:rsidRDefault="00B84497" w:rsidP="00B84497">
            <w:pPr>
              <w:numPr>
                <w:ilvl w:val="0"/>
                <w:numId w:val="22"/>
              </w:numPr>
              <w:spacing w:after="0" w:line="240" w:lineRule="auto"/>
              <w:rPr>
                <w:rFonts w:ascii="Arial" w:hAnsi="Arial" w:cs="Arial"/>
                <w:sz w:val="24"/>
                <w:szCs w:val="24"/>
              </w:rPr>
            </w:pPr>
            <w:r w:rsidRPr="000A4A73">
              <w:rPr>
                <w:rFonts w:ascii="Arial" w:hAnsi="Arial" w:cs="Arial"/>
                <w:sz w:val="24"/>
                <w:szCs w:val="24"/>
              </w:rPr>
              <w:t>Participates in local and</w:t>
            </w:r>
            <w:r w:rsidR="000C7F18" w:rsidRPr="000A4A73">
              <w:rPr>
                <w:rFonts w:ascii="Arial" w:hAnsi="Arial" w:cs="Arial"/>
                <w:sz w:val="24"/>
                <w:szCs w:val="24"/>
              </w:rPr>
              <w:t>,</w:t>
            </w:r>
            <w:r w:rsidRPr="000A4A73">
              <w:rPr>
                <w:rFonts w:ascii="Arial" w:hAnsi="Arial" w:cs="Arial"/>
                <w:sz w:val="24"/>
                <w:szCs w:val="24"/>
              </w:rPr>
              <w:t>where required</w:t>
            </w:r>
            <w:r w:rsidR="000C7F18" w:rsidRPr="000A4A73">
              <w:rPr>
                <w:rFonts w:ascii="Arial" w:hAnsi="Arial" w:cs="Arial"/>
                <w:sz w:val="24"/>
                <w:szCs w:val="24"/>
              </w:rPr>
              <w:t>,</w:t>
            </w:r>
            <w:r w:rsidRPr="000A4A73">
              <w:rPr>
                <w:rFonts w:ascii="Arial" w:hAnsi="Arial" w:cs="Arial"/>
                <w:sz w:val="24"/>
                <w:szCs w:val="24"/>
              </w:rPr>
              <w:t xml:space="preserve"> national and regional groups involved in the pharmaceutical care of patients.</w:t>
            </w:r>
          </w:p>
          <w:p w:rsidR="00B84497" w:rsidRPr="000A4A73" w:rsidRDefault="00B84497" w:rsidP="00B84497">
            <w:pPr>
              <w:numPr>
                <w:ilvl w:val="0"/>
                <w:numId w:val="22"/>
              </w:numPr>
              <w:spacing w:after="0" w:line="240" w:lineRule="auto"/>
              <w:rPr>
                <w:rFonts w:ascii="Arial" w:hAnsi="Arial" w:cs="Arial"/>
                <w:sz w:val="24"/>
                <w:szCs w:val="24"/>
              </w:rPr>
            </w:pPr>
            <w:r w:rsidRPr="000A4A73">
              <w:rPr>
                <w:rFonts w:ascii="Arial" w:hAnsi="Arial" w:cs="Arial"/>
                <w:sz w:val="24"/>
                <w:szCs w:val="24"/>
              </w:rPr>
              <w:t xml:space="preserve">Works collaboratively with senior pharmacy and medical staff, the multidisciplinary team ensuring that issues related to pharmaceutical care of patients within oncology / haematology are appropriately represented.  </w:t>
            </w:r>
          </w:p>
          <w:p w:rsidR="00B84497" w:rsidRPr="000A4A73" w:rsidRDefault="00B84497" w:rsidP="00B84497">
            <w:pPr>
              <w:numPr>
                <w:ilvl w:val="0"/>
                <w:numId w:val="22"/>
              </w:numPr>
              <w:spacing w:after="0" w:line="240" w:lineRule="auto"/>
              <w:rPr>
                <w:rFonts w:ascii="Arial" w:hAnsi="Arial" w:cs="Arial"/>
                <w:sz w:val="24"/>
                <w:szCs w:val="24"/>
              </w:rPr>
            </w:pPr>
            <w:r w:rsidRPr="000A4A73">
              <w:rPr>
                <w:rFonts w:ascii="Arial" w:hAnsi="Arial" w:cs="Arial"/>
                <w:sz w:val="24"/>
                <w:szCs w:val="24"/>
              </w:rPr>
              <w:t xml:space="preserve">Provides highly specialist advice as required to the other specified departments, to ensure compliance with local policies and medicines legislation.  </w:t>
            </w:r>
          </w:p>
          <w:p w:rsidR="008E5CC7" w:rsidRPr="000A4A73" w:rsidRDefault="008E5CC7" w:rsidP="001A6E09">
            <w:pPr>
              <w:pStyle w:val="Heading3"/>
              <w:ind w:right="72"/>
            </w:pPr>
          </w:p>
          <w:p w:rsidR="009A1609" w:rsidRPr="000A4A73" w:rsidRDefault="009A1609" w:rsidP="009A1609">
            <w:pPr>
              <w:rPr>
                <w:rFonts w:ascii="Arial" w:hAnsi="Arial" w:cs="Arial"/>
                <w:b/>
                <w:i/>
                <w:sz w:val="24"/>
                <w:szCs w:val="24"/>
              </w:rPr>
            </w:pPr>
            <w:r w:rsidRPr="000A4A73">
              <w:rPr>
                <w:rFonts w:ascii="Arial" w:hAnsi="Arial" w:cs="Arial"/>
                <w:b/>
                <w:i/>
                <w:sz w:val="24"/>
                <w:szCs w:val="24"/>
              </w:rPr>
              <w:t>Resource Management:</w:t>
            </w:r>
          </w:p>
          <w:p w:rsidR="009A1609" w:rsidRPr="000A4A73" w:rsidRDefault="009A1609" w:rsidP="009A1609">
            <w:pPr>
              <w:pStyle w:val="ListParagraph"/>
              <w:numPr>
                <w:ilvl w:val="0"/>
                <w:numId w:val="24"/>
              </w:numPr>
              <w:spacing w:after="0" w:line="240" w:lineRule="auto"/>
              <w:rPr>
                <w:rFonts w:ascii="Arial" w:hAnsi="Arial" w:cs="Arial"/>
                <w:sz w:val="24"/>
                <w:szCs w:val="24"/>
              </w:rPr>
            </w:pPr>
            <w:r w:rsidRPr="000A4A73">
              <w:rPr>
                <w:rFonts w:ascii="Arial" w:hAnsi="Arial" w:cs="Arial"/>
                <w:sz w:val="24"/>
                <w:szCs w:val="24"/>
              </w:rPr>
              <w:t>Supervises junior clinical pharmacists and technical staff rotating through oncology / haematology as allocated by the Principal Pharmacist (Cancer Care) or deputy. This includes prioritising and allocating work and tasks based on patient need, on a day-to-day basis to ensure the continuity of the clinical pharmacy service.</w:t>
            </w:r>
          </w:p>
          <w:p w:rsidR="009A1609" w:rsidRPr="000A4A73" w:rsidRDefault="00514A3E" w:rsidP="009A1609">
            <w:pPr>
              <w:pStyle w:val="ListParagraph"/>
              <w:numPr>
                <w:ilvl w:val="0"/>
                <w:numId w:val="24"/>
              </w:numPr>
              <w:spacing w:after="0" w:line="240" w:lineRule="auto"/>
              <w:rPr>
                <w:rFonts w:ascii="Arial" w:hAnsi="Arial" w:cs="Arial"/>
                <w:sz w:val="24"/>
                <w:szCs w:val="24"/>
              </w:rPr>
            </w:pPr>
            <w:r w:rsidRPr="000A4A73">
              <w:rPr>
                <w:rFonts w:ascii="Arial" w:hAnsi="Arial" w:cs="Arial"/>
                <w:sz w:val="24"/>
                <w:szCs w:val="24"/>
              </w:rPr>
              <w:t>Monitors e</w:t>
            </w:r>
            <w:r w:rsidR="009A1609" w:rsidRPr="000A4A73">
              <w:rPr>
                <w:rFonts w:ascii="Arial" w:hAnsi="Arial" w:cs="Arial"/>
                <w:sz w:val="24"/>
                <w:szCs w:val="24"/>
              </w:rPr>
              <w:t>xpenditure and drug utilisation trends within the clinical area, highlighting areas of concern to the Principal Pharmacist (Cancer Care) or deputy.</w:t>
            </w:r>
          </w:p>
          <w:p w:rsidR="009A1609" w:rsidRPr="000A4A73" w:rsidRDefault="009A1609" w:rsidP="009A1609">
            <w:pPr>
              <w:pStyle w:val="ListParagraph"/>
              <w:numPr>
                <w:ilvl w:val="0"/>
                <w:numId w:val="24"/>
              </w:numPr>
              <w:spacing w:after="0" w:line="240" w:lineRule="auto"/>
              <w:rPr>
                <w:rFonts w:ascii="Arial" w:hAnsi="Arial" w:cs="Arial"/>
                <w:sz w:val="24"/>
                <w:szCs w:val="24"/>
              </w:rPr>
            </w:pPr>
            <w:r w:rsidRPr="000A4A73">
              <w:rPr>
                <w:rFonts w:ascii="Arial" w:hAnsi="Arial" w:cs="Arial"/>
                <w:sz w:val="24"/>
                <w:szCs w:val="24"/>
              </w:rPr>
              <w:t>Implements policies and procedures for monitoring the use of medicines, identifying areas for cost improvement, promoting formulary management and good prescribing practice.</w:t>
            </w:r>
          </w:p>
          <w:p w:rsidR="009A1609" w:rsidRPr="000A4A73" w:rsidRDefault="009A1609" w:rsidP="009A1609">
            <w:pPr>
              <w:pStyle w:val="ListParagraph"/>
              <w:numPr>
                <w:ilvl w:val="0"/>
                <w:numId w:val="24"/>
              </w:numPr>
              <w:spacing w:after="0" w:line="240" w:lineRule="auto"/>
              <w:rPr>
                <w:rFonts w:ascii="Arial" w:hAnsi="Arial" w:cs="Arial"/>
                <w:sz w:val="24"/>
                <w:szCs w:val="24"/>
              </w:rPr>
            </w:pPr>
            <w:r w:rsidRPr="000A4A73">
              <w:rPr>
                <w:rFonts w:ascii="Arial" w:hAnsi="Arial" w:cs="Arial"/>
                <w:sz w:val="24"/>
                <w:szCs w:val="24"/>
              </w:rPr>
              <w:t>Implements the managed entry of new medicines according to the agreed policy thus contributing to the overall management of the specified clinical speciality drug budget.</w:t>
            </w:r>
          </w:p>
          <w:p w:rsidR="009A1609" w:rsidRPr="000A4A73" w:rsidRDefault="009A1609" w:rsidP="009A1609">
            <w:pPr>
              <w:pStyle w:val="ListParagraph"/>
              <w:numPr>
                <w:ilvl w:val="0"/>
                <w:numId w:val="24"/>
              </w:numPr>
              <w:spacing w:after="0" w:line="240" w:lineRule="auto"/>
              <w:rPr>
                <w:rFonts w:ascii="Arial" w:hAnsi="Arial" w:cs="Arial"/>
                <w:sz w:val="24"/>
                <w:szCs w:val="24"/>
              </w:rPr>
            </w:pPr>
            <w:r w:rsidRPr="000A4A73">
              <w:rPr>
                <w:rFonts w:ascii="Arial" w:hAnsi="Arial" w:cs="Arial"/>
                <w:sz w:val="24"/>
                <w:szCs w:val="24"/>
              </w:rPr>
              <w:t>Ensures the security of medicinal products in all settings including wards and clinics and the main pharmacy department.</w:t>
            </w:r>
          </w:p>
          <w:p w:rsidR="00373A38" w:rsidRPr="000A4A73" w:rsidRDefault="00373A38" w:rsidP="00373A38">
            <w:pPr>
              <w:pStyle w:val="ListParagraph"/>
              <w:spacing w:after="0" w:line="240" w:lineRule="auto"/>
              <w:ind w:left="360"/>
              <w:rPr>
                <w:rFonts w:ascii="Arial" w:hAnsi="Arial" w:cs="Arial"/>
                <w:sz w:val="24"/>
                <w:szCs w:val="24"/>
              </w:rPr>
            </w:pPr>
          </w:p>
          <w:p w:rsidR="00373A38" w:rsidRPr="000A4A73" w:rsidRDefault="00373A38" w:rsidP="00373A38">
            <w:pPr>
              <w:rPr>
                <w:rFonts w:ascii="Arial" w:hAnsi="Arial" w:cs="Arial"/>
                <w:b/>
                <w:i/>
                <w:sz w:val="24"/>
                <w:szCs w:val="24"/>
              </w:rPr>
            </w:pPr>
            <w:r w:rsidRPr="000A4A73">
              <w:rPr>
                <w:rFonts w:ascii="Arial" w:hAnsi="Arial" w:cs="Arial"/>
                <w:b/>
                <w:i/>
                <w:sz w:val="24"/>
                <w:szCs w:val="24"/>
              </w:rPr>
              <w:t>Clinical Practice</w:t>
            </w:r>
          </w:p>
          <w:p w:rsidR="00373A38" w:rsidRPr="000A4A73" w:rsidRDefault="00373A38" w:rsidP="00373A38">
            <w:pPr>
              <w:pStyle w:val="ListParagraph"/>
              <w:numPr>
                <w:ilvl w:val="0"/>
                <w:numId w:val="26"/>
              </w:numPr>
              <w:spacing w:after="0" w:line="240" w:lineRule="auto"/>
              <w:jc w:val="both"/>
              <w:rPr>
                <w:rFonts w:ascii="Arial" w:hAnsi="Arial" w:cs="Arial"/>
                <w:sz w:val="24"/>
                <w:szCs w:val="24"/>
              </w:rPr>
            </w:pPr>
            <w:r w:rsidRPr="000A4A73">
              <w:rPr>
                <w:rFonts w:ascii="Arial" w:hAnsi="Arial" w:cs="Arial"/>
                <w:sz w:val="24"/>
                <w:szCs w:val="24"/>
              </w:rPr>
              <w:t>Undertakes a daily clinical commitment by providing highly specialised clinical pharmacy input to the oncology and haematology ward</w:t>
            </w:r>
            <w:r w:rsidR="00293117" w:rsidRPr="000A4A73">
              <w:rPr>
                <w:rFonts w:ascii="Arial" w:hAnsi="Arial" w:cs="Arial"/>
                <w:sz w:val="24"/>
                <w:szCs w:val="24"/>
              </w:rPr>
              <w:t>s</w:t>
            </w:r>
            <w:r w:rsidRPr="000A4A73">
              <w:rPr>
                <w:rFonts w:ascii="Arial" w:hAnsi="Arial" w:cs="Arial"/>
                <w:sz w:val="24"/>
                <w:szCs w:val="24"/>
              </w:rPr>
              <w:t xml:space="preserve"> and outpatient clinics, participating in consultant ward rounds and multidisciplinary team meetings as appropriate ensuring that the medicines </w:t>
            </w:r>
            <w:r w:rsidR="00293117" w:rsidRPr="000A4A73">
              <w:rPr>
                <w:rFonts w:ascii="Arial" w:hAnsi="Arial" w:cs="Arial"/>
                <w:sz w:val="24"/>
                <w:szCs w:val="24"/>
              </w:rPr>
              <w:t>prescribed are as clinically,</w:t>
            </w:r>
            <w:r w:rsidRPr="000A4A73">
              <w:rPr>
                <w:rFonts w:ascii="Arial" w:hAnsi="Arial" w:cs="Arial"/>
                <w:sz w:val="24"/>
                <w:szCs w:val="24"/>
              </w:rPr>
              <w:t xml:space="preserve"> cost effective and safe as possible for the individual patient, contributing to decisions about patients’ SACT treatments and supportive care therapies i.e. reviewing prescriptions particularly for SACT for individual patients taking account of patient’s age, weight, height and surface area, medical condition and medical history, prescribing/transcribing </w:t>
            </w:r>
            <w:r w:rsidRPr="000A4A73">
              <w:rPr>
                <w:rFonts w:ascii="Arial" w:hAnsi="Arial" w:cs="Arial"/>
                <w:strike/>
                <w:sz w:val="24"/>
                <w:szCs w:val="24"/>
              </w:rPr>
              <w:t xml:space="preserve"> </w:t>
            </w:r>
            <w:r w:rsidRPr="000A4A73">
              <w:rPr>
                <w:rFonts w:ascii="Arial" w:hAnsi="Arial" w:cs="Arial"/>
                <w:sz w:val="24"/>
                <w:szCs w:val="24"/>
              </w:rPr>
              <w:t xml:space="preserve"> on admission and discharge, reviewing prescriptions where medicines are already prescribed, identifying, resolving and preventing medicine related problems, devising, recording and monitoring care plans for each patient, interpreting blood serum results of individual drugs/patients that require specific monitoring and calculating appropriate doses for drugs requiring dose adjustment within a narrow therapeutic range or cumulative dosage and advising patients, carers and other healthcare staff on all aspects of medicines.</w:t>
            </w:r>
          </w:p>
          <w:p w:rsidR="00373A38" w:rsidRPr="000A4A73" w:rsidRDefault="00373A38" w:rsidP="00373A38">
            <w:pPr>
              <w:pStyle w:val="ListParagraph"/>
              <w:numPr>
                <w:ilvl w:val="0"/>
                <w:numId w:val="26"/>
              </w:numPr>
              <w:spacing w:after="0" w:line="240" w:lineRule="auto"/>
              <w:jc w:val="both"/>
              <w:rPr>
                <w:rFonts w:ascii="Arial" w:hAnsi="Arial" w:cs="Arial"/>
                <w:sz w:val="24"/>
                <w:szCs w:val="24"/>
              </w:rPr>
            </w:pPr>
            <w:r w:rsidRPr="000A4A73">
              <w:rPr>
                <w:rFonts w:ascii="Arial" w:hAnsi="Arial" w:cs="Arial"/>
                <w:sz w:val="24"/>
                <w:szCs w:val="24"/>
              </w:rPr>
              <w:t>Ensuring compliance with recognised SACT protocols and best practice (disease specific Clinical Management Guidelines (CMG)</w:t>
            </w:r>
            <w:r w:rsidR="00293117" w:rsidRPr="000A4A73">
              <w:rPr>
                <w:rFonts w:ascii="Arial" w:hAnsi="Arial" w:cs="Arial"/>
                <w:sz w:val="24"/>
                <w:szCs w:val="24"/>
              </w:rPr>
              <w:t>)</w:t>
            </w:r>
            <w:r w:rsidRPr="000A4A73">
              <w:rPr>
                <w:rFonts w:ascii="Arial" w:hAnsi="Arial" w:cs="Arial"/>
                <w:sz w:val="24"/>
                <w:szCs w:val="24"/>
              </w:rPr>
              <w:t>.</w:t>
            </w:r>
          </w:p>
          <w:p w:rsidR="00373A38" w:rsidRPr="000A4A73" w:rsidRDefault="00B23465" w:rsidP="00373A38">
            <w:pPr>
              <w:pStyle w:val="ListParagraph"/>
              <w:numPr>
                <w:ilvl w:val="0"/>
                <w:numId w:val="26"/>
              </w:numPr>
              <w:spacing w:after="0" w:line="240" w:lineRule="auto"/>
              <w:jc w:val="both"/>
              <w:rPr>
                <w:rFonts w:ascii="Arial" w:hAnsi="Arial" w:cs="Arial"/>
                <w:sz w:val="24"/>
                <w:szCs w:val="24"/>
              </w:rPr>
            </w:pPr>
            <w:r w:rsidRPr="000A4A73">
              <w:rPr>
                <w:rFonts w:ascii="Arial" w:hAnsi="Arial" w:cs="Arial"/>
                <w:sz w:val="24"/>
                <w:szCs w:val="24"/>
              </w:rPr>
              <w:t>Supports local participation in</w:t>
            </w:r>
            <w:r w:rsidR="00373A38" w:rsidRPr="000A4A73">
              <w:rPr>
                <w:rFonts w:ascii="Arial" w:hAnsi="Arial" w:cs="Arial"/>
                <w:sz w:val="24"/>
                <w:szCs w:val="24"/>
              </w:rPr>
              <w:t xml:space="preserve"> oncology / haematology</w:t>
            </w:r>
            <w:r w:rsidRPr="000A4A73">
              <w:rPr>
                <w:rFonts w:ascii="Arial" w:hAnsi="Arial" w:cs="Arial"/>
                <w:sz w:val="24"/>
                <w:szCs w:val="24"/>
              </w:rPr>
              <w:t xml:space="preserve"> clinical trials</w:t>
            </w:r>
            <w:r w:rsidR="00373A38" w:rsidRPr="000A4A73">
              <w:rPr>
                <w:rFonts w:ascii="Arial" w:hAnsi="Arial" w:cs="Arial"/>
                <w:sz w:val="24"/>
                <w:szCs w:val="24"/>
              </w:rPr>
              <w:t xml:space="preserve"> to ensure that the pharmaceutical aspects of the trial are line with protocol, best practice and legislation, liaising with the clinical trial team as appropriate.</w:t>
            </w:r>
          </w:p>
          <w:p w:rsidR="00373A38" w:rsidRPr="000A4A73" w:rsidRDefault="00373A38" w:rsidP="007818FC">
            <w:pPr>
              <w:pStyle w:val="ListParagraph"/>
              <w:numPr>
                <w:ilvl w:val="0"/>
                <w:numId w:val="26"/>
              </w:numPr>
              <w:spacing w:after="20" w:line="240" w:lineRule="auto"/>
              <w:jc w:val="both"/>
              <w:rPr>
                <w:rFonts w:ascii="Arial" w:hAnsi="Arial" w:cs="Arial"/>
                <w:color w:val="00B0F0"/>
                <w:sz w:val="24"/>
                <w:szCs w:val="24"/>
              </w:rPr>
            </w:pPr>
            <w:r w:rsidRPr="000A4A73">
              <w:rPr>
                <w:rFonts w:ascii="Arial" w:hAnsi="Arial" w:cs="Arial"/>
                <w:sz w:val="24"/>
                <w:szCs w:val="24"/>
              </w:rPr>
              <w:t>Recording information in patients’ clinical notes relevant to oncology/ haematology. Information recorded includes medicine reconciliation, and care recommendations and other information relevant to the</w:t>
            </w:r>
            <w:r w:rsidRPr="000A4A73">
              <w:rPr>
                <w:rFonts w:ascii="Arial" w:hAnsi="Arial" w:cs="Arial"/>
                <w:color w:val="FF0000"/>
                <w:sz w:val="24"/>
                <w:szCs w:val="24"/>
              </w:rPr>
              <w:t xml:space="preserve"> </w:t>
            </w:r>
            <w:r w:rsidRPr="000A4A73">
              <w:rPr>
                <w:rFonts w:ascii="Arial" w:hAnsi="Arial" w:cs="Arial"/>
                <w:sz w:val="24"/>
                <w:szCs w:val="24"/>
              </w:rPr>
              <w:t>oncology / haematology, palliative care or SACT.</w:t>
            </w:r>
          </w:p>
          <w:p w:rsidR="00373A38" w:rsidRPr="000A4A73" w:rsidRDefault="00373A38" w:rsidP="007818FC">
            <w:pPr>
              <w:pStyle w:val="ListParagraph"/>
              <w:numPr>
                <w:ilvl w:val="0"/>
                <w:numId w:val="26"/>
              </w:numPr>
              <w:spacing w:after="20" w:line="240" w:lineRule="auto"/>
              <w:jc w:val="both"/>
              <w:rPr>
                <w:rFonts w:ascii="Arial" w:hAnsi="Arial" w:cs="Arial"/>
                <w:sz w:val="24"/>
                <w:szCs w:val="24"/>
              </w:rPr>
            </w:pPr>
            <w:r w:rsidRPr="000A4A73">
              <w:rPr>
                <w:rFonts w:ascii="Arial" w:hAnsi="Arial" w:cs="Arial"/>
                <w:sz w:val="24"/>
                <w:szCs w:val="24"/>
              </w:rPr>
              <w:t>Identifies opportunities for extended prescribing by pharmacists in the clinical area and develop independent prescribing linking with other healthcare practitioners as required.</w:t>
            </w:r>
          </w:p>
          <w:p w:rsidR="00373A38" w:rsidRPr="000A4A73" w:rsidRDefault="00373A38" w:rsidP="007818FC">
            <w:pPr>
              <w:pStyle w:val="ListParagraph"/>
              <w:numPr>
                <w:ilvl w:val="0"/>
                <w:numId w:val="26"/>
              </w:numPr>
              <w:spacing w:after="20" w:line="240" w:lineRule="auto"/>
              <w:jc w:val="both"/>
              <w:rPr>
                <w:rFonts w:ascii="Arial" w:hAnsi="Arial" w:cs="Arial"/>
                <w:sz w:val="24"/>
                <w:szCs w:val="24"/>
              </w:rPr>
            </w:pPr>
            <w:r w:rsidRPr="000A4A73">
              <w:rPr>
                <w:rFonts w:ascii="Arial" w:hAnsi="Arial" w:cs="Arial"/>
                <w:sz w:val="24"/>
                <w:szCs w:val="24"/>
              </w:rPr>
              <w:t>Acts as an independent pharmacist prescriber in areas identified. Responsible and accountable for the assessment of patients with undiagnosed and diagnosed conditions and for decisions about clinical management, including prescribing.</w:t>
            </w:r>
          </w:p>
          <w:p w:rsidR="00373A38" w:rsidRPr="000A4A73" w:rsidRDefault="00373A38" w:rsidP="007818FC">
            <w:pPr>
              <w:pStyle w:val="ListParagraph"/>
              <w:numPr>
                <w:ilvl w:val="0"/>
                <w:numId w:val="26"/>
              </w:numPr>
              <w:spacing w:after="0" w:line="240" w:lineRule="auto"/>
              <w:rPr>
                <w:rFonts w:ascii="Arial" w:hAnsi="Arial" w:cs="Arial"/>
                <w:sz w:val="24"/>
                <w:szCs w:val="24"/>
              </w:rPr>
            </w:pPr>
            <w:r w:rsidRPr="000A4A73">
              <w:rPr>
                <w:rFonts w:ascii="Arial" w:hAnsi="Arial" w:cs="Arial"/>
                <w:sz w:val="24"/>
                <w:szCs w:val="24"/>
              </w:rPr>
              <w:t>Provides highly specialised pharmaceutical input to oncology / haematology and palliative care.</w:t>
            </w:r>
          </w:p>
          <w:p w:rsidR="00373A38" w:rsidRPr="000A4A73" w:rsidRDefault="00373A38" w:rsidP="007818FC">
            <w:pPr>
              <w:pStyle w:val="ListParagraph"/>
              <w:numPr>
                <w:ilvl w:val="0"/>
                <w:numId w:val="26"/>
              </w:numPr>
              <w:spacing w:after="0" w:line="240" w:lineRule="auto"/>
              <w:rPr>
                <w:rFonts w:ascii="Arial" w:hAnsi="Arial" w:cs="Arial"/>
                <w:sz w:val="24"/>
                <w:szCs w:val="24"/>
              </w:rPr>
            </w:pPr>
            <w:r w:rsidRPr="000A4A73">
              <w:rPr>
                <w:rFonts w:ascii="Arial" w:hAnsi="Arial" w:cs="Arial"/>
                <w:sz w:val="24"/>
                <w:szCs w:val="24"/>
              </w:rPr>
              <w:t xml:space="preserve">Reports medication errors and participate in investigations as appropriate, ensuring that the risks associated with medicines are minimised. </w:t>
            </w:r>
          </w:p>
          <w:p w:rsidR="00373A38" w:rsidRPr="000A4A73" w:rsidRDefault="00373A38" w:rsidP="007818FC">
            <w:pPr>
              <w:pStyle w:val="ListParagraph"/>
              <w:numPr>
                <w:ilvl w:val="0"/>
                <w:numId w:val="26"/>
              </w:numPr>
              <w:spacing w:after="0" w:line="240" w:lineRule="auto"/>
              <w:rPr>
                <w:rFonts w:ascii="Arial" w:hAnsi="Arial" w:cs="Arial"/>
                <w:sz w:val="24"/>
                <w:szCs w:val="24"/>
              </w:rPr>
            </w:pPr>
            <w:r w:rsidRPr="000A4A73">
              <w:rPr>
                <w:rFonts w:ascii="Arial" w:hAnsi="Arial" w:cs="Arial"/>
                <w:sz w:val="24"/>
                <w:szCs w:val="24"/>
              </w:rPr>
              <w:t>Improves pharmaceutical public health by identifying and preventing adverse drug reactions. Reporting suspected adverse reactions on medicines to the Medicines and Healthcare Devices Regulatory Authority (MHRA).</w:t>
            </w:r>
          </w:p>
          <w:p w:rsidR="00373A38" w:rsidRPr="000A4A73" w:rsidRDefault="00373A38" w:rsidP="007818FC">
            <w:pPr>
              <w:pStyle w:val="ListParagraph"/>
              <w:numPr>
                <w:ilvl w:val="0"/>
                <w:numId w:val="26"/>
              </w:numPr>
              <w:spacing w:after="0" w:line="240" w:lineRule="auto"/>
              <w:rPr>
                <w:rFonts w:ascii="Arial" w:hAnsi="Arial" w:cs="Arial"/>
                <w:sz w:val="24"/>
                <w:szCs w:val="24"/>
              </w:rPr>
            </w:pPr>
            <w:r w:rsidRPr="000A4A73">
              <w:rPr>
                <w:rFonts w:ascii="Arial" w:hAnsi="Arial" w:cs="Arial"/>
                <w:sz w:val="24"/>
                <w:szCs w:val="24"/>
              </w:rPr>
              <w:t>Requests authorisation for</w:t>
            </w:r>
            <w:r w:rsidRPr="000A4A73">
              <w:rPr>
                <w:rFonts w:ascii="Arial" w:hAnsi="Arial" w:cs="Arial"/>
                <w:b/>
                <w:sz w:val="24"/>
                <w:szCs w:val="24"/>
              </w:rPr>
              <w:t xml:space="preserve"> </w:t>
            </w:r>
            <w:r w:rsidRPr="000A4A73">
              <w:rPr>
                <w:rFonts w:ascii="Arial" w:hAnsi="Arial" w:cs="Arial"/>
                <w:sz w:val="24"/>
                <w:szCs w:val="24"/>
              </w:rPr>
              <w:t>the pharmaceutical aspects of unlicensed medicines particularly those used in oncology / haematology having evaluated the evidence for the use of the medicine.</w:t>
            </w:r>
          </w:p>
          <w:p w:rsidR="00373A38" w:rsidRPr="000A4A73" w:rsidRDefault="00373A38" w:rsidP="009A1609">
            <w:pPr>
              <w:rPr>
                <w:rFonts w:ascii="Arial" w:hAnsi="Arial" w:cs="Arial"/>
                <w:sz w:val="24"/>
                <w:szCs w:val="24"/>
              </w:rPr>
            </w:pPr>
          </w:p>
          <w:p w:rsidR="004D3553" w:rsidRPr="000A4A73" w:rsidRDefault="004D3553" w:rsidP="004D3553">
            <w:pPr>
              <w:rPr>
                <w:rFonts w:ascii="Arial" w:hAnsi="Arial" w:cs="Arial"/>
                <w:b/>
                <w:i/>
                <w:sz w:val="24"/>
                <w:szCs w:val="24"/>
              </w:rPr>
            </w:pPr>
            <w:r w:rsidRPr="000A4A73">
              <w:rPr>
                <w:rFonts w:ascii="Arial" w:hAnsi="Arial" w:cs="Arial"/>
                <w:b/>
                <w:i/>
                <w:sz w:val="24"/>
                <w:szCs w:val="24"/>
              </w:rPr>
              <w:t>Education and Training</w:t>
            </w:r>
          </w:p>
          <w:p w:rsidR="004D3553" w:rsidRPr="000A4A73" w:rsidRDefault="004D3553" w:rsidP="004D3553">
            <w:pPr>
              <w:pStyle w:val="BodyText"/>
              <w:numPr>
                <w:ilvl w:val="0"/>
                <w:numId w:val="29"/>
              </w:numPr>
              <w:jc w:val="left"/>
              <w:rPr>
                <w:rFonts w:cs="Arial"/>
                <w:sz w:val="24"/>
                <w:szCs w:val="24"/>
              </w:rPr>
            </w:pPr>
            <w:r w:rsidRPr="000A4A73">
              <w:rPr>
                <w:rFonts w:cs="Arial"/>
                <w:sz w:val="24"/>
                <w:szCs w:val="24"/>
              </w:rPr>
              <w:t xml:space="preserve">Participates in the development and implementation of training programmes for clinical pharmacy, to all grades of pharmacists e.g. undergraduates, pre-registration pharmacists and qualified pharmacists.   </w:t>
            </w:r>
          </w:p>
          <w:p w:rsidR="004D3553" w:rsidRPr="000A4A73" w:rsidRDefault="004D3553" w:rsidP="004D3553">
            <w:pPr>
              <w:pStyle w:val="BodyText"/>
              <w:numPr>
                <w:ilvl w:val="0"/>
                <w:numId w:val="29"/>
              </w:numPr>
              <w:jc w:val="left"/>
              <w:rPr>
                <w:rFonts w:cs="Arial"/>
                <w:sz w:val="24"/>
                <w:szCs w:val="24"/>
              </w:rPr>
            </w:pPr>
            <w:r w:rsidRPr="000A4A73">
              <w:rPr>
                <w:rFonts w:cs="Arial"/>
                <w:sz w:val="24"/>
                <w:szCs w:val="24"/>
              </w:rPr>
              <w:t xml:space="preserve">Acts as a tutor to those undertaking nationally recognised qualifications giving formal assessment where required. </w:t>
            </w:r>
          </w:p>
          <w:p w:rsidR="004D3553" w:rsidRPr="000A4A73" w:rsidRDefault="004D3553" w:rsidP="004D3553">
            <w:pPr>
              <w:pStyle w:val="BodyText"/>
              <w:numPr>
                <w:ilvl w:val="0"/>
                <w:numId w:val="29"/>
              </w:numPr>
              <w:jc w:val="left"/>
              <w:rPr>
                <w:rFonts w:cs="Arial"/>
                <w:sz w:val="24"/>
                <w:szCs w:val="24"/>
              </w:rPr>
            </w:pPr>
            <w:r w:rsidRPr="000A4A73">
              <w:rPr>
                <w:rFonts w:cs="Arial"/>
                <w:sz w:val="24"/>
                <w:szCs w:val="24"/>
              </w:rPr>
              <w:t>Identifies and addresses any training needs to improve medicines management within oncology / haematology to support the wider education of healthcare staff e.g. medical and nursing staff.</w:t>
            </w:r>
          </w:p>
          <w:p w:rsidR="004D3553" w:rsidRPr="000A4A73" w:rsidRDefault="004D3553" w:rsidP="004D3553">
            <w:pPr>
              <w:pStyle w:val="BodyText"/>
              <w:numPr>
                <w:ilvl w:val="0"/>
                <w:numId w:val="29"/>
              </w:numPr>
              <w:jc w:val="left"/>
              <w:rPr>
                <w:rFonts w:cs="Arial"/>
                <w:sz w:val="24"/>
                <w:szCs w:val="24"/>
              </w:rPr>
            </w:pPr>
            <w:r w:rsidRPr="000A4A73">
              <w:rPr>
                <w:rFonts w:cs="Arial"/>
                <w:sz w:val="24"/>
                <w:szCs w:val="24"/>
              </w:rPr>
              <w:t>Counsels individual patients, groups of patients or carers regarding their medicines to improve understanding and optimise concordance.</w:t>
            </w:r>
          </w:p>
          <w:p w:rsidR="004D3553" w:rsidRPr="000A4A73" w:rsidRDefault="004D3553" w:rsidP="004D3553">
            <w:pPr>
              <w:pStyle w:val="BodyText"/>
              <w:numPr>
                <w:ilvl w:val="0"/>
                <w:numId w:val="29"/>
              </w:numPr>
              <w:jc w:val="left"/>
              <w:rPr>
                <w:rFonts w:cs="Arial"/>
                <w:sz w:val="24"/>
                <w:szCs w:val="24"/>
              </w:rPr>
            </w:pPr>
            <w:r w:rsidRPr="000A4A73">
              <w:rPr>
                <w:rFonts w:cs="Arial"/>
                <w:sz w:val="24"/>
                <w:szCs w:val="24"/>
              </w:rPr>
              <w:t>Undertakes statutory and mandatory training.</w:t>
            </w:r>
          </w:p>
          <w:p w:rsidR="004D3553" w:rsidRPr="000A4A73" w:rsidRDefault="004D3553" w:rsidP="004D3553">
            <w:pPr>
              <w:rPr>
                <w:rFonts w:ascii="Arial" w:hAnsi="Arial" w:cs="Arial"/>
                <w:b/>
                <w:i/>
                <w:sz w:val="24"/>
                <w:szCs w:val="24"/>
              </w:rPr>
            </w:pPr>
          </w:p>
          <w:p w:rsidR="004D3553" w:rsidRPr="000A4A73" w:rsidRDefault="004D3553" w:rsidP="004D3553">
            <w:pPr>
              <w:rPr>
                <w:rFonts w:ascii="Arial" w:hAnsi="Arial" w:cs="Arial"/>
                <w:sz w:val="24"/>
                <w:szCs w:val="24"/>
              </w:rPr>
            </w:pPr>
            <w:r w:rsidRPr="000A4A73">
              <w:rPr>
                <w:rFonts w:ascii="Arial" w:hAnsi="Arial" w:cs="Arial"/>
                <w:b/>
                <w:i/>
                <w:sz w:val="24"/>
                <w:szCs w:val="24"/>
              </w:rPr>
              <w:t>(b) General</w:t>
            </w:r>
          </w:p>
          <w:p w:rsidR="004D3553" w:rsidRPr="000A4A73" w:rsidRDefault="004D3553" w:rsidP="004D3553">
            <w:pPr>
              <w:pStyle w:val="ListParagraph"/>
              <w:numPr>
                <w:ilvl w:val="0"/>
                <w:numId w:val="30"/>
              </w:numPr>
              <w:spacing w:after="0" w:line="240" w:lineRule="auto"/>
              <w:rPr>
                <w:rFonts w:ascii="Arial" w:hAnsi="Arial" w:cs="Arial"/>
                <w:sz w:val="24"/>
                <w:szCs w:val="24"/>
              </w:rPr>
            </w:pPr>
            <w:r w:rsidRPr="000A4A73">
              <w:rPr>
                <w:rFonts w:ascii="Arial" w:hAnsi="Arial" w:cs="Arial"/>
                <w:sz w:val="24"/>
                <w:szCs w:val="24"/>
              </w:rPr>
              <w:t xml:space="preserve">Initiates, undertakes, or guides others, in audit within oncology / haematology in line with the national standards and frameworks in order to maintain standards and develop the service. </w:t>
            </w:r>
          </w:p>
          <w:p w:rsidR="004D3553" w:rsidRPr="000A4A73" w:rsidRDefault="004D3553" w:rsidP="004D3553">
            <w:pPr>
              <w:pStyle w:val="ListParagraph"/>
              <w:numPr>
                <w:ilvl w:val="0"/>
                <w:numId w:val="30"/>
              </w:numPr>
              <w:spacing w:after="0" w:line="240" w:lineRule="auto"/>
              <w:rPr>
                <w:rFonts w:ascii="Arial" w:hAnsi="Arial" w:cs="Arial"/>
                <w:sz w:val="24"/>
                <w:szCs w:val="24"/>
              </w:rPr>
            </w:pPr>
            <w:r w:rsidRPr="000A4A73">
              <w:rPr>
                <w:rFonts w:ascii="Arial" w:hAnsi="Arial" w:cs="Arial"/>
                <w:sz w:val="24"/>
                <w:szCs w:val="24"/>
              </w:rPr>
              <w:t>The post-holder will be required to maintain a relevant pharmacy practice commitment, including dispensing and clinical pharmacy, depending on their own experience and service needs.</w:t>
            </w:r>
          </w:p>
          <w:p w:rsidR="004D3553" w:rsidRPr="000A4A73" w:rsidRDefault="004D3553" w:rsidP="004D3553">
            <w:pPr>
              <w:pStyle w:val="ListParagraph"/>
              <w:numPr>
                <w:ilvl w:val="0"/>
                <w:numId w:val="30"/>
              </w:numPr>
              <w:spacing w:after="0" w:line="240" w:lineRule="auto"/>
              <w:rPr>
                <w:rFonts w:ascii="Arial" w:hAnsi="Arial" w:cs="Arial"/>
                <w:sz w:val="24"/>
                <w:szCs w:val="24"/>
              </w:rPr>
            </w:pPr>
            <w:r w:rsidRPr="000A4A73">
              <w:rPr>
                <w:rFonts w:ascii="Arial" w:hAnsi="Arial" w:cs="Arial"/>
                <w:sz w:val="24"/>
                <w:szCs w:val="24"/>
              </w:rPr>
              <w:t>Participates in departmental rotas and emergency duty according to service need, as outlined in the contract associated with this post.</w:t>
            </w:r>
          </w:p>
          <w:p w:rsidR="004D3553" w:rsidRPr="000A4A73" w:rsidRDefault="004D3553" w:rsidP="004D3553">
            <w:pPr>
              <w:pStyle w:val="ListParagraph"/>
              <w:numPr>
                <w:ilvl w:val="0"/>
                <w:numId w:val="30"/>
              </w:numPr>
              <w:spacing w:after="0" w:line="240" w:lineRule="auto"/>
              <w:rPr>
                <w:rFonts w:ascii="Arial" w:hAnsi="Arial" w:cs="Arial"/>
                <w:sz w:val="24"/>
                <w:szCs w:val="24"/>
              </w:rPr>
            </w:pPr>
            <w:r w:rsidRPr="000A4A73">
              <w:rPr>
                <w:rFonts w:ascii="Arial" w:hAnsi="Arial" w:cs="Arial"/>
                <w:sz w:val="24"/>
                <w:szCs w:val="24"/>
              </w:rPr>
              <w:t>Implements all local policies and procedures in accordance with corporate, clinical and staff governance.</w:t>
            </w:r>
          </w:p>
        </w:tc>
      </w:tr>
    </w:tbl>
    <w:p w:rsidR="008E5CC7" w:rsidRPr="000A4A73" w:rsidRDefault="008E5CC7" w:rsidP="008E5CC7">
      <w:pPr>
        <w:ind w:right="-270"/>
        <w:jc w:val="both"/>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8E5CC7" w:rsidRPr="000A4A73" w:rsidRDefault="008E5CC7" w:rsidP="001A6E09">
            <w:pPr>
              <w:pStyle w:val="Heading3"/>
              <w:spacing w:before="120" w:after="120"/>
            </w:pPr>
            <w:r w:rsidRPr="000A4A73">
              <w:t>7a. EQUIPMENT AND MACHINERY</w:t>
            </w:r>
          </w:p>
        </w:tc>
      </w:tr>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8E5CC7" w:rsidRPr="000A4A73" w:rsidRDefault="00664070" w:rsidP="00664070">
            <w:pPr>
              <w:pStyle w:val="ListParagraph"/>
              <w:numPr>
                <w:ilvl w:val="0"/>
                <w:numId w:val="31"/>
              </w:numPr>
              <w:spacing w:before="120"/>
              <w:ind w:right="72"/>
              <w:jc w:val="both"/>
              <w:rPr>
                <w:rFonts w:ascii="Arial" w:hAnsi="Arial" w:cs="Arial"/>
                <w:sz w:val="24"/>
                <w:szCs w:val="24"/>
              </w:rPr>
            </w:pPr>
            <w:r w:rsidRPr="000A4A73">
              <w:rPr>
                <w:rFonts w:ascii="Arial" w:hAnsi="Arial" w:cs="Arial"/>
                <w:sz w:val="24"/>
                <w:szCs w:val="24"/>
              </w:rPr>
              <w:t>Acts as key holder, performs security checks, sets and deactivates department intruder alarm when required</w:t>
            </w:r>
          </w:p>
        </w:tc>
      </w:tr>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8E5CC7" w:rsidRPr="000A4A73" w:rsidRDefault="008E5CC7" w:rsidP="001A6E09">
            <w:pPr>
              <w:spacing w:before="120" w:after="120"/>
              <w:ind w:right="72"/>
              <w:jc w:val="both"/>
              <w:rPr>
                <w:rFonts w:ascii="Arial" w:hAnsi="Arial" w:cs="Arial"/>
                <w:b/>
                <w:sz w:val="24"/>
                <w:szCs w:val="24"/>
              </w:rPr>
            </w:pPr>
            <w:r w:rsidRPr="000A4A73">
              <w:rPr>
                <w:rFonts w:ascii="Arial" w:hAnsi="Arial" w:cs="Arial"/>
                <w:b/>
                <w:sz w:val="24"/>
                <w:szCs w:val="24"/>
              </w:rPr>
              <w:t>7b.  SYSTEMS</w:t>
            </w:r>
          </w:p>
        </w:tc>
      </w:tr>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664070" w:rsidRPr="000A4A73" w:rsidRDefault="00664070" w:rsidP="00664070">
            <w:pPr>
              <w:pStyle w:val="ListParagraph"/>
              <w:numPr>
                <w:ilvl w:val="0"/>
                <w:numId w:val="31"/>
              </w:numPr>
              <w:spacing w:after="0" w:line="240" w:lineRule="auto"/>
              <w:rPr>
                <w:rFonts w:ascii="Arial" w:hAnsi="Arial" w:cs="Arial"/>
                <w:sz w:val="24"/>
                <w:szCs w:val="24"/>
              </w:rPr>
            </w:pPr>
            <w:r w:rsidRPr="000A4A73">
              <w:rPr>
                <w:rFonts w:ascii="Arial" w:hAnsi="Arial" w:cs="Arial"/>
                <w:sz w:val="24"/>
                <w:szCs w:val="24"/>
              </w:rPr>
              <w:t xml:space="preserve">Regular use of JAC pharmacy stock control and dispensary computer system and hospital electronic prescribing and administration system (HEPMA) to input and retrieve information in connection with clinical and dispensing practice and to produce management reports. </w:t>
            </w:r>
          </w:p>
          <w:p w:rsidR="00664070" w:rsidRPr="000A4A73" w:rsidRDefault="00664070" w:rsidP="00664070">
            <w:pPr>
              <w:pStyle w:val="ListParagraph"/>
              <w:numPr>
                <w:ilvl w:val="0"/>
                <w:numId w:val="31"/>
              </w:numPr>
              <w:spacing w:after="0" w:line="240" w:lineRule="auto"/>
              <w:rPr>
                <w:rFonts w:ascii="Arial" w:hAnsi="Arial" w:cs="Arial"/>
                <w:sz w:val="24"/>
                <w:szCs w:val="24"/>
              </w:rPr>
            </w:pPr>
            <w:r w:rsidRPr="000A4A73">
              <w:rPr>
                <w:rFonts w:ascii="Arial" w:hAnsi="Arial" w:cs="Arial"/>
                <w:sz w:val="24"/>
                <w:szCs w:val="24"/>
              </w:rPr>
              <w:t>Regular use of the NHS Ayrshire and Arran Intranet to access laboratory reports for individual patients.</w:t>
            </w:r>
          </w:p>
          <w:p w:rsidR="00664070" w:rsidRPr="000A4A73" w:rsidRDefault="00664070" w:rsidP="00664070">
            <w:pPr>
              <w:pStyle w:val="ListParagraph"/>
              <w:numPr>
                <w:ilvl w:val="0"/>
                <w:numId w:val="31"/>
              </w:numPr>
              <w:spacing w:after="0" w:line="240" w:lineRule="auto"/>
              <w:rPr>
                <w:rFonts w:ascii="Arial" w:hAnsi="Arial" w:cs="Arial"/>
                <w:sz w:val="24"/>
                <w:szCs w:val="24"/>
              </w:rPr>
            </w:pPr>
            <w:r w:rsidRPr="000A4A73">
              <w:rPr>
                <w:rFonts w:ascii="Arial" w:hAnsi="Arial" w:cs="Arial"/>
                <w:sz w:val="24"/>
                <w:szCs w:val="24"/>
              </w:rPr>
              <w:t>Regular use of Business Objects.</w:t>
            </w:r>
          </w:p>
          <w:p w:rsidR="00664070" w:rsidRPr="000A4A73" w:rsidRDefault="00664070" w:rsidP="00664070">
            <w:pPr>
              <w:pStyle w:val="ListParagraph"/>
              <w:numPr>
                <w:ilvl w:val="0"/>
                <w:numId w:val="31"/>
              </w:numPr>
              <w:spacing w:after="0" w:line="240" w:lineRule="auto"/>
              <w:rPr>
                <w:rFonts w:ascii="Arial" w:hAnsi="Arial" w:cs="Arial"/>
                <w:sz w:val="24"/>
                <w:szCs w:val="24"/>
              </w:rPr>
            </w:pPr>
            <w:r w:rsidRPr="000A4A73">
              <w:rPr>
                <w:rFonts w:ascii="Arial" w:hAnsi="Arial" w:cs="Arial"/>
                <w:sz w:val="24"/>
                <w:szCs w:val="24"/>
              </w:rPr>
              <w:t>Regular use of Microsoft Office computer software for email and internet enquiries, word processing of reports and policies, producing spreadsheets of management information and statistics and PowerPoint for presentations to staff.</w:t>
            </w:r>
          </w:p>
          <w:p w:rsidR="00664070" w:rsidRPr="000A4A73" w:rsidRDefault="00664070" w:rsidP="00664070">
            <w:pPr>
              <w:pStyle w:val="ListParagraph"/>
              <w:numPr>
                <w:ilvl w:val="0"/>
                <w:numId w:val="31"/>
              </w:numPr>
              <w:spacing w:after="0" w:line="240" w:lineRule="auto"/>
              <w:rPr>
                <w:rFonts w:ascii="Arial" w:hAnsi="Arial" w:cs="Arial"/>
                <w:sz w:val="24"/>
                <w:szCs w:val="24"/>
              </w:rPr>
            </w:pPr>
            <w:r w:rsidRPr="000A4A73">
              <w:rPr>
                <w:rFonts w:ascii="Arial" w:hAnsi="Arial" w:cs="Arial"/>
                <w:sz w:val="24"/>
                <w:szCs w:val="24"/>
              </w:rPr>
              <w:t>Regular use of the prescription monitoring data base.</w:t>
            </w:r>
          </w:p>
          <w:p w:rsidR="00664070" w:rsidRPr="000A4A73" w:rsidRDefault="00664070" w:rsidP="00664070">
            <w:pPr>
              <w:pStyle w:val="ListParagraph"/>
              <w:numPr>
                <w:ilvl w:val="0"/>
                <w:numId w:val="31"/>
              </w:numPr>
              <w:spacing w:after="0" w:line="240" w:lineRule="auto"/>
              <w:rPr>
                <w:rFonts w:ascii="Arial" w:hAnsi="Arial" w:cs="Arial"/>
                <w:sz w:val="24"/>
                <w:szCs w:val="24"/>
              </w:rPr>
            </w:pPr>
            <w:r w:rsidRPr="000A4A73">
              <w:rPr>
                <w:rFonts w:ascii="Arial" w:hAnsi="Arial" w:cs="Arial"/>
                <w:sz w:val="24"/>
                <w:szCs w:val="24"/>
                <w:lang w:eastAsia="en-GB"/>
              </w:rPr>
              <w:t>Uses Patient Tracking system.</w:t>
            </w:r>
          </w:p>
          <w:p w:rsidR="008E5CC7" w:rsidRPr="000A4A73" w:rsidRDefault="00664070" w:rsidP="00664070">
            <w:pPr>
              <w:pStyle w:val="ListParagraph"/>
              <w:numPr>
                <w:ilvl w:val="0"/>
                <w:numId w:val="31"/>
              </w:numPr>
              <w:spacing w:after="0" w:line="240" w:lineRule="auto"/>
              <w:rPr>
                <w:rFonts w:ascii="Arial" w:hAnsi="Arial" w:cs="Arial"/>
                <w:sz w:val="24"/>
                <w:szCs w:val="24"/>
              </w:rPr>
            </w:pPr>
            <w:r w:rsidRPr="000A4A73">
              <w:rPr>
                <w:rFonts w:ascii="Arial" w:hAnsi="Arial" w:cs="Arial"/>
                <w:sz w:val="24"/>
                <w:szCs w:val="24"/>
                <w:lang w:eastAsia="en-GB"/>
              </w:rPr>
              <w:t>Regular use of the Chemotherapy Electronic Prescribing and Administration System (CEPAS) to plan, produce and check SACT regimens and supportive care therapies for inpatient, outpatient and clinical trial treatments.</w:t>
            </w:r>
          </w:p>
        </w:tc>
      </w:tr>
    </w:tbl>
    <w:p w:rsidR="008E5CC7" w:rsidRPr="000A4A73" w:rsidRDefault="008E5CC7" w:rsidP="008E5CC7">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8E5CC7" w:rsidRPr="000A4A73" w:rsidRDefault="008E5CC7" w:rsidP="001A6E09">
            <w:pPr>
              <w:pStyle w:val="Heading3"/>
              <w:spacing w:before="120" w:after="120"/>
            </w:pPr>
            <w:r w:rsidRPr="000A4A73">
              <w:t>8. ASSIGNMENT AND REVIEW OF WORK</w:t>
            </w:r>
          </w:p>
        </w:tc>
      </w:tr>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C23AE1" w:rsidRPr="000A4A73" w:rsidRDefault="00C23AE1" w:rsidP="00C23AE1">
            <w:pPr>
              <w:ind w:right="72"/>
              <w:jc w:val="both"/>
              <w:rPr>
                <w:rFonts w:ascii="Arial" w:hAnsi="Arial" w:cs="Arial"/>
                <w:sz w:val="24"/>
                <w:szCs w:val="24"/>
              </w:rPr>
            </w:pPr>
            <w:r w:rsidRPr="000A4A73">
              <w:rPr>
                <w:rFonts w:ascii="Arial" w:hAnsi="Arial" w:cs="Arial"/>
                <w:sz w:val="24"/>
                <w:szCs w:val="24"/>
              </w:rPr>
              <w:t>The post-holder is managed by the Principal Pharmacist Cancer Care</w:t>
            </w:r>
            <w:r w:rsidRPr="000A4A73">
              <w:rPr>
                <w:rFonts w:ascii="Arial" w:hAnsi="Arial" w:cs="Arial"/>
                <w:color w:val="7030A0"/>
                <w:sz w:val="24"/>
                <w:szCs w:val="24"/>
              </w:rPr>
              <w:t xml:space="preserve"> </w:t>
            </w:r>
            <w:r w:rsidRPr="000A4A73">
              <w:rPr>
                <w:rFonts w:ascii="Arial" w:hAnsi="Arial" w:cs="Arial"/>
                <w:sz w:val="24"/>
                <w:szCs w:val="24"/>
              </w:rPr>
              <w:t>but day-today management of the clinical services is carried out by Senior Clinical Pharmacists Oncology (band 8a)</w:t>
            </w:r>
          </w:p>
          <w:p w:rsidR="00C23AE1" w:rsidRPr="000A4A73" w:rsidRDefault="00C23AE1" w:rsidP="00C23AE1">
            <w:pPr>
              <w:pStyle w:val="ListParagraph"/>
              <w:numPr>
                <w:ilvl w:val="0"/>
                <w:numId w:val="34"/>
              </w:numPr>
              <w:spacing w:after="0" w:line="240" w:lineRule="auto"/>
              <w:ind w:right="72"/>
              <w:jc w:val="both"/>
              <w:rPr>
                <w:rFonts w:ascii="Arial" w:hAnsi="Arial" w:cs="Arial"/>
                <w:sz w:val="24"/>
                <w:szCs w:val="24"/>
              </w:rPr>
            </w:pPr>
            <w:r w:rsidRPr="000A4A73">
              <w:rPr>
                <w:rFonts w:ascii="Arial" w:hAnsi="Arial" w:cs="Arial"/>
                <w:sz w:val="24"/>
                <w:szCs w:val="24"/>
              </w:rPr>
              <w:t>Works autonomously against objectives agreed with the Lead Pharmacist and the Senior Clinical Pharmacist (band 8a).</w:t>
            </w:r>
          </w:p>
          <w:p w:rsidR="00C23AE1" w:rsidRPr="000A4A73" w:rsidRDefault="00C23AE1" w:rsidP="00C23AE1">
            <w:pPr>
              <w:pStyle w:val="ListParagraph"/>
              <w:numPr>
                <w:ilvl w:val="0"/>
                <w:numId w:val="34"/>
              </w:numPr>
              <w:spacing w:after="0" w:line="240" w:lineRule="auto"/>
              <w:ind w:right="72"/>
              <w:jc w:val="both"/>
              <w:rPr>
                <w:rFonts w:ascii="Arial" w:hAnsi="Arial" w:cs="Arial"/>
                <w:sz w:val="24"/>
                <w:szCs w:val="24"/>
              </w:rPr>
            </w:pPr>
            <w:r w:rsidRPr="000A4A73">
              <w:rPr>
                <w:rFonts w:ascii="Arial" w:hAnsi="Arial" w:cs="Arial"/>
                <w:sz w:val="24"/>
                <w:szCs w:val="24"/>
              </w:rPr>
              <w:t>Workload will be self-generated, influenced by patient needs, service needs and local clinical pharmacy strategy.</w:t>
            </w:r>
          </w:p>
          <w:p w:rsidR="00C23AE1" w:rsidRPr="000A4A73" w:rsidRDefault="00C23AE1" w:rsidP="00C23AE1">
            <w:pPr>
              <w:pStyle w:val="ListParagraph"/>
              <w:numPr>
                <w:ilvl w:val="0"/>
                <w:numId w:val="34"/>
              </w:numPr>
              <w:spacing w:after="0" w:line="240" w:lineRule="auto"/>
              <w:ind w:right="72"/>
              <w:jc w:val="both"/>
              <w:rPr>
                <w:rFonts w:ascii="Arial" w:hAnsi="Arial" w:cs="Arial"/>
                <w:sz w:val="24"/>
                <w:szCs w:val="24"/>
              </w:rPr>
            </w:pPr>
            <w:r w:rsidRPr="000A4A73">
              <w:rPr>
                <w:rFonts w:ascii="Arial" w:hAnsi="Arial" w:cs="Arial"/>
                <w:sz w:val="24"/>
                <w:szCs w:val="24"/>
              </w:rPr>
              <w:t>Accountable for own professional actions and outcomes – guided by legislation, local protocols, procedures and the local formulary.</w:t>
            </w:r>
          </w:p>
          <w:p w:rsidR="00C23AE1" w:rsidRPr="000A4A73" w:rsidRDefault="00C23AE1" w:rsidP="00C23AE1">
            <w:pPr>
              <w:pStyle w:val="ListParagraph"/>
              <w:numPr>
                <w:ilvl w:val="0"/>
                <w:numId w:val="34"/>
              </w:numPr>
              <w:spacing w:after="0" w:line="240" w:lineRule="auto"/>
              <w:ind w:right="72"/>
              <w:jc w:val="both"/>
              <w:rPr>
                <w:rFonts w:ascii="Arial" w:hAnsi="Arial" w:cs="Arial"/>
                <w:sz w:val="24"/>
                <w:szCs w:val="24"/>
              </w:rPr>
            </w:pPr>
            <w:r w:rsidRPr="000A4A73">
              <w:rPr>
                <w:rFonts w:ascii="Arial" w:hAnsi="Arial" w:cs="Arial"/>
                <w:sz w:val="24"/>
                <w:szCs w:val="24"/>
              </w:rPr>
              <w:t>Accountable for personal decisions taken regarding individual patients in the course of managing their care.</w:t>
            </w:r>
          </w:p>
          <w:p w:rsidR="00C23AE1" w:rsidRPr="000A4A73" w:rsidRDefault="00C23AE1" w:rsidP="00C23AE1">
            <w:pPr>
              <w:pStyle w:val="ListParagraph"/>
              <w:numPr>
                <w:ilvl w:val="0"/>
                <w:numId w:val="34"/>
              </w:numPr>
              <w:spacing w:after="0" w:line="240" w:lineRule="auto"/>
              <w:ind w:right="72"/>
              <w:jc w:val="both"/>
              <w:rPr>
                <w:rFonts w:ascii="Arial" w:hAnsi="Arial" w:cs="Arial"/>
                <w:sz w:val="24"/>
                <w:szCs w:val="24"/>
              </w:rPr>
            </w:pPr>
            <w:r w:rsidRPr="000A4A73">
              <w:rPr>
                <w:rFonts w:ascii="Arial" w:hAnsi="Arial" w:cs="Arial"/>
                <w:sz w:val="24"/>
                <w:szCs w:val="24"/>
              </w:rPr>
              <w:t>Plans and prioritises own workload and that of junior pharmacists rotating through the speciality to meet patient needs.</w:t>
            </w:r>
          </w:p>
          <w:p w:rsidR="00C23AE1" w:rsidRPr="000A4A73" w:rsidRDefault="00C23AE1" w:rsidP="00C23AE1">
            <w:pPr>
              <w:pStyle w:val="ListParagraph"/>
              <w:numPr>
                <w:ilvl w:val="0"/>
                <w:numId w:val="34"/>
              </w:numPr>
              <w:spacing w:after="0" w:line="240" w:lineRule="auto"/>
              <w:ind w:right="72"/>
              <w:jc w:val="both"/>
              <w:rPr>
                <w:rFonts w:ascii="Arial" w:hAnsi="Arial" w:cs="Arial"/>
                <w:sz w:val="24"/>
                <w:szCs w:val="24"/>
              </w:rPr>
            </w:pPr>
          </w:p>
          <w:p w:rsidR="00C23AE1" w:rsidRPr="000A4A73" w:rsidRDefault="00C23AE1" w:rsidP="00C23AE1">
            <w:pPr>
              <w:ind w:right="72"/>
              <w:jc w:val="both"/>
              <w:rPr>
                <w:rFonts w:ascii="Arial" w:hAnsi="Arial" w:cs="Arial"/>
                <w:sz w:val="24"/>
                <w:szCs w:val="24"/>
              </w:rPr>
            </w:pPr>
            <w:r w:rsidRPr="000A4A73">
              <w:rPr>
                <w:rFonts w:ascii="Arial" w:hAnsi="Arial" w:cs="Arial"/>
                <w:sz w:val="24"/>
                <w:szCs w:val="24"/>
              </w:rPr>
              <w:t>The Senior Clinical Pharmacist (band 8a) carries out formal performance review meetings for this post.</w:t>
            </w:r>
          </w:p>
          <w:p w:rsidR="008E5CC7" w:rsidRPr="000A4A73" w:rsidRDefault="00C23AE1" w:rsidP="001A6E09">
            <w:pPr>
              <w:ind w:right="72"/>
              <w:jc w:val="both"/>
              <w:rPr>
                <w:rFonts w:ascii="Arial" w:hAnsi="Arial" w:cs="Arial"/>
                <w:sz w:val="24"/>
                <w:szCs w:val="24"/>
              </w:rPr>
            </w:pPr>
            <w:r w:rsidRPr="000A4A73">
              <w:rPr>
                <w:rFonts w:ascii="Arial" w:hAnsi="Arial" w:cs="Arial"/>
                <w:sz w:val="24"/>
                <w:szCs w:val="24"/>
              </w:rPr>
              <w:t>The job description is subject to review by mutual agreement between management and the post-holder.</w:t>
            </w:r>
          </w:p>
          <w:p w:rsidR="008E5CC7" w:rsidRPr="000A4A73" w:rsidRDefault="008E5CC7" w:rsidP="001A6E09">
            <w:pPr>
              <w:ind w:right="72"/>
              <w:jc w:val="both"/>
              <w:rPr>
                <w:rFonts w:ascii="Arial" w:hAnsi="Arial" w:cs="Arial"/>
                <w:sz w:val="24"/>
                <w:szCs w:val="24"/>
              </w:rPr>
            </w:pPr>
          </w:p>
          <w:p w:rsidR="008E5CC7" w:rsidRPr="000A4A73" w:rsidRDefault="008E5CC7" w:rsidP="001A6E09">
            <w:pPr>
              <w:ind w:right="72"/>
              <w:jc w:val="both"/>
              <w:rPr>
                <w:rFonts w:ascii="Arial" w:hAnsi="Arial" w:cs="Arial"/>
                <w:sz w:val="24"/>
                <w:szCs w:val="24"/>
              </w:rPr>
            </w:pPr>
          </w:p>
          <w:p w:rsidR="008E5CC7" w:rsidRPr="000A4A73" w:rsidRDefault="008E5CC7" w:rsidP="001A6E09">
            <w:pPr>
              <w:rPr>
                <w:rFonts w:ascii="Arial" w:hAnsi="Arial" w:cs="Arial"/>
                <w:sz w:val="24"/>
                <w:szCs w:val="24"/>
              </w:rPr>
            </w:pPr>
          </w:p>
        </w:tc>
      </w:tr>
    </w:tbl>
    <w:p w:rsidR="008E5CC7" w:rsidRPr="000A4A73" w:rsidRDefault="008E5CC7" w:rsidP="008E5CC7">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8E5CC7" w:rsidRPr="000A4A73" w:rsidRDefault="008E5CC7" w:rsidP="001A6E09">
            <w:pPr>
              <w:spacing w:before="120" w:after="120"/>
              <w:ind w:right="-274"/>
              <w:jc w:val="both"/>
              <w:rPr>
                <w:rFonts w:ascii="Arial" w:hAnsi="Arial" w:cs="Arial"/>
                <w:b/>
                <w:sz w:val="24"/>
                <w:szCs w:val="24"/>
              </w:rPr>
            </w:pPr>
            <w:r w:rsidRPr="000A4A73">
              <w:rPr>
                <w:rFonts w:ascii="Arial" w:hAnsi="Arial" w:cs="Arial"/>
                <w:b/>
                <w:sz w:val="24"/>
                <w:szCs w:val="24"/>
              </w:rPr>
              <w:t>9.  DECISIONS AND JUDGEMENTS</w:t>
            </w:r>
          </w:p>
        </w:tc>
      </w:tr>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8D7F7C" w:rsidRPr="000A4A73" w:rsidRDefault="008D7F7C" w:rsidP="008D7F7C">
            <w:pPr>
              <w:pStyle w:val="ListParagraph"/>
              <w:numPr>
                <w:ilvl w:val="0"/>
                <w:numId w:val="35"/>
              </w:numPr>
              <w:spacing w:after="0" w:line="240" w:lineRule="auto"/>
              <w:ind w:right="72"/>
              <w:jc w:val="both"/>
              <w:rPr>
                <w:rFonts w:ascii="Arial" w:hAnsi="Arial" w:cs="Arial"/>
                <w:sz w:val="24"/>
                <w:szCs w:val="24"/>
              </w:rPr>
            </w:pPr>
            <w:r w:rsidRPr="000A4A73">
              <w:rPr>
                <w:rFonts w:ascii="Arial" w:hAnsi="Arial" w:cs="Arial"/>
                <w:sz w:val="24"/>
                <w:szCs w:val="24"/>
              </w:rPr>
              <w:t xml:space="preserve">The post-holder will be expected to exercise their own discretion on how to provide and develop the clinical pharmacy service to their specified clinical area taking account of local and national policies. </w:t>
            </w:r>
          </w:p>
          <w:p w:rsidR="008D7F7C" w:rsidRPr="000A4A73" w:rsidRDefault="008D7F7C" w:rsidP="008D7F7C">
            <w:pPr>
              <w:pStyle w:val="ListParagraph"/>
              <w:numPr>
                <w:ilvl w:val="0"/>
                <w:numId w:val="35"/>
              </w:numPr>
              <w:spacing w:after="0" w:line="240" w:lineRule="auto"/>
              <w:ind w:right="72"/>
              <w:jc w:val="both"/>
              <w:rPr>
                <w:rFonts w:ascii="Arial" w:hAnsi="Arial" w:cs="Arial"/>
                <w:sz w:val="24"/>
                <w:szCs w:val="24"/>
              </w:rPr>
            </w:pPr>
            <w:r w:rsidRPr="000A4A73">
              <w:rPr>
                <w:rFonts w:ascii="Arial" w:hAnsi="Arial" w:cs="Arial"/>
                <w:sz w:val="24"/>
                <w:szCs w:val="24"/>
              </w:rPr>
              <w:t xml:space="preserve">The post-holder is expected to anticipate problems/needs and resolve these in a proactive independent manner. </w:t>
            </w:r>
          </w:p>
          <w:p w:rsidR="008D7F7C" w:rsidRPr="000A4A73" w:rsidRDefault="008D7F7C" w:rsidP="008D7F7C">
            <w:pPr>
              <w:pStyle w:val="ListParagraph"/>
              <w:numPr>
                <w:ilvl w:val="0"/>
                <w:numId w:val="35"/>
              </w:numPr>
              <w:spacing w:after="0" w:line="240" w:lineRule="auto"/>
              <w:ind w:right="72"/>
              <w:jc w:val="both"/>
              <w:rPr>
                <w:rFonts w:ascii="Arial" w:hAnsi="Arial" w:cs="Arial"/>
                <w:sz w:val="24"/>
                <w:szCs w:val="24"/>
              </w:rPr>
            </w:pPr>
            <w:r w:rsidRPr="000A4A73">
              <w:rPr>
                <w:rFonts w:ascii="Arial" w:hAnsi="Arial" w:cs="Arial"/>
                <w:sz w:val="24"/>
                <w:szCs w:val="24"/>
              </w:rPr>
              <w:t>Decisions made may be</w:t>
            </w:r>
            <w:r w:rsidRPr="000A4A73">
              <w:rPr>
                <w:rFonts w:ascii="Arial" w:hAnsi="Arial" w:cs="Arial"/>
                <w:color w:val="FF0000"/>
                <w:sz w:val="24"/>
                <w:szCs w:val="24"/>
              </w:rPr>
              <w:t xml:space="preserve"> </w:t>
            </w:r>
            <w:r w:rsidRPr="000A4A73">
              <w:rPr>
                <w:rFonts w:ascii="Arial" w:hAnsi="Arial" w:cs="Arial"/>
                <w:sz w:val="24"/>
                <w:szCs w:val="24"/>
              </w:rPr>
              <w:t xml:space="preserve">complex, e.g. the calculation of doses based on surface area,  the use of unlicensed medicines for individual patients,  where there may be limited or only anecdotal information on which to base a decision to treat. </w:t>
            </w:r>
          </w:p>
          <w:p w:rsidR="008E5CC7" w:rsidRPr="000A4A73" w:rsidRDefault="008D7F7C" w:rsidP="001B5865">
            <w:pPr>
              <w:pStyle w:val="ListParagraph"/>
              <w:numPr>
                <w:ilvl w:val="0"/>
                <w:numId w:val="35"/>
              </w:numPr>
              <w:spacing w:after="0" w:line="240" w:lineRule="auto"/>
              <w:ind w:right="72"/>
              <w:jc w:val="both"/>
              <w:rPr>
                <w:rFonts w:ascii="Arial" w:hAnsi="Arial" w:cs="Arial"/>
                <w:sz w:val="24"/>
                <w:szCs w:val="24"/>
              </w:rPr>
            </w:pPr>
            <w:r w:rsidRPr="000A4A73">
              <w:rPr>
                <w:rFonts w:ascii="Arial" w:hAnsi="Arial" w:cs="Arial"/>
                <w:sz w:val="24"/>
                <w:szCs w:val="24"/>
              </w:rPr>
              <w:t>The post-holder is professionally accountable for his/her own actions in advising and influencing nurses, medical staff and other healthcare professionals regarding the treatment of individual patients on a daily basis e.g. monitoring and adjusting doses for drugs with a narrow therapeutic index or in patients with renal impairment.</w:t>
            </w:r>
          </w:p>
          <w:p w:rsidR="001B5865" w:rsidRPr="000A4A73" w:rsidRDefault="001B5865" w:rsidP="001B5865">
            <w:pPr>
              <w:pStyle w:val="ListParagraph"/>
              <w:spacing w:after="0" w:line="240" w:lineRule="auto"/>
              <w:ind w:left="360" w:right="72"/>
              <w:jc w:val="both"/>
              <w:rPr>
                <w:rFonts w:ascii="Arial" w:hAnsi="Arial" w:cs="Arial"/>
                <w:sz w:val="24"/>
                <w:szCs w:val="24"/>
              </w:rPr>
            </w:pPr>
          </w:p>
        </w:tc>
      </w:tr>
    </w:tbl>
    <w:p w:rsidR="008E5CC7" w:rsidRPr="000A4A73" w:rsidRDefault="008E5CC7" w:rsidP="008E5CC7">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8E5CC7" w:rsidRPr="000A4A73" w:rsidRDefault="008E5CC7" w:rsidP="001A6E09">
            <w:pPr>
              <w:pStyle w:val="Heading3"/>
              <w:spacing w:before="120" w:after="120"/>
            </w:pPr>
            <w:r w:rsidRPr="000A4A73">
              <w:t>10.  MOST CHALLENGING/DIFFICULT PARTS OF THE JOB</w:t>
            </w:r>
          </w:p>
        </w:tc>
      </w:tr>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1B5865" w:rsidRPr="000A4A73" w:rsidRDefault="001B5865" w:rsidP="001B5865">
            <w:pPr>
              <w:pStyle w:val="BodyText"/>
              <w:numPr>
                <w:ilvl w:val="0"/>
                <w:numId w:val="37"/>
              </w:numPr>
              <w:jc w:val="left"/>
              <w:rPr>
                <w:rFonts w:cs="Arial"/>
                <w:strike/>
                <w:sz w:val="24"/>
                <w:szCs w:val="24"/>
              </w:rPr>
            </w:pPr>
            <w:r w:rsidRPr="000A4A73">
              <w:rPr>
                <w:rFonts w:cs="Arial"/>
                <w:sz w:val="24"/>
                <w:szCs w:val="24"/>
              </w:rPr>
              <w:t>Dealing with unpredictable patterns of work, often working to tight timescales, with frequent interruptions to ensure that each patient’s medication regimen is safe and appropriate for its intended purpose and is supplied on time, where there is sometimes limited information to guide decisions.</w:t>
            </w:r>
          </w:p>
          <w:p w:rsidR="001B5865" w:rsidRPr="000A4A73" w:rsidRDefault="001B5865" w:rsidP="001B5865">
            <w:pPr>
              <w:pStyle w:val="BodyText"/>
              <w:numPr>
                <w:ilvl w:val="0"/>
                <w:numId w:val="37"/>
              </w:numPr>
              <w:jc w:val="left"/>
              <w:rPr>
                <w:rFonts w:cs="Arial"/>
                <w:sz w:val="24"/>
                <w:szCs w:val="24"/>
              </w:rPr>
            </w:pPr>
            <w:r w:rsidRPr="000A4A73">
              <w:rPr>
                <w:rFonts w:cs="Arial"/>
                <w:sz w:val="24"/>
                <w:szCs w:val="24"/>
              </w:rPr>
              <w:t xml:space="preserve">Challenging the decisions of consultant, other medical staff and practitioners from other professions to ensure that each patient’s medication regimen is evidence-based. </w:t>
            </w:r>
          </w:p>
          <w:p w:rsidR="001B5865" w:rsidRPr="000A4A73" w:rsidRDefault="001B5865" w:rsidP="001B5865">
            <w:pPr>
              <w:pStyle w:val="BodyText"/>
              <w:numPr>
                <w:ilvl w:val="0"/>
                <w:numId w:val="37"/>
              </w:numPr>
              <w:jc w:val="left"/>
              <w:rPr>
                <w:rFonts w:cs="Arial"/>
                <w:sz w:val="24"/>
                <w:szCs w:val="24"/>
              </w:rPr>
            </w:pPr>
            <w:r w:rsidRPr="000A4A73">
              <w:rPr>
                <w:rFonts w:cs="Arial"/>
                <w:sz w:val="24"/>
                <w:szCs w:val="24"/>
              </w:rPr>
              <w:t xml:space="preserve">Balancing the demands of the oncology / haematology service to ensure continuity of service and the maintenance of patient safety.  </w:t>
            </w:r>
          </w:p>
          <w:p w:rsidR="001B5865" w:rsidRPr="000A4A73" w:rsidRDefault="001B5865" w:rsidP="001B5865">
            <w:pPr>
              <w:pStyle w:val="BodyText"/>
              <w:numPr>
                <w:ilvl w:val="0"/>
                <w:numId w:val="37"/>
              </w:numPr>
              <w:jc w:val="left"/>
              <w:rPr>
                <w:rFonts w:cs="Arial"/>
                <w:sz w:val="24"/>
                <w:szCs w:val="24"/>
              </w:rPr>
            </w:pPr>
            <w:r w:rsidRPr="000A4A73">
              <w:rPr>
                <w:rFonts w:cs="Arial"/>
                <w:sz w:val="24"/>
                <w:szCs w:val="24"/>
              </w:rPr>
              <w:t>Developing partnerships working between primary and secondary care.</w:t>
            </w:r>
          </w:p>
          <w:p w:rsidR="008E5CC7" w:rsidRPr="000A4A73" w:rsidRDefault="001B5865" w:rsidP="001A6E09">
            <w:pPr>
              <w:pStyle w:val="ListParagraph"/>
              <w:numPr>
                <w:ilvl w:val="0"/>
                <w:numId w:val="37"/>
              </w:numPr>
              <w:spacing w:after="0" w:line="240" w:lineRule="auto"/>
              <w:ind w:right="72"/>
              <w:jc w:val="both"/>
              <w:rPr>
                <w:rFonts w:ascii="Arial" w:hAnsi="Arial" w:cs="Arial"/>
                <w:sz w:val="24"/>
                <w:szCs w:val="24"/>
              </w:rPr>
            </w:pPr>
            <w:r w:rsidRPr="000A4A73">
              <w:rPr>
                <w:rFonts w:ascii="Arial" w:hAnsi="Arial" w:cs="Arial"/>
                <w:sz w:val="24"/>
                <w:szCs w:val="24"/>
              </w:rPr>
              <w:t>Keeping up to date with a rapidly changing knowledge base.</w:t>
            </w:r>
          </w:p>
          <w:p w:rsidR="008E5CC7" w:rsidRPr="000A4A73" w:rsidRDefault="008E5CC7" w:rsidP="001A6E09">
            <w:pPr>
              <w:ind w:right="72"/>
              <w:jc w:val="both"/>
              <w:rPr>
                <w:rFonts w:ascii="Arial" w:hAnsi="Arial" w:cs="Arial"/>
                <w:sz w:val="24"/>
                <w:szCs w:val="24"/>
              </w:rPr>
            </w:pPr>
          </w:p>
        </w:tc>
      </w:tr>
    </w:tbl>
    <w:p w:rsidR="008E5CC7" w:rsidRPr="000A4A73" w:rsidRDefault="008E5CC7" w:rsidP="008E5CC7">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8E5CC7" w:rsidRPr="000A4A73" w:rsidRDefault="008E5CC7" w:rsidP="001A6E09">
            <w:pPr>
              <w:spacing w:before="120" w:after="120"/>
              <w:ind w:right="-274"/>
              <w:jc w:val="both"/>
              <w:rPr>
                <w:rFonts w:ascii="Arial" w:hAnsi="Arial" w:cs="Arial"/>
                <w:b/>
                <w:sz w:val="24"/>
                <w:szCs w:val="24"/>
              </w:rPr>
            </w:pPr>
            <w:r w:rsidRPr="000A4A73">
              <w:rPr>
                <w:rFonts w:ascii="Arial" w:hAnsi="Arial" w:cs="Arial"/>
                <w:b/>
                <w:sz w:val="24"/>
                <w:szCs w:val="24"/>
              </w:rPr>
              <w:t>11.  COMMUNICATIONS AND RELATIONSHIPS</w:t>
            </w:r>
          </w:p>
        </w:tc>
      </w:tr>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8E5CC7" w:rsidRPr="000A4A73" w:rsidRDefault="008E5CC7" w:rsidP="001A6E09">
            <w:pPr>
              <w:pStyle w:val="BodyText"/>
              <w:spacing w:line="264" w:lineRule="auto"/>
              <w:rPr>
                <w:rFonts w:cs="Arial"/>
                <w:sz w:val="24"/>
                <w:szCs w:val="24"/>
              </w:rPr>
            </w:pPr>
            <w:r w:rsidRPr="000A4A73">
              <w:rPr>
                <w:rFonts w:cs="Arial"/>
                <w:sz w:val="24"/>
                <w:szCs w:val="24"/>
              </w:rPr>
              <w:t>In support of our core purpose of Working together to achieve the healthiest life possible for everyone in Ayrshire and Arran we are committed to a culture that is Caring Safe and Respectful. The post holder is required to work collaboratively in a safe, caring and respectful way.</w:t>
            </w:r>
          </w:p>
          <w:p w:rsidR="008E5CC7" w:rsidRPr="000A4A73" w:rsidRDefault="008E5CC7" w:rsidP="001A6E09">
            <w:pPr>
              <w:pStyle w:val="BodyText"/>
              <w:spacing w:line="264" w:lineRule="auto"/>
              <w:rPr>
                <w:rFonts w:cs="Arial"/>
                <w:sz w:val="24"/>
                <w:szCs w:val="24"/>
              </w:rPr>
            </w:pPr>
          </w:p>
          <w:p w:rsidR="008E5CC7" w:rsidRPr="000A4A73" w:rsidRDefault="001B5865" w:rsidP="001A6E09">
            <w:pPr>
              <w:pStyle w:val="BodyText"/>
              <w:spacing w:line="264" w:lineRule="auto"/>
              <w:rPr>
                <w:rFonts w:cs="Arial"/>
                <w:sz w:val="24"/>
                <w:szCs w:val="24"/>
              </w:rPr>
            </w:pPr>
            <w:r w:rsidRPr="000A4A73">
              <w:rPr>
                <w:rFonts w:cs="Arial"/>
                <w:sz w:val="24"/>
                <w:szCs w:val="24"/>
              </w:rPr>
              <w:t xml:space="preserve">In addition </w:t>
            </w:r>
          </w:p>
          <w:p w:rsidR="001B5865" w:rsidRPr="000A4A73" w:rsidRDefault="001B5865" w:rsidP="001A6E09">
            <w:pPr>
              <w:pStyle w:val="BodyText"/>
              <w:spacing w:line="264" w:lineRule="auto"/>
              <w:rPr>
                <w:rFonts w:cs="Arial"/>
                <w:sz w:val="24"/>
                <w:szCs w:val="24"/>
              </w:rPr>
            </w:pPr>
          </w:p>
          <w:p w:rsidR="001B5865" w:rsidRPr="000A4A73" w:rsidRDefault="001B5865" w:rsidP="001B5865">
            <w:pPr>
              <w:pStyle w:val="BodyText"/>
              <w:numPr>
                <w:ilvl w:val="0"/>
                <w:numId w:val="39"/>
              </w:numPr>
              <w:jc w:val="left"/>
              <w:rPr>
                <w:rFonts w:cs="Arial"/>
                <w:sz w:val="24"/>
                <w:szCs w:val="24"/>
              </w:rPr>
            </w:pPr>
            <w:r w:rsidRPr="000A4A73">
              <w:rPr>
                <w:rFonts w:cs="Arial"/>
                <w:sz w:val="24"/>
                <w:szCs w:val="24"/>
              </w:rPr>
              <w:t>The post-holder is expected to communicate on a daily basis with medical staff, nursing staff and other healthcare staff using evaluated information to enable informed decisions about patient’s therapies.</w:t>
            </w:r>
          </w:p>
          <w:p w:rsidR="001B5865" w:rsidRPr="000A4A73" w:rsidRDefault="001B5865" w:rsidP="001B5865">
            <w:pPr>
              <w:pStyle w:val="BodyText"/>
              <w:numPr>
                <w:ilvl w:val="0"/>
                <w:numId w:val="39"/>
              </w:numPr>
              <w:jc w:val="left"/>
              <w:rPr>
                <w:rFonts w:cs="Arial"/>
                <w:sz w:val="24"/>
                <w:szCs w:val="24"/>
              </w:rPr>
            </w:pPr>
            <w:r w:rsidRPr="000A4A73">
              <w:rPr>
                <w:rFonts w:cs="Arial"/>
                <w:sz w:val="24"/>
                <w:szCs w:val="24"/>
              </w:rPr>
              <w:t>Negotiating and influencing skills are required when dealing with multi-professional teams where agreement and co-operation are required in order to achieve a satisfactory outcome.</w:t>
            </w:r>
          </w:p>
          <w:p w:rsidR="001B5865" w:rsidRPr="000A4A73" w:rsidRDefault="001B5865" w:rsidP="001B5865">
            <w:pPr>
              <w:pStyle w:val="BodyText"/>
              <w:numPr>
                <w:ilvl w:val="0"/>
                <w:numId w:val="39"/>
              </w:numPr>
              <w:jc w:val="left"/>
              <w:rPr>
                <w:rFonts w:cs="Arial"/>
                <w:sz w:val="24"/>
                <w:szCs w:val="24"/>
              </w:rPr>
            </w:pPr>
            <w:r w:rsidRPr="000A4A73">
              <w:rPr>
                <w:rFonts w:cs="Arial"/>
                <w:sz w:val="24"/>
                <w:szCs w:val="24"/>
              </w:rPr>
              <w:t>Training, presentation and mentoring skills at local level, are necessary to fulfil the role of developing and supporting staff in an often stressful and changing environment.</w:t>
            </w:r>
          </w:p>
          <w:p w:rsidR="001B5865" w:rsidRPr="000A4A73" w:rsidRDefault="001B5865" w:rsidP="001B5865">
            <w:pPr>
              <w:pStyle w:val="BodyText"/>
              <w:numPr>
                <w:ilvl w:val="0"/>
                <w:numId w:val="39"/>
              </w:numPr>
              <w:jc w:val="left"/>
              <w:rPr>
                <w:rFonts w:cs="Arial"/>
                <w:sz w:val="24"/>
                <w:szCs w:val="24"/>
              </w:rPr>
            </w:pPr>
            <w:r w:rsidRPr="000A4A73">
              <w:rPr>
                <w:rFonts w:cs="Arial"/>
                <w:sz w:val="24"/>
                <w:szCs w:val="24"/>
              </w:rPr>
              <w:t xml:space="preserve">Information received and communicated will often be complex, including the need to interpret and analyse drugs charts, patient information and clinical trial data in a rapidly changing research environment. </w:t>
            </w:r>
          </w:p>
          <w:p w:rsidR="001B5865" w:rsidRPr="000A4A73" w:rsidRDefault="001B5865" w:rsidP="001B5865">
            <w:pPr>
              <w:pStyle w:val="BodyText"/>
              <w:numPr>
                <w:ilvl w:val="0"/>
                <w:numId w:val="39"/>
              </w:numPr>
              <w:jc w:val="left"/>
              <w:rPr>
                <w:rFonts w:cs="Arial"/>
                <w:sz w:val="24"/>
                <w:szCs w:val="24"/>
              </w:rPr>
            </w:pPr>
            <w:r w:rsidRPr="000A4A73">
              <w:rPr>
                <w:rFonts w:cs="Arial"/>
                <w:sz w:val="24"/>
                <w:szCs w:val="24"/>
              </w:rPr>
              <w:t>Regular contact with General Practitioners, community pharmacists, practice nurses and other healthcare workers in the community for the seamless pharmaceutical care of patients.</w:t>
            </w:r>
          </w:p>
          <w:p w:rsidR="001B5865" w:rsidRPr="000A4A73" w:rsidRDefault="001B5865" w:rsidP="001B5865">
            <w:pPr>
              <w:pStyle w:val="BodyText"/>
              <w:numPr>
                <w:ilvl w:val="0"/>
                <w:numId w:val="39"/>
              </w:numPr>
              <w:jc w:val="left"/>
              <w:rPr>
                <w:rFonts w:cs="Arial"/>
                <w:sz w:val="24"/>
                <w:szCs w:val="24"/>
              </w:rPr>
            </w:pPr>
            <w:r w:rsidRPr="000A4A73">
              <w:rPr>
                <w:rFonts w:cs="Arial"/>
                <w:sz w:val="24"/>
                <w:szCs w:val="24"/>
              </w:rPr>
              <w:t>There will be daily contact with patients as individuals or in groups, regarding information about their medication, to be delivered in a manner that is easily comprehensible to those who may have a limited knowledge of the subject matter.</w:t>
            </w:r>
          </w:p>
          <w:p w:rsidR="001B5865" w:rsidRPr="000A4A73" w:rsidRDefault="001B5865" w:rsidP="001B5865">
            <w:pPr>
              <w:pStyle w:val="BodyText"/>
              <w:ind w:left="720"/>
              <w:jc w:val="left"/>
              <w:rPr>
                <w:rFonts w:cs="Arial"/>
                <w:sz w:val="24"/>
                <w:szCs w:val="24"/>
              </w:rPr>
            </w:pPr>
          </w:p>
          <w:p w:rsidR="001B5865" w:rsidRPr="000A4A73" w:rsidRDefault="001B5865" w:rsidP="001B5865">
            <w:pPr>
              <w:pStyle w:val="Heading2"/>
              <w:spacing w:after="60"/>
              <w:rPr>
                <w:rFonts w:ascii="Arial" w:hAnsi="Arial" w:cs="Arial"/>
                <w:color w:val="auto"/>
                <w:sz w:val="24"/>
                <w:szCs w:val="24"/>
              </w:rPr>
            </w:pPr>
            <w:r w:rsidRPr="000A4A73">
              <w:rPr>
                <w:rFonts w:ascii="Arial" w:hAnsi="Arial" w:cs="Arial"/>
                <w:color w:val="auto"/>
                <w:sz w:val="24"/>
                <w:szCs w:val="24"/>
              </w:rPr>
              <w:t>Internal Communications                                              External Communications</w:t>
            </w:r>
          </w:p>
          <w:p w:rsidR="001B5865" w:rsidRPr="000A4A73" w:rsidRDefault="001B5865" w:rsidP="001B5865">
            <w:pPr>
              <w:spacing w:after="0" w:line="240" w:lineRule="auto"/>
              <w:jc w:val="both"/>
              <w:rPr>
                <w:rFonts w:ascii="Arial" w:hAnsi="Arial" w:cs="Arial"/>
                <w:sz w:val="24"/>
                <w:szCs w:val="24"/>
              </w:rPr>
            </w:pPr>
            <w:r w:rsidRPr="000A4A73">
              <w:rPr>
                <w:rFonts w:ascii="Arial" w:hAnsi="Arial" w:cs="Arial"/>
                <w:sz w:val="24"/>
                <w:szCs w:val="24"/>
              </w:rPr>
              <w:t xml:space="preserve">Consultant Medical staff in all specialities                        General Practitioners                                                           </w:t>
            </w:r>
          </w:p>
          <w:p w:rsidR="001B5865" w:rsidRPr="000A4A73" w:rsidRDefault="001B5865" w:rsidP="001B5865">
            <w:pPr>
              <w:spacing w:after="0" w:line="240" w:lineRule="auto"/>
              <w:jc w:val="both"/>
              <w:rPr>
                <w:rFonts w:ascii="Arial" w:hAnsi="Arial" w:cs="Arial"/>
                <w:sz w:val="24"/>
                <w:szCs w:val="24"/>
              </w:rPr>
            </w:pPr>
            <w:r w:rsidRPr="000A4A73">
              <w:rPr>
                <w:rFonts w:ascii="Arial" w:hAnsi="Arial" w:cs="Arial"/>
                <w:sz w:val="24"/>
                <w:szCs w:val="24"/>
              </w:rPr>
              <w:t xml:space="preserve">Senior Medical Staff in all specialities                              Community Pharmacists                    </w:t>
            </w:r>
          </w:p>
          <w:p w:rsidR="001B5865" w:rsidRPr="000A4A73" w:rsidRDefault="001B5865" w:rsidP="001B5865">
            <w:pPr>
              <w:spacing w:after="0" w:line="240" w:lineRule="auto"/>
              <w:jc w:val="both"/>
              <w:rPr>
                <w:rFonts w:ascii="Arial" w:hAnsi="Arial" w:cs="Arial"/>
                <w:sz w:val="24"/>
                <w:szCs w:val="24"/>
              </w:rPr>
            </w:pPr>
            <w:r w:rsidRPr="000A4A73">
              <w:rPr>
                <w:rFonts w:ascii="Arial" w:hAnsi="Arial" w:cs="Arial"/>
                <w:sz w:val="24"/>
                <w:szCs w:val="24"/>
              </w:rPr>
              <w:t xml:space="preserve">Junior Medical staff in all specialities                                Pharmacists in other Health Boards                                                           </w:t>
            </w:r>
          </w:p>
          <w:p w:rsidR="001B5865" w:rsidRPr="000A4A73" w:rsidRDefault="001B5865" w:rsidP="001B5865">
            <w:pPr>
              <w:spacing w:after="0" w:line="240" w:lineRule="auto"/>
              <w:jc w:val="both"/>
              <w:rPr>
                <w:rFonts w:ascii="Arial" w:hAnsi="Arial" w:cs="Arial"/>
                <w:sz w:val="24"/>
                <w:szCs w:val="24"/>
              </w:rPr>
            </w:pPr>
            <w:r w:rsidRPr="000A4A73">
              <w:rPr>
                <w:rFonts w:ascii="Arial" w:hAnsi="Arial" w:cs="Arial"/>
                <w:sz w:val="24"/>
                <w:szCs w:val="24"/>
              </w:rPr>
              <w:t>Medical Students                                                              Health Care workers in Primary care</w:t>
            </w:r>
          </w:p>
          <w:p w:rsidR="001B5865" w:rsidRPr="000A4A73" w:rsidRDefault="001B5865" w:rsidP="001B5865">
            <w:pPr>
              <w:spacing w:after="0" w:line="240" w:lineRule="auto"/>
              <w:jc w:val="both"/>
              <w:rPr>
                <w:rFonts w:ascii="Arial" w:hAnsi="Arial" w:cs="Arial"/>
                <w:sz w:val="24"/>
                <w:szCs w:val="24"/>
              </w:rPr>
            </w:pPr>
            <w:r w:rsidRPr="000A4A73">
              <w:rPr>
                <w:rFonts w:ascii="Arial" w:hAnsi="Arial" w:cs="Arial"/>
                <w:sz w:val="24"/>
                <w:szCs w:val="24"/>
              </w:rPr>
              <w:t xml:space="preserve">Nursing Staff  and Clinical Nurse Specialists                                                </w:t>
            </w:r>
          </w:p>
          <w:p w:rsidR="001B5865" w:rsidRPr="000A4A73" w:rsidRDefault="001B5865" w:rsidP="001B5865">
            <w:pPr>
              <w:spacing w:after="0" w:line="240" w:lineRule="auto"/>
              <w:jc w:val="both"/>
              <w:rPr>
                <w:rFonts w:ascii="Arial" w:hAnsi="Arial" w:cs="Arial"/>
                <w:sz w:val="24"/>
                <w:szCs w:val="24"/>
              </w:rPr>
            </w:pPr>
            <w:r w:rsidRPr="000A4A73">
              <w:rPr>
                <w:rFonts w:ascii="Arial" w:hAnsi="Arial" w:cs="Arial"/>
                <w:sz w:val="24"/>
                <w:szCs w:val="24"/>
              </w:rPr>
              <w:t>Allied Health Professionals</w:t>
            </w:r>
          </w:p>
          <w:p w:rsidR="001B5865" w:rsidRPr="000A4A73" w:rsidRDefault="001B5865" w:rsidP="001B5865">
            <w:pPr>
              <w:pStyle w:val="BodyText"/>
              <w:spacing w:line="264" w:lineRule="auto"/>
              <w:rPr>
                <w:rFonts w:cs="Arial"/>
                <w:sz w:val="24"/>
                <w:szCs w:val="24"/>
              </w:rPr>
            </w:pPr>
            <w:r w:rsidRPr="000A4A73">
              <w:rPr>
                <w:rFonts w:cs="Arial"/>
                <w:sz w:val="24"/>
                <w:szCs w:val="24"/>
              </w:rPr>
              <w:t>Other pharmacists and technicians</w:t>
            </w:r>
          </w:p>
          <w:p w:rsidR="001B5865" w:rsidRPr="000A4A73" w:rsidRDefault="001B5865" w:rsidP="001B5865">
            <w:pPr>
              <w:spacing w:after="0" w:line="240" w:lineRule="auto"/>
              <w:jc w:val="both"/>
              <w:rPr>
                <w:rFonts w:ascii="Arial" w:hAnsi="Arial" w:cs="Arial"/>
                <w:sz w:val="24"/>
                <w:szCs w:val="24"/>
              </w:rPr>
            </w:pPr>
            <w:r w:rsidRPr="000A4A73">
              <w:rPr>
                <w:rFonts w:ascii="Arial" w:hAnsi="Arial" w:cs="Arial"/>
                <w:sz w:val="24"/>
                <w:szCs w:val="24"/>
              </w:rPr>
              <w:t>Patients and their carers</w:t>
            </w:r>
          </w:p>
          <w:p w:rsidR="008E5CC7" w:rsidRPr="000A4A73" w:rsidRDefault="001B5865" w:rsidP="001B5865">
            <w:pPr>
              <w:pStyle w:val="BodyText"/>
              <w:spacing w:line="264" w:lineRule="auto"/>
              <w:rPr>
                <w:rFonts w:cs="Arial"/>
                <w:sz w:val="24"/>
                <w:szCs w:val="24"/>
              </w:rPr>
            </w:pPr>
            <w:r w:rsidRPr="000A4A73">
              <w:rPr>
                <w:rFonts w:cs="Arial"/>
                <w:sz w:val="24"/>
                <w:szCs w:val="24"/>
              </w:rPr>
              <w:t>Health care workers working in other directorates</w:t>
            </w:r>
          </w:p>
          <w:p w:rsidR="008E5CC7" w:rsidRPr="000A4A73" w:rsidRDefault="008E5CC7" w:rsidP="001A6E09">
            <w:pPr>
              <w:pStyle w:val="BodyText"/>
              <w:spacing w:line="264" w:lineRule="auto"/>
              <w:rPr>
                <w:rFonts w:cs="Arial"/>
                <w:sz w:val="24"/>
                <w:szCs w:val="24"/>
              </w:rPr>
            </w:pPr>
          </w:p>
        </w:tc>
      </w:tr>
    </w:tbl>
    <w:p w:rsidR="008E5CC7" w:rsidRPr="000A4A73" w:rsidRDefault="008E5CC7" w:rsidP="008E5CC7">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8E5CC7" w:rsidRPr="000A4A73" w:rsidRDefault="008E5CC7" w:rsidP="001A6E09">
            <w:pPr>
              <w:spacing w:before="120" w:after="120"/>
              <w:ind w:right="-274"/>
              <w:jc w:val="both"/>
              <w:rPr>
                <w:rFonts w:ascii="Arial" w:hAnsi="Arial" w:cs="Arial"/>
                <w:b/>
                <w:sz w:val="24"/>
                <w:szCs w:val="24"/>
              </w:rPr>
            </w:pPr>
            <w:r w:rsidRPr="000A4A73">
              <w:rPr>
                <w:rFonts w:ascii="Arial" w:hAnsi="Arial" w:cs="Arial"/>
                <w:b/>
                <w:sz w:val="24"/>
                <w:szCs w:val="24"/>
              </w:rPr>
              <w:t>12. PHYSICAL, MENTAL, EMOTIONAL AND ENVIRONMENTAL DEMANDS OF THE JOB</w:t>
            </w:r>
          </w:p>
        </w:tc>
      </w:tr>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3237B6" w:rsidRPr="000A4A73" w:rsidRDefault="003237B6" w:rsidP="003237B6">
            <w:pPr>
              <w:rPr>
                <w:rFonts w:ascii="Arial" w:hAnsi="Arial" w:cs="Arial"/>
                <w:b/>
                <w:sz w:val="24"/>
                <w:szCs w:val="24"/>
              </w:rPr>
            </w:pPr>
            <w:r w:rsidRPr="000A4A73">
              <w:rPr>
                <w:rFonts w:ascii="Arial" w:hAnsi="Arial" w:cs="Arial"/>
                <w:b/>
                <w:sz w:val="24"/>
                <w:szCs w:val="24"/>
              </w:rPr>
              <w:t>PHYSICAL EFFORT / SKILLS:</w:t>
            </w:r>
          </w:p>
          <w:p w:rsidR="003237B6" w:rsidRPr="000A4A73" w:rsidRDefault="003237B6" w:rsidP="003237B6">
            <w:pPr>
              <w:pStyle w:val="ListParagraph"/>
              <w:numPr>
                <w:ilvl w:val="0"/>
                <w:numId w:val="42"/>
              </w:numPr>
              <w:spacing w:after="0" w:line="240" w:lineRule="auto"/>
              <w:rPr>
                <w:rFonts w:ascii="Arial" w:hAnsi="Arial" w:cs="Arial"/>
                <w:b/>
                <w:sz w:val="24"/>
                <w:szCs w:val="24"/>
              </w:rPr>
            </w:pPr>
            <w:r w:rsidRPr="000A4A73">
              <w:rPr>
                <w:rFonts w:ascii="Arial" w:hAnsi="Arial" w:cs="Arial"/>
                <w:sz w:val="24"/>
                <w:szCs w:val="24"/>
              </w:rPr>
              <w:t>Computer</w:t>
            </w:r>
            <w:r w:rsidRPr="000A4A73">
              <w:rPr>
                <w:rFonts w:ascii="Arial" w:hAnsi="Arial" w:cs="Arial"/>
                <w:b/>
                <w:sz w:val="24"/>
                <w:szCs w:val="24"/>
              </w:rPr>
              <w:t xml:space="preserve"> </w:t>
            </w:r>
            <w:r w:rsidRPr="000A4A73">
              <w:rPr>
                <w:rFonts w:ascii="Arial" w:hAnsi="Arial" w:cs="Arial"/>
                <w:sz w:val="24"/>
                <w:szCs w:val="24"/>
              </w:rPr>
              <w:t>keyboard skills used daily.</w:t>
            </w:r>
          </w:p>
          <w:p w:rsidR="003237B6" w:rsidRPr="000A4A73" w:rsidRDefault="003237B6" w:rsidP="003237B6">
            <w:pPr>
              <w:pStyle w:val="ListParagraph"/>
              <w:numPr>
                <w:ilvl w:val="0"/>
                <w:numId w:val="42"/>
              </w:numPr>
              <w:spacing w:after="0" w:line="240" w:lineRule="auto"/>
              <w:rPr>
                <w:rFonts w:ascii="Arial" w:hAnsi="Arial" w:cs="Arial"/>
                <w:b/>
                <w:sz w:val="24"/>
                <w:szCs w:val="24"/>
              </w:rPr>
            </w:pPr>
            <w:r w:rsidRPr="000A4A73">
              <w:rPr>
                <w:rFonts w:ascii="Arial" w:hAnsi="Arial" w:cs="Arial"/>
                <w:sz w:val="24"/>
                <w:szCs w:val="24"/>
              </w:rPr>
              <w:t>Driving required</w:t>
            </w:r>
          </w:p>
          <w:p w:rsidR="003237B6" w:rsidRPr="000A4A73" w:rsidRDefault="003237B6" w:rsidP="003237B6">
            <w:pPr>
              <w:pStyle w:val="ListParagraph"/>
              <w:numPr>
                <w:ilvl w:val="0"/>
                <w:numId w:val="42"/>
              </w:numPr>
              <w:spacing w:after="0" w:line="240" w:lineRule="auto"/>
              <w:rPr>
                <w:rFonts w:ascii="Arial" w:hAnsi="Arial" w:cs="Arial"/>
                <w:b/>
                <w:sz w:val="24"/>
                <w:szCs w:val="24"/>
              </w:rPr>
            </w:pPr>
            <w:r w:rsidRPr="000A4A73">
              <w:rPr>
                <w:rFonts w:ascii="Arial" w:hAnsi="Arial" w:cs="Arial"/>
                <w:sz w:val="24"/>
                <w:szCs w:val="24"/>
              </w:rPr>
              <w:t>Lifting and handling skills used occasionally to lift and move boxes and containers some of which will be over 15 kilos.</w:t>
            </w:r>
          </w:p>
          <w:p w:rsidR="003237B6" w:rsidRPr="000A4A73" w:rsidRDefault="003237B6" w:rsidP="003237B6">
            <w:pPr>
              <w:pStyle w:val="ListParagraph"/>
              <w:numPr>
                <w:ilvl w:val="0"/>
                <w:numId w:val="42"/>
              </w:numPr>
              <w:spacing w:after="0" w:line="240" w:lineRule="auto"/>
              <w:rPr>
                <w:rFonts w:ascii="Arial" w:hAnsi="Arial" w:cs="Arial"/>
                <w:sz w:val="24"/>
                <w:szCs w:val="24"/>
              </w:rPr>
            </w:pPr>
            <w:r w:rsidRPr="000A4A73">
              <w:rPr>
                <w:rFonts w:ascii="Arial" w:hAnsi="Arial" w:cs="Arial"/>
                <w:sz w:val="24"/>
                <w:szCs w:val="24"/>
              </w:rPr>
              <w:t>Standing for periods of time to perform checks on dispensed prescriptions.</w:t>
            </w:r>
          </w:p>
          <w:p w:rsidR="003237B6" w:rsidRPr="000A4A73" w:rsidRDefault="003237B6" w:rsidP="003237B6">
            <w:pPr>
              <w:pStyle w:val="ListParagraph"/>
              <w:numPr>
                <w:ilvl w:val="0"/>
                <w:numId w:val="42"/>
              </w:numPr>
              <w:spacing w:after="0" w:line="240" w:lineRule="auto"/>
              <w:rPr>
                <w:rFonts w:ascii="Arial" w:hAnsi="Arial" w:cs="Arial"/>
                <w:sz w:val="24"/>
                <w:szCs w:val="24"/>
              </w:rPr>
            </w:pPr>
            <w:r w:rsidRPr="000A4A73">
              <w:rPr>
                <w:rFonts w:ascii="Arial" w:hAnsi="Arial" w:cs="Arial"/>
                <w:sz w:val="24"/>
                <w:szCs w:val="24"/>
              </w:rPr>
              <w:t>Standing for periods of time on a daily basis while participating in the multidisciplinary ward rounds and at clinics.</w:t>
            </w:r>
          </w:p>
          <w:p w:rsidR="003237B6" w:rsidRPr="000A4A73" w:rsidRDefault="003237B6" w:rsidP="003237B6">
            <w:pPr>
              <w:pStyle w:val="ListParagraph"/>
              <w:numPr>
                <w:ilvl w:val="0"/>
                <w:numId w:val="42"/>
              </w:numPr>
              <w:spacing w:after="0" w:line="240" w:lineRule="auto"/>
              <w:rPr>
                <w:rFonts w:ascii="Arial" w:hAnsi="Arial" w:cs="Arial"/>
                <w:sz w:val="24"/>
                <w:szCs w:val="24"/>
              </w:rPr>
            </w:pPr>
            <w:r w:rsidRPr="000A4A73">
              <w:rPr>
                <w:rFonts w:ascii="Arial" w:hAnsi="Arial" w:cs="Arial"/>
                <w:sz w:val="24"/>
                <w:szCs w:val="24"/>
              </w:rPr>
              <w:t>Walking between wards and the pharmacy on a daily basis.</w:t>
            </w:r>
          </w:p>
          <w:p w:rsidR="003237B6" w:rsidRPr="000A4A73" w:rsidRDefault="003237B6" w:rsidP="003237B6">
            <w:pPr>
              <w:pStyle w:val="ListParagraph"/>
              <w:numPr>
                <w:ilvl w:val="0"/>
                <w:numId w:val="42"/>
              </w:numPr>
              <w:spacing w:after="0" w:line="240" w:lineRule="auto"/>
              <w:rPr>
                <w:rFonts w:ascii="Arial" w:hAnsi="Arial" w:cs="Arial"/>
                <w:sz w:val="24"/>
                <w:szCs w:val="24"/>
              </w:rPr>
            </w:pPr>
            <w:r w:rsidRPr="000A4A73">
              <w:rPr>
                <w:rFonts w:ascii="Arial" w:hAnsi="Arial" w:cs="Arial"/>
                <w:sz w:val="24"/>
                <w:szCs w:val="24"/>
              </w:rPr>
              <w:t>Standing or sitting in awkward positions on a daily basis for periods of time in the wards to input and retrieve clinical data at a patient’s bedside, notes trolley and computer terminals.</w:t>
            </w:r>
          </w:p>
          <w:p w:rsidR="003237B6" w:rsidRPr="000A4A73" w:rsidRDefault="003237B6" w:rsidP="003237B6">
            <w:pPr>
              <w:rPr>
                <w:rFonts w:ascii="Arial" w:hAnsi="Arial" w:cs="Arial"/>
                <w:sz w:val="24"/>
                <w:szCs w:val="24"/>
              </w:rPr>
            </w:pPr>
          </w:p>
          <w:p w:rsidR="003237B6" w:rsidRPr="000A4A73" w:rsidRDefault="003237B6" w:rsidP="003237B6">
            <w:pPr>
              <w:rPr>
                <w:rFonts w:ascii="Arial" w:hAnsi="Arial" w:cs="Arial"/>
                <w:b/>
                <w:sz w:val="24"/>
                <w:szCs w:val="24"/>
              </w:rPr>
            </w:pPr>
            <w:r w:rsidRPr="000A4A73">
              <w:rPr>
                <w:rFonts w:ascii="Arial" w:hAnsi="Arial" w:cs="Arial"/>
                <w:b/>
                <w:sz w:val="24"/>
                <w:szCs w:val="24"/>
              </w:rPr>
              <w:t>MENTAL EFFORT / SKILLS:</w:t>
            </w:r>
          </w:p>
          <w:p w:rsidR="003237B6" w:rsidRPr="000A4A73" w:rsidRDefault="003237B6" w:rsidP="003237B6">
            <w:pPr>
              <w:numPr>
                <w:ilvl w:val="0"/>
                <w:numId w:val="40"/>
              </w:numPr>
              <w:spacing w:after="0" w:line="240" w:lineRule="auto"/>
              <w:rPr>
                <w:rFonts w:ascii="Arial" w:hAnsi="Arial" w:cs="Arial"/>
                <w:sz w:val="24"/>
                <w:szCs w:val="24"/>
              </w:rPr>
            </w:pPr>
            <w:r w:rsidRPr="000A4A73">
              <w:rPr>
                <w:rFonts w:ascii="Arial" w:hAnsi="Arial" w:cs="Arial"/>
                <w:sz w:val="24"/>
                <w:szCs w:val="24"/>
              </w:rPr>
              <w:t>Frequent periods of prolonged concentration required every day when reviewing prescribed medicines, counselling patients, writing reports or performing checks on dispensed items where an undetected error could result in serious patient harm.</w:t>
            </w:r>
          </w:p>
          <w:p w:rsidR="003237B6" w:rsidRPr="000A4A73" w:rsidRDefault="003237B6" w:rsidP="003237B6">
            <w:pPr>
              <w:numPr>
                <w:ilvl w:val="0"/>
                <w:numId w:val="40"/>
              </w:numPr>
              <w:spacing w:after="0" w:line="240" w:lineRule="auto"/>
              <w:rPr>
                <w:rFonts w:ascii="Arial" w:hAnsi="Arial" w:cs="Arial"/>
                <w:sz w:val="24"/>
                <w:szCs w:val="24"/>
              </w:rPr>
            </w:pPr>
            <w:r w:rsidRPr="000A4A73">
              <w:rPr>
                <w:rFonts w:ascii="Arial" w:hAnsi="Arial" w:cs="Arial"/>
                <w:sz w:val="24"/>
                <w:szCs w:val="24"/>
              </w:rPr>
              <w:t>Required to concentrate continuously and apply mental attention at all times.</w:t>
            </w:r>
          </w:p>
          <w:p w:rsidR="003237B6" w:rsidRPr="000A4A73" w:rsidRDefault="003237B6" w:rsidP="003237B6">
            <w:pPr>
              <w:numPr>
                <w:ilvl w:val="0"/>
                <w:numId w:val="40"/>
              </w:numPr>
              <w:spacing w:after="0" w:line="240" w:lineRule="auto"/>
              <w:rPr>
                <w:rFonts w:ascii="Arial" w:hAnsi="Arial" w:cs="Arial"/>
                <w:sz w:val="24"/>
                <w:szCs w:val="24"/>
              </w:rPr>
            </w:pPr>
            <w:r w:rsidRPr="000A4A73">
              <w:rPr>
                <w:rFonts w:ascii="Arial" w:hAnsi="Arial" w:cs="Arial"/>
                <w:sz w:val="24"/>
                <w:szCs w:val="24"/>
              </w:rPr>
              <w:t>A high degree of speed, accuracy and attention to detail is expected in all duties.</w:t>
            </w:r>
          </w:p>
          <w:p w:rsidR="003237B6" w:rsidRPr="000A4A73" w:rsidRDefault="003237B6" w:rsidP="003237B6">
            <w:pPr>
              <w:numPr>
                <w:ilvl w:val="0"/>
                <w:numId w:val="40"/>
              </w:numPr>
              <w:spacing w:after="0" w:line="240" w:lineRule="auto"/>
              <w:rPr>
                <w:rFonts w:ascii="Arial" w:hAnsi="Arial" w:cs="Arial"/>
                <w:sz w:val="24"/>
                <w:szCs w:val="24"/>
              </w:rPr>
            </w:pPr>
            <w:r w:rsidRPr="000A4A73">
              <w:rPr>
                <w:rFonts w:ascii="Arial" w:hAnsi="Arial" w:cs="Arial"/>
                <w:sz w:val="24"/>
                <w:szCs w:val="24"/>
              </w:rPr>
              <w:t>Tasks are frequently interrupted to deal with queries or requests for advice that have to be dealt with immediately.</w:t>
            </w:r>
          </w:p>
          <w:p w:rsidR="003237B6" w:rsidRPr="000A4A73" w:rsidRDefault="003237B6" w:rsidP="003237B6">
            <w:pPr>
              <w:numPr>
                <w:ilvl w:val="0"/>
                <w:numId w:val="40"/>
              </w:numPr>
              <w:spacing w:after="0" w:line="240" w:lineRule="auto"/>
              <w:rPr>
                <w:rFonts w:ascii="Arial" w:hAnsi="Arial" w:cs="Arial"/>
                <w:b/>
                <w:sz w:val="24"/>
                <w:szCs w:val="24"/>
              </w:rPr>
            </w:pPr>
            <w:r w:rsidRPr="000A4A73">
              <w:rPr>
                <w:rFonts w:ascii="Arial" w:hAnsi="Arial" w:cs="Arial"/>
                <w:sz w:val="24"/>
                <w:szCs w:val="24"/>
              </w:rPr>
              <w:t>Requires confidence to contribute and lead in clinical and managerial settings.</w:t>
            </w:r>
          </w:p>
          <w:p w:rsidR="003237B6" w:rsidRPr="000A4A73" w:rsidRDefault="003237B6" w:rsidP="003237B6">
            <w:pPr>
              <w:numPr>
                <w:ilvl w:val="0"/>
                <w:numId w:val="40"/>
              </w:numPr>
              <w:spacing w:after="0" w:line="240" w:lineRule="auto"/>
              <w:rPr>
                <w:rFonts w:ascii="Arial" w:hAnsi="Arial" w:cs="Arial"/>
                <w:b/>
                <w:sz w:val="24"/>
                <w:szCs w:val="24"/>
              </w:rPr>
            </w:pPr>
            <w:r w:rsidRPr="000A4A73">
              <w:rPr>
                <w:rFonts w:ascii="Arial" w:hAnsi="Arial" w:cs="Arial"/>
                <w:sz w:val="24"/>
                <w:szCs w:val="24"/>
              </w:rPr>
              <w:t>High levels of concentration required when carrying out complex calculations, analysing/interpreting highly complex data and interpreting or appraising reports or documents.</w:t>
            </w:r>
          </w:p>
          <w:p w:rsidR="003237B6" w:rsidRPr="000A4A73" w:rsidRDefault="003237B6" w:rsidP="003237B6">
            <w:pPr>
              <w:rPr>
                <w:rFonts w:ascii="Arial" w:hAnsi="Arial" w:cs="Arial"/>
                <w:b/>
                <w:sz w:val="24"/>
                <w:szCs w:val="24"/>
              </w:rPr>
            </w:pPr>
          </w:p>
          <w:p w:rsidR="003237B6" w:rsidRPr="000A4A73" w:rsidRDefault="003237B6" w:rsidP="003237B6">
            <w:pPr>
              <w:rPr>
                <w:rFonts w:ascii="Arial" w:hAnsi="Arial" w:cs="Arial"/>
                <w:b/>
                <w:sz w:val="24"/>
                <w:szCs w:val="24"/>
              </w:rPr>
            </w:pPr>
            <w:r w:rsidRPr="000A4A73">
              <w:rPr>
                <w:rFonts w:ascii="Arial" w:hAnsi="Arial" w:cs="Arial"/>
                <w:b/>
                <w:sz w:val="24"/>
                <w:szCs w:val="24"/>
              </w:rPr>
              <w:t>EMOTIONAL EFFORT / SKILLS:</w:t>
            </w:r>
          </w:p>
          <w:p w:rsidR="003237B6" w:rsidRPr="000A4A73" w:rsidRDefault="003237B6" w:rsidP="0004059B">
            <w:pPr>
              <w:pStyle w:val="ListParagraph"/>
              <w:numPr>
                <w:ilvl w:val="0"/>
                <w:numId w:val="43"/>
              </w:numPr>
              <w:spacing w:after="0" w:line="240" w:lineRule="auto"/>
              <w:rPr>
                <w:rFonts w:ascii="Arial" w:hAnsi="Arial" w:cs="Arial"/>
                <w:sz w:val="24"/>
                <w:szCs w:val="24"/>
              </w:rPr>
            </w:pPr>
            <w:r w:rsidRPr="000A4A73">
              <w:rPr>
                <w:rFonts w:ascii="Arial" w:hAnsi="Arial" w:cs="Arial"/>
                <w:sz w:val="24"/>
                <w:szCs w:val="24"/>
              </w:rPr>
              <w:t>Frequent direct contact with patients and their carers, some of whom may be physically or emotionally distressed, aggressive or suffering from serious or terminal disease.</w:t>
            </w:r>
          </w:p>
          <w:p w:rsidR="003237B6" w:rsidRPr="000A4A73" w:rsidRDefault="003237B6" w:rsidP="0004059B">
            <w:pPr>
              <w:pStyle w:val="ListParagraph"/>
              <w:numPr>
                <w:ilvl w:val="0"/>
                <w:numId w:val="43"/>
              </w:numPr>
              <w:spacing w:after="0" w:line="240" w:lineRule="auto"/>
              <w:rPr>
                <w:rFonts w:ascii="Arial" w:hAnsi="Arial" w:cs="Arial"/>
                <w:sz w:val="24"/>
                <w:szCs w:val="24"/>
              </w:rPr>
            </w:pPr>
            <w:r w:rsidRPr="000A4A73">
              <w:rPr>
                <w:rFonts w:ascii="Arial" w:hAnsi="Arial" w:cs="Arial"/>
                <w:sz w:val="24"/>
                <w:szCs w:val="24"/>
              </w:rPr>
              <w:t>Conflicting demands and pressures from individuals.</w:t>
            </w:r>
          </w:p>
          <w:p w:rsidR="003237B6" w:rsidRPr="000A4A73" w:rsidRDefault="003237B6" w:rsidP="003237B6">
            <w:pPr>
              <w:rPr>
                <w:rFonts w:ascii="Arial" w:hAnsi="Arial" w:cs="Arial"/>
                <w:sz w:val="24"/>
                <w:szCs w:val="24"/>
              </w:rPr>
            </w:pPr>
          </w:p>
          <w:p w:rsidR="003237B6" w:rsidRPr="000A4A73" w:rsidRDefault="003237B6" w:rsidP="003237B6">
            <w:pPr>
              <w:rPr>
                <w:rFonts w:ascii="Arial" w:hAnsi="Arial" w:cs="Arial"/>
                <w:b/>
                <w:sz w:val="24"/>
                <w:szCs w:val="24"/>
              </w:rPr>
            </w:pPr>
            <w:r w:rsidRPr="000A4A73">
              <w:rPr>
                <w:rFonts w:ascii="Arial" w:hAnsi="Arial" w:cs="Arial"/>
                <w:b/>
                <w:sz w:val="24"/>
                <w:szCs w:val="24"/>
              </w:rPr>
              <w:t>WORKING CONDITIONS:</w:t>
            </w:r>
          </w:p>
          <w:p w:rsidR="003237B6" w:rsidRPr="000A4A73" w:rsidRDefault="003237B6" w:rsidP="003237B6">
            <w:pPr>
              <w:numPr>
                <w:ilvl w:val="0"/>
                <w:numId w:val="27"/>
              </w:numPr>
              <w:spacing w:after="0" w:line="240" w:lineRule="auto"/>
              <w:rPr>
                <w:rFonts w:ascii="Arial" w:hAnsi="Arial" w:cs="Arial"/>
                <w:sz w:val="24"/>
                <w:szCs w:val="24"/>
              </w:rPr>
            </w:pPr>
            <w:r w:rsidRPr="000A4A73">
              <w:rPr>
                <w:rFonts w:ascii="Arial" w:hAnsi="Arial" w:cs="Arial"/>
                <w:sz w:val="24"/>
                <w:szCs w:val="24"/>
              </w:rPr>
              <w:t>Potential exposure to toxic pharmaceutical materials.</w:t>
            </w:r>
          </w:p>
          <w:p w:rsidR="003237B6" w:rsidRPr="000A4A73" w:rsidRDefault="003237B6" w:rsidP="003237B6">
            <w:pPr>
              <w:numPr>
                <w:ilvl w:val="0"/>
                <w:numId w:val="27"/>
              </w:numPr>
              <w:spacing w:after="0" w:line="240" w:lineRule="auto"/>
              <w:rPr>
                <w:rFonts w:ascii="Arial" w:hAnsi="Arial" w:cs="Arial"/>
                <w:sz w:val="24"/>
                <w:szCs w:val="24"/>
              </w:rPr>
            </w:pPr>
            <w:r w:rsidRPr="000A4A73">
              <w:rPr>
                <w:rFonts w:ascii="Arial" w:hAnsi="Arial" w:cs="Arial"/>
                <w:sz w:val="24"/>
                <w:szCs w:val="24"/>
              </w:rPr>
              <w:t>Occasional risk of verbal or physical abuse from patients or their relatives.</w:t>
            </w:r>
          </w:p>
          <w:p w:rsidR="003237B6" w:rsidRPr="000A4A73" w:rsidRDefault="003237B6" w:rsidP="003237B6">
            <w:pPr>
              <w:numPr>
                <w:ilvl w:val="0"/>
                <w:numId w:val="27"/>
              </w:numPr>
              <w:spacing w:after="0" w:line="240" w:lineRule="auto"/>
              <w:rPr>
                <w:rFonts w:ascii="Arial" w:hAnsi="Arial" w:cs="Arial"/>
                <w:sz w:val="24"/>
                <w:szCs w:val="24"/>
              </w:rPr>
            </w:pPr>
            <w:r w:rsidRPr="000A4A73">
              <w:rPr>
                <w:rFonts w:ascii="Arial" w:hAnsi="Arial" w:cs="Arial"/>
                <w:sz w:val="24"/>
                <w:szCs w:val="24"/>
              </w:rPr>
              <w:t>Frequent use of visual display units.</w:t>
            </w:r>
          </w:p>
          <w:p w:rsidR="008E5CC7" w:rsidRPr="000A4A73" w:rsidRDefault="003237B6" w:rsidP="004E0076">
            <w:pPr>
              <w:numPr>
                <w:ilvl w:val="0"/>
                <w:numId w:val="27"/>
              </w:numPr>
              <w:spacing w:after="0" w:line="240" w:lineRule="auto"/>
              <w:rPr>
                <w:rFonts w:ascii="Arial" w:hAnsi="Arial" w:cs="Arial"/>
                <w:sz w:val="24"/>
                <w:szCs w:val="24"/>
              </w:rPr>
            </w:pPr>
            <w:r w:rsidRPr="000A4A73">
              <w:rPr>
                <w:rFonts w:ascii="Arial" w:hAnsi="Arial" w:cs="Arial"/>
                <w:sz w:val="24"/>
                <w:szCs w:val="24"/>
              </w:rPr>
              <w:t>Frequent direct patient contact involving occasional exposure to environmental risk/ communicable diseases at ward level.</w:t>
            </w:r>
          </w:p>
          <w:p w:rsidR="004E0076" w:rsidRPr="000A4A73" w:rsidRDefault="004E0076" w:rsidP="004E0076">
            <w:pPr>
              <w:spacing w:after="0" w:line="240" w:lineRule="auto"/>
              <w:ind w:left="363"/>
              <w:rPr>
                <w:rFonts w:ascii="Arial" w:hAnsi="Arial" w:cs="Arial"/>
                <w:sz w:val="24"/>
                <w:szCs w:val="24"/>
              </w:rPr>
            </w:pPr>
          </w:p>
        </w:tc>
      </w:tr>
    </w:tbl>
    <w:p w:rsidR="008E5CC7" w:rsidRPr="000A4A73" w:rsidRDefault="008E5CC7" w:rsidP="008E5CC7">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8E5CC7" w:rsidRPr="000A4A73" w:rsidRDefault="008E5CC7" w:rsidP="001A6E09">
            <w:pPr>
              <w:pStyle w:val="Heading3"/>
              <w:spacing w:before="120" w:after="120"/>
            </w:pPr>
            <w:r w:rsidRPr="000A4A73">
              <w:t>13.  KNOWLEDGE, TRAINING AND EXPERIENCE REQUIRED TO DO THE JOB</w:t>
            </w:r>
          </w:p>
        </w:tc>
      </w:tr>
      <w:tr w:rsidR="008E5CC7" w:rsidRPr="000A4A73" w:rsidTr="001A6E09">
        <w:tc>
          <w:tcPr>
            <w:tcW w:w="10440" w:type="dxa"/>
            <w:tcBorders>
              <w:top w:val="single" w:sz="4" w:space="0" w:color="auto"/>
              <w:left w:val="single" w:sz="4" w:space="0" w:color="auto"/>
              <w:bottom w:val="single" w:sz="4" w:space="0" w:color="auto"/>
              <w:right w:val="single" w:sz="4" w:space="0" w:color="auto"/>
            </w:tcBorders>
          </w:tcPr>
          <w:p w:rsidR="004E0076" w:rsidRPr="000A4A73" w:rsidRDefault="004E0076" w:rsidP="004E0076">
            <w:pPr>
              <w:jc w:val="both"/>
              <w:rPr>
                <w:rFonts w:ascii="Arial" w:hAnsi="Arial" w:cs="Arial"/>
                <w:b/>
                <w:sz w:val="24"/>
                <w:szCs w:val="24"/>
              </w:rPr>
            </w:pPr>
            <w:r w:rsidRPr="000A4A73">
              <w:rPr>
                <w:rFonts w:ascii="Arial" w:hAnsi="Arial" w:cs="Arial"/>
                <w:b/>
                <w:sz w:val="24"/>
                <w:szCs w:val="24"/>
              </w:rPr>
              <w:t>Qualifications:</w:t>
            </w:r>
          </w:p>
          <w:p w:rsidR="004E0076" w:rsidRPr="000A4A73" w:rsidRDefault="004E0076" w:rsidP="004E0076">
            <w:pPr>
              <w:jc w:val="both"/>
              <w:rPr>
                <w:rFonts w:ascii="Arial" w:hAnsi="Arial" w:cs="Arial"/>
                <w:i/>
                <w:sz w:val="24"/>
                <w:szCs w:val="24"/>
              </w:rPr>
            </w:pPr>
            <w:r w:rsidRPr="000A4A73">
              <w:rPr>
                <w:rFonts w:ascii="Arial" w:hAnsi="Arial" w:cs="Arial"/>
                <w:sz w:val="24"/>
                <w:szCs w:val="24"/>
              </w:rPr>
              <w:t xml:space="preserve">Masters of Pharmacy Degree </w:t>
            </w:r>
            <w:r w:rsidRPr="000A4A73">
              <w:rPr>
                <w:rFonts w:ascii="Arial" w:hAnsi="Arial" w:cs="Arial"/>
                <w:i/>
                <w:sz w:val="24"/>
                <w:szCs w:val="24"/>
              </w:rPr>
              <w:t>or equivalent.</w:t>
            </w:r>
          </w:p>
          <w:p w:rsidR="004E0076" w:rsidRPr="000A4A73" w:rsidRDefault="004E0076" w:rsidP="004E0076">
            <w:pPr>
              <w:jc w:val="both"/>
              <w:rPr>
                <w:rFonts w:ascii="Arial" w:hAnsi="Arial" w:cs="Arial"/>
                <w:i/>
                <w:sz w:val="24"/>
                <w:szCs w:val="24"/>
              </w:rPr>
            </w:pPr>
            <w:r w:rsidRPr="000A4A73">
              <w:rPr>
                <w:rFonts w:ascii="Arial" w:hAnsi="Arial" w:cs="Arial"/>
                <w:sz w:val="24"/>
                <w:szCs w:val="24"/>
              </w:rPr>
              <w:t>Scottish Hospital Pharmacy Vocational Training Scheme (</w:t>
            </w:r>
            <w:r w:rsidRPr="000A4A73">
              <w:rPr>
                <w:rFonts w:ascii="Arial" w:hAnsi="Arial" w:cs="Arial"/>
                <w:i/>
                <w:sz w:val="24"/>
                <w:szCs w:val="24"/>
              </w:rPr>
              <w:t>or demonstrable evidence of clinical knowledge equivalent to that level).</w:t>
            </w:r>
          </w:p>
          <w:p w:rsidR="004E0076" w:rsidRPr="000A4A73" w:rsidRDefault="004E0076" w:rsidP="004E0076">
            <w:pPr>
              <w:jc w:val="both"/>
              <w:rPr>
                <w:rFonts w:ascii="Arial" w:hAnsi="Arial" w:cs="Arial"/>
                <w:sz w:val="24"/>
                <w:szCs w:val="24"/>
              </w:rPr>
            </w:pPr>
            <w:r w:rsidRPr="000A4A73">
              <w:rPr>
                <w:rFonts w:ascii="Arial" w:hAnsi="Arial" w:cs="Arial"/>
                <w:sz w:val="24"/>
                <w:szCs w:val="24"/>
              </w:rPr>
              <w:t>Member of the General Pharmaceutical Council</w:t>
            </w:r>
            <w:r w:rsidRPr="000A4A73">
              <w:rPr>
                <w:rFonts w:ascii="Arial" w:hAnsi="Arial" w:cs="Arial"/>
                <w:color w:val="7030A0"/>
                <w:sz w:val="24"/>
                <w:szCs w:val="24"/>
              </w:rPr>
              <w:t xml:space="preserve"> </w:t>
            </w:r>
            <w:r w:rsidRPr="000A4A73">
              <w:rPr>
                <w:rFonts w:ascii="Arial" w:hAnsi="Arial" w:cs="Arial"/>
                <w:sz w:val="24"/>
                <w:szCs w:val="24"/>
              </w:rPr>
              <w:t>(</w:t>
            </w:r>
            <w:r w:rsidRPr="000A4A73">
              <w:rPr>
                <w:rFonts w:ascii="Arial" w:hAnsi="Arial" w:cs="Arial"/>
                <w:i/>
                <w:sz w:val="24"/>
                <w:szCs w:val="24"/>
              </w:rPr>
              <w:t>including evidence of continuous professional development)</w:t>
            </w:r>
            <w:r w:rsidRPr="000A4A73">
              <w:rPr>
                <w:rFonts w:ascii="Arial" w:hAnsi="Arial" w:cs="Arial"/>
                <w:sz w:val="24"/>
                <w:szCs w:val="24"/>
              </w:rPr>
              <w:t>.</w:t>
            </w:r>
          </w:p>
          <w:p w:rsidR="004E0076" w:rsidRPr="000A4A73" w:rsidRDefault="004E0076" w:rsidP="004E0076">
            <w:pPr>
              <w:jc w:val="both"/>
              <w:rPr>
                <w:rFonts w:ascii="Arial" w:hAnsi="Arial" w:cs="Arial"/>
                <w:sz w:val="24"/>
                <w:szCs w:val="24"/>
              </w:rPr>
            </w:pPr>
          </w:p>
          <w:p w:rsidR="004E0076" w:rsidRPr="000A4A73" w:rsidRDefault="004E0076" w:rsidP="004E0076">
            <w:pPr>
              <w:jc w:val="both"/>
              <w:rPr>
                <w:rFonts w:ascii="Arial" w:hAnsi="Arial" w:cs="Arial"/>
                <w:b/>
                <w:sz w:val="24"/>
                <w:szCs w:val="24"/>
              </w:rPr>
            </w:pPr>
            <w:r w:rsidRPr="000A4A73">
              <w:rPr>
                <w:rFonts w:ascii="Arial" w:hAnsi="Arial" w:cs="Arial"/>
                <w:b/>
                <w:sz w:val="24"/>
                <w:szCs w:val="24"/>
              </w:rPr>
              <w:t>Experience:</w:t>
            </w:r>
          </w:p>
          <w:p w:rsidR="004E0076" w:rsidRPr="000A4A73" w:rsidRDefault="004E0076" w:rsidP="004E0076">
            <w:pPr>
              <w:jc w:val="both"/>
              <w:rPr>
                <w:rFonts w:ascii="Arial" w:hAnsi="Arial" w:cs="Arial"/>
                <w:sz w:val="24"/>
                <w:szCs w:val="24"/>
              </w:rPr>
            </w:pPr>
            <w:r w:rsidRPr="000A4A73">
              <w:rPr>
                <w:rFonts w:ascii="Arial" w:hAnsi="Arial" w:cs="Arial"/>
                <w:sz w:val="24"/>
                <w:szCs w:val="24"/>
              </w:rPr>
              <w:t xml:space="preserve">Relevant pharmacy experience. </w:t>
            </w:r>
          </w:p>
          <w:p w:rsidR="004E0076" w:rsidRPr="000A4A73" w:rsidRDefault="004E0076" w:rsidP="004E0076">
            <w:pPr>
              <w:jc w:val="both"/>
              <w:rPr>
                <w:rFonts w:ascii="Arial" w:hAnsi="Arial" w:cs="Arial"/>
                <w:sz w:val="24"/>
                <w:szCs w:val="24"/>
              </w:rPr>
            </w:pPr>
            <w:r w:rsidRPr="000A4A73">
              <w:rPr>
                <w:rFonts w:ascii="Arial" w:hAnsi="Arial" w:cs="Arial"/>
                <w:sz w:val="24"/>
                <w:szCs w:val="24"/>
              </w:rPr>
              <w:t>Good interpersonal skills.</w:t>
            </w:r>
          </w:p>
          <w:p w:rsidR="004E0076" w:rsidRPr="000A4A73" w:rsidRDefault="004E0076" w:rsidP="004E0076">
            <w:pPr>
              <w:jc w:val="both"/>
              <w:rPr>
                <w:rFonts w:ascii="Arial" w:hAnsi="Arial" w:cs="Arial"/>
                <w:sz w:val="24"/>
                <w:szCs w:val="24"/>
              </w:rPr>
            </w:pPr>
            <w:r w:rsidRPr="000A4A73">
              <w:rPr>
                <w:rFonts w:ascii="Arial" w:hAnsi="Arial" w:cs="Arial"/>
                <w:sz w:val="24"/>
                <w:szCs w:val="24"/>
              </w:rPr>
              <w:t>Full driving license.</w:t>
            </w:r>
          </w:p>
          <w:p w:rsidR="004E0076" w:rsidRPr="000A4A73" w:rsidRDefault="004E0076" w:rsidP="004E0076">
            <w:pPr>
              <w:jc w:val="both"/>
              <w:rPr>
                <w:rFonts w:ascii="Arial" w:hAnsi="Arial" w:cs="Arial"/>
                <w:sz w:val="24"/>
                <w:szCs w:val="24"/>
              </w:rPr>
            </w:pPr>
            <w:r w:rsidRPr="000A4A73">
              <w:rPr>
                <w:rFonts w:ascii="Arial" w:hAnsi="Arial" w:cs="Arial"/>
                <w:sz w:val="24"/>
                <w:szCs w:val="24"/>
              </w:rPr>
              <w:t>Computer literate with knowledge of information technology.</w:t>
            </w:r>
          </w:p>
          <w:p w:rsidR="004E0076" w:rsidRPr="000A4A73" w:rsidRDefault="004E0076" w:rsidP="004E0076">
            <w:pPr>
              <w:jc w:val="both"/>
              <w:rPr>
                <w:rFonts w:ascii="Arial" w:hAnsi="Arial" w:cs="Arial"/>
                <w:sz w:val="24"/>
                <w:szCs w:val="24"/>
              </w:rPr>
            </w:pPr>
            <w:r w:rsidRPr="000A4A73">
              <w:rPr>
                <w:rFonts w:ascii="Arial" w:hAnsi="Arial" w:cs="Arial"/>
                <w:sz w:val="24"/>
                <w:szCs w:val="24"/>
              </w:rPr>
              <w:t>Ability to work autonomously.</w:t>
            </w:r>
          </w:p>
          <w:p w:rsidR="004E0076" w:rsidRPr="000A4A73" w:rsidRDefault="004E0076" w:rsidP="004E0076">
            <w:pPr>
              <w:jc w:val="both"/>
              <w:rPr>
                <w:rFonts w:ascii="Arial" w:hAnsi="Arial" w:cs="Arial"/>
                <w:sz w:val="24"/>
                <w:szCs w:val="24"/>
              </w:rPr>
            </w:pPr>
            <w:r w:rsidRPr="000A4A73">
              <w:rPr>
                <w:rFonts w:ascii="Arial" w:hAnsi="Arial" w:cs="Arial"/>
                <w:sz w:val="24"/>
                <w:szCs w:val="24"/>
              </w:rPr>
              <w:t>Ability to work effectively as part of a team, in pharmacy and in the multidisciplinary environment</w:t>
            </w:r>
          </w:p>
          <w:p w:rsidR="004E0076" w:rsidRPr="000A4A73" w:rsidRDefault="004E0076" w:rsidP="004E0076">
            <w:pPr>
              <w:jc w:val="both"/>
              <w:rPr>
                <w:rFonts w:ascii="Arial" w:hAnsi="Arial" w:cs="Arial"/>
                <w:sz w:val="24"/>
                <w:szCs w:val="24"/>
              </w:rPr>
            </w:pPr>
            <w:r w:rsidRPr="000A4A73">
              <w:rPr>
                <w:rFonts w:ascii="Arial" w:hAnsi="Arial" w:cs="Arial"/>
                <w:sz w:val="24"/>
                <w:szCs w:val="24"/>
              </w:rPr>
              <w:t>Advanced arithmetic skills</w:t>
            </w:r>
          </w:p>
          <w:p w:rsidR="004E0076" w:rsidRPr="000A4A73" w:rsidRDefault="004E0076" w:rsidP="004E0076">
            <w:pPr>
              <w:jc w:val="both"/>
              <w:rPr>
                <w:rFonts w:ascii="Arial" w:hAnsi="Arial" w:cs="Arial"/>
                <w:b/>
                <w:sz w:val="24"/>
                <w:szCs w:val="24"/>
              </w:rPr>
            </w:pPr>
            <w:r w:rsidRPr="000A4A73">
              <w:rPr>
                <w:rFonts w:ascii="Arial" w:hAnsi="Arial" w:cs="Arial"/>
                <w:b/>
                <w:sz w:val="24"/>
                <w:szCs w:val="24"/>
              </w:rPr>
              <w:t>Knowledge:</w:t>
            </w:r>
          </w:p>
          <w:p w:rsidR="004E0076" w:rsidRPr="000A4A73" w:rsidRDefault="004E0076" w:rsidP="004E0076">
            <w:pPr>
              <w:jc w:val="both"/>
              <w:rPr>
                <w:rFonts w:ascii="Arial" w:hAnsi="Arial" w:cs="Arial"/>
                <w:sz w:val="24"/>
                <w:szCs w:val="24"/>
              </w:rPr>
            </w:pPr>
            <w:r w:rsidRPr="000A4A73">
              <w:rPr>
                <w:rFonts w:ascii="Arial" w:hAnsi="Arial" w:cs="Arial"/>
                <w:sz w:val="24"/>
                <w:szCs w:val="24"/>
              </w:rPr>
              <w:t>Required to demonstrate a highly specialised level of clinical pharmacy knowledge, skills, clinical reasoning and judgement.</w:t>
            </w:r>
          </w:p>
          <w:p w:rsidR="008E5CC7" w:rsidRPr="000A4A73" w:rsidRDefault="004E0076" w:rsidP="001A6E09">
            <w:pPr>
              <w:jc w:val="both"/>
              <w:rPr>
                <w:rFonts w:ascii="Arial" w:hAnsi="Arial" w:cs="Arial"/>
                <w:sz w:val="24"/>
                <w:szCs w:val="24"/>
              </w:rPr>
            </w:pPr>
            <w:r w:rsidRPr="000A4A73">
              <w:rPr>
                <w:rFonts w:ascii="Arial" w:hAnsi="Arial" w:cs="Arial"/>
                <w:sz w:val="24"/>
                <w:szCs w:val="24"/>
              </w:rPr>
              <w:t>Good knowledge and understanding of relevant standards and guidelines.</w:t>
            </w:r>
          </w:p>
        </w:tc>
      </w:tr>
    </w:tbl>
    <w:p w:rsidR="008E5CC7" w:rsidRPr="000A4A73" w:rsidRDefault="008E5CC7" w:rsidP="008E5CC7">
      <w:pPr>
        <w:rPr>
          <w:rFonts w:ascii="Arial" w:hAnsi="Arial" w:cs="Arial"/>
          <w:sz w:val="24"/>
          <w:szCs w:val="24"/>
        </w:rPr>
      </w:pPr>
    </w:p>
    <w:p w:rsidR="008E5CC7" w:rsidRPr="000A4A73" w:rsidRDefault="008E5CC7" w:rsidP="008E5CC7">
      <w:pPr>
        <w:jc w:val="both"/>
        <w:rPr>
          <w:rFonts w:ascii="Arial" w:hAnsi="Arial" w:cs="Arial"/>
          <w:sz w:val="24"/>
          <w:szCs w:val="24"/>
        </w:rPr>
      </w:pPr>
    </w:p>
    <w:p w:rsidR="008E5CC7" w:rsidRPr="000A4A73" w:rsidRDefault="008E5CC7" w:rsidP="00D4609C">
      <w:pPr>
        <w:jc w:val="center"/>
        <w:rPr>
          <w:rFonts w:ascii="Arial" w:hAnsi="Arial" w:cs="Arial"/>
          <w:b/>
          <w:sz w:val="24"/>
          <w:szCs w:val="24"/>
        </w:rPr>
      </w:pPr>
    </w:p>
    <w:p w:rsidR="008E5CC7" w:rsidRPr="000A4A73" w:rsidRDefault="008E5CC7" w:rsidP="00D4609C">
      <w:pPr>
        <w:jc w:val="center"/>
        <w:rPr>
          <w:rFonts w:ascii="Arial" w:hAnsi="Arial" w:cs="Arial"/>
          <w:b/>
          <w:sz w:val="24"/>
          <w:szCs w:val="24"/>
        </w:rPr>
      </w:pPr>
    </w:p>
    <w:p w:rsidR="00A339CA" w:rsidRPr="000A4A73" w:rsidRDefault="00C23916" w:rsidP="00A339CA">
      <w:pPr>
        <w:rPr>
          <w:rFonts w:ascii="Arial" w:hAnsi="Arial" w:cs="Arial"/>
          <w:b/>
          <w:sz w:val="24"/>
          <w:szCs w:val="24"/>
        </w:rPr>
      </w:pPr>
      <w:r w:rsidRPr="000A4A73">
        <w:rPr>
          <w:rFonts w:ascii="Arial" w:hAnsi="Arial" w:cs="Arial"/>
          <w:b/>
          <w:sz w:val="24"/>
          <w:szCs w:val="24"/>
        </w:rPr>
        <w:t xml:space="preserve"> </w:t>
      </w:r>
    </w:p>
    <w:p w:rsidR="00A339CA" w:rsidRPr="000A4A73" w:rsidRDefault="00A339CA" w:rsidP="00A339CA">
      <w:pPr>
        <w:pStyle w:val="NormalWeb"/>
        <w:kinsoku w:val="0"/>
        <w:overflowPunct w:val="0"/>
        <w:spacing w:before="384" w:beforeAutospacing="0" w:after="0" w:afterAutospacing="0" w:line="252" w:lineRule="auto"/>
        <w:textAlignment w:val="baseline"/>
        <w:rPr>
          <w:rFonts w:ascii="Arial" w:hAnsi="Arial" w:cs="Arial"/>
        </w:rPr>
      </w:pPr>
      <w:r w:rsidRPr="000A4A73">
        <w:rPr>
          <w:rFonts w:ascii="Arial" w:hAnsi="Arial" w:cs="Arial"/>
          <w:b/>
          <w:bCs/>
          <w:kern w:val="24"/>
        </w:rPr>
        <w:t xml:space="preserve"> </w:t>
      </w:r>
    </w:p>
    <w:p w:rsidR="001B5429" w:rsidRPr="000A4A73" w:rsidRDefault="001B5429" w:rsidP="00935ECB">
      <w:pPr>
        <w:rPr>
          <w:rFonts w:ascii="Arial" w:hAnsi="Arial" w:cs="Arial"/>
          <w:b/>
          <w:sz w:val="24"/>
          <w:szCs w:val="24"/>
        </w:rPr>
      </w:pPr>
    </w:p>
    <w:sectPr w:rsidR="001B5429" w:rsidRPr="000A4A73" w:rsidSect="00117EA8">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966" w:rsidRDefault="008A7966" w:rsidP="00021A0B">
      <w:pPr>
        <w:spacing w:after="0" w:line="240" w:lineRule="auto"/>
      </w:pPr>
      <w:r>
        <w:separator/>
      </w:r>
    </w:p>
  </w:endnote>
  <w:endnote w:type="continuationSeparator" w:id="0">
    <w:p w:rsidR="008A7966" w:rsidRDefault="008A7966" w:rsidP="0002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966" w:rsidRDefault="008A7966" w:rsidP="00021A0B">
      <w:pPr>
        <w:spacing w:after="0" w:line="240" w:lineRule="auto"/>
      </w:pPr>
      <w:r>
        <w:separator/>
      </w:r>
    </w:p>
  </w:footnote>
  <w:footnote w:type="continuationSeparator" w:id="0">
    <w:p w:rsidR="008A7966" w:rsidRDefault="008A7966" w:rsidP="00021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6CA"/>
    <w:multiLevelType w:val="hybridMultilevel"/>
    <w:tmpl w:val="ED2A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433AF"/>
    <w:multiLevelType w:val="hybridMultilevel"/>
    <w:tmpl w:val="67103D2E"/>
    <w:lvl w:ilvl="0" w:tplc="A82A00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82969"/>
    <w:multiLevelType w:val="hybridMultilevel"/>
    <w:tmpl w:val="E5C2FDBA"/>
    <w:lvl w:ilvl="0" w:tplc="A82A00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26302"/>
    <w:multiLevelType w:val="hybridMultilevel"/>
    <w:tmpl w:val="D8EA29A8"/>
    <w:lvl w:ilvl="0" w:tplc="B8DA2526">
      <w:start w:val="1"/>
      <w:numFmt w:val="bullet"/>
      <w:lvlText w:val=""/>
      <w:lvlJc w:val="left"/>
      <w:pPr>
        <w:tabs>
          <w:tab w:val="num" w:pos="363"/>
        </w:tabs>
        <w:ind w:left="363" w:hanging="363"/>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1369E"/>
    <w:multiLevelType w:val="hybridMultilevel"/>
    <w:tmpl w:val="6BEE202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C04365C"/>
    <w:multiLevelType w:val="hybridMultilevel"/>
    <w:tmpl w:val="5532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B2F4F"/>
    <w:multiLevelType w:val="hybridMultilevel"/>
    <w:tmpl w:val="6E20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129DE"/>
    <w:multiLevelType w:val="hybridMultilevel"/>
    <w:tmpl w:val="C3D2F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C95BE1"/>
    <w:multiLevelType w:val="hybridMultilevel"/>
    <w:tmpl w:val="1BF4CA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3990F7E"/>
    <w:multiLevelType w:val="hybridMultilevel"/>
    <w:tmpl w:val="FEFE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22F86"/>
    <w:multiLevelType w:val="hybridMultilevel"/>
    <w:tmpl w:val="1A44293C"/>
    <w:lvl w:ilvl="0" w:tplc="FFFFFFFF">
      <w:start w:val="1"/>
      <w:numFmt w:val="bullet"/>
      <w:lvlText w:val=""/>
      <w:lvlJc w:val="left"/>
      <w:pPr>
        <w:tabs>
          <w:tab w:val="num" w:pos="700"/>
        </w:tabs>
        <w:ind w:left="700" w:hanging="360"/>
      </w:pPr>
      <w:rPr>
        <w:rFonts w:ascii="Symbol" w:hAnsi="Symbol" w:hint="default"/>
      </w:rPr>
    </w:lvl>
    <w:lvl w:ilvl="1" w:tplc="08090003" w:tentative="1">
      <w:start w:val="1"/>
      <w:numFmt w:val="bullet"/>
      <w:lvlText w:val="o"/>
      <w:lvlJc w:val="left"/>
      <w:pPr>
        <w:tabs>
          <w:tab w:val="num" w:pos="1420"/>
        </w:tabs>
        <w:ind w:left="1420" w:hanging="360"/>
      </w:pPr>
      <w:rPr>
        <w:rFonts w:ascii="Courier New" w:hAnsi="Courier New" w:cs="Courier New" w:hint="default"/>
      </w:rPr>
    </w:lvl>
    <w:lvl w:ilvl="2" w:tplc="08090005" w:tentative="1">
      <w:start w:val="1"/>
      <w:numFmt w:val="bullet"/>
      <w:lvlText w:val=""/>
      <w:lvlJc w:val="left"/>
      <w:pPr>
        <w:tabs>
          <w:tab w:val="num" w:pos="2140"/>
        </w:tabs>
        <w:ind w:left="2140" w:hanging="360"/>
      </w:pPr>
      <w:rPr>
        <w:rFonts w:ascii="Wingdings" w:hAnsi="Wingdings" w:hint="default"/>
      </w:rPr>
    </w:lvl>
    <w:lvl w:ilvl="3" w:tplc="08090001" w:tentative="1">
      <w:start w:val="1"/>
      <w:numFmt w:val="bullet"/>
      <w:lvlText w:val=""/>
      <w:lvlJc w:val="left"/>
      <w:pPr>
        <w:tabs>
          <w:tab w:val="num" w:pos="2860"/>
        </w:tabs>
        <w:ind w:left="2860" w:hanging="360"/>
      </w:pPr>
      <w:rPr>
        <w:rFonts w:ascii="Symbol" w:hAnsi="Symbol" w:hint="default"/>
      </w:rPr>
    </w:lvl>
    <w:lvl w:ilvl="4" w:tplc="08090003" w:tentative="1">
      <w:start w:val="1"/>
      <w:numFmt w:val="bullet"/>
      <w:lvlText w:val="o"/>
      <w:lvlJc w:val="left"/>
      <w:pPr>
        <w:tabs>
          <w:tab w:val="num" w:pos="3580"/>
        </w:tabs>
        <w:ind w:left="3580" w:hanging="360"/>
      </w:pPr>
      <w:rPr>
        <w:rFonts w:ascii="Courier New" w:hAnsi="Courier New" w:cs="Courier New" w:hint="default"/>
      </w:rPr>
    </w:lvl>
    <w:lvl w:ilvl="5" w:tplc="08090005" w:tentative="1">
      <w:start w:val="1"/>
      <w:numFmt w:val="bullet"/>
      <w:lvlText w:val=""/>
      <w:lvlJc w:val="left"/>
      <w:pPr>
        <w:tabs>
          <w:tab w:val="num" w:pos="4300"/>
        </w:tabs>
        <w:ind w:left="4300" w:hanging="360"/>
      </w:pPr>
      <w:rPr>
        <w:rFonts w:ascii="Wingdings" w:hAnsi="Wingdings" w:hint="default"/>
      </w:rPr>
    </w:lvl>
    <w:lvl w:ilvl="6" w:tplc="08090001" w:tentative="1">
      <w:start w:val="1"/>
      <w:numFmt w:val="bullet"/>
      <w:lvlText w:val=""/>
      <w:lvlJc w:val="left"/>
      <w:pPr>
        <w:tabs>
          <w:tab w:val="num" w:pos="5020"/>
        </w:tabs>
        <w:ind w:left="5020" w:hanging="360"/>
      </w:pPr>
      <w:rPr>
        <w:rFonts w:ascii="Symbol" w:hAnsi="Symbol" w:hint="default"/>
      </w:rPr>
    </w:lvl>
    <w:lvl w:ilvl="7" w:tplc="08090003" w:tentative="1">
      <w:start w:val="1"/>
      <w:numFmt w:val="bullet"/>
      <w:lvlText w:val="o"/>
      <w:lvlJc w:val="left"/>
      <w:pPr>
        <w:tabs>
          <w:tab w:val="num" w:pos="5740"/>
        </w:tabs>
        <w:ind w:left="5740" w:hanging="360"/>
      </w:pPr>
      <w:rPr>
        <w:rFonts w:ascii="Courier New" w:hAnsi="Courier New" w:cs="Courier New" w:hint="default"/>
      </w:rPr>
    </w:lvl>
    <w:lvl w:ilvl="8" w:tplc="08090005" w:tentative="1">
      <w:start w:val="1"/>
      <w:numFmt w:val="bullet"/>
      <w:lvlText w:val=""/>
      <w:lvlJc w:val="left"/>
      <w:pPr>
        <w:tabs>
          <w:tab w:val="num" w:pos="6460"/>
        </w:tabs>
        <w:ind w:left="6460" w:hanging="360"/>
      </w:pPr>
      <w:rPr>
        <w:rFonts w:ascii="Wingdings" w:hAnsi="Wingdings" w:hint="default"/>
      </w:rPr>
    </w:lvl>
  </w:abstractNum>
  <w:abstractNum w:abstractNumId="11" w15:restartNumberingAfterBreak="0">
    <w:nsid w:val="1E316C51"/>
    <w:multiLevelType w:val="hybridMultilevel"/>
    <w:tmpl w:val="143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3C65E6"/>
    <w:multiLevelType w:val="hybridMultilevel"/>
    <w:tmpl w:val="0F3A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25641"/>
    <w:multiLevelType w:val="hybridMultilevel"/>
    <w:tmpl w:val="9894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A1F07"/>
    <w:multiLevelType w:val="hybridMultilevel"/>
    <w:tmpl w:val="0DC2288A"/>
    <w:lvl w:ilvl="0" w:tplc="799E38E0">
      <w:start w:val="1"/>
      <w:numFmt w:val="bullet"/>
      <w:lvlText w:val=""/>
      <w:lvlJc w:val="left"/>
      <w:pPr>
        <w:tabs>
          <w:tab w:val="num" w:pos="720"/>
        </w:tabs>
        <w:ind w:left="644" w:hanging="284"/>
      </w:pPr>
      <w:rPr>
        <w:rFonts w:ascii="Symbol" w:hAnsi="Symbol" w:hint="default"/>
      </w:rPr>
    </w:lvl>
    <w:lvl w:ilvl="1" w:tplc="04090003">
      <w:start w:val="1"/>
      <w:numFmt w:val="bullet"/>
      <w:lvlText w:val="o"/>
      <w:lvlJc w:val="left"/>
      <w:pPr>
        <w:tabs>
          <w:tab w:val="num" w:pos="1460"/>
        </w:tabs>
        <w:ind w:left="1460" w:hanging="360"/>
      </w:pPr>
      <w:rPr>
        <w:rFonts w:ascii="Courier New" w:hAnsi="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15" w15:restartNumberingAfterBreak="0">
    <w:nsid w:val="280E57A5"/>
    <w:multiLevelType w:val="hybridMultilevel"/>
    <w:tmpl w:val="2B92E2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657D5"/>
    <w:multiLevelType w:val="hybridMultilevel"/>
    <w:tmpl w:val="F7144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B7886"/>
    <w:multiLevelType w:val="hybridMultilevel"/>
    <w:tmpl w:val="13EC8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27494"/>
    <w:multiLevelType w:val="hybridMultilevel"/>
    <w:tmpl w:val="1AEAD5A0"/>
    <w:lvl w:ilvl="0" w:tplc="04090001">
      <w:start w:val="1"/>
      <w:numFmt w:val="bullet"/>
      <w:lvlText w:val=""/>
      <w:lvlJc w:val="left"/>
      <w:pPr>
        <w:tabs>
          <w:tab w:val="num" w:pos="675"/>
        </w:tabs>
        <w:ind w:left="67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A942D0"/>
    <w:multiLevelType w:val="hybridMultilevel"/>
    <w:tmpl w:val="CFC6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352DC"/>
    <w:multiLevelType w:val="hybridMultilevel"/>
    <w:tmpl w:val="AD1CA884"/>
    <w:lvl w:ilvl="0" w:tplc="A82A00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C1403"/>
    <w:multiLevelType w:val="hybridMultilevel"/>
    <w:tmpl w:val="E49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994279"/>
    <w:multiLevelType w:val="hybridMultilevel"/>
    <w:tmpl w:val="E0DCD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B74F7"/>
    <w:multiLevelType w:val="hybridMultilevel"/>
    <w:tmpl w:val="EA264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85B14"/>
    <w:multiLevelType w:val="hybridMultilevel"/>
    <w:tmpl w:val="9A229A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72E40"/>
    <w:multiLevelType w:val="hybridMultilevel"/>
    <w:tmpl w:val="5C942FEE"/>
    <w:lvl w:ilvl="0" w:tplc="0876F77C">
      <w:start w:val="1"/>
      <w:numFmt w:val="bullet"/>
      <w:lvlText w:val=""/>
      <w:lvlJc w:val="left"/>
      <w:pPr>
        <w:tabs>
          <w:tab w:val="num" w:pos="363"/>
        </w:tabs>
        <w:ind w:left="363" w:hanging="363"/>
      </w:pPr>
      <w:rPr>
        <w:rFonts w:ascii="Symbol" w:hAnsi="Symbol" w:hint="default"/>
        <w:color w:val="auto"/>
      </w:rPr>
    </w:lvl>
    <w:lvl w:ilvl="1" w:tplc="FFFFFFFF">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26" w15:restartNumberingAfterBreak="0">
    <w:nsid w:val="4B890A9D"/>
    <w:multiLevelType w:val="hybridMultilevel"/>
    <w:tmpl w:val="EB74836E"/>
    <w:lvl w:ilvl="0" w:tplc="A82A00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05D30"/>
    <w:multiLevelType w:val="hybridMultilevel"/>
    <w:tmpl w:val="A192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8737EB"/>
    <w:multiLevelType w:val="hybridMultilevel"/>
    <w:tmpl w:val="2BAA6C92"/>
    <w:lvl w:ilvl="0" w:tplc="A82A00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67056E"/>
    <w:multiLevelType w:val="hybridMultilevel"/>
    <w:tmpl w:val="92C2C242"/>
    <w:lvl w:ilvl="0" w:tplc="A82A00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DA7367"/>
    <w:multiLevelType w:val="hybridMultilevel"/>
    <w:tmpl w:val="FC7CD1A4"/>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1" w15:restartNumberingAfterBreak="0">
    <w:nsid w:val="64944813"/>
    <w:multiLevelType w:val="hybridMultilevel"/>
    <w:tmpl w:val="9BA2337C"/>
    <w:lvl w:ilvl="0" w:tplc="A27C158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474C8"/>
    <w:multiLevelType w:val="hybridMultilevel"/>
    <w:tmpl w:val="C472FC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817D03"/>
    <w:multiLevelType w:val="hybridMultilevel"/>
    <w:tmpl w:val="40EC107E"/>
    <w:lvl w:ilvl="0" w:tplc="A27C158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5A1053"/>
    <w:multiLevelType w:val="hybridMultilevel"/>
    <w:tmpl w:val="D15685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1CC7A75"/>
    <w:multiLevelType w:val="hybridMultilevel"/>
    <w:tmpl w:val="62BA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E51907"/>
    <w:multiLevelType w:val="hybridMultilevel"/>
    <w:tmpl w:val="AE0E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B31A8"/>
    <w:multiLevelType w:val="hybridMultilevel"/>
    <w:tmpl w:val="665A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822CC"/>
    <w:multiLevelType w:val="hybridMultilevel"/>
    <w:tmpl w:val="9BD25086"/>
    <w:lvl w:ilvl="0" w:tplc="A82A00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8D6738"/>
    <w:multiLevelType w:val="hybridMultilevel"/>
    <w:tmpl w:val="62A82D2C"/>
    <w:lvl w:ilvl="0" w:tplc="A82A00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9F5CCB"/>
    <w:multiLevelType w:val="hybridMultilevel"/>
    <w:tmpl w:val="4BAA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517CB1"/>
    <w:multiLevelType w:val="hybridMultilevel"/>
    <w:tmpl w:val="BCDCC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F2712E"/>
    <w:multiLevelType w:val="hybridMultilevel"/>
    <w:tmpl w:val="8A10F1D8"/>
    <w:lvl w:ilvl="0" w:tplc="A82A00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3"/>
  </w:num>
  <w:num w:numId="4">
    <w:abstractNumId w:val="9"/>
  </w:num>
  <w:num w:numId="5">
    <w:abstractNumId w:val="17"/>
  </w:num>
  <w:num w:numId="6">
    <w:abstractNumId w:val="37"/>
  </w:num>
  <w:num w:numId="7">
    <w:abstractNumId w:val="21"/>
  </w:num>
  <w:num w:numId="8">
    <w:abstractNumId w:val="34"/>
  </w:num>
  <w:num w:numId="9">
    <w:abstractNumId w:val="30"/>
  </w:num>
  <w:num w:numId="10">
    <w:abstractNumId w:val="5"/>
  </w:num>
  <w:num w:numId="11">
    <w:abstractNumId w:val="27"/>
  </w:num>
  <w:num w:numId="12">
    <w:abstractNumId w:val="40"/>
  </w:num>
  <w:num w:numId="13">
    <w:abstractNumId w:val="36"/>
  </w:num>
  <w:num w:numId="14">
    <w:abstractNumId w:val="35"/>
  </w:num>
  <w:num w:numId="15">
    <w:abstractNumId w:val="4"/>
  </w:num>
  <w:num w:numId="16">
    <w:abstractNumId w:val="32"/>
  </w:num>
  <w:num w:numId="17">
    <w:abstractNumId w:val="24"/>
  </w:num>
  <w:num w:numId="18">
    <w:abstractNumId w:val="31"/>
  </w:num>
  <w:num w:numId="19">
    <w:abstractNumId w:val="8"/>
  </w:num>
  <w:num w:numId="20">
    <w:abstractNumId w:val="19"/>
  </w:num>
  <w:num w:numId="21">
    <w:abstractNumId w:val="7"/>
  </w:num>
  <w:num w:numId="22">
    <w:abstractNumId w:val="25"/>
  </w:num>
  <w:num w:numId="23">
    <w:abstractNumId w:val="6"/>
  </w:num>
  <w:num w:numId="24">
    <w:abstractNumId w:val="11"/>
  </w:num>
  <w:num w:numId="25">
    <w:abstractNumId w:val="10"/>
  </w:num>
  <w:num w:numId="26">
    <w:abstractNumId w:val="38"/>
  </w:num>
  <w:num w:numId="27">
    <w:abstractNumId w:val="3"/>
  </w:num>
  <w:num w:numId="28">
    <w:abstractNumId w:val="22"/>
  </w:num>
  <w:num w:numId="29">
    <w:abstractNumId w:val="42"/>
  </w:num>
  <w:num w:numId="30">
    <w:abstractNumId w:val="20"/>
  </w:num>
  <w:num w:numId="31">
    <w:abstractNumId w:val="39"/>
  </w:num>
  <w:num w:numId="32">
    <w:abstractNumId w:val="16"/>
  </w:num>
  <w:num w:numId="33">
    <w:abstractNumId w:val="33"/>
  </w:num>
  <w:num w:numId="34">
    <w:abstractNumId w:val="2"/>
  </w:num>
  <w:num w:numId="35">
    <w:abstractNumId w:val="28"/>
  </w:num>
  <w:num w:numId="36">
    <w:abstractNumId w:val="41"/>
  </w:num>
  <w:num w:numId="37">
    <w:abstractNumId w:val="1"/>
  </w:num>
  <w:num w:numId="38">
    <w:abstractNumId w:val="14"/>
  </w:num>
  <w:num w:numId="39">
    <w:abstractNumId w:val="29"/>
  </w:num>
  <w:num w:numId="40">
    <w:abstractNumId w:val="15"/>
  </w:num>
  <w:num w:numId="41">
    <w:abstractNumId w:val="18"/>
  </w:num>
  <w:num w:numId="42">
    <w:abstractNumId w:val="23"/>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DF"/>
    <w:rsid w:val="00021A0B"/>
    <w:rsid w:val="00035D68"/>
    <w:rsid w:val="0004059B"/>
    <w:rsid w:val="000A4A73"/>
    <w:rsid w:val="000A7832"/>
    <w:rsid w:val="000B3C3A"/>
    <w:rsid w:val="000C7F18"/>
    <w:rsid w:val="00117EA8"/>
    <w:rsid w:val="00147706"/>
    <w:rsid w:val="0019036B"/>
    <w:rsid w:val="001A6E09"/>
    <w:rsid w:val="001B5429"/>
    <w:rsid w:val="001B5865"/>
    <w:rsid w:val="001C7457"/>
    <w:rsid w:val="001D63C9"/>
    <w:rsid w:val="002253BA"/>
    <w:rsid w:val="00243874"/>
    <w:rsid w:val="00246F64"/>
    <w:rsid w:val="002542A1"/>
    <w:rsid w:val="00267916"/>
    <w:rsid w:val="002812ED"/>
    <w:rsid w:val="00293117"/>
    <w:rsid w:val="002B2AB9"/>
    <w:rsid w:val="002C3CD9"/>
    <w:rsid w:val="002D0C81"/>
    <w:rsid w:val="002D3410"/>
    <w:rsid w:val="002F0B40"/>
    <w:rsid w:val="00321F25"/>
    <w:rsid w:val="003237B6"/>
    <w:rsid w:val="003431CC"/>
    <w:rsid w:val="00353253"/>
    <w:rsid w:val="003578B5"/>
    <w:rsid w:val="00360185"/>
    <w:rsid w:val="00373A38"/>
    <w:rsid w:val="003A2512"/>
    <w:rsid w:val="003A3676"/>
    <w:rsid w:val="003F2EF4"/>
    <w:rsid w:val="004042E8"/>
    <w:rsid w:val="004043F1"/>
    <w:rsid w:val="0046116C"/>
    <w:rsid w:val="0046242A"/>
    <w:rsid w:val="004A51B9"/>
    <w:rsid w:val="004C25FB"/>
    <w:rsid w:val="004C6358"/>
    <w:rsid w:val="004C7C70"/>
    <w:rsid w:val="004D3553"/>
    <w:rsid w:val="004E0076"/>
    <w:rsid w:val="0051351F"/>
    <w:rsid w:val="00514A3E"/>
    <w:rsid w:val="0053190A"/>
    <w:rsid w:val="005321A5"/>
    <w:rsid w:val="00547164"/>
    <w:rsid w:val="005A429E"/>
    <w:rsid w:val="005A6C50"/>
    <w:rsid w:val="005A78E1"/>
    <w:rsid w:val="005D1807"/>
    <w:rsid w:val="00612260"/>
    <w:rsid w:val="00652C56"/>
    <w:rsid w:val="00664070"/>
    <w:rsid w:val="006808A5"/>
    <w:rsid w:val="0068402F"/>
    <w:rsid w:val="006A0859"/>
    <w:rsid w:val="006A3963"/>
    <w:rsid w:val="006A4773"/>
    <w:rsid w:val="006D1FF8"/>
    <w:rsid w:val="0071713D"/>
    <w:rsid w:val="00734B96"/>
    <w:rsid w:val="007469B9"/>
    <w:rsid w:val="0075021E"/>
    <w:rsid w:val="00756340"/>
    <w:rsid w:val="00760D37"/>
    <w:rsid w:val="007818FC"/>
    <w:rsid w:val="007B22BE"/>
    <w:rsid w:val="007C19BA"/>
    <w:rsid w:val="007C384B"/>
    <w:rsid w:val="00830DD0"/>
    <w:rsid w:val="00836E55"/>
    <w:rsid w:val="00840A15"/>
    <w:rsid w:val="00851927"/>
    <w:rsid w:val="00871369"/>
    <w:rsid w:val="008757FF"/>
    <w:rsid w:val="008A7966"/>
    <w:rsid w:val="008C2190"/>
    <w:rsid w:val="008D7F7C"/>
    <w:rsid w:val="008E5CC7"/>
    <w:rsid w:val="008E7C2F"/>
    <w:rsid w:val="008F1726"/>
    <w:rsid w:val="00907550"/>
    <w:rsid w:val="00916E14"/>
    <w:rsid w:val="009245FA"/>
    <w:rsid w:val="00935ECB"/>
    <w:rsid w:val="00974ABC"/>
    <w:rsid w:val="00992B46"/>
    <w:rsid w:val="009A1609"/>
    <w:rsid w:val="009A243D"/>
    <w:rsid w:val="009B6D64"/>
    <w:rsid w:val="009E1377"/>
    <w:rsid w:val="00A04E33"/>
    <w:rsid w:val="00A1793A"/>
    <w:rsid w:val="00A339CA"/>
    <w:rsid w:val="00A50EE0"/>
    <w:rsid w:val="00A51B52"/>
    <w:rsid w:val="00A96BD7"/>
    <w:rsid w:val="00AA086A"/>
    <w:rsid w:val="00AB087E"/>
    <w:rsid w:val="00AC22A1"/>
    <w:rsid w:val="00AC5E28"/>
    <w:rsid w:val="00AF2537"/>
    <w:rsid w:val="00AF5EC0"/>
    <w:rsid w:val="00AF7A3B"/>
    <w:rsid w:val="00B14CF3"/>
    <w:rsid w:val="00B23465"/>
    <w:rsid w:val="00B24D7C"/>
    <w:rsid w:val="00B468FD"/>
    <w:rsid w:val="00B55452"/>
    <w:rsid w:val="00B6335D"/>
    <w:rsid w:val="00B71BF3"/>
    <w:rsid w:val="00B829BA"/>
    <w:rsid w:val="00B84497"/>
    <w:rsid w:val="00B877A8"/>
    <w:rsid w:val="00B92343"/>
    <w:rsid w:val="00B95B3B"/>
    <w:rsid w:val="00BB29A4"/>
    <w:rsid w:val="00BC513B"/>
    <w:rsid w:val="00BF1FF3"/>
    <w:rsid w:val="00C046A2"/>
    <w:rsid w:val="00C154ED"/>
    <w:rsid w:val="00C23916"/>
    <w:rsid w:val="00C23AE1"/>
    <w:rsid w:val="00C32FE7"/>
    <w:rsid w:val="00C44D41"/>
    <w:rsid w:val="00C62816"/>
    <w:rsid w:val="00CB519A"/>
    <w:rsid w:val="00CC0F3A"/>
    <w:rsid w:val="00CF7558"/>
    <w:rsid w:val="00D003A5"/>
    <w:rsid w:val="00D0070A"/>
    <w:rsid w:val="00D104D8"/>
    <w:rsid w:val="00D2696D"/>
    <w:rsid w:val="00D44DBA"/>
    <w:rsid w:val="00D4609C"/>
    <w:rsid w:val="00D46AEC"/>
    <w:rsid w:val="00D50989"/>
    <w:rsid w:val="00D71ABC"/>
    <w:rsid w:val="00D7213F"/>
    <w:rsid w:val="00D76E19"/>
    <w:rsid w:val="00D83E5E"/>
    <w:rsid w:val="00D86A2B"/>
    <w:rsid w:val="00DB2C89"/>
    <w:rsid w:val="00DC686B"/>
    <w:rsid w:val="00DD102A"/>
    <w:rsid w:val="00DD1BC9"/>
    <w:rsid w:val="00DE7BC6"/>
    <w:rsid w:val="00DF6370"/>
    <w:rsid w:val="00E002FC"/>
    <w:rsid w:val="00E3092B"/>
    <w:rsid w:val="00E66233"/>
    <w:rsid w:val="00E753F1"/>
    <w:rsid w:val="00ED49A8"/>
    <w:rsid w:val="00F0092D"/>
    <w:rsid w:val="00F175DB"/>
    <w:rsid w:val="00F56FDF"/>
    <w:rsid w:val="00F64D4B"/>
    <w:rsid w:val="00F8703C"/>
    <w:rsid w:val="00FA0DDE"/>
    <w:rsid w:val="00FB26AA"/>
    <w:rsid w:val="00FC512B"/>
    <w:rsid w:val="00FD2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0D719-8A8B-4816-81CC-37CF4171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1B9"/>
    <w:pPr>
      <w:spacing w:after="200" w:line="276" w:lineRule="auto"/>
    </w:pPr>
    <w:rPr>
      <w:sz w:val="22"/>
      <w:szCs w:val="22"/>
      <w:lang w:eastAsia="en-US"/>
    </w:rPr>
  </w:style>
  <w:style w:type="paragraph" w:styleId="Heading1">
    <w:name w:val="heading 1"/>
    <w:basedOn w:val="Normal"/>
    <w:next w:val="Normal"/>
    <w:link w:val="Heading1Char"/>
    <w:uiPriority w:val="9"/>
    <w:qFormat/>
    <w:rsid w:val="005A78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B58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E5CC7"/>
    <w:pPr>
      <w:keepNext/>
      <w:spacing w:after="0" w:line="240" w:lineRule="auto"/>
      <w:jc w:val="both"/>
      <w:outlineLvl w:val="2"/>
    </w:pPr>
    <w:rPr>
      <w:rFonts w:ascii="Arial" w:eastAsia="Times New Roman" w:hAnsi="Arial" w:cs="Arial"/>
      <w:b/>
      <w:bCs/>
      <w:sz w:val="24"/>
      <w:szCs w:val="24"/>
    </w:rPr>
  </w:style>
  <w:style w:type="paragraph" w:styleId="Heading4">
    <w:name w:val="heading 4"/>
    <w:basedOn w:val="Normal"/>
    <w:next w:val="Normal"/>
    <w:link w:val="Heading4Char"/>
    <w:qFormat/>
    <w:rsid w:val="008E5CC7"/>
    <w:pPr>
      <w:keepNext/>
      <w:spacing w:after="0" w:line="240" w:lineRule="auto"/>
      <w:outlineLvl w:val="3"/>
    </w:pPr>
    <w:rPr>
      <w:rFonts w:ascii="Times New Roman" w:eastAsia="Times New Roman" w:hAnsi="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09C"/>
    <w:pPr>
      <w:ind w:left="720"/>
      <w:contextualSpacing/>
    </w:pPr>
  </w:style>
  <w:style w:type="paragraph" w:styleId="Header">
    <w:name w:val="header"/>
    <w:basedOn w:val="Normal"/>
    <w:link w:val="HeaderChar"/>
    <w:uiPriority w:val="99"/>
    <w:unhideWhenUsed/>
    <w:rsid w:val="00021A0B"/>
    <w:pPr>
      <w:tabs>
        <w:tab w:val="center" w:pos="4513"/>
        <w:tab w:val="right" w:pos="9026"/>
      </w:tabs>
    </w:pPr>
  </w:style>
  <w:style w:type="character" w:customStyle="1" w:styleId="HeaderChar">
    <w:name w:val="Header Char"/>
    <w:link w:val="Header"/>
    <w:uiPriority w:val="99"/>
    <w:rsid w:val="00021A0B"/>
    <w:rPr>
      <w:sz w:val="22"/>
      <w:szCs w:val="22"/>
      <w:lang w:eastAsia="en-US"/>
    </w:rPr>
  </w:style>
  <w:style w:type="paragraph" w:styleId="Footer">
    <w:name w:val="footer"/>
    <w:basedOn w:val="Normal"/>
    <w:link w:val="FooterChar"/>
    <w:uiPriority w:val="99"/>
    <w:unhideWhenUsed/>
    <w:rsid w:val="00021A0B"/>
    <w:pPr>
      <w:tabs>
        <w:tab w:val="center" w:pos="4513"/>
        <w:tab w:val="right" w:pos="9026"/>
      </w:tabs>
    </w:pPr>
  </w:style>
  <w:style w:type="character" w:customStyle="1" w:styleId="FooterChar">
    <w:name w:val="Footer Char"/>
    <w:link w:val="Footer"/>
    <w:uiPriority w:val="99"/>
    <w:rsid w:val="00021A0B"/>
    <w:rPr>
      <w:sz w:val="22"/>
      <w:szCs w:val="22"/>
      <w:lang w:eastAsia="en-US"/>
    </w:rPr>
  </w:style>
  <w:style w:type="table" w:styleId="TableGrid">
    <w:name w:val="Table Grid"/>
    <w:basedOn w:val="TableNormal"/>
    <w:rsid w:val="00C046A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BC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E7BC6"/>
    <w:rPr>
      <w:rFonts w:ascii="Tahoma" w:hAnsi="Tahoma" w:cs="Tahoma"/>
      <w:sz w:val="16"/>
      <w:szCs w:val="16"/>
      <w:lang w:eastAsia="en-US"/>
    </w:rPr>
  </w:style>
  <w:style w:type="character" w:styleId="Hyperlink">
    <w:name w:val="Hyperlink"/>
    <w:uiPriority w:val="99"/>
    <w:semiHidden/>
    <w:unhideWhenUsed/>
    <w:rsid w:val="005A6C50"/>
    <w:rPr>
      <w:color w:val="0000FF"/>
      <w:u w:val="single"/>
    </w:rPr>
  </w:style>
  <w:style w:type="paragraph" w:styleId="NormalWeb">
    <w:name w:val="Normal (Web)"/>
    <w:basedOn w:val="Normal"/>
    <w:uiPriority w:val="99"/>
    <w:semiHidden/>
    <w:unhideWhenUsed/>
    <w:rsid w:val="00A339C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rsid w:val="008E5CC7"/>
    <w:rPr>
      <w:rFonts w:ascii="Arial" w:eastAsia="Times New Roman" w:hAnsi="Arial" w:cs="Arial"/>
      <w:b/>
      <w:bCs/>
      <w:sz w:val="24"/>
      <w:szCs w:val="24"/>
      <w:lang w:eastAsia="en-US"/>
    </w:rPr>
  </w:style>
  <w:style w:type="character" w:customStyle="1" w:styleId="Heading4Char">
    <w:name w:val="Heading 4 Char"/>
    <w:basedOn w:val="DefaultParagraphFont"/>
    <w:link w:val="Heading4"/>
    <w:rsid w:val="008E5CC7"/>
    <w:rPr>
      <w:rFonts w:ascii="Times New Roman" w:eastAsia="Times New Roman" w:hAnsi="Times New Roman"/>
      <w:sz w:val="32"/>
      <w:szCs w:val="24"/>
      <w:lang w:eastAsia="en-US"/>
    </w:rPr>
  </w:style>
  <w:style w:type="paragraph" w:styleId="BodyText">
    <w:name w:val="Body Text"/>
    <w:basedOn w:val="Normal"/>
    <w:link w:val="BodyTextChar"/>
    <w:semiHidden/>
    <w:rsid w:val="008E5CC7"/>
    <w:pPr>
      <w:spacing w:after="0" w:line="240" w:lineRule="auto"/>
      <w:jc w:val="both"/>
    </w:pPr>
    <w:rPr>
      <w:rFonts w:ascii="Arial" w:eastAsia="Times New Roman" w:hAnsi="Arial"/>
      <w:szCs w:val="20"/>
    </w:rPr>
  </w:style>
  <w:style w:type="character" w:customStyle="1" w:styleId="BodyTextChar">
    <w:name w:val="Body Text Char"/>
    <w:basedOn w:val="DefaultParagraphFont"/>
    <w:link w:val="BodyText"/>
    <w:semiHidden/>
    <w:rsid w:val="008E5CC7"/>
    <w:rPr>
      <w:rFonts w:ascii="Arial" w:eastAsia="Times New Roman" w:hAnsi="Arial"/>
      <w:sz w:val="22"/>
      <w:lang w:eastAsia="en-US"/>
    </w:rPr>
  </w:style>
  <w:style w:type="character" w:customStyle="1" w:styleId="Heading1Char">
    <w:name w:val="Heading 1 Char"/>
    <w:basedOn w:val="DefaultParagraphFont"/>
    <w:link w:val="Heading1"/>
    <w:uiPriority w:val="9"/>
    <w:rsid w:val="005A78E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1B5865"/>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diagramLayout" Target="diagrams/layout1.xml" /><Relationship Id="rId18"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diagramData" Target="diagrams/data1.xml" /><Relationship Id="rId17" Type="http://schemas.openxmlformats.org/officeDocument/2006/relationships/fontTable" Target="fontTable.xml" /><Relationship Id="rId16" Type="http://schemas.microsoft.com/office/2007/relationships/diagramDrawing" Target="diagrams/drawing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diagramColors" Target="diagrams/colors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diagramQuickStyle" Target="diagrams/quickStyle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F4A463-06A2-4CA6-9742-3B694870FB8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DC012C5-C47A-4D9D-83B0-140C7FA5C1EF}">
      <dgm:prSet/>
      <dgm:spPr/>
      <dgm:t>
        <a:bodyPr/>
        <a:lstStyle/>
        <a:p>
          <a:r>
            <a:rPr lang="en-GB" dirty="0" smtClean="0"/>
            <a:t>Principal Pharmacist - Cancer Care 1.0 WTE </a:t>
          </a:r>
        </a:p>
        <a:p>
          <a:r>
            <a:rPr lang="en-GB" dirty="0" smtClean="0"/>
            <a:t>(Band 8b)</a:t>
          </a:r>
        </a:p>
      </dgm:t>
    </dgm:pt>
    <dgm:pt modelId="{FC111231-C9F5-4451-85A9-0026A0DA2D63}" type="parTrans" cxnId="{39E33E95-7F1D-4146-93FF-8BB5D03EACE9}">
      <dgm:prSet/>
      <dgm:spPr/>
      <dgm:t>
        <a:bodyPr/>
        <a:lstStyle/>
        <a:p>
          <a:endParaRPr lang="en-US"/>
        </a:p>
      </dgm:t>
    </dgm:pt>
    <dgm:pt modelId="{36DAF797-3510-4E86-810A-23AFF3F908BD}" type="sibTrans" cxnId="{39E33E95-7F1D-4146-93FF-8BB5D03EACE9}">
      <dgm:prSet/>
      <dgm:spPr/>
      <dgm:t>
        <a:bodyPr/>
        <a:lstStyle/>
        <a:p>
          <a:endParaRPr lang="en-US"/>
        </a:p>
      </dgm:t>
    </dgm:pt>
    <dgm:pt modelId="{016D0C4D-C0EE-40AA-A727-0FAAD4E3E766}">
      <dgm:prSet/>
      <dgm:spPr/>
      <dgm:t>
        <a:bodyPr/>
        <a:lstStyle/>
        <a:p>
          <a:r>
            <a:rPr lang="en-GB" dirty="0" smtClean="0"/>
            <a:t>Senior Clinical Pharmacist (Band 8a) 2.2 WTE </a:t>
          </a:r>
        </a:p>
        <a:p>
          <a:r>
            <a:rPr lang="en-GB" dirty="0" smtClean="0"/>
            <a:t>Area posts</a:t>
          </a:r>
        </a:p>
      </dgm:t>
    </dgm:pt>
    <dgm:pt modelId="{565193BB-7AFA-4FE5-B4B8-C20E5D038523}" type="parTrans" cxnId="{B2DC62FC-BC80-48D6-8CCA-808B363B8B27}">
      <dgm:prSet/>
      <dgm:spPr/>
      <dgm:t>
        <a:bodyPr/>
        <a:lstStyle/>
        <a:p>
          <a:endParaRPr lang="en-US"/>
        </a:p>
      </dgm:t>
    </dgm:pt>
    <dgm:pt modelId="{1A62011C-E71A-4FAC-8595-95E68614D842}" type="sibTrans" cxnId="{B2DC62FC-BC80-48D6-8CCA-808B363B8B27}">
      <dgm:prSet/>
      <dgm:spPr/>
      <dgm:t>
        <a:bodyPr/>
        <a:lstStyle/>
        <a:p>
          <a:endParaRPr lang="en-US"/>
        </a:p>
      </dgm:t>
    </dgm:pt>
    <dgm:pt modelId="{D2686233-7A35-4765-ADFE-621A9B5094F0}">
      <dgm:prSet/>
      <dgm:spPr/>
      <dgm:t>
        <a:bodyPr/>
        <a:lstStyle/>
        <a:p>
          <a:r>
            <a:rPr lang="en-US" dirty="0" smtClean="0"/>
            <a:t>Senior Clinical Pharmacist (Band 7) </a:t>
          </a:r>
        </a:p>
        <a:p>
          <a:r>
            <a:rPr lang="en-US" dirty="0" smtClean="0"/>
            <a:t>1.9 WTE </a:t>
          </a:r>
        </a:p>
        <a:p>
          <a:r>
            <a:rPr lang="en-US" dirty="0" smtClean="0"/>
            <a:t>Area Posts</a:t>
          </a:r>
          <a:endParaRPr lang="en-US" dirty="0"/>
        </a:p>
      </dgm:t>
    </dgm:pt>
    <dgm:pt modelId="{7B3A2D34-4217-49DD-9C9F-99C20D8681AA}" type="parTrans" cxnId="{698FC5F1-95AE-46F8-8F47-99C9649FAA18}">
      <dgm:prSet/>
      <dgm:spPr/>
      <dgm:t>
        <a:bodyPr/>
        <a:lstStyle/>
        <a:p>
          <a:endParaRPr lang="en-GB"/>
        </a:p>
      </dgm:t>
    </dgm:pt>
    <dgm:pt modelId="{C7196CD6-7F84-41AE-BEF0-AA0E7A0DBCEA}" type="sibTrans" cxnId="{698FC5F1-95AE-46F8-8F47-99C9649FAA18}">
      <dgm:prSet/>
      <dgm:spPr/>
      <dgm:t>
        <a:bodyPr/>
        <a:lstStyle/>
        <a:p>
          <a:endParaRPr lang="en-GB"/>
        </a:p>
      </dgm:t>
    </dgm:pt>
    <dgm:pt modelId="{C837979E-5FFD-4E6A-A0D7-E70FC96C1FD7}">
      <dgm:prSet/>
      <dgm:spPr/>
      <dgm:t>
        <a:bodyPr/>
        <a:lstStyle/>
        <a:p>
          <a:r>
            <a:rPr lang="en-GB" dirty="0" smtClean="0"/>
            <a:t>Principal Pharmacist </a:t>
          </a:r>
        </a:p>
        <a:p>
          <a:r>
            <a:rPr lang="en-GB" dirty="0" smtClean="0"/>
            <a:t>– Cancer Services Development </a:t>
          </a:r>
        </a:p>
        <a:p>
          <a:r>
            <a:rPr lang="en-GB" dirty="0" smtClean="0"/>
            <a:t>(Band 8b) 0.5  WTE </a:t>
          </a:r>
        </a:p>
      </dgm:t>
    </dgm:pt>
    <dgm:pt modelId="{16BBCEE9-02B4-4F97-88A7-6E5579D374D2}" type="parTrans" cxnId="{6740386D-E270-4C5A-8DB9-F7BF7C304335}">
      <dgm:prSet/>
      <dgm:spPr/>
      <dgm:t>
        <a:bodyPr/>
        <a:lstStyle/>
        <a:p>
          <a:endParaRPr lang="en-GB"/>
        </a:p>
      </dgm:t>
    </dgm:pt>
    <dgm:pt modelId="{4DD69B62-5D20-4121-9FFD-4C71549071E1}" type="sibTrans" cxnId="{6740386D-E270-4C5A-8DB9-F7BF7C304335}">
      <dgm:prSet/>
      <dgm:spPr/>
      <dgm:t>
        <a:bodyPr/>
        <a:lstStyle/>
        <a:p>
          <a:endParaRPr lang="en-GB"/>
        </a:p>
      </dgm:t>
    </dgm:pt>
    <dgm:pt modelId="{671A90C1-D950-42B3-9987-7DC0D3B73E80}">
      <dgm:prSet/>
      <dgm:spPr/>
      <dgm:t>
        <a:bodyPr/>
        <a:lstStyle/>
        <a:p>
          <a:r>
            <a:rPr lang="en-GB" dirty="0" smtClean="0"/>
            <a:t>Pharmacist (Band 6) 0.5 WTE </a:t>
          </a:r>
        </a:p>
        <a:p>
          <a:r>
            <a:rPr lang="en-GB" dirty="0" smtClean="0"/>
            <a:t>Rotational Post</a:t>
          </a:r>
          <a:endParaRPr lang="en-GB" dirty="0"/>
        </a:p>
      </dgm:t>
    </dgm:pt>
    <dgm:pt modelId="{3D068266-F4E1-4DEF-92DF-D041C8D2FEFD}" type="parTrans" cxnId="{5787FF27-6E87-48C8-B75F-17270266E96F}">
      <dgm:prSet/>
      <dgm:spPr/>
      <dgm:t>
        <a:bodyPr/>
        <a:lstStyle/>
        <a:p>
          <a:endParaRPr lang="en-GB"/>
        </a:p>
      </dgm:t>
    </dgm:pt>
    <dgm:pt modelId="{C51C4888-2A1D-497C-BBBC-0E654425B399}" type="sibTrans" cxnId="{5787FF27-6E87-48C8-B75F-17270266E96F}">
      <dgm:prSet/>
      <dgm:spPr/>
      <dgm:t>
        <a:bodyPr/>
        <a:lstStyle/>
        <a:p>
          <a:endParaRPr lang="en-GB"/>
        </a:p>
      </dgm:t>
    </dgm:pt>
    <dgm:pt modelId="{F3EFDD3B-2C55-4EE0-BF18-57451A9848CF}">
      <dgm:prSet/>
      <dgm:spPr/>
      <dgm:t>
        <a:bodyPr/>
        <a:lstStyle/>
        <a:p>
          <a:r>
            <a:rPr lang="en-GB" dirty="0" smtClean="0"/>
            <a:t>Senior Technician (Band 5)  Area Post </a:t>
          </a:r>
        </a:p>
        <a:p>
          <a:r>
            <a:rPr lang="en-GB" dirty="0" smtClean="0"/>
            <a:t>1.0 WTE </a:t>
          </a:r>
          <a:endParaRPr lang="en-GB" dirty="0"/>
        </a:p>
      </dgm:t>
    </dgm:pt>
    <dgm:pt modelId="{019764E8-C814-4DED-8596-F3C9178B54FA}" type="parTrans" cxnId="{0BEF3D71-3295-49ED-BECD-E07EBCE72974}">
      <dgm:prSet/>
      <dgm:spPr/>
      <dgm:t>
        <a:bodyPr/>
        <a:lstStyle/>
        <a:p>
          <a:endParaRPr lang="en-GB"/>
        </a:p>
      </dgm:t>
    </dgm:pt>
    <dgm:pt modelId="{BA41B022-EC4F-40E9-A905-A5D045400ADC}" type="sibTrans" cxnId="{0BEF3D71-3295-49ED-BECD-E07EBCE72974}">
      <dgm:prSet/>
      <dgm:spPr/>
      <dgm:t>
        <a:bodyPr/>
        <a:lstStyle/>
        <a:p>
          <a:endParaRPr lang="en-GB"/>
        </a:p>
      </dgm:t>
    </dgm:pt>
    <dgm:pt modelId="{CD482186-322C-4474-9932-6EE8C50E7646}">
      <dgm:prSet/>
      <dgm:spPr/>
      <dgm:t>
        <a:bodyPr/>
        <a:lstStyle/>
        <a:p>
          <a:r>
            <a:rPr lang="en-GB" dirty="0" smtClean="0"/>
            <a:t>Accountable Pharmacist Aseptic Services Band 8a </a:t>
          </a:r>
        </a:p>
        <a:p>
          <a:r>
            <a:rPr lang="en-GB" dirty="0" smtClean="0"/>
            <a:t>1.0 WTE </a:t>
          </a:r>
          <a:endParaRPr lang="en-GB" dirty="0"/>
        </a:p>
      </dgm:t>
    </dgm:pt>
    <dgm:pt modelId="{4191082C-FDE7-4F05-8DAB-5C869F9BFD5C}" type="parTrans" cxnId="{970049B5-D6FB-4BB9-9F7B-D170E50C68F0}">
      <dgm:prSet/>
      <dgm:spPr/>
      <dgm:t>
        <a:bodyPr/>
        <a:lstStyle/>
        <a:p>
          <a:endParaRPr lang="en-GB"/>
        </a:p>
      </dgm:t>
    </dgm:pt>
    <dgm:pt modelId="{FCAD5DA9-4BE4-45BF-ABAE-CAE51D372AAC}" type="sibTrans" cxnId="{970049B5-D6FB-4BB9-9F7B-D170E50C68F0}">
      <dgm:prSet/>
      <dgm:spPr/>
      <dgm:t>
        <a:bodyPr/>
        <a:lstStyle/>
        <a:p>
          <a:endParaRPr lang="en-GB"/>
        </a:p>
      </dgm:t>
    </dgm:pt>
    <dgm:pt modelId="{1F2E62F8-6694-4F3F-A06E-9CB4181F45DE}">
      <dgm:prSet/>
      <dgm:spPr/>
      <dgm:t>
        <a:bodyPr/>
        <a:lstStyle/>
        <a:p>
          <a:r>
            <a:rPr lang="en-GB" dirty="0" smtClean="0"/>
            <a:t>Pharmacy Support Worker (Band 2) </a:t>
          </a:r>
        </a:p>
        <a:p>
          <a:r>
            <a:rPr lang="en-GB" dirty="0" smtClean="0"/>
            <a:t>0.6 WTE</a:t>
          </a:r>
          <a:endParaRPr lang="en-GB" dirty="0"/>
        </a:p>
      </dgm:t>
    </dgm:pt>
    <dgm:pt modelId="{55DDD9E4-F3F5-4B2D-82D0-7A8AE8A88220}" type="parTrans" cxnId="{11D6509E-89A9-4851-8BBB-B9A37A730704}">
      <dgm:prSet/>
      <dgm:spPr/>
      <dgm:t>
        <a:bodyPr/>
        <a:lstStyle/>
        <a:p>
          <a:endParaRPr lang="en-GB"/>
        </a:p>
      </dgm:t>
    </dgm:pt>
    <dgm:pt modelId="{2846C8A4-7C7B-4DA1-BE93-0EABDF10D74B}" type="sibTrans" cxnId="{11D6509E-89A9-4851-8BBB-B9A37A730704}">
      <dgm:prSet/>
      <dgm:spPr/>
      <dgm:t>
        <a:bodyPr/>
        <a:lstStyle/>
        <a:p>
          <a:endParaRPr lang="en-GB"/>
        </a:p>
      </dgm:t>
    </dgm:pt>
    <dgm:pt modelId="{C920B31B-F216-4280-BF2E-D0CD8B6FB91F}">
      <dgm:prSet/>
      <dgm:spPr/>
      <dgm:t>
        <a:bodyPr/>
        <a:lstStyle/>
        <a:p>
          <a:r>
            <a:rPr lang="en-GB" dirty="0" smtClean="0"/>
            <a:t>Associate Director of Pharmacy Clinical Services, Governance and Innovation Band 8c 1WTE</a:t>
          </a:r>
          <a:endParaRPr lang="en-GB" dirty="0"/>
        </a:p>
      </dgm:t>
    </dgm:pt>
    <dgm:pt modelId="{CFD1F195-84A4-49E6-9D84-85D0BDA27C55}" type="parTrans" cxnId="{FA2D9610-5AFE-4A83-9435-8604DFE8ADAE}">
      <dgm:prSet/>
      <dgm:spPr/>
      <dgm:t>
        <a:bodyPr/>
        <a:lstStyle/>
        <a:p>
          <a:endParaRPr lang="en-GB"/>
        </a:p>
      </dgm:t>
    </dgm:pt>
    <dgm:pt modelId="{58261BCB-C371-4C94-BAA8-10255B428793}" type="sibTrans" cxnId="{FA2D9610-5AFE-4A83-9435-8604DFE8ADAE}">
      <dgm:prSet/>
      <dgm:spPr/>
      <dgm:t>
        <a:bodyPr/>
        <a:lstStyle/>
        <a:p>
          <a:endParaRPr lang="en-GB"/>
        </a:p>
      </dgm:t>
    </dgm:pt>
    <dgm:pt modelId="{2F5B50F9-B47F-44FC-820D-75EBE0594111}" type="pres">
      <dgm:prSet presAssocID="{55F4A463-06A2-4CA6-9742-3B694870FB8D}" presName="hierChild1" presStyleCnt="0">
        <dgm:presLayoutVars>
          <dgm:orgChart val="1"/>
          <dgm:chPref val="1"/>
          <dgm:dir/>
          <dgm:animOne val="branch"/>
          <dgm:animLvl val="lvl"/>
          <dgm:resizeHandles/>
        </dgm:presLayoutVars>
      </dgm:prSet>
      <dgm:spPr/>
      <dgm:t>
        <a:bodyPr/>
        <a:lstStyle/>
        <a:p>
          <a:endParaRPr lang="en-GB"/>
        </a:p>
      </dgm:t>
    </dgm:pt>
    <dgm:pt modelId="{89FFF11F-9C9C-43C7-8E16-A9BC9EB9F380}" type="pres">
      <dgm:prSet presAssocID="{C920B31B-F216-4280-BF2E-D0CD8B6FB91F}" presName="hierRoot1" presStyleCnt="0">
        <dgm:presLayoutVars>
          <dgm:hierBranch val="init"/>
        </dgm:presLayoutVars>
      </dgm:prSet>
      <dgm:spPr/>
      <dgm:t>
        <a:bodyPr/>
        <a:lstStyle/>
        <a:p>
          <a:endParaRPr lang="en-GB"/>
        </a:p>
      </dgm:t>
    </dgm:pt>
    <dgm:pt modelId="{29B3A0EF-C30E-42BF-B772-2F4D86E23A58}" type="pres">
      <dgm:prSet presAssocID="{C920B31B-F216-4280-BF2E-D0CD8B6FB91F}" presName="rootComposite1" presStyleCnt="0"/>
      <dgm:spPr/>
      <dgm:t>
        <a:bodyPr/>
        <a:lstStyle/>
        <a:p>
          <a:endParaRPr lang="en-GB"/>
        </a:p>
      </dgm:t>
    </dgm:pt>
    <dgm:pt modelId="{AB68C4D4-6A29-4CDF-9C6E-C7A18F328AB9}" type="pres">
      <dgm:prSet presAssocID="{C920B31B-F216-4280-BF2E-D0CD8B6FB91F}" presName="rootText1" presStyleLbl="node0" presStyleIdx="0" presStyleCnt="3">
        <dgm:presLayoutVars>
          <dgm:chPref val="3"/>
        </dgm:presLayoutVars>
      </dgm:prSet>
      <dgm:spPr/>
      <dgm:t>
        <a:bodyPr/>
        <a:lstStyle/>
        <a:p>
          <a:endParaRPr lang="en-GB"/>
        </a:p>
      </dgm:t>
    </dgm:pt>
    <dgm:pt modelId="{17010CEE-86BF-45FD-B455-FECE4230884A}" type="pres">
      <dgm:prSet presAssocID="{C920B31B-F216-4280-BF2E-D0CD8B6FB91F}" presName="rootConnector1" presStyleLbl="node1" presStyleIdx="0" presStyleCnt="0"/>
      <dgm:spPr/>
      <dgm:t>
        <a:bodyPr/>
        <a:lstStyle/>
        <a:p>
          <a:endParaRPr lang="en-GB"/>
        </a:p>
      </dgm:t>
    </dgm:pt>
    <dgm:pt modelId="{8DBBA37B-9F22-4D96-9E1F-76CB23726185}" type="pres">
      <dgm:prSet presAssocID="{C920B31B-F216-4280-BF2E-D0CD8B6FB91F}" presName="hierChild2" presStyleCnt="0"/>
      <dgm:spPr/>
      <dgm:t>
        <a:bodyPr/>
        <a:lstStyle/>
        <a:p>
          <a:endParaRPr lang="en-GB"/>
        </a:p>
      </dgm:t>
    </dgm:pt>
    <dgm:pt modelId="{0F33A6A3-51C4-4E65-B0C7-BB0596C5C586}" type="pres">
      <dgm:prSet presAssocID="{C920B31B-F216-4280-BF2E-D0CD8B6FB91F}" presName="hierChild3" presStyleCnt="0"/>
      <dgm:spPr/>
      <dgm:t>
        <a:bodyPr/>
        <a:lstStyle/>
        <a:p>
          <a:endParaRPr lang="en-GB"/>
        </a:p>
      </dgm:t>
    </dgm:pt>
    <dgm:pt modelId="{12B9F075-8075-4970-99C7-A653624EB204}" type="pres">
      <dgm:prSet presAssocID="{FDC012C5-C47A-4D9D-83B0-140C7FA5C1EF}" presName="hierRoot1" presStyleCnt="0">
        <dgm:presLayoutVars>
          <dgm:hierBranch val="init"/>
        </dgm:presLayoutVars>
      </dgm:prSet>
      <dgm:spPr/>
      <dgm:t>
        <a:bodyPr/>
        <a:lstStyle/>
        <a:p>
          <a:endParaRPr lang="en-US"/>
        </a:p>
      </dgm:t>
    </dgm:pt>
    <dgm:pt modelId="{51EFF8BE-F486-479C-A097-53667A7ECCEB}" type="pres">
      <dgm:prSet presAssocID="{FDC012C5-C47A-4D9D-83B0-140C7FA5C1EF}" presName="rootComposite1" presStyleCnt="0"/>
      <dgm:spPr/>
      <dgm:t>
        <a:bodyPr/>
        <a:lstStyle/>
        <a:p>
          <a:endParaRPr lang="en-US"/>
        </a:p>
      </dgm:t>
    </dgm:pt>
    <dgm:pt modelId="{75AA14B1-79CE-492F-ACC6-267923DAB1B1}" type="pres">
      <dgm:prSet presAssocID="{FDC012C5-C47A-4D9D-83B0-140C7FA5C1EF}" presName="rootText1" presStyleLbl="node0" presStyleIdx="1" presStyleCnt="3">
        <dgm:presLayoutVars>
          <dgm:chPref val="3"/>
        </dgm:presLayoutVars>
      </dgm:prSet>
      <dgm:spPr/>
      <dgm:t>
        <a:bodyPr/>
        <a:lstStyle/>
        <a:p>
          <a:endParaRPr lang="en-US"/>
        </a:p>
      </dgm:t>
    </dgm:pt>
    <dgm:pt modelId="{3C870F1E-7A00-4571-B4CE-4371C11FAE80}" type="pres">
      <dgm:prSet presAssocID="{FDC012C5-C47A-4D9D-83B0-140C7FA5C1EF}" presName="rootConnector1" presStyleLbl="node1" presStyleIdx="0" presStyleCnt="0"/>
      <dgm:spPr/>
      <dgm:t>
        <a:bodyPr/>
        <a:lstStyle/>
        <a:p>
          <a:endParaRPr lang="en-US"/>
        </a:p>
      </dgm:t>
    </dgm:pt>
    <dgm:pt modelId="{A7C8FA34-29D1-4966-91FE-6EF9AF6972D6}" type="pres">
      <dgm:prSet presAssocID="{FDC012C5-C47A-4D9D-83B0-140C7FA5C1EF}" presName="hierChild2" presStyleCnt="0"/>
      <dgm:spPr/>
      <dgm:t>
        <a:bodyPr/>
        <a:lstStyle/>
        <a:p>
          <a:endParaRPr lang="en-US"/>
        </a:p>
      </dgm:t>
    </dgm:pt>
    <dgm:pt modelId="{A7EE4C6E-03F4-49A4-989E-32CA7861F7D3}" type="pres">
      <dgm:prSet presAssocID="{7B3A2D34-4217-49DD-9C9F-99C20D8681AA}" presName="Name37" presStyleLbl="parChTrans1D2" presStyleIdx="0" presStyleCnt="5"/>
      <dgm:spPr/>
      <dgm:t>
        <a:bodyPr/>
        <a:lstStyle/>
        <a:p>
          <a:endParaRPr lang="en-GB"/>
        </a:p>
      </dgm:t>
    </dgm:pt>
    <dgm:pt modelId="{CF83FCF4-2FE4-4CA8-B861-0152778456B0}" type="pres">
      <dgm:prSet presAssocID="{D2686233-7A35-4765-ADFE-621A9B5094F0}" presName="hierRoot2" presStyleCnt="0">
        <dgm:presLayoutVars>
          <dgm:hierBranch val="init"/>
        </dgm:presLayoutVars>
      </dgm:prSet>
      <dgm:spPr/>
      <dgm:t>
        <a:bodyPr/>
        <a:lstStyle/>
        <a:p>
          <a:endParaRPr lang="en-GB"/>
        </a:p>
      </dgm:t>
    </dgm:pt>
    <dgm:pt modelId="{9DDC4BF0-789F-4CEB-AFB3-9ADC15720118}" type="pres">
      <dgm:prSet presAssocID="{D2686233-7A35-4765-ADFE-621A9B5094F0}" presName="rootComposite" presStyleCnt="0"/>
      <dgm:spPr/>
      <dgm:t>
        <a:bodyPr/>
        <a:lstStyle/>
        <a:p>
          <a:endParaRPr lang="en-GB"/>
        </a:p>
      </dgm:t>
    </dgm:pt>
    <dgm:pt modelId="{94C8F5A0-DC94-4931-961F-C98923936ADB}" type="pres">
      <dgm:prSet presAssocID="{D2686233-7A35-4765-ADFE-621A9B5094F0}" presName="rootText" presStyleLbl="node2" presStyleIdx="0" presStyleCnt="5">
        <dgm:presLayoutVars>
          <dgm:chPref val="3"/>
        </dgm:presLayoutVars>
      </dgm:prSet>
      <dgm:spPr/>
      <dgm:t>
        <a:bodyPr/>
        <a:lstStyle/>
        <a:p>
          <a:endParaRPr lang="en-GB"/>
        </a:p>
      </dgm:t>
    </dgm:pt>
    <dgm:pt modelId="{578AD635-39D1-4549-9069-A2A68CC60419}" type="pres">
      <dgm:prSet presAssocID="{D2686233-7A35-4765-ADFE-621A9B5094F0}" presName="rootConnector" presStyleLbl="node2" presStyleIdx="0" presStyleCnt="5"/>
      <dgm:spPr/>
      <dgm:t>
        <a:bodyPr/>
        <a:lstStyle/>
        <a:p>
          <a:endParaRPr lang="en-GB"/>
        </a:p>
      </dgm:t>
    </dgm:pt>
    <dgm:pt modelId="{051CA963-EF60-4EC6-892C-54DB2B42345A}" type="pres">
      <dgm:prSet presAssocID="{D2686233-7A35-4765-ADFE-621A9B5094F0}" presName="hierChild4" presStyleCnt="0"/>
      <dgm:spPr/>
      <dgm:t>
        <a:bodyPr/>
        <a:lstStyle/>
        <a:p>
          <a:endParaRPr lang="en-GB"/>
        </a:p>
      </dgm:t>
    </dgm:pt>
    <dgm:pt modelId="{528B29E8-8B73-4A41-BE21-4B16C30C02B7}" type="pres">
      <dgm:prSet presAssocID="{D2686233-7A35-4765-ADFE-621A9B5094F0}" presName="hierChild5" presStyleCnt="0"/>
      <dgm:spPr/>
      <dgm:t>
        <a:bodyPr/>
        <a:lstStyle/>
        <a:p>
          <a:endParaRPr lang="en-GB"/>
        </a:p>
      </dgm:t>
    </dgm:pt>
    <dgm:pt modelId="{8C57A39D-1C61-4B5F-8592-D39F15894C62}" type="pres">
      <dgm:prSet presAssocID="{565193BB-7AFA-4FE5-B4B8-C20E5D038523}" presName="Name37" presStyleLbl="parChTrans1D2" presStyleIdx="1" presStyleCnt="5"/>
      <dgm:spPr/>
      <dgm:t>
        <a:bodyPr/>
        <a:lstStyle/>
        <a:p>
          <a:endParaRPr lang="en-GB"/>
        </a:p>
      </dgm:t>
    </dgm:pt>
    <dgm:pt modelId="{4EE04BDB-A6BF-4D61-B894-4CBE5D5E058B}" type="pres">
      <dgm:prSet presAssocID="{016D0C4D-C0EE-40AA-A727-0FAAD4E3E766}" presName="hierRoot2" presStyleCnt="0">
        <dgm:presLayoutVars>
          <dgm:hierBranch val="init"/>
        </dgm:presLayoutVars>
      </dgm:prSet>
      <dgm:spPr/>
      <dgm:t>
        <a:bodyPr/>
        <a:lstStyle/>
        <a:p>
          <a:endParaRPr lang="en-GB"/>
        </a:p>
      </dgm:t>
    </dgm:pt>
    <dgm:pt modelId="{A8F8A52A-71D1-4D4B-9BB0-6B196EF4C097}" type="pres">
      <dgm:prSet presAssocID="{016D0C4D-C0EE-40AA-A727-0FAAD4E3E766}" presName="rootComposite" presStyleCnt="0"/>
      <dgm:spPr/>
      <dgm:t>
        <a:bodyPr/>
        <a:lstStyle/>
        <a:p>
          <a:endParaRPr lang="en-GB"/>
        </a:p>
      </dgm:t>
    </dgm:pt>
    <dgm:pt modelId="{31DB3F3A-3E91-4375-85C4-BC8AF77784F0}" type="pres">
      <dgm:prSet presAssocID="{016D0C4D-C0EE-40AA-A727-0FAAD4E3E766}" presName="rootText" presStyleLbl="node2" presStyleIdx="1" presStyleCnt="5">
        <dgm:presLayoutVars>
          <dgm:chPref val="3"/>
        </dgm:presLayoutVars>
      </dgm:prSet>
      <dgm:spPr/>
      <dgm:t>
        <a:bodyPr/>
        <a:lstStyle/>
        <a:p>
          <a:endParaRPr lang="en-US"/>
        </a:p>
      </dgm:t>
    </dgm:pt>
    <dgm:pt modelId="{1FC0F690-3C20-4651-B80E-A1EE93084A90}" type="pres">
      <dgm:prSet presAssocID="{016D0C4D-C0EE-40AA-A727-0FAAD4E3E766}" presName="rootConnector" presStyleLbl="node2" presStyleIdx="1" presStyleCnt="5"/>
      <dgm:spPr/>
      <dgm:t>
        <a:bodyPr/>
        <a:lstStyle/>
        <a:p>
          <a:endParaRPr lang="en-US"/>
        </a:p>
      </dgm:t>
    </dgm:pt>
    <dgm:pt modelId="{D6992B4F-4409-4C18-9D01-51BAAABDEBDB}" type="pres">
      <dgm:prSet presAssocID="{016D0C4D-C0EE-40AA-A727-0FAAD4E3E766}" presName="hierChild4" presStyleCnt="0"/>
      <dgm:spPr/>
      <dgm:t>
        <a:bodyPr/>
        <a:lstStyle/>
        <a:p>
          <a:endParaRPr lang="en-GB"/>
        </a:p>
      </dgm:t>
    </dgm:pt>
    <dgm:pt modelId="{65CBFCB4-31CA-45E6-95D3-0F62612E4A69}" type="pres">
      <dgm:prSet presAssocID="{016D0C4D-C0EE-40AA-A727-0FAAD4E3E766}" presName="hierChild5" presStyleCnt="0"/>
      <dgm:spPr/>
      <dgm:t>
        <a:bodyPr/>
        <a:lstStyle/>
        <a:p>
          <a:endParaRPr lang="en-GB"/>
        </a:p>
      </dgm:t>
    </dgm:pt>
    <dgm:pt modelId="{4A337311-6E7C-4444-A22B-8D397E6C7EDB}" type="pres">
      <dgm:prSet presAssocID="{16BBCEE9-02B4-4F97-88A7-6E5579D374D2}" presName="Name37" presStyleLbl="parChTrans1D2" presStyleIdx="2" presStyleCnt="5"/>
      <dgm:spPr/>
      <dgm:t>
        <a:bodyPr/>
        <a:lstStyle/>
        <a:p>
          <a:endParaRPr lang="en-GB"/>
        </a:p>
      </dgm:t>
    </dgm:pt>
    <dgm:pt modelId="{D8085484-8069-402D-99E7-678BEB84836E}" type="pres">
      <dgm:prSet presAssocID="{C837979E-5FFD-4E6A-A0D7-E70FC96C1FD7}" presName="hierRoot2" presStyleCnt="0">
        <dgm:presLayoutVars>
          <dgm:hierBranch val="init"/>
        </dgm:presLayoutVars>
      </dgm:prSet>
      <dgm:spPr/>
      <dgm:t>
        <a:bodyPr/>
        <a:lstStyle/>
        <a:p>
          <a:endParaRPr lang="en-GB"/>
        </a:p>
      </dgm:t>
    </dgm:pt>
    <dgm:pt modelId="{653E6E46-0F6A-46FF-AE68-4BF545105855}" type="pres">
      <dgm:prSet presAssocID="{C837979E-5FFD-4E6A-A0D7-E70FC96C1FD7}" presName="rootComposite" presStyleCnt="0"/>
      <dgm:spPr/>
      <dgm:t>
        <a:bodyPr/>
        <a:lstStyle/>
        <a:p>
          <a:endParaRPr lang="en-GB"/>
        </a:p>
      </dgm:t>
    </dgm:pt>
    <dgm:pt modelId="{06308608-519C-4893-B259-45656DC42375}" type="pres">
      <dgm:prSet presAssocID="{C837979E-5FFD-4E6A-A0D7-E70FC96C1FD7}" presName="rootText" presStyleLbl="node2" presStyleIdx="2" presStyleCnt="5">
        <dgm:presLayoutVars>
          <dgm:chPref val="3"/>
        </dgm:presLayoutVars>
      </dgm:prSet>
      <dgm:spPr/>
      <dgm:t>
        <a:bodyPr/>
        <a:lstStyle/>
        <a:p>
          <a:endParaRPr lang="en-GB"/>
        </a:p>
      </dgm:t>
    </dgm:pt>
    <dgm:pt modelId="{009712E8-5B7E-4411-9F48-A74DC7CFD70D}" type="pres">
      <dgm:prSet presAssocID="{C837979E-5FFD-4E6A-A0D7-E70FC96C1FD7}" presName="rootConnector" presStyleLbl="node2" presStyleIdx="2" presStyleCnt="5"/>
      <dgm:spPr/>
      <dgm:t>
        <a:bodyPr/>
        <a:lstStyle/>
        <a:p>
          <a:endParaRPr lang="en-GB"/>
        </a:p>
      </dgm:t>
    </dgm:pt>
    <dgm:pt modelId="{4FD16F01-63DA-4038-9FA1-D93687460C95}" type="pres">
      <dgm:prSet presAssocID="{C837979E-5FFD-4E6A-A0D7-E70FC96C1FD7}" presName="hierChild4" presStyleCnt="0"/>
      <dgm:spPr/>
      <dgm:t>
        <a:bodyPr/>
        <a:lstStyle/>
        <a:p>
          <a:endParaRPr lang="en-GB"/>
        </a:p>
      </dgm:t>
    </dgm:pt>
    <dgm:pt modelId="{5DFB0F0C-6894-4781-8EE5-6026F2971B9C}" type="pres">
      <dgm:prSet presAssocID="{C837979E-5FFD-4E6A-A0D7-E70FC96C1FD7}" presName="hierChild5" presStyleCnt="0"/>
      <dgm:spPr/>
      <dgm:t>
        <a:bodyPr/>
        <a:lstStyle/>
        <a:p>
          <a:endParaRPr lang="en-GB"/>
        </a:p>
      </dgm:t>
    </dgm:pt>
    <dgm:pt modelId="{EC627149-CEA0-4458-81F6-8E717651EC0F}" type="pres">
      <dgm:prSet presAssocID="{3D068266-F4E1-4DEF-92DF-D041C8D2FEFD}" presName="Name37" presStyleLbl="parChTrans1D2" presStyleIdx="3" presStyleCnt="5"/>
      <dgm:spPr/>
      <dgm:t>
        <a:bodyPr/>
        <a:lstStyle/>
        <a:p>
          <a:endParaRPr lang="en-GB"/>
        </a:p>
      </dgm:t>
    </dgm:pt>
    <dgm:pt modelId="{1DF87427-3007-4D7C-8DFC-231FCEBA1F89}" type="pres">
      <dgm:prSet presAssocID="{671A90C1-D950-42B3-9987-7DC0D3B73E80}" presName="hierRoot2" presStyleCnt="0">
        <dgm:presLayoutVars>
          <dgm:hierBranch val="init"/>
        </dgm:presLayoutVars>
      </dgm:prSet>
      <dgm:spPr/>
      <dgm:t>
        <a:bodyPr/>
        <a:lstStyle/>
        <a:p>
          <a:endParaRPr lang="en-GB"/>
        </a:p>
      </dgm:t>
    </dgm:pt>
    <dgm:pt modelId="{BC4A11C0-8BE3-4DC0-86E6-1F8A2DE8476F}" type="pres">
      <dgm:prSet presAssocID="{671A90C1-D950-42B3-9987-7DC0D3B73E80}" presName="rootComposite" presStyleCnt="0"/>
      <dgm:spPr/>
      <dgm:t>
        <a:bodyPr/>
        <a:lstStyle/>
        <a:p>
          <a:endParaRPr lang="en-GB"/>
        </a:p>
      </dgm:t>
    </dgm:pt>
    <dgm:pt modelId="{22DFCA24-DE08-42EC-A670-7F4CDBDD8A04}" type="pres">
      <dgm:prSet presAssocID="{671A90C1-D950-42B3-9987-7DC0D3B73E80}" presName="rootText" presStyleLbl="node2" presStyleIdx="3" presStyleCnt="5">
        <dgm:presLayoutVars>
          <dgm:chPref val="3"/>
        </dgm:presLayoutVars>
      </dgm:prSet>
      <dgm:spPr/>
      <dgm:t>
        <a:bodyPr/>
        <a:lstStyle/>
        <a:p>
          <a:endParaRPr lang="en-GB"/>
        </a:p>
      </dgm:t>
    </dgm:pt>
    <dgm:pt modelId="{BFC2E9C6-6D68-4349-94F2-096EDB1C98DA}" type="pres">
      <dgm:prSet presAssocID="{671A90C1-D950-42B3-9987-7DC0D3B73E80}" presName="rootConnector" presStyleLbl="node2" presStyleIdx="3" presStyleCnt="5"/>
      <dgm:spPr/>
      <dgm:t>
        <a:bodyPr/>
        <a:lstStyle/>
        <a:p>
          <a:endParaRPr lang="en-GB"/>
        </a:p>
      </dgm:t>
    </dgm:pt>
    <dgm:pt modelId="{C7C4D610-122E-4011-8B20-60D04032C5B4}" type="pres">
      <dgm:prSet presAssocID="{671A90C1-D950-42B3-9987-7DC0D3B73E80}" presName="hierChild4" presStyleCnt="0"/>
      <dgm:spPr/>
      <dgm:t>
        <a:bodyPr/>
        <a:lstStyle/>
        <a:p>
          <a:endParaRPr lang="en-GB"/>
        </a:p>
      </dgm:t>
    </dgm:pt>
    <dgm:pt modelId="{1592324F-3F5B-4E1F-9FD3-0ACB82935FBD}" type="pres">
      <dgm:prSet presAssocID="{671A90C1-D950-42B3-9987-7DC0D3B73E80}" presName="hierChild5" presStyleCnt="0"/>
      <dgm:spPr/>
      <dgm:t>
        <a:bodyPr/>
        <a:lstStyle/>
        <a:p>
          <a:endParaRPr lang="en-GB"/>
        </a:p>
      </dgm:t>
    </dgm:pt>
    <dgm:pt modelId="{2C6EC9AF-A0E7-42D7-8120-550B2D5E7D18}" type="pres">
      <dgm:prSet presAssocID="{019764E8-C814-4DED-8596-F3C9178B54FA}" presName="Name37" presStyleLbl="parChTrans1D2" presStyleIdx="4" presStyleCnt="5"/>
      <dgm:spPr/>
      <dgm:t>
        <a:bodyPr/>
        <a:lstStyle/>
        <a:p>
          <a:endParaRPr lang="en-GB"/>
        </a:p>
      </dgm:t>
    </dgm:pt>
    <dgm:pt modelId="{A948967B-60EC-4512-8505-0397FC89D3D4}" type="pres">
      <dgm:prSet presAssocID="{F3EFDD3B-2C55-4EE0-BF18-57451A9848CF}" presName="hierRoot2" presStyleCnt="0">
        <dgm:presLayoutVars>
          <dgm:hierBranch val="init"/>
        </dgm:presLayoutVars>
      </dgm:prSet>
      <dgm:spPr/>
      <dgm:t>
        <a:bodyPr/>
        <a:lstStyle/>
        <a:p>
          <a:endParaRPr lang="en-GB"/>
        </a:p>
      </dgm:t>
    </dgm:pt>
    <dgm:pt modelId="{23B3B3ED-8B72-48FD-A213-D09E7DF8DC8B}" type="pres">
      <dgm:prSet presAssocID="{F3EFDD3B-2C55-4EE0-BF18-57451A9848CF}" presName="rootComposite" presStyleCnt="0"/>
      <dgm:spPr/>
      <dgm:t>
        <a:bodyPr/>
        <a:lstStyle/>
        <a:p>
          <a:endParaRPr lang="en-GB"/>
        </a:p>
      </dgm:t>
    </dgm:pt>
    <dgm:pt modelId="{9533C671-A057-4F6F-BAFE-F1F9913A754D}" type="pres">
      <dgm:prSet presAssocID="{F3EFDD3B-2C55-4EE0-BF18-57451A9848CF}" presName="rootText" presStyleLbl="node2" presStyleIdx="4" presStyleCnt="5">
        <dgm:presLayoutVars>
          <dgm:chPref val="3"/>
        </dgm:presLayoutVars>
      </dgm:prSet>
      <dgm:spPr/>
      <dgm:t>
        <a:bodyPr/>
        <a:lstStyle/>
        <a:p>
          <a:endParaRPr lang="en-GB"/>
        </a:p>
      </dgm:t>
    </dgm:pt>
    <dgm:pt modelId="{34B025E5-8C3A-431D-89F0-A07A32097C93}" type="pres">
      <dgm:prSet presAssocID="{F3EFDD3B-2C55-4EE0-BF18-57451A9848CF}" presName="rootConnector" presStyleLbl="node2" presStyleIdx="4" presStyleCnt="5"/>
      <dgm:spPr/>
      <dgm:t>
        <a:bodyPr/>
        <a:lstStyle/>
        <a:p>
          <a:endParaRPr lang="en-GB"/>
        </a:p>
      </dgm:t>
    </dgm:pt>
    <dgm:pt modelId="{1AA7CA07-6822-49D7-B9F3-354823F69777}" type="pres">
      <dgm:prSet presAssocID="{F3EFDD3B-2C55-4EE0-BF18-57451A9848CF}" presName="hierChild4" presStyleCnt="0"/>
      <dgm:spPr/>
      <dgm:t>
        <a:bodyPr/>
        <a:lstStyle/>
        <a:p>
          <a:endParaRPr lang="en-GB"/>
        </a:p>
      </dgm:t>
    </dgm:pt>
    <dgm:pt modelId="{FC8ED8D8-DDB9-43AF-A4A1-993893FB9F02}" type="pres">
      <dgm:prSet presAssocID="{55DDD9E4-F3F5-4B2D-82D0-7A8AE8A88220}" presName="Name37" presStyleLbl="parChTrans1D3" presStyleIdx="0" presStyleCnt="1"/>
      <dgm:spPr/>
      <dgm:t>
        <a:bodyPr/>
        <a:lstStyle/>
        <a:p>
          <a:endParaRPr lang="en-GB"/>
        </a:p>
      </dgm:t>
    </dgm:pt>
    <dgm:pt modelId="{2835E149-E605-4FAB-B8DF-0365D67620E8}" type="pres">
      <dgm:prSet presAssocID="{1F2E62F8-6694-4F3F-A06E-9CB4181F45DE}" presName="hierRoot2" presStyleCnt="0">
        <dgm:presLayoutVars>
          <dgm:hierBranch val="init"/>
        </dgm:presLayoutVars>
      </dgm:prSet>
      <dgm:spPr/>
      <dgm:t>
        <a:bodyPr/>
        <a:lstStyle/>
        <a:p>
          <a:endParaRPr lang="en-GB"/>
        </a:p>
      </dgm:t>
    </dgm:pt>
    <dgm:pt modelId="{7466FC99-BB66-4891-BC00-FE55416634ED}" type="pres">
      <dgm:prSet presAssocID="{1F2E62F8-6694-4F3F-A06E-9CB4181F45DE}" presName="rootComposite" presStyleCnt="0"/>
      <dgm:spPr/>
      <dgm:t>
        <a:bodyPr/>
        <a:lstStyle/>
        <a:p>
          <a:endParaRPr lang="en-GB"/>
        </a:p>
      </dgm:t>
    </dgm:pt>
    <dgm:pt modelId="{3940CF04-EC4D-46FA-AC30-204C8243FE4B}" type="pres">
      <dgm:prSet presAssocID="{1F2E62F8-6694-4F3F-A06E-9CB4181F45DE}" presName="rootText" presStyleLbl="node3" presStyleIdx="0" presStyleCnt="1">
        <dgm:presLayoutVars>
          <dgm:chPref val="3"/>
        </dgm:presLayoutVars>
      </dgm:prSet>
      <dgm:spPr/>
      <dgm:t>
        <a:bodyPr/>
        <a:lstStyle/>
        <a:p>
          <a:endParaRPr lang="en-GB"/>
        </a:p>
      </dgm:t>
    </dgm:pt>
    <dgm:pt modelId="{BE9670A1-A2C8-4AC3-97A6-A61B1106E459}" type="pres">
      <dgm:prSet presAssocID="{1F2E62F8-6694-4F3F-A06E-9CB4181F45DE}" presName="rootConnector" presStyleLbl="node3" presStyleIdx="0" presStyleCnt="1"/>
      <dgm:spPr/>
      <dgm:t>
        <a:bodyPr/>
        <a:lstStyle/>
        <a:p>
          <a:endParaRPr lang="en-GB"/>
        </a:p>
      </dgm:t>
    </dgm:pt>
    <dgm:pt modelId="{78E31EDC-7F54-4164-AAC0-ED27E32895E1}" type="pres">
      <dgm:prSet presAssocID="{1F2E62F8-6694-4F3F-A06E-9CB4181F45DE}" presName="hierChild4" presStyleCnt="0"/>
      <dgm:spPr/>
      <dgm:t>
        <a:bodyPr/>
        <a:lstStyle/>
        <a:p>
          <a:endParaRPr lang="en-GB"/>
        </a:p>
      </dgm:t>
    </dgm:pt>
    <dgm:pt modelId="{060F2BE0-9028-458A-B9E2-184F714CE487}" type="pres">
      <dgm:prSet presAssocID="{1F2E62F8-6694-4F3F-A06E-9CB4181F45DE}" presName="hierChild5" presStyleCnt="0"/>
      <dgm:spPr/>
      <dgm:t>
        <a:bodyPr/>
        <a:lstStyle/>
        <a:p>
          <a:endParaRPr lang="en-GB"/>
        </a:p>
      </dgm:t>
    </dgm:pt>
    <dgm:pt modelId="{F53BD2A3-EB60-4CC4-95A6-CE2ED4E52BAA}" type="pres">
      <dgm:prSet presAssocID="{F3EFDD3B-2C55-4EE0-BF18-57451A9848CF}" presName="hierChild5" presStyleCnt="0"/>
      <dgm:spPr/>
      <dgm:t>
        <a:bodyPr/>
        <a:lstStyle/>
        <a:p>
          <a:endParaRPr lang="en-GB"/>
        </a:p>
      </dgm:t>
    </dgm:pt>
    <dgm:pt modelId="{EF9FDEFA-BD70-4FCC-A95A-277A80F258EE}" type="pres">
      <dgm:prSet presAssocID="{FDC012C5-C47A-4D9D-83B0-140C7FA5C1EF}" presName="hierChild3" presStyleCnt="0"/>
      <dgm:spPr/>
      <dgm:t>
        <a:bodyPr/>
        <a:lstStyle/>
        <a:p>
          <a:endParaRPr lang="en-US"/>
        </a:p>
      </dgm:t>
    </dgm:pt>
    <dgm:pt modelId="{79627F52-A17C-40B3-A1AF-E9E764B5C79E}" type="pres">
      <dgm:prSet presAssocID="{CD482186-322C-4474-9932-6EE8C50E7646}" presName="hierRoot1" presStyleCnt="0">
        <dgm:presLayoutVars>
          <dgm:hierBranch val="init"/>
        </dgm:presLayoutVars>
      </dgm:prSet>
      <dgm:spPr/>
      <dgm:t>
        <a:bodyPr/>
        <a:lstStyle/>
        <a:p>
          <a:endParaRPr lang="en-GB"/>
        </a:p>
      </dgm:t>
    </dgm:pt>
    <dgm:pt modelId="{B034C0A3-3222-49CE-B396-3804868CD363}" type="pres">
      <dgm:prSet presAssocID="{CD482186-322C-4474-9932-6EE8C50E7646}" presName="rootComposite1" presStyleCnt="0"/>
      <dgm:spPr/>
      <dgm:t>
        <a:bodyPr/>
        <a:lstStyle/>
        <a:p>
          <a:endParaRPr lang="en-GB"/>
        </a:p>
      </dgm:t>
    </dgm:pt>
    <dgm:pt modelId="{6FFCFF65-F518-4142-8E63-6D962025B71B}" type="pres">
      <dgm:prSet presAssocID="{CD482186-322C-4474-9932-6EE8C50E7646}" presName="rootText1" presStyleLbl="node0" presStyleIdx="2" presStyleCnt="3">
        <dgm:presLayoutVars>
          <dgm:chPref val="3"/>
        </dgm:presLayoutVars>
      </dgm:prSet>
      <dgm:spPr/>
      <dgm:t>
        <a:bodyPr/>
        <a:lstStyle/>
        <a:p>
          <a:endParaRPr lang="en-GB"/>
        </a:p>
      </dgm:t>
    </dgm:pt>
    <dgm:pt modelId="{20C6D42C-494E-43B6-8E2E-8AABCDEDC0AB}" type="pres">
      <dgm:prSet presAssocID="{CD482186-322C-4474-9932-6EE8C50E7646}" presName="rootConnector1" presStyleLbl="node1" presStyleIdx="0" presStyleCnt="0"/>
      <dgm:spPr/>
      <dgm:t>
        <a:bodyPr/>
        <a:lstStyle/>
        <a:p>
          <a:endParaRPr lang="en-GB"/>
        </a:p>
      </dgm:t>
    </dgm:pt>
    <dgm:pt modelId="{B9A76380-FEA9-48E4-94D5-5050F011734F}" type="pres">
      <dgm:prSet presAssocID="{CD482186-322C-4474-9932-6EE8C50E7646}" presName="hierChild2" presStyleCnt="0"/>
      <dgm:spPr/>
      <dgm:t>
        <a:bodyPr/>
        <a:lstStyle/>
        <a:p>
          <a:endParaRPr lang="en-GB"/>
        </a:p>
      </dgm:t>
    </dgm:pt>
    <dgm:pt modelId="{C0D881D2-FBD3-4495-B314-D56E98C67AB4}" type="pres">
      <dgm:prSet presAssocID="{CD482186-322C-4474-9932-6EE8C50E7646}" presName="hierChild3" presStyleCnt="0"/>
      <dgm:spPr/>
      <dgm:t>
        <a:bodyPr/>
        <a:lstStyle/>
        <a:p>
          <a:endParaRPr lang="en-GB"/>
        </a:p>
      </dgm:t>
    </dgm:pt>
  </dgm:ptLst>
  <dgm:cxnLst>
    <dgm:cxn modelId="{50B3B843-6E69-4AF2-9AEC-8650FCB74747}" type="presOf" srcId="{1F2E62F8-6694-4F3F-A06E-9CB4181F45DE}" destId="{3940CF04-EC4D-46FA-AC30-204C8243FE4B}" srcOrd="0" destOrd="0" presId="urn:microsoft.com/office/officeart/2005/8/layout/orgChart1"/>
    <dgm:cxn modelId="{35D5AAC1-9D1B-4678-94AA-740ED12FA93D}" type="presOf" srcId="{CD482186-322C-4474-9932-6EE8C50E7646}" destId="{6FFCFF65-F518-4142-8E63-6D962025B71B}" srcOrd="0" destOrd="0" presId="urn:microsoft.com/office/officeart/2005/8/layout/orgChart1"/>
    <dgm:cxn modelId="{D785090B-FA50-4C39-AAAB-5D44D25F57C3}" type="presOf" srcId="{55F4A463-06A2-4CA6-9742-3B694870FB8D}" destId="{2F5B50F9-B47F-44FC-820D-75EBE0594111}" srcOrd="0" destOrd="0" presId="urn:microsoft.com/office/officeart/2005/8/layout/orgChart1"/>
    <dgm:cxn modelId="{F87B16C7-9127-446B-8093-63773DA1AB8B}" type="presOf" srcId="{F3EFDD3B-2C55-4EE0-BF18-57451A9848CF}" destId="{34B025E5-8C3A-431D-89F0-A07A32097C93}" srcOrd="1" destOrd="0" presId="urn:microsoft.com/office/officeart/2005/8/layout/orgChart1"/>
    <dgm:cxn modelId="{11D6509E-89A9-4851-8BBB-B9A37A730704}" srcId="{F3EFDD3B-2C55-4EE0-BF18-57451A9848CF}" destId="{1F2E62F8-6694-4F3F-A06E-9CB4181F45DE}" srcOrd="0" destOrd="0" parTransId="{55DDD9E4-F3F5-4B2D-82D0-7A8AE8A88220}" sibTransId="{2846C8A4-7C7B-4DA1-BE93-0EABDF10D74B}"/>
    <dgm:cxn modelId="{9A98660B-B12C-4D19-80A9-2C20939FDEFA}" type="presOf" srcId="{FDC012C5-C47A-4D9D-83B0-140C7FA5C1EF}" destId="{3C870F1E-7A00-4571-B4CE-4371C11FAE80}" srcOrd="1" destOrd="0" presId="urn:microsoft.com/office/officeart/2005/8/layout/orgChart1"/>
    <dgm:cxn modelId="{F59EDCD1-58C9-4B85-83C6-92CAD51468FC}" type="presOf" srcId="{CD482186-322C-4474-9932-6EE8C50E7646}" destId="{20C6D42C-494E-43B6-8E2E-8AABCDEDC0AB}" srcOrd="1" destOrd="0" presId="urn:microsoft.com/office/officeart/2005/8/layout/orgChart1"/>
    <dgm:cxn modelId="{F59FE9D0-6112-4FA0-8751-9D4474206B7F}" type="presOf" srcId="{016D0C4D-C0EE-40AA-A727-0FAAD4E3E766}" destId="{31DB3F3A-3E91-4375-85C4-BC8AF77784F0}" srcOrd="0" destOrd="0" presId="urn:microsoft.com/office/officeart/2005/8/layout/orgChart1"/>
    <dgm:cxn modelId="{4C969E69-50A4-44E6-A135-6B3E53C61F48}" type="presOf" srcId="{16BBCEE9-02B4-4F97-88A7-6E5579D374D2}" destId="{4A337311-6E7C-4444-A22B-8D397E6C7EDB}" srcOrd="0" destOrd="0" presId="urn:microsoft.com/office/officeart/2005/8/layout/orgChart1"/>
    <dgm:cxn modelId="{B2DC62FC-BC80-48D6-8CCA-808B363B8B27}" srcId="{FDC012C5-C47A-4D9D-83B0-140C7FA5C1EF}" destId="{016D0C4D-C0EE-40AA-A727-0FAAD4E3E766}" srcOrd="1" destOrd="0" parTransId="{565193BB-7AFA-4FE5-B4B8-C20E5D038523}" sibTransId="{1A62011C-E71A-4FAC-8595-95E68614D842}"/>
    <dgm:cxn modelId="{7E572A6B-11FC-4420-9C30-352EA90D3771}" type="presOf" srcId="{FDC012C5-C47A-4D9D-83B0-140C7FA5C1EF}" destId="{75AA14B1-79CE-492F-ACC6-267923DAB1B1}" srcOrd="0" destOrd="0" presId="urn:microsoft.com/office/officeart/2005/8/layout/orgChart1"/>
    <dgm:cxn modelId="{6A634D08-2495-4EE4-BFCA-8FB5EFF7AE33}" type="presOf" srcId="{C837979E-5FFD-4E6A-A0D7-E70FC96C1FD7}" destId="{009712E8-5B7E-4411-9F48-A74DC7CFD70D}" srcOrd="1" destOrd="0" presId="urn:microsoft.com/office/officeart/2005/8/layout/orgChart1"/>
    <dgm:cxn modelId="{5787FF27-6E87-48C8-B75F-17270266E96F}" srcId="{FDC012C5-C47A-4D9D-83B0-140C7FA5C1EF}" destId="{671A90C1-D950-42B3-9987-7DC0D3B73E80}" srcOrd="3" destOrd="0" parTransId="{3D068266-F4E1-4DEF-92DF-D041C8D2FEFD}" sibTransId="{C51C4888-2A1D-497C-BBBC-0E654425B399}"/>
    <dgm:cxn modelId="{39E33E95-7F1D-4146-93FF-8BB5D03EACE9}" srcId="{55F4A463-06A2-4CA6-9742-3B694870FB8D}" destId="{FDC012C5-C47A-4D9D-83B0-140C7FA5C1EF}" srcOrd="1" destOrd="0" parTransId="{FC111231-C9F5-4451-85A9-0026A0DA2D63}" sibTransId="{36DAF797-3510-4E86-810A-23AFF3F908BD}"/>
    <dgm:cxn modelId="{47774515-2BE3-4B17-83E2-5AAB58CA29A5}" type="presOf" srcId="{671A90C1-D950-42B3-9987-7DC0D3B73E80}" destId="{22DFCA24-DE08-42EC-A670-7F4CDBDD8A04}" srcOrd="0" destOrd="0" presId="urn:microsoft.com/office/officeart/2005/8/layout/orgChart1"/>
    <dgm:cxn modelId="{E61F406C-28E1-4A83-8A2B-688607B98541}" type="presOf" srcId="{D2686233-7A35-4765-ADFE-621A9B5094F0}" destId="{94C8F5A0-DC94-4931-961F-C98923936ADB}" srcOrd="0" destOrd="0" presId="urn:microsoft.com/office/officeart/2005/8/layout/orgChart1"/>
    <dgm:cxn modelId="{698FC5F1-95AE-46F8-8F47-99C9649FAA18}" srcId="{FDC012C5-C47A-4D9D-83B0-140C7FA5C1EF}" destId="{D2686233-7A35-4765-ADFE-621A9B5094F0}" srcOrd="0" destOrd="0" parTransId="{7B3A2D34-4217-49DD-9C9F-99C20D8681AA}" sibTransId="{C7196CD6-7F84-41AE-BEF0-AA0E7A0DBCEA}"/>
    <dgm:cxn modelId="{8C020F3B-6A84-4113-9195-467E70DB17F5}" type="presOf" srcId="{F3EFDD3B-2C55-4EE0-BF18-57451A9848CF}" destId="{9533C671-A057-4F6F-BAFE-F1F9913A754D}" srcOrd="0" destOrd="0" presId="urn:microsoft.com/office/officeart/2005/8/layout/orgChart1"/>
    <dgm:cxn modelId="{A476ED12-B3E4-4962-851B-3D0FD048D7D9}" type="presOf" srcId="{1F2E62F8-6694-4F3F-A06E-9CB4181F45DE}" destId="{BE9670A1-A2C8-4AC3-97A6-A61B1106E459}" srcOrd="1" destOrd="0" presId="urn:microsoft.com/office/officeart/2005/8/layout/orgChart1"/>
    <dgm:cxn modelId="{4C677648-0ADE-4062-9701-F413469F2438}" type="presOf" srcId="{D2686233-7A35-4765-ADFE-621A9B5094F0}" destId="{578AD635-39D1-4549-9069-A2A68CC60419}" srcOrd="1" destOrd="0" presId="urn:microsoft.com/office/officeart/2005/8/layout/orgChart1"/>
    <dgm:cxn modelId="{216787DF-50F1-42A9-8B66-298D0D9D3E8F}" type="presOf" srcId="{016D0C4D-C0EE-40AA-A727-0FAAD4E3E766}" destId="{1FC0F690-3C20-4651-B80E-A1EE93084A90}" srcOrd="1" destOrd="0" presId="urn:microsoft.com/office/officeart/2005/8/layout/orgChart1"/>
    <dgm:cxn modelId="{0BEF3D71-3295-49ED-BECD-E07EBCE72974}" srcId="{FDC012C5-C47A-4D9D-83B0-140C7FA5C1EF}" destId="{F3EFDD3B-2C55-4EE0-BF18-57451A9848CF}" srcOrd="4" destOrd="0" parTransId="{019764E8-C814-4DED-8596-F3C9178B54FA}" sibTransId="{BA41B022-EC4F-40E9-A905-A5D045400ADC}"/>
    <dgm:cxn modelId="{00C918C2-73D6-4FBF-8D78-70CDC09DD851}" type="presOf" srcId="{671A90C1-D950-42B3-9987-7DC0D3B73E80}" destId="{BFC2E9C6-6D68-4349-94F2-096EDB1C98DA}" srcOrd="1" destOrd="0" presId="urn:microsoft.com/office/officeart/2005/8/layout/orgChart1"/>
    <dgm:cxn modelId="{FA2D9610-5AFE-4A83-9435-8604DFE8ADAE}" srcId="{55F4A463-06A2-4CA6-9742-3B694870FB8D}" destId="{C920B31B-F216-4280-BF2E-D0CD8B6FB91F}" srcOrd="0" destOrd="0" parTransId="{CFD1F195-84A4-49E6-9D84-85D0BDA27C55}" sibTransId="{58261BCB-C371-4C94-BAA8-10255B428793}"/>
    <dgm:cxn modelId="{261A6076-04EB-456A-BDF3-B145C6B6F527}" type="presOf" srcId="{C837979E-5FFD-4E6A-A0D7-E70FC96C1FD7}" destId="{06308608-519C-4893-B259-45656DC42375}" srcOrd="0" destOrd="0" presId="urn:microsoft.com/office/officeart/2005/8/layout/orgChart1"/>
    <dgm:cxn modelId="{53E7C3FB-9438-4507-839A-A34F711FEF67}" type="presOf" srcId="{3D068266-F4E1-4DEF-92DF-D041C8D2FEFD}" destId="{EC627149-CEA0-4458-81F6-8E717651EC0F}" srcOrd="0" destOrd="0" presId="urn:microsoft.com/office/officeart/2005/8/layout/orgChart1"/>
    <dgm:cxn modelId="{6740386D-E270-4C5A-8DB9-F7BF7C304335}" srcId="{FDC012C5-C47A-4D9D-83B0-140C7FA5C1EF}" destId="{C837979E-5FFD-4E6A-A0D7-E70FC96C1FD7}" srcOrd="2" destOrd="0" parTransId="{16BBCEE9-02B4-4F97-88A7-6E5579D374D2}" sibTransId="{4DD69B62-5D20-4121-9FFD-4C71549071E1}"/>
    <dgm:cxn modelId="{E5B4F2F7-4B7F-4106-88D3-08F36A791F07}" type="presOf" srcId="{C920B31B-F216-4280-BF2E-D0CD8B6FB91F}" destId="{17010CEE-86BF-45FD-B455-FECE4230884A}" srcOrd="1" destOrd="0" presId="urn:microsoft.com/office/officeart/2005/8/layout/orgChart1"/>
    <dgm:cxn modelId="{F40E6FAB-8F1C-4F4D-9685-C5DE223CB4C2}" type="presOf" srcId="{565193BB-7AFA-4FE5-B4B8-C20E5D038523}" destId="{8C57A39D-1C61-4B5F-8592-D39F15894C62}" srcOrd="0" destOrd="0" presId="urn:microsoft.com/office/officeart/2005/8/layout/orgChart1"/>
    <dgm:cxn modelId="{E9E8A930-B18F-427A-9618-743431401CEA}" type="presOf" srcId="{55DDD9E4-F3F5-4B2D-82D0-7A8AE8A88220}" destId="{FC8ED8D8-DDB9-43AF-A4A1-993893FB9F02}" srcOrd="0" destOrd="0" presId="urn:microsoft.com/office/officeart/2005/8/layout/orgChart1"/>
    <dgm:cxn modelId="{E6BEB7C6-A084-4D4F-84B0-FC9A5C89D7CA}" type="presOf" srcId="{C920B31B-F216-4280-BF2E-D0CD8B6FB91F}" destId="{AB68C4D4-6A29-4CDF-9C6E-C7A18F328AB9}" srcOrd="0" destOrd="0" presId="urn:microsoft.com/office/officeart/2005/8/layout/orgChart1"/>
    <dgm:cxn modelId="{970049B5-D6FB-4BB9-9F7B-D170E50C68F0}" srcId="{55F4A463-06A2-4CA6-9742-3B694870FB8D}" destId="{CD482186-322C-4474-9932-6EE8C50E7646}" srcOrd="2" destOrd="0" parTransId="{4191082C-FDE7-4F05-8DAB-5C869F9BFD5C}" sibTransId="{FCAD5DA9-4BE4-45BF-ABAE-CAE51D372AAC}"/>
    <dgm:cxn modelId="{21144C94-055C-49BE-A174-01F985B73DBD}" type="presOf" srcId="{019764E8-C814-4DED-8596-F3C9178B54FA}" destId="{2C6EC9AF-A0E7-42D7-8120-550B2D5E7D18}" srcOrd="0" destOrd="0" presId="urn:microsoft.com/office/officeart/2005/8/layout/orgChart1"/>
    <dgm:cxn modelId="{82AADBFB-56BC-430C-A8C2-430FA57981E6}" type="presOf" srcId="{7B3A2D34-4217-49DD-9C9F-99C20D8681AA}" destId="{A7EE4C6E-03F4-49A4-989E-32CA7861F7D3}" srcOrd="0" destOrd="0" presId="urn:microsoft.com/office/officeart/2005/8/layout/orgChart1"/>
    <dgm:cxn modelId="{67378A71-3FB7-4860-8155-AD9D350399D1}" type="presParOf" srcId="{2F5B50F9-B47F-44FC-820D-75EBE0594111}" destId="{89FFF11F-9C9C-43C7-8E16-A9BC9EB9F380}" srcOrd="0" destOrd="0" presId="urn:microsoft.com/office/officeart/2005/8/layout/orgChart1"/>
    <dgm:cxn modelId="{E3ECD26F-811D-40F3-8281-46C968ED4552}" type="presParOf" srcId="{89FFF11F-9C9C-43C7-8E16-A9BC9EB9F380}" destId="{29B3A0EF-C30E-42BF-B772-2F4D86E23A58}" srcOrd="0" destOrd="0" presId="urn:microsoft.com/office/officeart/2005/8/layout/orgChart1"/>
    <dgm:cxn modelId="{A9606DFD-7EB1-4F0F-A6E8-7154181F1A17}" type="presParOf" srcId="{29B3A0EF-C30E-42BF-B772-2F4D86E23A58}" destId="{AB68C4D4-6A29-4CDF-9C6E-C7A18F328AB9}" srcOrd="0" destOrd="0" presId="urn:microsoft.com/office/officeart/2005/8/layout/orgChart1"/>
    <dgm:cxn modelId="{65A9F2F9-9456-47DD-A10A-0161204876B0}" type="presParOf" srcId="{29B3A0EF-C30E-42BF-B772-2F4D86E23A58}" destId="{17010CEE-86BF-45FD-B455-FECE4230884A}" srcOrd="1" destOrd="0" presId="urn:microsoft.com/office/officeart/2005/8/layout/orgChart1"/>
    <dgm:cxn modelId="{5B74CAF9-9B58-4074-ACD3-669244A1451F}" type="presParOf" srcId="{89FFF11F-9C9C-43C7-8E16-A9BC9EB9F380}" destId="{8DBBA37B-9F22-4D96-9E1F-76CB23726185}" srcOrd="1" destOrd="0" presId="urn:microsoft.com/office/officeart/2005/8/layout/orgChart1"/>
    <dgm:cxn modelId="{D5F8B391-3906-42BA-9824-F63878AE5CF3}" type="presParOf" srcId="{89FFF11F-9C9C-43C7-8E16-A9BC9EB9F380}" destId="{0F33A6A3-51C4-4E65-B0C7-BB0596C5C586}" srcOrd="2" destOrd="0" presId="urn:microsoft.com/office/officeart/2005/8/layout/orgChart1"/>
    <dgm:cxn modelId="{9E88D4C8-5622-4D7D-AEEE-A6D03DEC4584}" type="presParOf" srcId="{2F5B50F9-B47F-44FC-820D-75EBE0594111}" destId="{12B9F075-8075-4970-99C7-A653624EB204}" srcOrd="1" destOrd="0" presId="urn:microsoft.com/office/officeart/2005/8/layout/orgChart1"/>
    <dgm:cxn modelId="{C4D56001-432B-4D34-AE55-29C6FAC72E8D}" type="presParOf" srcId="{12B9F075-8075-4970-99C7-A653624EB204}" destId="{51EFF8BE-F486-479C-A097-53667A7ECCEB}" srcOrd="0" destOrd="0" presId="urn:microsoft.com/office/officeart/2005/8/layout/orgChart1"/>
    <dgm:cxn modelId="{368BDB78-ACB9-485D-967B-B48A491CD312}" type="presParOf" srcId="{51EFF8BE-F486-479C-A097-53667A7ECCEB}" destId="{75AA14B1-79CE-492F-ACC6-267923DAB1B1}" srcOrd="0" destOrd="0" presId="urn:microsoft.com/office/officeart/2005/8/layout/orgChart1"/>
    <dgm:cxn modelId="{6414FF64-AE6B-496A-A09B-720AAEDB3660}" type="presParOf" srcId="{51EFF8BE-F486-479C-A097-53667A7ECCEB}" destId="{3C870F1E-7A00-4571-B4CE-4371C11FAE80}" srcOrd="1" destOrd="0" presId="urn:microsoft.com/office/officeart/2005/8/layout/orgChart1"/>
    <dgm:cxn modelId="{A5B04F98-B14B-44C0-8C98-F5C16F94237D}" type="presParOf" srcId="{12B9F075-8075-4970-99C7-A653624EB204}" destId="{A7C8FA34-29D1-4966-91FE-6EF9AF6972D6}" srcOrd="1" destOrd="0" presId="urn:microsoft.com/office/officeart/2005/8/layout/orgChart1"/>
    <dgm:cxn modelId="{FD823307-5FD6-4E3C-B7CF-2575BC40D66B}" type="presParOf" srcId="{A7C8FA34-29D1-4966-91FE-6EF9AF6972D6}" destId="{A7EE4C6E-03F4-49A4-989E-32CA7861F7D3}" srcOrd="0" destOrd="0" presId="urn:microsoft.com/office/officeart/2005/8/layout/orgChart1"/>
    <dgm:cxn modelId="{A32D76A8-7CE0-44D0-8079-0E6063B5E452}" type="presParOf" srcId="{A7C8FA34-29D1-4966-91FE-6EF9AF6972D6}" destId="{CF83FCF4-2FE4-4CA8-B861-0152778456B0}" srcOrd="1" destOrd="0" presId="urn:microsoft.com/office/officeart/2005/8/layout/orgChart1"/>
    <dgm:cxn modelId="{1122B5FA-2B81-4CDC-BB86-DEEB0CBBEF37}" type="presParOf" srcId="{CF83FCF4-2FE4-4CA8-B861-0152778456B0}" destId="{9DDC4BF0-789F-4CEB-AFB3-9ADC15720118}" srcOrd="0" destOrd="0" presId="urn:microsoft.com/office/officeart/2005/8/layout/orgChart1"/>
    <dgm:cxn modelId="{03F1BD6C-671B-461D-ABA8-C3F6A4CA419C}" type="presParOf" srcId="{9DDC4BF0-789F-4CEB-AFB3-9ADC15720118}" destId="{94C8F5A0-DC94-4931-961F-C98923936ADB}" srcOrd="0" destOrd="0" presId="urn:microsoft.com/office/officeart/2005/8/layout/orgChart1"/>
    <dgm:cxn modelId="{120A142A-D8E9-496F-9E4B-E1D55153175B}" type="presParOf" srcId="{9DDC4BF0-789F-4CEB-AFB3-9ADC15720118}" destId="{578AD635-39D1-4549-9069-A2A68CC60419}" srcOrd="1" destOrd="0" presId="urn:microsoft.com/office/officeart/2005/8/layout/orgChart1"/>
    <dgm:cxn modelId="{AFF6F26E-126D-4E0C-B7A6-741173BEF0CA}" type="presParOf" srcId="{CF83FCF4-2FE4-4CA8-B861-0152778456B0}" destId="{051CA963-EF60-4EC6-892C-54DB2B42345A}" srcOrd="1" destOrd="0" presId="urn:microsoft.com/office/officeart/2005/8/layout/orgChart1"/>
    <dgm:cxn modelId="{0805641E-EDA0-4896-AD1A-39424B3C69DF}" type="presParOf" srcId="{CF83FCF4-2FE4-4CA8-B861-0152778456B0}" destId="{528B29E8-8B73-4A41-BE21-4B16C30C02B7}" srcOrd="2" destOrd="0" presId="urn:microsoft.com/office/officeart/2005/8/layout/orgChart1"/>
    <dgm:cxn modelId="{23F3803B-F05C-4708-9B55-6C144D6379F0}" type="presParOf" srcId="{A7C8FA34-29D1-4966-91FE-6EF9AF6972D6}" destId="{8C57A39D-1C61-4B5F-8592-D39F15894C62}" srcOrd="2" destOrd="0" presId="urn:microsoft.com/office/officeart/2005/8/layout/orgChart1"/>
    <dgm:cxn modelId="{6DC417DD-6322-440C-AEA6-473A8C770B18}" type="presParOf" srcId="{A7C8FA34-29D1-4966-91FE-6EF9AF6972D6}" destId="{4EE04BDB-A6BF-4D61-B894-4CBE5D5E058B}" srcOrd="3" destOrd="0" presId="urn:microsoft.com/office/officeart/2005/8/layout/orgChart1"/>
    <dgm:cxn modelId="{EB7E0E8A-CCA1-47D3-AFCD-203F3B615CF2}" type="presParOf" srcId="{4EE04BDB-A6BF-4D61-B894-4CBE5D5E058B}" destId="{A8F8A52A-71D1-4D4B-9BB0-6B196EF4C097}" srcOrd="0" destOrd="0" presId="urn:microsoft.com/office/officeart/2005/8/layout/orgChart1"/>
    <dgm:cxn modelId="{D98E07DB-4589-4B97-9BA3-00B49780F229}" type="presParOf" srcId="{A8F8A52A-71D1-4D4B-9BB0-6B196EF4C097}" destId="{31DB3F3A-3E91-4375-85C4-BC8AF77784F0}" srcOrd="0" destOrd="0" presId="urn:microsoft.com/office/officeart/2005/8/layout/orgChart1"/>
    <dgm:cxn modelId="{9821083B-8E35-42BF-9CE3-122D1FC5DABE}" type="presParOf" srcId="{A8F8A52A-71D1-4D4B-9BB0-6B196EF4C097}" destId="{1FC0F690-3C20-4651-B80E-A1EE93084A90}" srcOrd="1" destOrd="0" presId="urn:microsoft.com/office/officeart/2005/8/layout/orgChart1"/>
    <dgm:cxn modelId="{706ACF94-0DEE-4C62-B6EA-2001C68A9704}" type="presParOf" srcId="{4EE04BDB-A6BF-4D61-B894-4CBE5D5E058B}" destId="{D6992B4F-4409-4C18-9D01-51BAAABDEBDB}" srcOrd="1" destOrd="0" presId="urn:microsoft.com/office/officeart/2005/8/layout/orgChart1"/>
    <dgm:cxn modelId="{7A3C3DB1-CEE7-4DDE-B2B4-61084D4589F5}" type="presParOf" srcId="{4EE04BDB-A6BF-4D61-B894-4CBE5D5E058B}" destId="{65CBFCB4-31CA-45E6-95D3-0F62612E4A69}" srcOrd="2" destOrd="0" presId="urn:microsoft.com/office/officeart/2005/8/layout/orgChart1"/>
    <dgm:cxn modelId="{45D5EF96-DBCD-4960-9292-8B949274B566}" type="presParOf" srcId="{A7C8FA34-29D1-4966-91FE-6EF9AF6972D6}" destId="{4A337311-6E7C-4444-A22B-8D397E6C7EDB}" srcOrd="4" destOrd="0" presId="urn:microsoft.com/office/officeart/2005/8/layout/orgChart1"/>
    <dgm:cxn modelId="{FA5ABE32-5DED-45DC-9A87-E74BBC8DED4F}" type="presParOf" srcId="{A7C8FA34-29D1-4966-91FE-6EF9AF6972D6}" destId="{D8085484-8069-402D-99E7-678BEB84836E}" srcOrd="5" destOrd="0" presId="urn:microsoft.com/office/officeart/2005/8/layout/orgChart1"/>
    <dgm:cxn modelId="{28244C2C-E35B-4C5A-9AFC-E8BA2D7AA935}" type="presParOf" srcId="{D8085484-8069-402D-99E7-678BEB84836E}" destId="{653E6E46-0F6A-46FF-AE68-4BF545105855}" srcOrd="0" destOrd="0" presId="urn:microsoft.com/office/officeart/2005/8/layout/orgChart1"/>
    <dgm:cxn modelId="{40EFF4BC-12F7-477C-9C89-04D977EB6C9B}" type="presParOf" srcId="{653E6E46-0F6A-46FF-AE68-4BF545105855}" destId="{06308608-519C-4893-B259-45656DC42375}" srcOrd="0" destOrd="0" presId="urn:microsoft.com/office/officeart/2005/8/layout/orgChart1"/>
    <dgm:cxn modelId="{DC5E546A-F839-4D07-8636-475E39E0CDD9}" type="presParOf" srcId="{653E6E46-0F6A-46FF-AE68-4BF545105855}" destId="{009712E8-5B7E-4411-9F48-A74DC7CFD70D}" srcOrd="1" destOrd="0" presId="urn:microsoft.com/office/officeart/2005/8/layout/orgChart1"/>
    <dgm:cxn modelId="{B9CFD6F1-3E0A-40F5-9729-738B6584FFDE}" type="presParOf" srcId="{D8085484-8069-402D-99E7-678BEB84836E}" destId="{4FD16F01-63DA-4038-9FA1-D93687460C95}" srcOrd="1" destOrd="0" presId="urn:microsoft.com/office/officeart/2005/8/layout/orgChart1"/>
    <dgm:cxn modelId="{B135850F-F845-4566-89C8-46ACECB68AB1}" type="presParOf" srcId="{D8085484-8069-402D-99E7-678BEB84836E}" destId="{5DFB0F0C-6894-4781-8EE5-6026F2971B9C}" srcOrd="2" destOrd="0" presId="urn:microsoft.com/office/officeart/2005/8/layout/orgChart1"/>
    <dgm:cxn modelId="{90231E6C-97CA-4ACC-BA67-9A11E412D512}" type="presParOf" srcId="{A7C8FA34-29D1-4966-91FE-6EF9AF6972D6}" destId="{EC627149-CEA0-4458-81F6-8E717651EC0F}" srcOrd="6" destOrd="0" presId="urn:microsoft.com/office/officeart/2005/8/layout/orgChart1"/>
    <dgm:cxn modelId="{D1E0E943-78BB-43CC-B19D-D4BE2F1B4047}" type="presParOf" srcId="{A7C8FA34-29D1-4966-91FE-6EF9AF6972D6}" destId="{1DF87427-3007-4D7C-8DFC-231FCEBA1F89}" srcOrd="7" destOrd="0" presId="urn:microsoft.com/office/officeart/2005/8/layout/orgChart1"/>
    <dgm:cxn modelId="{0CC4D83F-B631-42A8-AD32-6983E5BC768E}" type="presParOf" srcId="{1DF87427-3007-4D7C-8DFC-231FCEBA1F89}" destId="{BC4A11C0-8BE3-4DC0-86E6-1F8A2DE8476F}" srcOrd="0" destOrd="0" presId="urn:microsoft.com/office/officeart/2005/8/layout/orgChart1"/>
    <dgm:cxn modelId="{69F2C267-2043-4DF2-8A10-3A586E2B5816}" type="presParOf" srcId="{BC4A11C0-8BE3-4DC0-86E6-1F8A2DE8476F}" destId="{22DFCA24-DE08-42EC-A670-7F4CDBDD8A04}" srcOrd="0" destOrd="0" presId="urn:microsoft.com/office/officeart/2005/8/layout/orgChart1"/>
    <dgm:cxn modelId="{BE7D62A8-87BB-4C89-BFBA-4A1D38B48D9A}" type="presParOf" srcId="{BC4A11C0-8BE3-4DC0-86E6-1F8A2DE8476F}" destId="{BFC2E9C6-6D68-4349-94F2-096EDB1C98DA}" srcOrd="1" destOrd="0" presId="urn:microsoft.com/office/officeart/2005/8/layout/orgChart1"/>
    <dgm:cxn modelId="{0B2A1E9C-5065-4181-B0D4-3D6089450307}" type="presParOf" srcId="{1DF87427-3007-4D7C-8DFC-231FCEBA1F89}" destId="{C7C4D610-122E-4011-8B20-60D04032C5B4}" srcOrd="1" destOrd="0" presId="urn:microsoft.com/office/officeart/2005/8/layout/orgChart1"/>
    <dgm:cxn modelId="{2F881495-FD4B-4661-930E-36DDD4759DC4}" type="presParOf" srcId="{1DF87427-3007-4D7C-8DFC-231FCEBA1F89}" destId="{1592324F-3F5B-4E1F-9FD3-0ACB82935FBD}" srcOrd="2" destOrd="0" presId="urn:microsoft.com/office/officeart/2005/8/layout/orgChart1"/>
    <dgm:cxn modelId="{E6901811-0815-4476-859C-DEDC94065115}" type="presParOf" srcId="{A7C8FA34-29D1-4966-91FE-6EF9AF6972D6}" destId="{2C6EC9AF-A0E7-42D7-8120-550B2D5E7D18}" srcOrd="8" destOrd="0" presId="urn:microsoft.com/office/officeart/2005/8/layout/orgChart1"/>
    <dgm:cxn modelId="{21245F48-8465-4967-9B05-A83EF1036B21}" type="presParOf" srcId="{A7C8FA34-29D1-4966-91FE-6EF9AF6972D6}" destId="{A948967B-60EC-4512-8505-0397FC89D3D4}" srcOrd="9" destOrd="0" presId="urn:microsoft.com/office/officeart/2005/8/layout/orgChart1"/>
    <dgm:cxn modelId="{2FCC3C81-93D9-4273-8EF7-E00B5FCFC157}" type="presParOf" srcId="{A948967B-60EC-4512-8505-0397FC89D3D4}" destId="{23B3B3ED-8B72-48FD-A213-D09E7DF8DC8B}" srcOrd="0" destOrd="0" presId="urn:microsoft.com/office/officeart/2005/8/layout/orgChart1"/>
    <dgm:cxn modelId="{90E09A14-5FD8-4927-BB62-68EE067E34F7}" type="presParOf" srcId="{23B3B3ED-8B72-48FD-A213-D09E7DF8DC8B}" destId="{9533C671-A057-4F6F-BAFE-F1F9913A754D}" srcOrd="0" destOrd="0" presId="urn:microsoft.com/office/officeart/2005/8/layout/orgChart1"/>
    <dgm:cxn modelId="{0FD2D3BB-5C9D-4390-9AC1-0CEA77B060E2}" type="presParOf" srcId="{23B3B3ED-8B72-48FD-A213-D09E7DF8DC8B}" destId="{34B025E5-8C3A-431D-89F0-A07A32097C93}" srcOrd="1" destOrd="0" presId="urn:microsoft.com/office/officeart/2005/8/layout/orgChart1"/>
    <dgm:cxn modelId="{987C486E-FF5C-4248-B34F-8D756AF5F663}" type="presParOf" srcId="{A948967B-60EC-4512-8505-0397FC89D3D4}" destId="{1AA7CA07-6822-49D7-B9F3-354823F69777}" srcOrd="1" destOrd="0" presId="urn:microsoft.com/office/officeart/2005/8/layout/orgChart1"/>
    <dgm:cxn modelId="{A8D87F20-CB52-42E7-9A5E-EA478FDDD5AB}" type="presParOf" srcId="{1AA7CA07-6822-49D7-B9F3-354823F69777}" destId="{FC8ED8D8-DDB9-43AF-A4A1-993893FB9F02}" srcOrd="0" destOrd="0" presId="urn:microsoft.com/office/officeart/2005/8/layout/orgChart1"/>
    <dgm:cxn modelId="{1AF3B195-D5D8-46BD-BB51-F91DB51DA874}" type="presParOf" srcId="{1AA7CA07-6822-49D7-B9F3-354823F69777}" destId="{2835E149-E605-4FAB-B8DF-0365D67620E8}" srcOrd="1" destOrd="0" presId="urn:microsoft.com/office/officeart/2005/8/layout/orgChart1"/>
    <dgm:cxn modelId="{A4AF1BA1-F7E3-407C-B246-E146391FE3E8}" type="presParOf" srcId="{2835E149-E605-4FAB-B8DF-0365D67620E8}" destId="{7466FC99-BB66-4891-BC00-FE55416634ED}" srcOrd="0" destOrd="0" presId="urn:microsoft.com/office/officeart/2005/8/layout/orgChart1"/>
    <dgm:cxn modelId="{4159B397-3DE0-4BF8-BC25-6AE6A1F27265}" type="presParOf" srcId="{7466FC99-BB66-4891-BC00-FE55416634ED}" destId="{3940CF04-EC4D-46FA-AC30-204C8243FE4B}" srcOrd="0" destOrd="0" presId="urn:microsoft.com/office/officeart/2005/8/layout/orgChart1"/>
    <dgm:cxn modelId="{B54FB2DE-C865-42CD-9524-3DB5309D60AD}" type="presParOf" srcId="{7466FC99-BB66-4891-BC00-FE55416634ED}" destId="{BE9670A1-A2C8-4AC3-97A6-A61B1106E459}" srcOrd="1" destOrd="0" presId="urn:microsoft.com/office/officeart/2005/8/layout/orgChart1"/>
    <dgm:cxn modelId="{F784BE77-6605-4BCC-8FF2-F94053538C2B}" type="presParOf" srcId="{2835E149-E605-4FAB-B8DF-0365D67620E8}" destId="{78E31EDC-7F54-4164-AAC0-ED27E32895E1}" srcOrd="1" destOrd="0" presId="urn:microsoft.com/office/officeart/2005/8/layout/orgChart1"/>
    <dgm:cxn modelId="{DB82E442-8B6E-456C-93AB-B4401D541744}" type="presParOf" srcId="{2835E149-E605-4FAB-B8DF-0365D67620E8}" destId="{060F2BE0-9028-458A-B9E2-184F714CE487}" srcOrd="2" destOrd="0" presId="urn:microsoft.com/office/officeart/2005/8/layout/orgChart1"/>
    <dgm:cxn modelId="{52B48819-72BF-4627-9551-61919DD3A5E8}" type="presParOf" srcId="{A948967B-60EC-4512-8505-0397FC89D3D4}" destId="{F53BD2A3-EB60-4CC4-95A6-CE2ED4E52BAA}" srcOrd="2" destOrd="0" presId="urn:microsoft.com/office/officeart/2005/8/layout/orgChart1"/>
    <dgm:cxn modelId="{72AEF29A-36BD-40DA-97F8-D7316B6FD0D2}" type="presParOf" srcId="{12B9F075-8075-4970-99C7-A653624EB204}" destId="{EF9FDEFA-BD70-4FCC-A95A-277A80F258EE}" srcOrd="2" destOrd="0" presId="urn:microsoft.com/office/officeart/2005/8/layout/orgChart1"/>
    <dgm:cxn modelId="{D7AB36D7-5E8A-4548-B584-5099B4CE9ACD}" type="presParOf" srcId="{2F5B50F9-B47F-44FC-820D-75EBE0594111}" destId="{79627F52-A17C-40B3-A1AF-E9E764B5C79E}" srcOrd="2" destOrd="0" presId="urn:microsoft.com/office/officeart/2005/8/layout/orgChart1"/>
    <dgm:cxn modelId="{BCDD7514-52D9-4FAA-8697-6058B40D8DC3}" type="presParOf" srcId="{79627F52-A17C-40B3-A1AF-E9E764B5C79E}" destId="{B034C0A3-3222-49CE-B396-3804868CD363}" srcOrd="0" destOrd="0" presId="urn:microsoft.com/office/officeart/2005/8/layout/orgChart1"/>
    <dgm:cxn modelId="{1E8BEAB0-A7C7-4E26-9371-BE11C6586B4A}" type="presParOf" srcId="{B034C0A3-3222-49CE-B396-3804868CD363}" destId="{6FFCFF65-F518-4142-8E63-6D962025B71B}" srcOrd="0" destOrd="0" presId="urn:microsoft.com/office/officeart/2005/8/layout/orgChart1"/>
    <dgm:cxn modelId="{0FC87B18-A501-4B79-A9BB-3F84F0900294}" type="presParOf" srcId="{B034C0A3-3222-49CE-B396-3804868CD363}" destId="{20C6D42C-494E-43B6-8E2E-8AABCDEDC0AB}" srcOrd="1" destOrd="0" presId="urn:microsoft.com/office/officeart/2005/8/layout/orgChart1"/>
    <dgm:cxn modelId="{32F8D086-1B6E-49E1-A834-C57147F9856C}" type="presParOf" srcId="{79627F52-A17C-40B3-A1AF-E9E764B5C79E}" destId="{B9A76380-FEA9-48E4-94D5-5050F011734F}" srcOrd="1" destOrd="0" presId="urn:microsoft.com/office/officeart/2005/8/layout/orgChart1"/>
    <dgm:cxn modelId="{F04C8656-DB1D-4336-8334-47CCC6D1AF49}" type="presParOf" srcId="{79627F52-A17C-40B3-A1AF-E9E764B5C79E}" destId="{C0D881D2-FBD3-4495-B314-D56E98C67A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8ED8D8-DDB9-43AF-A4A1-993893FB9F02}">
      <dsp:nvSpPr>
        <dsp:cNvPr id="0" name=""/>
        <dsp:cNvSpPr/>
      </dsp:nvSpPr>
      <dsp:spPr>
        <a:xfrm>
          <a:off x="5266049" y="2346106"/>
          <a:ext cx="159888" cy="490325"/>
        </a:xfrm>
        <a:custGeom>
          <a:avLst/>
          <a:gdLst/>
          <a:ahLst/>
          <a:cxnLst/>
          <a:rect l="0" t="0" r="0" b="0"/>
          <a:pathLst>
            <a:path>
              <a:moveTo>
                <a:pt x="0" y="0"/>
              </a:moveTo>
              <a:lnTo>
                <a:pt x="0" y="490325"/>
              </a:lnTo>
              <a:lnTo>
                <a:pt x="159888" y="4903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6EC9AF-A0E7-42D7-8120-550B2D5E7D18}">
      <dsp:nvSpPr>
        <dsp:cNvPr id="0" name=""/>
        <dsp:cNvSpPr/>
      </dsp:nvSpPr>
      <dsp:spPr>
        <a:xfrm>
          <a:off x="3112879" y="1589299"/>
          <a:ext cx="2579540" cy="223844"/>
        </a:xfrm>
        <a:custGeom>
          <a:avLst/>
          <a:gdLst/>
          <a:ahLst/>
          <a:cxnLst/>
          <a:rect l="0" t="0" r="0" b="0"/>
          <a:pathLst>
            <a:path>
              <a:moveTo>
                <a:pt x="0" y="0"/>
              </a:moveTo>
              <a:lnTo>
                <a:pt x="0" y="111922"/>
              </a:lnTo>
              <a:lnTo>
                <a:pt x="2579540" y="111922"/>
              </a:lnTo>
              <a:lnTo>
                <a:pt x="2579540" y="2238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627149-CEA0-4458-81F6-8E717651EC0F}">
      <dsp:nvSpPr>
        <dsp:cNvPr id="0" name=""/>
        <dsp:cNvSpPr/>
      </dsp:nvSpPr>
      <dsp:spPr>
        <a:xfrm>
          <a:off x="3112879" y="1589299"/>
          <a:ext cx="1289770" cy="223844"/>
        </a:xfrm>
        <a:custGeom>
          <a:avLst/>
          <a:gdLst/>
          <a:ahLst/>
          <a:cxnLst/>
          <a:rect l="0" t="0" r="0" b="0"/>
          <a:pathLst>
            <a:path>
              <a:moveTo>
                <a:pt x="0" y="0"/>
              </a:moveTo>
              <a:lnTo>
                <a:pt x="0" y="111922"/>
              </a:lnTo>
              <a:lnTo>
                <a:pt x="1289770" y="111922"/>
              </a:lnTo>
              <a:lnTo>
                <a:pt x="1289770" y="2238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337311-6E7C-4444-A22B-8D397E6C7EDB}">
      <dsp:nvSpPr>
        <dsp:cNvPr id="0" name=""/>
        <dsp:cNvSpPr/>
      </dsp:nvSpPr>
      <dsp:spPr>
        <a:xfrm>
          <a:off x="3067159" y="1589299"/>
          <a:ext cx="91440" cy="223844"/>
        </a:xfrm>
        <a:custGeom>
          <a:avLst/>
          <a:gdLst/>
          <a:ahLst/>
          <a:cxnLst/>
          <a:rect l="0" t="0" r="0" b="0"/>
          <a:pathLst>
            <a:path>
              <a:moveTo>
                <a:pt x="45720" y="0"/>
              </a:moveTo>
              <a:lnTo>
                <a:pt x="45720" y="2238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57A39D-1C61-4B5F-8592-D39F15894C62}">
      <dsp:nvSpPr>
        <dsp:cNvPr id="0" name=""/>
        <dsp:cNvSpPr/>
      </dsp:nvSpPr>
      <dsp:spPr>
        <a:xfrm>
          <a:off x="1823109" y="1589299"/>
          <a:ext cx="1289770" cy="223844"/>
        </a:xfrm>
        <a:custGeom>
          <a:avLst/>
          <a:gdLst/>
          <a:ahLst/>
          <a:cxnLst/>
          <a:rect l="0" t="0" r="0" b="0"/>
          <a:pathLst>
            <a:path>
              <a:moveTo>
                <a:pt x="1289770" y="0"/>
              </a:moveTo>
              <a:lnTo>
                <a:pt x="1289770" y="111922"/>
              </a:lnTo>
              <a:lnTo>
                <a:pt x="0" y="111922"/>
              </a:lnTo>
              <a:lnTo>
                <a:pt x="0" y="2238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EE4C6E-03F4-49A4-989E-32CA7861F7D3}">
      <dsp:nvSpPr>
        <dsp:cNvPr id="0" name=""/>
        <dsp:cNvSpPr/>
      </dsp:nvSpPr>
      <dsp:spPr>
        <a:xfrm>
          <a:off x="533339" y="1589299"/>
          <a:ext cx="2579540" cy="223844"/>
        </a:xfrm>
        <a:custGeom>
          <a:avLst/>
          <a:gdLst/>
          <a:ahLst/>
          <a:cxnLst/>
          <a:rect l="0" t="0" r="0" b="0"/>
          <a:pathLst>
            <a:path>
              <a:moveTo>
                <a:pt x="2579540" y="0"/>
              </a:moveTo>
              <a:lnTo>
                <a:pt x="2579540" y="111922"/>
              </a:lnTo>
              <a:lnTo>
                <a:pt x="0" y="111922"/>
              </a:lnTo>
              <a:lnTo>
                <a:pt x="0" y="2238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68C4D4-6A29-4CDF-9C6E-C7A18F328AB9}">
      <dsp:nvSpPr>
        <dsp:cNvPr id="0" name=""/>
        <dsp:cNvSpPr/>
      </dsp:nvSpPr>
      <dsp:spPr>
        <a:xfrm>
          <a:off x="1290146" y="1056336"/>
          <a:ext cx="1065925" cy="5329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dirty="0" smtClean="0"/>
            <a:t>Associate Director of Pharmacy Clinical Services, Governance and Innovation Band 8c 1WTE</a:t>
          </a:r>
          <a:endParaRPr lang="en-GB" sz="700" kern="1200" dirty="0"/>
        </a:p>
      </dsp:txBody>
      <dsp:txXfrm>
        <a:off x="1290146" y="1056336"/>
        <a:ext cx="1065925" cy="532962"/>
      </dsp:txXfrm>
    </dsp:sp>
    <dsp:sp modelId="{75AA14B1-79CE-492F-ACC6-267923DAB1B1}">
      <dsp:nvSpPr>
        <dsp:cNvPr id="0" name=""/>
        <dsp:cNvSpPr/>
      </dsp:nvSpPr>
      <dsp:spPr>
        <a:xfrm>
          <a:off x="2579916" y="1056336"/>
          <a:ext cx="1065925" cy="5329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dirty="0" smtClean="0"/>
            <a:t>Principal Pharmacist - Cancer Care 1.0 WTE </a:t>
          </a:r>
        </a:p>
        <a:p>
          <a:pPr lvl="0" algn="ctr" defTabSz="311150">
            <a:lnSpc>
              <a:spcPct val="90000"/>
            </a:lnSpc>
            <a:spcBef>
              <a:spcPct val="0"/>
            </a:spcBef>
            <a:spcAft>
              <a:spcPct val="35000"/>
            </a:spcAft>
          </a:pPr>
          <a:r>
            <a:rPr lang="en-GB" sz="700" kern="1200" dirty="0" smtClean="0"/>
            <a:t>(Band 8b)</a:t>
          </a:r>
        </a:p>
      </dsp:txBody>
      <dsp:txXfrm>
        <a:off x="2579916" y="1056336"/>
        <a:ext cx="1065925" cy="532962"/>
      </dsp:txXfrm>
    </dsp:sp>
    <dsp:sp modelId="{94C8F5A0-DC94-4931-961F-C98923936ADB}">
      <dsp:nvSpPr>
        <dsp:cNvPr id="0" name=""/>
        <dsp:cNvSpPr/>
      </dsp:nvSpPr>
      <dsp:spPr>
        <a:xfrm>
          <a:off x="376" y="1813143"/>
          <a:ext cx="1065925" cy="5329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dirty="0" smtClean="0"/>
            <a:t>Senior Clinical Pharmacist (Band 7) </a:t>
          </a:r>
        </a:p>
        <a:p>
          <a:pPr lvl="0" algn="ctr" defTabSz="311150">
            <a:lnSpc>
              <a:spcPct val="90000"/>
            </a:lnSpc>
            <a:spcBef>
              <a:spcPct val="0"/>
            </a:spcBef>
            <a:spcAft>
              <a:spcPct val="35000"/>
            </a:spcAft>
          </a:pPr>
          <a:r>
            <a:rPr lang="en-US" sz="700" kern="1200" dirty="0" smtClean="0"/>
            <a:t>1.9 WTE </a:t>
          </a:r>
        </a:p>
        <a:p>
          <a:pPr lvl="0" algn="ctr" defTabSz="311150">
            <a:lnSpc>
              <a:spcPct val="90000"/>
            </a:lnSpc>
            <a:spcBef>
              <a:spcPct val="0"/>
            </a:spcBef>
            <a:spcAft>
              <a:spcPct val="35000"/>
            </a:spcAft>
          </a:pPr>
          <a:r>
            <a:rPr lang="en-US" sz="700" kern="1200" dirty="0" smtClean="0"/>
            <a:t>Area Posts</a:t>
          </a:r>
          <a:endParaRPr lang="en-US" sz="700" kern="1200" dirty="0"/>
        </a:p>
      </dsp:txBody>
      <dsp:txXfrm>
        <a:off x="376" y="1813143"/>
        <a:ext cx="1065925" cy="532962"/>
      </dsp:txXfrm>
    </dsp:sp>
    <dsp:sp modelId="{31DB3F3A-3E91-4375-85C4-BC8AF77784F0}">
      <dsp:nvSpPr>
        <dsp:cNvPr id="0" name=""/>
        <dsp:cNvSpPr/>
      </dsp:nvSpPr>
      <dsp:spPr>
        <a:xfrm>
          <a:off x="1290146" y="1813143"/>
          <a:ext cx="1065925" cy="5329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dirty="0" smtClean="0"/>
            <a:t>Senior Clinical Pharmacist (Band 8a) 2.2 WTE </a:t>
          </a:r>
        </a:p>
        <a:p>
          <a:pPr lvl="0" algn="ctr" defTabSz="311150">
            <a:lnSpc>
              <a:spcPct val="90000"/>
            </a:lnSpc>
            <a:spcBef>
              <a:spcPct val="0"/>
            </a:spcBef>
            <a:spcAft>
              <a:spcPct val="35000"/>
            </a:spcAft>
          </a:pPr>
          <a:r>
            <a:rPr lang="en-GB" sz="700" kern="1200" dirty="0" smtClean="0"/>
            <a:t>Area posts</a:t>
          </a:r>
        </a:p>
      </dsp:txBody>
      <dsp:txXfrm>
        <a:off x="1290146" y="1813143"/>
        <a:ext cx="1065925" cy="532962"/>
      </dsp:txXfrm>
    </dsp:sp>
    <dsp:sp modelId="{06308608-519C-4893-B259-45656DC42375}">
      <dsp:nvSpPr>
        <dsp:cNvPr id="0" name=""/>
        <dsp:cNvSpPr/>
      </dsp:nvSpPr>
      <dsp:spPr>
        <a:xfrm>
          <a:off x="2579916" y="1813143"/>
          <a:ext cx="1065925" cy="5329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dirty="0" smtClean="0"/>
            <a:t>Principal Pharmacist </a:t>
          </a:r>
        </a:p>
        <a:p>
          <a:pPr lvl="0" algn="ctr" defTabSz="311150">
            <a:lnSpc>
              <a:spcPct val="90000"/>
            </a:lnSpc>
            <a:spcBef>
              <a:spcPct val="0"/>
            </a:spcBef>
            <a:spcAft>
              <a:spcPct val="35000"/>
            </a:spcAft>
          </a:pPr>
          <a:r>
            <a:rPr lang="en-GB" sz="700" kern="1200" dirty="0" smtClean="0"/>
            <a:t>– Cancer Services Development </a:t>
          </a:r>
        </a:p>
        <a:p>
          <a:pPr lvl="0" algn="ctr" defTabSz="311150">
            <a:lnSpc>
              <a:spcPct val="90000"/>
            </a:lnSpc>
            <a:spcBef>
              <a:spcPct val="0"/>
            </a:spcBef>
            <a:spcAft>
              <a:spcPct val="35000"/>
            </a:spcAft>
          </a:pPr>
          <a:r>
            <a:rPr lang="en-GB" sz="700" kern="1200" dirty="0" smtClean="0"/>
            <a:t>(Band 8b) 0.5  WTE </a:t>
          </a:r>
        </a:p>
      </dsp:txBody>
      <dsp:txXfrm>
        <a:off x="2579916" y="1813143"/>
        <a:ext cx="1065925" cy="532962"/>
      </dsp:txXfrm>
    </dsp:sp>
    <dsp:sp modelId="{22DFCA24-DE08-42EC-A670-7F4CDBDD8A04}">
      <dsp:nvSpPr>
        <dsp:cNvPr id="0" name=""/>
        <dsp:cNvSpPr/>
      </dsp:nvSpPr>
      <dsp:spPr>
        <a:xfrm>
          <a:off x="3869686" y="1813143"/>
          <a:ext cx="1065925" cy="5329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dirty="0" smtClean="0"/>
            <a:t>Pharmacist (Band 6) 0.5 WTE </a:t>
          </a:r>
        </a:p>
        <a:p>
          <a:pPr lvl="0" algn="ctr" defTabSz="311150">
            <a:lnSpc>
              <a:spcPct val="90000"/>
            </a:lnSpc>
            <a:spcBef>
              <a:spcPct val="0"/>
            </a:spcBef>
            <a:spcAft>
              <a:spcPct val="35000"/>
            </a:spcAft>
          </a:pPr>
          <a:r>
            <a:rPr lang="en-GB" sz="700" kern="1200" dirty="0" smtClean="0"/>
            <a:t>Rotational Post</a:t>
          </a:r>
          <a:endParaRPr lang="en-GB" sz="700" kern="1200" dirty="0"/>
        </a:p>
      </dsp:txBody>
      <dsp:txXfrm>
        <a:off x="3869686" y="1813143"/>
        <a:ext cx="1065925" cy="532962"/>
      </dsp:txXfrm>
    </dsp:sp>
    <dsp:sp modelId="{9533C671-A057-4F6F-BAFE-F1F9913A754D}">
      <dsp:nvSpPr>
        <dsp:cNvPr id="0" name=""/>
        <dsp:cNvSpPr/>
      </dsp:nvSpPr>
      <dsp:spPr>
        <a:xfrm>
          <a:off x="5159456" y="1813143"/>
          <a:ext cx="1065925" cy="5329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dirty="0" smtClean="0"/>
            <a:t>Senior Technician (Band 5)  Area Post </a:t>
          </a:r>
        </a:p>
        <a:p>
          <a:pPr lvl="0" algn="ctr" defTabSz="311150">
            <a:lnSpc>
              <a:spcPct val="90000"/>
            </a:lnSpc>
            <a:spcBef>
              <a:spcPct val="0"/>
            </a:spcBef>
            <a:spcAft>
              <a:spcPct val="35000"/>
            </a:spcAft>
          </a:pPr>
          <a:r>
            <a:rPr lang="en-GB" sz="700" kern="1200" dirty="0" smtClean="0"/>
            <a:t>1.0 WTE </a:t>
          </a:r>
          <a:endParaRPr lang="en-GB" sz="700" kern="1200" dirty="0"/>
        </a:p>
      </dsp:txBody>
      <dsp:txXfrm>
        <a:off x="5159456" y="1813143"/>
        <a:ext cx="1065925" cy="532962"/>
      </dsp:txXfrm>
    </dsp:sp>
    <dsp:sp modelId="{3940CF04-EC4D-46FA-AC30-204C8243FE4B}">
      <dsp:nvSpPr>
        <dsp:cNvPr id="0" name=""/>
        <dsp:cNvSpPr/>
      </dsp:nvSpPr>
      <dsp:spPr>
        <a:xfrm>
          <a:off x="5425937" y="2569950"/>
          <a:ext cx="1065925" cy="5329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dirty="0" smtClean="0"/>
            <a:t>Pharmacy Support Worker (Band 2) </a:t>
          </a:r>
        </a:p>
        <a:p>
          <a:pPr lvl="0" algn="ctr" defTabSz="311150">
            <a:lnSpc>
              <a:spcPct val="90000"/>
            </a:lnSpc>
            <a:spcBef>
              <a:spcPct val="0"/>
            </a:spcBef>
            <a:spcAft>
              <a:spcPct val="35000"/>
            </a:spcAft>
          </a:pPr>
          <a:r>
            <a:rPr lang="en-GB" sz="700" kern="1200" dirty="0" smtClean="0"/>
            <a:t>0.6 WTE</a:t>
          </a:r>
          <a:endParaRPr lang="en-GB" sz="700" kern="1200" dirty="0"/>
        </a:p>
      </dsp:txBody>
      <dsp:txXfrm>
        <a:off x="5425937" y="2569950"/>
        <a:ext cx="1065925" cy="532962"/>
      </dsp:txXfrm>
    </dsp:sp>
    <dsp:sp modelId="{6FFCFF65-F518-4142-8E63-6D962025B71B}">
      <dsp:nvSpPr>
        <dsp:cNvPr id="0" name=""/>
        <dsp:cNvSpPr/>
      </dsp:nvSpPr>
      <dsp:spPr>
        <a:xfrm>
          <a:off x="3869686" y="1056336"/>
          <a:ext cx="1065925" cy="5329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dirty="0" smtClean="0"/>
            <a:t>Accountable Pharmacist Aseptic Services Band 8a </a:t>
          </a:r>
        </a:p>
        <a:p>
          <a:pPr lvl="0" algn="ctr" defTabSz="311150">
            <a:lnSpc>
              <a:spcPct val="90000"/>
            </a:lnSpc>
            <a:spcBef>
              <a:spcPct val="0"/>
            </a:spcBef>
            <a:spcAft>
              <a:spcPct val="35000"/>
            </a:spcAft>
          </a:pPr>
          <a:r>
            <a:rPr lang="en-GB" sz="700" kern="1200" dirty="0" smtClean="0"/>
            <a:t>1.0 WTE </a:t>
          </a:r>
          <a:endParaRPr lang="en-GB" sz="700" kern="1200" dirty="0"/>
        </a:p>
      </dsp:txBody>
      <dsp:txXfrm>
        <a:off x="3869686" y="1056336"/>
        <a:ext cx="1065925" cy="5329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NHS A&amp;A;</Company>
  <LinksUpToDate>false</LinksUpToDate>
  <CharactersWithSpaces>20463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lcaldwell</dc:creator>
  <cp:lastModifiedBy>Lorna Robertson (AA Pharmacy)</cp:lastModifiedBy>
  <cp:revision>2</cp:revision>
  <cp:lastPrinted>2022-09-20T10:13:00Z</cp:lastPrinted>
  <dcterms:created xsi:type="dcterms:W3CDTF">2023-12-28T12:05:00Z</dcterms:created>
  <dcterms:modified xsi:type="dcterms:W3CDTF">2023-12-28T12:05:00Z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
  </property>
  <property fmtid="{D5CDD505-2E9C-101B-9397-08002B2CF9AE}" pid="3" name="Course Name">
    <vt:lpwstr/>
  </property>
  <property fmtid="{D5CDD505-2E9C-101B-9397-08002B2CF9AE}" pid="4" name="ContentType">
    <vt:lpwstr>Document</vt:lpwstr>
  </property>
  <property fmtid="{D5CDD505-2E9C-101B-9397-08002B2CF9AE}" pid="5" name="display_urn:schemas-microsoft-com:office:office#Editor">
    <vt:lpwstr>Caldwell, Elizabeth</vt:lpwstr>
  </property>
  <property fmtid="{D5CDD505-2E9C-101B-9397-08002B2CF9AE}" pid="6" name="xd_Signature">
    <vt:lpwstr/>
  </property>
  <property fmtid="{D5CDD505-2E9C-101B-9397-08002B2CF9AE}" pid="7" name="display_urn:schemas-microsoft-com:office:office#Author">
    <vt:lpwstr>Caldwell, Elizabeth</vt:lpwstr>
  </property>
  <property fmtid="{D5CDD505-2E9C-101B-9397-08002B2CF9AE}" pid="8" name="TemplateUrl">
    <vt:lpwstr/>
  </property>
  <property fmtid="{D5CDD505-2E9C-101B-9397-08002B2CF9AE}" pid="9" name="xd_ProgID">
    <vt:lpwstr/>
  </property>
  <property fmtid="{D5CDD505-2E9C-101B-9397-08002B2CF9AE}" pid="10" name="PublishingStartDate">
    <vt:lpwstr/>
  </property>
  <property fmtid="{D5CDD505-2E9C-101B-9397-08002B2CF9AE}" pid="11" name="PublishingExpirationDate">
    <vt:lpwstr/>
  </property>
  <property fmtid="{D5CDD505-2E9C-101B-9397-08002B2CF9AE}" pid="12" name="_SourceUrl">
    <vt:lpwstr/>
  </property>
</Properties>
</file>