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3AC1F" w14:textId="77777777" w:rsidR="00D24960" w:rsidRPr="00F133EE" w:rsidRDefault="00D24960" w:rsidP="00AC52A9">
      <w:pPr>
        <w:jc w:val="center"/>
        <w:rPr>
          <w:b/>
        </w:rPr>
      </w:pPr>
      <w:r w:rsidRPr="00F133EE">
        <w:rPr>
          <w:b/>
        </w:rPr>
        <w:t>JOB DESCRIPTION</w:t>
      </w:r>
    </w:p>
    <w:p w14:paraId="499EF1E2" w14:textId="77777777" w:rsidR="00D24960" w:rsidRPr="00F133EE" w:rsidRDefault="00D24960">
      <w:pPr>
        <w:jc w:val="center"/>
        <w:rPr>
          <w:b/>
        </w:rPr>
      </w:pP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9"/>
        <w:gridCol w:w="5869"/>
      </w:tblGrid>
      <w:tr w:rsidR="00D24960" w:rsidRPr="00F133EE" w14:paraId="1337EA52" w14:textId="77777777" w:rsidTr="008D1358">
        <w:tc>
          <w:tcPr>
            <w:tcW w:w="4479" w:type="dxa"/>
            <w:tcBorders>
              <w:top w:val="single" w:sz="6" w:space="0" w:color="auto"/>
              <w:bottom w:val="single" w:sz="4" w:space="0" w:color="auto"/>
            </w:tcBorders>
          </w:tcPr>
          <w:p w14:paraId="71B25606" w14:textId="77777777" w:rsidR="00D24960" w:rsidRPr="00F133EE" w:rsidRDefault="002F1C88" w:rsidP="002F1C88">
            <w:r>
              <w:rPr>
                <w:b/>
              </w:rPr>
              <w:t xml:space="preserve">1. </w:t>
            </w:r>
            <w:r w:rsidR="00D24960" w:rsidRPr="00F133EE">
              <w:rPr>
                <w:b/>
              </w:rPr>
              <w:t>JOB DETAILS</w:t>
            </w:r>
          </w:p>
        </w:tc>
        <w:tc>
          <w:tcPr>
            <w:tcW w:w="5869" w:type="dxa"/>
            <w:tcBorders>
              <w:top w:val="single" w:sz="6" w:space="0" w:color="auto"/>
              <w:bottom w:val="single" w:sz="4" w:space="0" w:color="auto"/>
            </w:tcBorders>
          </w:tcPr>
          <w:p w14:paraId="619B05BC" w14:textId="77777777" w:rsidR="00D24960" w:rsidRPr="00F133EE" w:rsidRDefault="00D24960" w:rsidP="00B33D5B">
            <w:pPr>
              <w:ind w:left="360"/>
            </w:pPr>
          </w:p>
        </w:tc>
      </w:tr>
      <w:tr w:rsidR="00D24960" w:rsidRPr="00F133EE" w14:paraId="1880FB32" w14:textId="77777777" w:rsidTr="008D1358">
        <w:trPr>
          <w:trHeight w:val="502"/>
        </w:trPr>
        <w:tc>
          <w:tcPr>
            <w:tcW w:w="4479" w:type="dxa"/>
            <w:tcBorders>
              <w:top w:val="single" w:sz="4" w:space="0" w:color="auto"/>
            </w:tcBorders>
            <w:vAlign w:val="center"/>
          </w:tcPr>
          <w:p w14:paraId="63250A47" w14:textId="77777777" w:rsidR="00D24960" w:rsidRPr="00F133EE" w:rsidRDefault="00D24960" w:rsidP="00B33D5B">
            <w:pPr>
              <w:ind w:left="360"/>
            </w:pPr>
            <w:r w:rsidRPr="00F133EE">
              <w:t>Job Title:</w:t>
            </w:r>
          </w:p>
        </w:tc>
        <w:tc>
          <w:tcPr>
            <w:tcW w:w="5869" w:type="dxa"/>
            <w:tcBorders>
              <w:top w:val="single" w:sz="4" w:space="0" w:color="auto"/>
            </w:tcBorders>
            <w:vAlign w:val="center"/>
          </w:tcPr>
          <w:p w14:paraId="1F08325E" w14:textId="77777777" w:rsidR="00D24960" w:rsidRPr="00F133EE" w:rsidRDefault="001A4620" w:rsidP="00A67BAD">
            <w:pPr>
              <w:spacing w:before="60" w:after="60"/>
              <w:ind w:left="360"/>
            </w:pPr>
            <w:r w:rsidRPr="00F133EE">
              <w:t>Clinical Service</w:t>
            </w:r>
            <w:r w:rsidR="00D24960" w:rsidRPr="00F133EE">
              <w:t xml:space="preserve"> Manager</w:t>
            </w:r>
          </w:p>
        </w:tc>
      </w:tr>
      <w:tr w:rsidR="00D24960" w:rsidRPr="00F133EE" w14:paraId="2902A235" w14:textId="77777777" w:rsidTr="008D1358">
        <w:trPr>
          <w:trHeight w:val="503"/>
        </w:trPr>
        <w:tc>
          <w:tcPr>
            <w:tcW w:w="4479" w:type="dxa"/>
            <w:vAlign w:val="center"/>
          </w:tcPr>
          <w:p w14:paraId="273165BD" w14:textId="77777777" w:rsidR="00D24960" w:rsidRPr="00F133EE" w:rsidRDefault="00D24960" w:rsidP="00B33D5B">
            <w:pPr>
              <w:ind w:left="360"/>
            </w:pPr>
            <w:r w:rsidRPr="00F133EE">
              <w:t>Responsible to:</w:t>
            </w:r>
          </w:p>
        </w:tc>
        <w:tc>
          <w:tcPr>
            <w:tcW w:w="5869" w:type="dxa"/>
            <w:vAlign w:val="center"/>
          </w:tcPr>
          <w:p w14:paraId="2D18BC75" w14:textId="77777777" w:rsidR="00D24960" w:rsidRPr="00F133EE" w:rsidRDefault="00D24960" w:rsidP="00B33D5B">
            <w:pPr>
              <w:spacing w:before="60" w:after="60"/>
              <w:ind w:left="360"/>
              <w:rPr>
                <w:iCs/>
              </w:rPr>
            </w:pPr>
            <w:r w:rsidRPr="00F133EE">
              <w:rPr>
                <w:iCs/>
              </w:rPr>
              <w:t>General Manager</w:t>
            </w:r>
          </w:p>
        </w:tc>
      </w:tr>
      <w:tr w:rsidR="00D24960" w:rsidRPr="00F133EE" w14:paraId="77ACA278" w14:textId="77777777" w:rsidTr="008D1358">
        <w:trPr>
          <w:trHeight w:val="502"/>
        </w:trPr>
        <w:tc>
          <w:tcPr>
            <w:tcW w:w="4479" w:type="dxa"/>
            <w:vAlign w:val="center"/>
          </w:tcPr>
          <w:p w14:paraId="65158C97" w14:textId="77777777" w:rsidR="00D24960" w:rsidRPr="00F133EE" w:rsidRDefault="00D24960" w:rsidP="00B33D5B">
            <w:pPr>
              <w:ind w:left="360"/>
            </w:pPr>
            <w:r w:rsidRPr="00F133EE">
              <w:t>Reports to:</w:t>
            </w:r>
          </w:p>
        </w:tc>
        <w:tc>
          <w:tcPr>
            <w:tcW w:w="5869" w:type="dxa"/>
            <w:vAlign w:val="center"/>
          </w:tcPr>
          <w:p w14:paraId="06BF65AF" w14:textId="77777777" w:rsidR="00D24960" w:rsidRPr="00F133EE" w:rsidRDefault="001A4620" w:rsidP="00B33D5B">
            <w:pPr>
              <w:spacing w:before="60" w:after="60"/>
              <w:ind w:left="360"/>
            </w:pPr>
            <w:r w:rsidRPr="00F133EE">
              <w:t>General</w:t>
            </w:r>
            <w:r w:rsidR="00D24960" w:rsidRPr="00F133EE">
              <w:t xml:space="preserve"> Manager</w:t>
            </w:r>
          </w:p>
        </w:tc>
      </w:tr>
      <w:tr w:rsidR="00D24960" w:rsidRPr="00F133EE" w14:paraId="2B56D5B1" w14:textId="77777777" w:rsidTr="008D1358">
        <w:trPr>
          <w:trHeight w:val="502"/>
        </w:trPr>
        <w:tc>
          <w:tcPr>
            <w:tcW w:w="4479" w:type="dxa"/>
            <w:vAlign w:val="center"/>
          </w:tcPr>
          <w:p w14:paraId="34E1C2C4" w14:textId="77777777" w:rsidR="00D24960" w:rsidRPr="00F133EE" w:rsidRDefault="00D24960" w:rsidP="00B33D5B">
            <w:pPr>
              <w:ind w:left="360"/>
            </w:pPr>
            <w:r w:rsidRPr="00F133EE">
              <w:t>Department(s):</w:t>
            </w:r>
          </w:p>
        </w:tc>
        <w:tc>
          <w:tcPr>
            <w:tcW w:w="5869" w:type="dxa"/>
            <w:vAlign w:val="center"/>
          </w:tcPr>
          <w:p w14:paraId="53F9A5B4" w14:textId="33CCA6FB" w:rsidR="00D24960" w:rsidRPr="00F133EE" w:rsidRDefault="00B86A2A" w:rsidP="00806C80">
            <w:pPr>
              <w:spacing w:before="60" w:after="60"/>
              <w:ind w:left="360"/>
            </w:pPr>
            <w:r>
              <w:t xml:space="preserve">Neurosurgery, Oral Maxillo-facial surgery, Interventional </w:t>
            </w:r>
            <w:proofErr w:type="gramStart"/>
            <w:r>
              <w:t>Neuro-radiology</w:t>
            </w:r>
            <w:proofErr w:type="gramEnd"/>
            <w:r>
              <w:t xml:space="preserve">, Neuro-anaesthetics, </w:t>
            </w:r>
            <w:r w:rsidR="00C2083A">
              <w:t xml:space="preserve">INS Theatres, </w:t>
            </w:r>
            <w:r>
              <w:t>Neuro-critical care, INS Pre-operative assessment, National Deep Brain Stimulation Service</w:t>
            </w:r>
            <w:r w:rsidR="00C2083A">
              <w:t>, National Adult Cleft Lip/Palate Service</w:t>
            </w:r>
            <w:r>
              <w:t xml:space="preserve"> and Oral Maxillo-facial Prosthetics Service </w:t>
            </w:r>
          </w:p>
        </w:tc>
      </w:tr>
      <w:tr w:rsidR="00D24960" w:rsidRPr="00F133EE" w14:paraId="794327FE" w14:textId="77777777" w:rsidTr="008D1358">
        <w:trPr>
          <w:trHeight w:val="502"/>
        </w:trPr>
        <w:tc>
          <w:tcPr>
            <w:tcW w:w="4479" w:type="dxa"/>
            <w:vAlign w:val="center"/>
          </w:tcPr>
          <w:p w14:paraId="3D509EF9" w14:textId="77777777" w:rsidR="00D24960" w:rsidRPr="00F133EE" w:rsidRDefault="00D24960" w:rsidP="00B33D5B">
            <w:pPr>
              <w:ind w:left="360"/>
            </w:pPr>
            <w:r w:rsidRPr="00F133EE">
              <w:t>Directorate:</w:t>
            </w:r>
          </w:p>
        </w:tc>
        <w:tc>
          <w:tcPr>
            <w:tcW w:w="5869" w:type="dxa"/>
            <w:vAlign w:val="center"/>
          </w:tcPr>
          <w:p w14:paraId="58EF8EB9" w14:textId="77777777" w:rsidR="00D24960" w:rsidRPr="00F133EE" w:rsidRDefault="00D24960" w:rsidP="00B33D5B">
            <w:pPr>
              <w:spacing w:before="60" w:after="60"/>
              <w:ind w:left="360"/>
            </w:pPr>
            <w:r w:rsidRPr="00F133EE">
              <w:t>Regional Services Directorate</w:t>
            </w:r>
          </w:p>
        </w:tc>
      </w:tr>
    </w:tbl>
    <w:p w14:paraId="206244D8" w14:textId="77777777" w:rsidR="00D24960" w:rsidRPr="00F133EE" w:rsidRDefault="00D24960"/>
    <w:tbl>
      <w:tblPr>
        <w:tblW w:w="10351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1"/>
      </w:tblGrid>
      <w:tr w:rsidR="00D24960" w:rsidRPr="00F133EE" w14:paraId="634605FE" w14:textId="77777777" w:rsidTr="00F76621">
        <w:tc>
          <w:tcPr>
            <w:tcW w:w="10351" w:type="dxa"/>
            <w:tcBorders>
              <w:top w:val="single" w:sz="6" w:space="0" w:color="auto"/>
              <w:bottom w:val="single" w:sz="4" w:space="0" w:color="auto"/>
            </w:tcBorders>
          </w:tcPr>
          <w:p w14:paraId="74F7D8D3" w14:textId="77777777" w:rsidR="00D24960" w:rsidRPr="00F133EE" w:rsidRDefault="002F1C88" w:rsidP="002F1C88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D24960" w:rsidRPr="00F133EE">
              <w:rPr>
                <w:b/>
              </w:rPr>
              <w:t>JOB PURPOSE</w:t>
            </w:r>
          </w:p>
        </w:tc>
      </w:tr>
      <w:tr w:rsidR="00D24960" w:rsidRPr="00F133EE" w14:paraId="05DA4096" w14:textId="77777777" w:rsidTr="00F76621">
        <w:tc>
          <w:tcPr>
            <w:tcW w:w="10351" w:type="dxa"/>
            <w:tcBorders>
              <w:top w:val="single" w:sz="4" w:space="0" w:color="auto"/>
            </w:tcBorders>
          </w:tcPr>
          <w:p w14:paraId="1060DE7B" w14:textId="77777777" w:rsidR="008D1358" w:rsidRPr="00F133EE" w:rsidRDefault="008D1358" w:rsidP="00B33D5B">
            <w:pPr>
              <w:overflowPunct/>
              <w:jc w:val="both"/>
              <w:textAlignment w:val="auto"/>
              <w:rPr>
                <w:color w:val="000000"/>
              </w:rPr>
            </w:pPr>
          </w:p>
          <w:p w14:paraId="6F43DC2A" w14:textId="5009908F" w:rsidR="001A4620" w:rsidRPr="00F133EE" w:rsidRDefault="001A4620" w:rsidP="00B33D5B">
            <w:pPr>
              <w:overflowPunct/>
              <w:jc w:val="both"/>
              <w:textAlignment w:val="auto"/>
              <w:rPr>
                <w:color w:val="000000"/>
              </w:rPr>
            </w:pPr>
            <w:r w:rsidRPr="00F133EE">
              <w:rPr>
                <w:color w:val="000000"/>
              </w:rPr>
              <w:t>The Clinical Service Manager is accountable to the General Manag</w:t>
            </w:r>
            <w:r w:rsidR="00FE6A27" w:rsidRPr="00F133EE">
              <w:rPr>
                <w:color w:val="000000"/>
              </w:rPr>
              <w:t>er for the delegated management</w:t>
            </w:r>
            <w:r w:rsidRPr="00F133EE">
              <w:rPr>
                <w:color w:val="000000"/>
              </w:rPr>
              <w:t xml:space="preserve"> and cont</w:t>
            </w:r>
            <w:r w:rsidR="00C81709" w:rsidRPr="00F133EE">
              <w:rPr>
                <w:color w:val="000000"/>
              </w:rPr>
              <w:t>rol</w:t>
            </w:r>
            <w:r w:rsidRPr="00F133EE">
              <w:rPr>
                <w:color w:val="000000"/>
              </w:rPr>
              <w:t xml:space="preserve"> of </w:t>
            </w:r>
            <w:r w:rsidR="00A67BAD" w:rsidRPr="00F133EE">
              <w:rPr>
                <w:color w:val="000000"/>
              </w:rPr>
              <w:t xml:space="preserve">the </w:t>
            </w:r>
            <w:r w:rsidR="00B86A2A">
              <w:rPr>
                <w:color w:val="000000"/>
              </w:rPr>
              <w:t>Surgical</w:t>
            </w:r>
            <w:r w:rsidR="00A67BAD" w:rsidRPr="00F133EE">
              <w:rPr>
                <w:color w:val="000000"/>
              </w:rPr>
              <w:t xml:space="preserve"> services within the Institute of Neurological Sciences</w:t>
            </w:r>
            <w:r w:rsidR="00806C80">
              <w:rPr>
                <w:color w:val="000000"/>
              </w:rPr>
              <w:t xml:space="preserve"> (INS)</w:t>
            </w:r>
            <w:r w:rsidR="00A67BAD" w:rsidRPr="00F133EE">
              <w:rPr>
                <w:color w:val="000000"/>
              </w:rPr>
              <w:t xml:space="preserve"> and their</w:t>
            </w:r>
            <w:r w:rsidRPr="00F133EE">
              <w:rPr>
                <w:color w:val="000000"/>
              </w:rPr>
              <w:t xml:space="preserve"> resources.</w:t>
            </w:r>
            <w:r w:rsidR="00FE6A27" w:rsidRPr="00F133EE">
              <w:rPr>
                <w:color w:val="000000"/>
              </w:rPr>
              <w:t xml:space="preserve"> </w:t>
            </w:r>
            <w:r w:rsidR="00483A4F" w:rsidRPr="00F133EE">
              <w:rPr>
                <w:color w:val="000000"/>
              </w:rPr>
              <w:t xml:space="preserve"> </w:t>
            </w:r>
            <w:r w:rsidR="00A67BAD" w:rsidRPr="00F133EE">
              <w:rPr>
                <w:color w:val="000000"/>
              </w:rPr>
              <w:t xml:space="preserve">The specialties included are </w:t>
            </w:r>
            <w:r w:rsidR="003C02B6">
              <w:t>Neuro</w:t>
            </w:r>
            <w:r w:rsidR="00B86A2A">
              <w:t>surgery</w:t>
            </w:r>
            <w:r w:rsidR="003C02B6">
              <w:t xml:space="preserve">, </w:t>
            </w:r>
            <w:r w:rsidR="00B86A2A">
              <w:t xml:space="preserve">Oral Maxillo-facial Surgery (OMFS), Interventional </w:t>
            </w:r>
            <w:proofErr w:type="gramStart"/>
            <w:r w:rsidR="00B86A2A">
              <w:t>Neuro-radiology</w:t>
            </w:r>
            <w:proofErr w:type="gramEnd"/>
            <w:r w:rsidR="00B86A2A">
              <w:t xml:space="preserve">, Neuro-anaesthetics, </w:t>
            </w:r>
            <w:r w:rsidR="00C2083A">
              <w:t xml:space="preserve">INS Theatres, </w:t>
            </w:r>
            <w:r w:rsidR="00B86A2A">
              <w:t>Neuro critical care, INS Pre-operative Assessment Service, National Deep Brain Stimulation Service</w:t>
            </w:r>
            <w:r w:rsidR="00C2083A">
              <w:t>, National Adult Cleft Lip/Palate Service</w:t>
            </w:r>
            <w:r w:rsidR="00B86A2A">
              <w:t xml:space="preserve"> and Oral Maxillo-facial Prosthetics Service.</w:t>
            </w:r>
            <w:r w:rsidR="00806C80">
              <w:rPr>
                <w:color w:val="000000"/>
              </w:rPr>
              <w:t xml:space="preserve">  </w:t>
            </w:r>
            <w:r w:rsidR="00A06FE9" w:rsidRPr="00F133EE">
              <w:rPr>
                <w:color w:val="000000"/>
              </w:rPr>
              <w:t>The post holder will</w:t>
            </w:r>
            <w:r w:rsidR="00FE6A27" w:rsidRPr="00F133EE">
              <w:rPr>
                <w:color w:val="000000"/>
              </w:rPr>
              <w:t xml:space="preserve"> deliver</w:t>
            </w:r>
            <w:r w:rsidRPr="00F133EE">
              <w:rPr>
                <w:color w:val="000000"/>
              </w:rPr>
              <w:t xml:space="preserve"> business and clinical performance targets in accordance with</w:t>
            </w:r>
            <w:r w:rsidR="00FE6A27" w:rsidRPr="00F133EE">
              <w:rPr>
                <w:color w:val="000000"/>
              </w:rPr>
              <w:t xml:space="preserve"> local, regional</w:t>
            </w:r>
            <w:r w:rsidRPr="00F133EE">
              <w:rPr>
                <w:color w:val="000000"/>
              </w:rPr>
              <w:t xml:space="preserve"> and national objectives </w:t>
            </w:r>
            <w:r w:rsidR="00FE6A27" w:rsidRPr="00F133EE">
              <w:rPr>
                <w:color w:val="000000"/>
              </w:rPr>
              <w:t>relevant</w:t>
            </w:r>
            <w:r w:rsidRPr="00F133EE">
              <w:rPr>
                <w:color w:val="000000"/>
              </w:rPr>
              <w:t xml:space="preserve"> to the Regional Services Directorate and the Acute </w:t>
            </w:r>
            <w:r w:rsidR="00F76621">
              <w:rPr>
                <w:color w:val="000000"/>
              </w:rPr>
              <w:t>Services</w:t>
            </w:r>
            <w:r w:rsidR="0089103D" w:rsidRPr="00F133EE">
              <w:rPr>
                <w:color w:val="000000"/>
              </w:rPr>
              <w:t xml:space="preserve"> of NHS Greater Glasgow and Clyde</w:t>
            </w:r>
            <w:r w:rsidRPr="00F133EE">
              <w:rPr>
                <w:color w:val="000000"/>
              </w:rPr>
              <w:t xml:space="preserve">. </w:t>
            </w:r>
          </w:p>
          <w:p w14:paraId="19621C0A" w14:textId="77777777" w:rsidR="001A4620" w:rsidRPr="00F133EE" w:rsidRDefault="001A4620" w:rsidP="001A4620">
            <w:pPr>
              <w:overflowPunct/>
              <w:jc w:val="both"/>
              <w:textAlignment w:val="auto"/>
              <w:rPr>
                <w:color w:val="000000"/>
              </w:rPr>
            </w:pPr>
          </w:p>
          <w:p w14:paraId="63DA6AF2" w14:textId="77777777" w:rsidR="001A4620" w:rsidRPr="00F133EE" w:rsidRDefault="001A4620" w:rsidP="00B33D5B">
            <w:pPr>
              <w:overflowPunct/>
              <w:jc w:val="both"/>
              <w:textAlignment w:val="auto"/>
              <w:rPr>
                <w:color w:val="000000"/>
              </w:rPr>
            </w:pPr>
            <w:r w:rsidRPr="00F133EE">
              <w:rPr>
                <w:color w:val="000000"/>
              </w:rPr>
              <w:t xml:space="preserve">The post holder will provide operational support to the General Manager in relation to the efficient and effective delivery of safe patient care, clinical governance, </w:t>
            </w:r>
            <w:r w:rsidR="0089103D" w:rsidRPr="00F133EE">
              <w:rPr>
                <w:color w:val="000000"/>
              </w:rPr>
              <w:t>Scottish Government targets</w:t>
            </w:r>
            <w:r w:rsidRPr="00F133EE">
              <w:rPr>
                <w:color w:val="000000"/>
              </w:rPr>
              <w:t xml:space="preserve"> and performance standards, and contribute widely to operational delivery of the business and clinical service agenda</w:t>
            </w:r>
            <w:r w:rsidR="00604040" w:rsidRPr="00F133EE">
              <w:rPr>
                <w:color w:val="000000"/>
              </w:rPr>
              <w:t>.</w:t>
            </w:r>
          </w:p>
          <w:p w14:paraId="4D45B269" w14:textId="77777777" w:rsidR="00D24960" w:rsidRPr="00F133EE" w:rsidRDefault="00D24960" w:rsidP="001A4620">
            <w:pPr>
              <w:pStyle w:val="Title"/>
              <w:tabs>
                <w:tab w:val="clear" w:pos="720"/>
                <w:tab w:val="left" w:pos="0"/>
                <w:tab w:val="left" w:pos="426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F542F3" w:rsidRPr="00F133EE" w14:paraId="2AA524DC" w14:textId="77777777" w:rsidTr="00F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351" w:type="dxa"/>
            <w:tcBorders>
              <w:top w:val="single" w:sz="4" w:space="0" w:color="auto"/>
              <w:bottom w:val="single" w:sz="4" w:space="0" w:color="auto"/>
            </w:tcBorders>
          </w:tcPr>
          <w:p w14:paraId="20EC7730" w14:textId="77777777" w:rsidR="00F542F3" w:rsidRPr="00F133EE" w:rsidRDefault="002F1C88" w:rsidP="002F1C88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F542F3" w:rsidRPr="00F133EE">
              <w:rPr>
                <w:b/>
              </w:rPr>
              <w:t>DIMENSIONS</w:t>
            </w:r>
          </w:p>
        </w:tc>
      </w:tr>
      <w:tr w:rsidR="00D24960" w:rsidRPr="00F133EE" w14:paraId="47CCD04B" w14:textId="77777777" w:rsidTr="00F76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351" w:type="dxa"/>
            <w:tcBorders>
              <w:top w:val="single" w:sz="4" w:space="0" w:color="auto"/>
            </w:tcBorders>
          </w:tcPr>
          <w:p w14:paraId="1C83DD26" w14:textId="77777777" w:rsidR="001A4620" w:rsidRPr="00F133EE" w:rsidRDefault="001A4620" w:rsidP="001A4620">
            <w:pPr>
              <w:rPr>
                <w:b/>
              </w:rPr>
            </w:pPr>
          </w:p>
          <w:p w14:paraId="09C7AA63" w14:textId="0CA0C1A6" w:rsidR="001A4620" w:rsidRPr="00F133EE" w:rsidRDefault="001A4620" w:rsidP="00B33D5B">
            <w:pPr>
              <w:overflowPunct/>
              <w:jc w:val="both"/>
              <w:textAlignment w:val="auto"/>
              <w:rPr>
                <w:color w:val="000000"/>
              </w:rPr>
            </w:pPr>
            <w:r w:rsidRPr="00F133EE">
              <w:rPr>
                <w:color w:val="000000"/>
              </w:rPr>
              <w:t xml:space="preserve">The Clinical Service Manager will be a delegated budget holder for the nursing, administrative and technical service resources within Neurosciences and </w:t>
            </w:r>
            <w:r w:rsidR="0029022B">
              <w:rPr>
                <w:color w:val="000000"/>
              </w:rPr>
              <w:t>OMFS Services</w:t>
            </w:r>
            <w:r w:rsidRPr="00F133EE">
              <w:rPr>
                <w:color w:val="000000"/>
              </w:rPr>
              <w:t xml:space="preserve">. </w:t>
            </w:r>
            <w:r w:rsidR="00483A4F" w:rsidRPr="00F133EE">
              <w:rPr>
                <w:color w:val="000000"/>
              </w:rPr>
              <w:t xml:space="preserve"> </w:t>
            </w:r>
            <w:r w:rsidR="0089103D" w:rsidRPr="00F133EE">
              <w:rPr>
                <w:color w:val="000000"/>
              </w:rPr>
              <w:t>The Clinical Service Manager will be responsible for a budget of approximately £</w:t>
            </w:r>
            <w:r w:rsidR="00C2083A">
              <w:rPr>
                <w:color w:val="000000"/>
              </w:rPr>
              <w:t>52</w:t>
            </w:r>
            <w:r w:rsidR="003134D5">
              <w:rPr>
                <w:color w:val="000000"/>
              </w:rPr>
              <w:t>m</w:t>
            </w:r>
            <w:r w:rsidR="0089103D" w:rsidRPr="00F133EE">
              <w:rPr>
                <w:color w:val="000000"/>
              </w:rPr>
              <w:t xml:space="preserve"> and approximately </w:t>
            </w:r>
            <w:r w:rsidR="00C2083A">
              <w:rPr>
                <w:color w:val="000000"/>
              </w:rPr>
              <w:t>527</w:t>
            </w:r>
            <w:r w:rsidR="0089103D" w:rsidRPr="003134D5">
              <w:rPr>
                <w:color w:val="000000"/>
              </w:rPr>
              <w:t xml:space="preserve"> WTE</w:t>
            </w:r>
            <w:r w:rsidR="0089103D" w:rsidRPr="00F133EE">
              <w:rPr>
                <w:color w:val="000000"/>
              </w:rPr>
              <w:t xml:space="preserve"> staff members across </w:t>
            </w:r>
            <w:proofErr w:type="gramStart"/>
            <w:r w:rsidR="0089103D" w:rsidRPr="00F133EE">
              <w:rPr>
                <w:color w:val="000000"/>
              </w:rPr>
              <w:t>all of</w:t>
            </w:r>
            <w:proofErr w:type="gramEnd"/>
            <w:r w:rsidR="0089103D" w:rsidRPr="00F133EE">
              <w:rPr>
                <w:color w:val="000000"/>
              </w:rPr>
              <w:t xml:space="preserve"> the departments and subspecialties.  </w:t>
            </w:r>
          </w:p>
          <w:p w14:paraId="4BE0588D" w14:textId="77777777" w:rsidR="001A4620" w:rsidRPr="00F133EE" w:rsidRDefault="001A4620" w:rsidP="001A4620">
            <w:pPr>
              <w:overflowPunct/>
              <w:jc w:val="both"/>
              <w:textAlignment w:val="auto"/>
              <w:rPr>
                <w:color w:val="000000"/>
              </w:rPr>
            </w:pPr>
          </w:p>
          <w:p w14:paraId="78B20916" w14:textId="6243A194" w:rsidR="00C81709" w:rsidRPr="00F133EE" w:rsidRDefault="001A4620" w:rsidP="002F5E54">
            <w:pPr>
              <w:overflowPunct/>
              <w:jc w:val="both"/>
              <w:textAlignment w:val="auto"/>
              <w:rPr>
                <w:color w:val="000000"/>
              </w:rPr>
            </w:pPr>
            <w:r w:rsidRPr="00F133EE">
              <w:rPr>
                <w:color w:val="000000"/>
              </w:rPr>
              <w:t xml:space="preserve">The post holder is also expected to lead and contribute to </w:t>
            </w:r>
            <w:r w:rsidR="00FE6A27" w:rsidRPr="00F133EE">
              <w:rPr>
                <w:color w:val="000000"/>
              </w:rPr>
              <w:t>national</w:t>
            </w:r>
            <w:r w:rsidR="00604040" w:rsidRPr="00F133EE">
              <w:rPr>
                <w:color w:val="000000"/>
              </w:rPr>
              <w:t xml:space="preserve"> </w:t>
            </w:r>
            <w:r w:rsidR="00640594" w:rsidRPr="00F133EE">
              <w:rPr>
                <w:color w:val="000000"/>
              </w:rPr>
              <w:t>/</w:t>
            </w:r>
            <w:r w:rsidR="00604040" w:rsidRPr="00F133EE">
              <w:rPr>
                <w:color w:val="000000"/>
              </w:rPr>
              <w:t xml:space="preserve"> </w:t>
            </w:r>
            <w:r w:rsidR="00640594" w:rsidRPr="00F133EE">
              <w:rPr>
                <w:color w:val="000000"/>
              </w:rPr>
              <w:t xml:space="preserve">regional </w:t>
            </w:r>
            <w:r w:rsidRPr="00F133EE">
              <w:rPr>
                <w:color w:val="000000"/>
              </w:rPr>
              <w:t>initiatives</w:t>
            </w:r>
            <w:r w:rsidR="00FE6A27" w:rsidRPr="00F133EE">
              <w:rPr>
                <w:color w:val="000000"/>
              </w:rPr>
              <w:t xml:space="preserve"> and projects</w:t>
            </w:r>
            <w:r w:rsidRPr="00F133EE">
              <w:rPr>
                <w:color w:val="000000"/>
              </w:rPr>
              <w:t xml:space="preserve">, such as the </w:t>
            </w:r>
            <w:r w:rsidR="00C2083A">
              <w:rPr>
                <w:color w:val="000000"/>
              </w:rPr>
              <w:t xml:space="preserve">West of Scotland OMFS </w:t>
            </w:r>
            <w:r w:rsidR="00784A97">
              <w:rPr>
                <w:color w:val="000000"/>
              </w:rPr>
              <w:t>workstream, WOS</w:t>
            </w:r>
            <w:r w:rsidR="00C2083A">
              <w:rPr>
                <w:color w:val="000000"/>
              </w:rPr>
              <w:t xml:space="preserve"> Thrombectomy Service</w:t>
            </w:r>
            <w:r w:rsidR="0089103D" w:rsidRPr="00F133EE">
              <w:rPr>
                <w:color w:val="000000"/>
              </w:rPr>
              <w:t xml:space="preserve"> and other Regional </w:t>
            </w:r>
            <w:r w:rsidRPr="00F133EE">
              <w:rPr>
                <w:color w:val="000000"/>
              </w:rPr>
              <w:t xml:space="preserve">West of Scotland </w:t>
            </w:r>
            <w:r w:rsidR="0089103D" w:rsidRPr="00F133EE">
              <w:rPr>
                <w:color w:val="000000"/>
              </w:rPr>
              <w:t xml:space="preserve">and National </w:t>
            </w:r>
            <w:r w:rsidR="00FE6A27" w:rsidRPr="00F133EE">
              <w:rPr>
                <w:color w:val="000000"/>
              </w:rPr>
              <w:t>agenda</w:t>
            </w:r>
            <w:r w:rsidR="0089103D" w:rsidRPr="00F133EE">
              <w:rPr>
                <w:color w:val="000000"/>
              </w:rPr>
              <w:t>s</w:t>
            </w:r>
            <w:r w:rsidRPr="00F133EE">
              <w:rPr>
                <w:color w:val="000000"/>
              </w:rPr>
              <w:t xml:space="preserve"> and act as lead i</w:t>
            </w:r>
            <w:r w:rsidR="00A06FE9" w:rsidRPr="00F133EE">
              <w:rPr>
                <w:color w:val="000000"/>
              </w:rPr>
              <w:t>n operational issues, e.g.</w:t>
            </w:r>
            <w:r w:rsidRPr="00F133EE">
              <w:rPr>
                <w:color w:val="000000"/>
              </w:rPr>
              <w:t xml:space="preserve"> Participation standards</w:t>
            </w:r>
            <w:r w:rsidR="00FE6A27" w:rsidRPr="00F133EE">
              <w:rPr>
                <w:color w:val="000000"/>
              </w:rPr>
              <w:t>, Clinical Governance agenda</w:t>
            </w:r>
            <w:r w:rsidR="00640594" w:rsidRPr="00F133EE">
              <w:rPr>
                <w:color w:val="000000"/>
              </w:rPr>
              <w:t>,</w:t>
            </w:r>
            <w:r w:rsidRPr="00F133EE">
              <w:rPr>
                <w:color w:val="000000"/>
              </w:rPr>
              <w:t xml:space="preserve"> etc. </w:t>
            </w:r>
          </w:p>
          <w:p w14:paraId="61139876" w14:textId="77777777" w:rsidR="00FE6A27" w:rsidRPr="00F133EE" w:rsidRDefault="00FE6A27" w:rsidP="002F5E54">
            <w:pPr>
              <w:overflowPunct/>
              <w:jc w:val="both"/>
              <w:textAlignment w:val="auto"/>
              <w:rPr>
                <w:color w:val="000000"/>
              </w:rPr>
            </w:pPr>
          </w:p>
        </w:tc>
      </w:tr>
      <w:tr w:rsidR="00C81709" w:rsidRPr="00F133EE" w14:paraId="491E853F" w14:textId="77777777" w:rsidTr="00F76621">
        <w:tc>
          <w:tcPr>
            <w:tcW w:w="10351" w:type="dxa"/>
            <w:tcBorders>
              <w:top w:val="single" w:sz="6" w:space="0" w:color="auto"/>
              <w:bottom w:val="single" w:sz="4" w:space="0" w:color="auto"/>
            </w:tcBorders>
          </w:tcPr>
          <w:p w14:paraId="04B414C3" w14:textId="77777777" w:rsidR="00C81709" w:rsidRDefault="002F1C88" w:rsidP="002F1C88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C0709D" w:rsidRPr="00F133EE">
              <w:rPr>
                <w:b/>
              </w:rPr>
              <w:t>ORGANISATIONAL POSITION</w:t>
            </w:r>
          </w:p>
          <w:p w14:paraId="41FC4B2D" w14:textId="77777777" w:rsidR="005F094E" w:rsidRDefault="005F094E" w:rsidP="002F1C88">
            <w:pPr>
              <w:rPr>
                <w:b/>
              </w:rPr>
            </w:pPr>
          </w:p>
          <w:p w14:paraId="175F9687" w14:textId="59CE2799" w:rsidR="005F094E" w:rsidRPr="00F133EE" w:rsidRDefault="005F094E" w:rsidP="002F1C88">
            <w:pPr>
              <w:rPr>
                <w:b/>
              </w:rPr>
            </w:pPr>
            <w:r w:rsidRPr="005F094E">
              <w:rPr>
                <w:b/>
                <w:shd w:val="clear" w:color="auto" w:fill="FFFFFF" w:themeFill="background1"/>
              </w:rPr>
              <w:lastRenderedPageBreak/>
              <w:drawing>
                <wp:inline distT="0" distB="0" distL="0" distR="0" wp14:anchorId="54D1EC33" wp14:editId="0DCA86A1">
                  <wp:extent cx="6435725" cy="3751580"/>
                  <wp:effectExtent l="19050" t="0" r="79375" b="0"/>
                  <wp:docPr id="139792305" name="Diagra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C2C53F-68CE-D0A1-0BD0-AB5D374252F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  <w:tr w:rsidR="00C81709" w:rsidRPr="00F133EE" w14:paraId="6348744B" w14:textId="77777777" w:rsidTr="00F76621">
        <w:tc>
          <w:tcPr>
            <w:tcW w:w="10351" w:type="dxa"/>
            <w:tcBorders>
              <w:top w:val="single" w:sz="4" w:space="0" w:color="auto"/>
            </w:tcBorders>
          </w:tcPr>
          <w:p w14:paraId="0380123E" w14:textId="77777777" w:rsidR="00F133EE" w:rsidRPr="00F133EE" w:rsidRDefault="00F133EE" w:rsidP="00105530">
            <w:pPr>
              <w:overflowPunct/>
              <w:jc w:val="both"/>
              <w:textAlignment w:val="auto"/>
              <w:rPr>
                <w:bCs/>
              </w:rPr>
            </w:pPr>
          </w:p>
        </w:tc>
      </w:tr>
      <w:tr w:rsidR="00F65328" w:rsidRPr="00F133EE" w14:paraId="03D88BA2" w14:textId="77777777" w:rsidTr="00F76621">
        <w:trPr>
          <w:trHeight w:val="342"/>
        </w:trPr>
        <w:tc>
          <w:tcPr>
            <w:tcW w:w="10351" w:type="dxa"/>
            <w:tcBorders>
              <w:bottom w:val="single" w:sz="4" w:space="0" w:color="auto"/>
            </w:tcBorders>
          </w:tcPr>
          <w:p w14:paraId="6DA23BAF" w14:textId="77777777" w:rsidR="00F65328" w:rsidRPr="00F133EE" w:rsidRDefault="002F1C88" w:rsidP="002F1C88">
            <w:r>
              <w:rPr>
                <w:b/>
              </w:rPr>
              <w:t xml:space="preserve">5. </w:t>
            </w:r>
            <w:r w:rsidR="00F65328" w:rsidRPr="00F133EE">
              <w:rPr>
                <w:b/>
              </w:rPr>
              <w:t>ROLE OF THE DEPARTMENT</w:t>
            </w:r>
          </w:p>
        </w:tc>
      </w:tr>
      <w:tr w:rsidR="00F65328" w:rsidRPr="00F133EE" w14:paraId="20C064B3" w14:textId="77777777" w:rsidTr="00F76621">
        <w:trPr>
          <w:trHeight w:val="6997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7E6D" w14:textId="77777777" w:rsidR="00B33D5B" w:rsidRPr="00F133EE" w:rsidRDefault="00B33D5B" w:rsidP="00B33D5B">
            <w:pPr>
              <w:overflowPunct/>
              <w:jc w:val="both"/>
              <w:textAlignment w:val="auto"/>
              <w:rPr>
                <w:color w:val="000000"/>
              </w:rPr>
            </w:pPr>
            <w:r w:rsidRPr="00F133EE">
              <w:rPr>
                <w:color w:val="000000"/>
              </w:rPr>
              <w:t xml:space="preserve">NHS Greater Glasgow &amp; Clyde Acute </w:t>
            </w:r>
            <w:r w:rsidR="00F76621">
              <w:rPr>
                <w:color w:val="000000"/>
              </w:rPr>
              <w:t>Services</w:t>
            </w:r>
            <w:r w:rsidRPr="00F133EE">
              <w:rPr>
                <w:color w:val="000000"/>
              </w:rPr>
              <w:t xml:space="preserve"> is the largest of its kind in NHS Scotland. </w:t>
            </w:r>
            <w:r w:rsidR="00483A4F" w:rsidRPr="00F133EE">
              <w:rPr>
                <w:color w:val="000000"/>
              </w:rPr>
              <w:t xml:space="preserve"> </w:t>
            </w:r>
            <w:r w:rsidRPr="00F133EE">
              <w:rPr>
                <w:color w:val="000000"/>
              </w:rPr>
              <w:t xml:space="preserve">The role of </w:t>
            </w:r>
            <w:r w:rsidR="00F133EE" w:rsidRPr="00F133EE">
              <w:rPr>
                <w:color w:val="000000"/>
              </w:rPr>
              <w:t xml:space="preserve">the </w:t>
            </w:r>
            <w:r w:rsidRPr="00F133EE">
              <w:rPr>
                <w:color w:val="000000"/>
              </w:rPr>
              <w:t xml:space="preserve">Acute </w:t>
            </w:r>
            <w:r w:rsidR="00F76621">
              <w:rPr>
                <w:color w:val="000000"/>
              </w:rPr>
              <w:t>Services</w:t>
            </w:r>
            <w:r w:rsidR="005719D7" w:rsidRPr="00F133EE">
              <w:rPr>
                <w:color w:val="000000"/>
              </w:rPr>
              <w:t xml:space="preserve"> </w:t>
            </w:r>
            <w:r w:rsidRPr="00F133EE">
              <w:rPr>
                <w:color w:val="000000"/>
              </w:rPr>
              <w:t>is to provide specialist and general acute care provision on a local, regional and</w:t>
            </w:r>
            <w:r w:rsidR="00C322D9" w:rsidRPr="00F133EE">
              <w:rPr>
                <w:color w:val="000000"/>
              </w:rPr>
              <w:t>,</w:t>
            </w:r>
            <w:r w:rsidRPr="00F133EE">
              <w:rPr>
                <w:color w:val="000000"/>
              </w:rPr>
              <w:t xml:space="preserve"> </w:t>
            </w:r>
            <w:r w:rsidR="00C322D9" w:rsidRPr="00F133EE">
              <w:rPr>
                <w:color w:val="000000"/>
              </w:rPr>
              <w:t xml:space="preserve">for </w:t>
            </w:r>
            <w:r w:rsidRPr="00F133EE">
              <w:rPr>
                <w:color w:val="000000"/>
              </w:rPr>
              <w:t xml:space="preserve">some </w:t>
            </w:r>
            <w:r w:rsidR="00C322D9" w:rsidRPr="00F133EE">
              <w:rPr>
                <w:color w:val="000000"/>
              </w:rPr>
              <w:t xml:space="preserve">services, on a </w:t>
            </w:r>
            <w:r w:rsidRPr="00F133EE">
              <w:rPr>
                <w:color w:val="000000"/>
              </w:rPr>
              <w:t xml:space="preserve">national basis. </w:t>
            </w:r>
          </w:p>
          <w:p w14:paraId="0E0BD466" w14:textId="77777777" w:rsidR="00B33D5B" w:rsidRPr="00F133EE" w:rsidRDefault="00B33D5B" w:rsidP="00B33D5B">
            <w:pPr>
              <w:overflowPunct/>
              <w:ind w:firstLine="720"/>
              <w:jc w:val="both"/>
              <w:textAlignment w:val="auto"/>
              <w:rPr>
                <w:color w:val="000000"/>
              </w:rPr>
            </w:pPr>
          </w:p>
          <w:p w14:paraId="76DFF464" w14:textId="77777777" w:rsidR="00B33D5B" w:rsidRPr="00F133EE" w:rsidRDefault="00B33D5B" w:rsidP="00B33D5B">
            <w:pPr>
              <w:overflowPunct/>
              <w:jc w:val="both"/>
              <w:textAlignment w:val="auto"/>
              <w:rPr>
                <w:color w:val="000000"/>
              </w:rPr>
            </w:pPr>
            <w:r w:rsidRPr="00F133EE">
              <w:rPr>
                <w:color w:val="000000"/>
              </w:rPr>
              <w:t>T</w:t>
            </w:r>
            <w:r w:rsidR="00604040" w:rsidRPr="00F133EE">
              <w:rPr>
                <w:color w:val="000000"/>
              </w:rPr>
              <w:t xml:space="preserve">he Acute </w:t>
            </w:r>
            <w:r w:rsidR="00F76621">
              <w:rPr>
                <w:color w:val="000000"/>
              </w:rPr>
              <w:t>Services</w:t>
            </w:r>
            <w:r w:rsidR="00604040" w:rsidRPr="00F133EE">
              <w:rPr>
                <w:color w:val="000000"/>
              </w:rPr>
              <w:t xml:space="preserve"> is managed across six </w:t>
            </w:r>
            <w:r w:rsidR="000C1E62" w:rsidRPr="00F133EE">
              <w:rPr>
                <w:color w:val="000000"/>
              </w:rPr>
              <w:t>sector</w:t>
            </w:r>
            <w:r w:rsidR="00F133EE" w:rsidRPr="00F133EE">
              <w:rPr>
                <w:color w:val="000000"/>
              </w:rPr>
              <w:t>s</w:t>
            </w:r>
            <w:r w:rsidR="000C1E62" w:rsidRPr="00F133EE">
              <w:rPr>
                <w:color w:val="000000"/>
              </w:rPr>
              <w:t xml:space="preserve"> / directorates</w:t>
            </w:r>
            <w:r w:rsidRPr="00F133EE">
              <w:rPr>
                <w:color w:val="000000"/>
              </w:rPr>
              <w:t>:</w:t>
            </w:r>
          </w:p>
          <w:p w14:paraId="08AF8808" w14:textId="77777777" w:rsidR="00B33D5B" w:rsidRPr="00F133EE" w:rsidRDefault="000C1E62" w:rsidP="00604040">
            <w:pPr>
              <w:pStyle w:val="BodyText1"/>
              <w:numPr>
                <w:ilvl w:val="1"/>
                <w:numId w:val="10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33EE">
              <w:rPr>
                <w:rFonts w:ascii="Arial" w:hAnsi="Arial" w:cs="Arial"/>
                <w:sz w:val="20"/>
                <w:szCs w:val="20"/>
              </w:rPr>
              <w:t>South Sector</w:t>
            </w:r>
          </w:p>
          <w:p w14:paraId="51025D5E" w14:textId="77777777" w:rsidR="00B33D5B" w:rsidRPr="00F133EE" w:rsidRDefault="000C1E62" w:rsidP="00604040">
            <w:pPr>
              <w:pStyle w:val="BodyText1"/>
              <w:numPr>
                <w:ilvl w:val="1"/>
                <w:numId w:val="10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33EE">
              <w:rPr>
                <w:rFonts w:ascii="Arial" w:hAnsi="Arial" w:cs="Arial"/>
                <w:sz w:val="20"/>
                <w:szCs w:val="20"/>
              </w:rPr>
              <w:t>North Sector</w:t>
            </w:r>
          </w:p>
          <w:p w14:paraId="62C4BD68" w14:textId="77777777" w:rsidR="00B33D5B" w:rsidRPr="00F133EE" w:rsidRDefault="000C1E62" w:rsidP="00604040">
            <w:pPr>
              <w:pStyle w:val="BodyText1"/>
              <w:numPr>
                <w:ilvl w:val="1"/>
                <w:numId w:val="10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33EE">
              <w:rPr>
                <w:rFonts w:ascii="Arial" w:hAnsi="Arial" w:cs="Arial"/>
                <w:sz w:val="20"/>
                <w:szCs w:val="20"/>
              </w:rPr>
              <w:t>Clyde Sector</w:t>
            </w:r>
          </w:p>
          <w:p w14:paraId="30A32BF4" w14:textId="77777777" w:rsidR="00B33D5B" w:rsidRPr="00F133EE" w:rsidRDefault="00B33D5B" w:rsidP="00604040">
            <w:pPr>
              <w:pStyle w:val="BodyText1"/>
              <w:numPr>
                <w:ilvl w:val="1"/>
                <w:numId w:val="10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33EE">
              <w:rPr>
                <w:rFonts w:ascii="Arial" w:hAnsi="Arial" w:cs="Arial"/>
                <w:sz w:val="20"/>
                <w:szCs w:val="20"/>
              </w:rPr>
              <w:t>Diagnostics Directorate</w:t>
            </w:r>
          </w:p>
          <w:p w14:paraId="7ED9FC10" w14:textId="77777777" w:rsidR="00B33D5B" w:rsidRPr="00F133EE" w:rsidRDefault="00B33D5B" w:rsidP="00604040">
            <w:pPr>
              <w:pStyle w:val="BodyText1"/>
              <w:numPr>
                <w:ilvl w:val="1"/>
                <w:numId w:val="10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33EE">
              <w:rPr>
                <w:rFonts w:ascii="Arial" w:hAnsi="Arial" w:cs="Arial"/>
                <w:sz w:val="20"/>
                <w:szCs w:val="20"/>
              </w:rPr>
              <w:t>Women &amp; Children</w:t>
            </w:r>
            <w:r w:rsidR="00FE6A27" w:rsidRPr="00F133EE">
              <w:rPr>
                <w:rFonts w:ascii="Arial" w:hAnsi="Arial" w:cs="Arial"/>
                <w:sz w:val="20"/>
                <w:szCs w:val="20"/>
              </w:rPr>
              <w:t>’</w:t>
            </w:r>
            <w:r w:rsidRPr="00F133EE">
              <w:rPr>
                <w:rFonts w:ascii="Arial" w:hAnsi="Arial" w:cs="Arial"/>
                <w:sz w:val="20"/>
                <w:szCs w:val="20"/>
              </w:rPr>
              <w:t>s</w:t>
            </w:r>
            <w:r w:rsidR="000C1E62" w:rsidRPr="00F133EE">
              <w:rPr>
                <w:rFonts w:ascii="Arial" w:hAnsi="Arial" w:cs="Arial"/>
                <w:sz w:val="20"/>
                <w:szCs w:val="20"/>
              </w:rPr>
              <w:t xml:space="preserve"> Services Directorate</w:t>
            </w:r>
          </w:p>
          <w:p w14:paraId="0BA7FC82" w14:textId="77777777" w:rsidR="00B33D5B" w:rsidRPr="00F133EE" w:rsidRDefault="00B33D5B" w:rsidP="00604040">
            <w:pPr>
              <w:pStyle w:val="BodyText1"/>
              <w:numPr>
                <w:ilvl w:val="1"/>
                <w:numId w:val="10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33EE">
              <w:rPr>
                <w:rFonts w:ascii="Arial" w:hAnsi="Arial" w:cs="Arial"/>
                <w:sz w:val="20"/>
                <w:szCs w:val="20"/>
              </w:rPr>
              <w:t>Regional Services Directorate</w:t>
            </w:r>
          </w:p>
          <w:p w14:paraId="468EC318" w14:textId="77777777" w:rsidR="00B33D5B" w:rsidRPr="00F133EE" w:rsidRDefault="00B33D5B" w:rsidP="00B33D5B">
            <w:pPr>
              <w:overflowPunct/>
              <w:jc w:val="both"/>
              <w:textAlignment w:val="auto"/>
              <w:rPr>
                <w:color w:val="000000"/>
              </w:rPr>
            </w:pPr>
          </w:p>
          <w:p w14:paraId="6DDF4E93" w14:textId="77777777" w:rsidR="00B33D5B" w:rsidRPr="00F133EE" w:rsidRDefault="00B33D5B" w:rsidP="00B33D5B">
            <w:pPr>
              <w:overflowPunct/>
              <w:jc w:val="both"/>
              <w:textAlignment w:val="auto"/>
              <w:rPr>
                <w:color w:val="000000"/>
              </w:rPr>
            </w:pPr>
            <w:r w:rsidRPr="00F133EE">
              <w:rPr>
                <w:color w:val="000000"/>
              </w:rPr>
              <w:t>The Regional Services Directorate comprises of clin</w:t>
            </w:r>
            <w:r w:rsidR="00FE6A27" w:rsidRPr="00F133EE">
              <w:rPr>
                <w:color w:val="000000"/>
              </w:rPr>
              <w:t>ical sub</w:t>
            </w:r>
            <w:r w:rsidR="00F133EE">
              <w:rPr>
                <w:color w:val="000000"/>
              </w:rPr>
              <w:t>-</w:t>
            </w:r>
            <w:r w:rsidR="00FE6A27" w:rsidRPr="00F133EE">
              <w:rPr>
                <w:color w:val="000000"/>
              </w:rPr>
              <w:t>directorates</w:t>
            </w:r>
            <w:r w:rsidRPr="00F133EE">
              <w:rPr>
                <w:color w:val="000000"/>
              </w:rPr>
              <w:t>:</w:t>
            </w:r>
          </w:p>
          <w:p w14:paraId="2AD65BF5" w14:textId="77777777" w:rsidR="00B33D5B" w:rsidRPr="00F133EE" w:rsidRDefault="00B33D5B" w:rsidP="00604040">
            <w:pPr>
              <w:pStyle w:val="BodyText1"/>
              <w:numPr>
                <w:ilvl w:val="1"/>
                <w:numId w:val="10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33EE">
              <w:rPr>
                <w:rFonts w:ascii="Arial" w:hAnsi="Arial" w:cs="Arial"/>
                <w:sz w:val="20"/>
                <w:szCs w:val="20"/>
              </w:rPr>
              <w:t xml:space="preserve">Specialist Oncology and Clinical </w:t>
            </w:r>
            <w:proofErr w:type="spellStart"/>
            <w:r w:rsidRPr="00F133EE">
              <w:rPr>
                <w:rFonts w:ascii="Arial" w:hAnsi="Arial" w:cs="Arial"/>
                <w:sz w:val="20"/>
                <w:szCs w:val="20"/>
              </w:rPr>
              <w:t>Haematology</w:t>
            </w:r>
            <w:proofErr w:type="spellEnd"/>
            <w:r w:rsidRPr="00F133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133EE">
              <w:rPr>
                <w:rFonts w:ascii="Arial" w:hAnsi="Arial" w:cs="Arial"/>
                <w:sz w:val="20"/>
                <w:szCs w:val="20"/>
              </w:rPr>
              <w:t>Services</w:t>
            </w:r>
            <w:r w:rsidR="00C15143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</w:p>
          <w:p w14:paraId="7C9297E6" w14:textId="77777777" w:rsidR="00B33D5B" w:rsidRPr="00F133EE" w:rsidRDefault="00F133EE" w:rsidP="00FE6A27">
            <w:pPr>
              <w:pStyle w:val="BodyText1"/>
              <w:numPr>
                <w:ilvl w:val="1"/>
                <w:numId w:val="10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33EE">
              <w:rPr>
                <w:rFonts w:ascii="Arial" w:hAnsi="Arial" w:cs="Arial"/>
                <w:sz w:val="20"/>
                <w:szCs w:val="20"/>
              </w:rPr>
              <w:t>Renal, Plastic Surgery, Burns and The Centre for Integrative Care (CIC</w:t>
            </w:r>
            <w:proofErr w:type="gramStart"/>
            <w:r w:rsidRPr="00F133EE">
              <w:rPr>
                <w:rFonts w:ascii="Arial" w:hAnsi="Arial" w:cs="Arial"/>
                <w:sz w:val="20"/>
                <w:szCs w:val="20"/>
              </w:rPr>
              <w:t>)</w:t>
            </w:r>
            <w:r w:rsidR="00C15143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</w:p>
          <w:p w14:paraId="1EDA40DA" w14:textId="77777777" w:rsidR="00B33D5B" w:rsidRPr="00F133EE" w:rsidRDefault="00F133EE" w:rsidP="00FE6A27">
            <w:pPr>
              <w:pStyle w:val="BodyText1"/>
              <w:numPr>
                <w:ilvl w:val="1"/>
                <w:numId w:val="10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33EE">
              <w:rPr>
                <w:rFonts w:ascii="Arial" w:hAnsi="Arial" w:cs="Arial"/>
                <w:sz w:val="20"/>
                <w:szCs w:val="20"/>
              </w:rPr>
              <w:t xml:space="preserve">Neurosciences, Oral &amp; Maxillofacial Surgery (OMFS), Rehabilitation Medicine, Spinal Injuries and </w:t>
            </w:r>
            <w:proofErr w:type="gramStart"/>
            <w:r w:rsidRPr="00F133EE">
              <w:rPr>
                <w:rFonts w:ascii="Arial" w:hAnsi="Arial" w:cs="Arial"/>
                <w:sz w:val="20"/>
                <w:szCs w:val="20"/>
              </w:rPr>
              <w:t>WestMARC</w:t>
            </w:r>
            <w:r w:rsidR="00C15143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</w:p>
          <w:p w14:paraId="35F6AD0F" w14:textId="77777777" w:rsidR="000C1E62" w:rsidRPr="00F133EE" w:rsidRDefault="000C1E62" w:rsidP="00FE6A27">
            <w:pPr>
              <w:pStyle w:val="BodyText1"/>
              <w:numPr>
                <w:ilvl w:val="1"/>
                <w:numId w:val="10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33EE">
              <w:rPr>
                <w:rFonts w:ascii="Arial" w:hAnsi="Arial" w:cs="Arial"/>
                <w:sz w:val="20"/>
                <w:szCs w:val="20"/>
              </w:rPr>
              <w:t xml:space="preserve">Forensic Mental Health </w:t>
            </w:r>
            <w:proofErr w:type="gramStart"/>
            <w:r w:rsidRPr="00F133EE">
              <w:rPr>
                <w:rFonts w:ascii="Arial" w:hAnsi="Arial" w:cs="Arial"/>
                <w:sz w:val="20"/>
                <w:szCs w:val="20"/>
              </w:rPr>
              <w:t>Services</w:t>
            </w:r>
            <w:r w:rsidR="00C15143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</w:p>
          <w:p w14:paraId="5359E553" w14:textId="77777777" w:rsidR="000C1E62" w:rsidRPr="00F133EE" w:rsidRDefault="000C1E62" w:rsidP="00FE6A27">
            <w:pPr>
              <w:pStyle w:val="BodyText1"/>
              <w:numPr>
                <w:ilvl w:val="1"/>
                <w:numId w:val="10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33EE">
              <w:rPr>
                <w:rFonts w:ascii="Arial" w:hAnsi="Arial" w:cs="Arial"/>
                <w:sz w:val="20"/>
                <w:szCs w:val="20"/>
              </w:rPr>
              <w:t>Acute Oral Health Services</w:t>
            </w:r>
          </w:p>
          <w:p w14:paraId="3ABF88EE" w14:textId="77777777" w:rsidR="00B33D5B" w:rsidRPr="00F133EE" w:rsidRDefault="00B33D5B" w:rsidP="00B33D5B">
            <w:pPr>
              <w:overflowPunct/>
              <w:jc w:val="both"/>
              <w:textAlignment w:val="auto"/>
              <w:rPr>
                <w:color w:val="000000"/>
              </w:rPr>
            </w:pPr>
          </w:p>
          <w:p w14:paraId="60F4DBE4" w14:textId="77777777" w:rsidR="00FE6A27" w:rsidRDefault="00F133EE" w:rsidP="00F133EE">
            <w:r>
              <w:t xml:space="preserve">The sub-directorate </w:t>
            </w:r>
            <w:r w:rsidRPr="00F133EE">
              <w:t xml:space="preserve">Neurosciences, Oral &amp; Maxillofacial Surgery (OMFS), Rehabilitation Medicine, Spinal Injuries and WestMARC </w:t>
            </w:r>
            <w:r w:rsidR="00FE6A27" w:rsidRPr="00F133EE">
              <w:t>are responsible for the provision of:</w:t>
            </w:r>
          </w:p>
          <w:p w14:paraId="2CA493F8" w14:textId="77777777" w:rsidR="00F133EE" w:rsidRPr="00F133EE" w:rsidRDefault="00F133EE" w:rsidP="00F133EE"/>
          <w:p w14:paraId="1C14717C" w14:textId="77777777" w:rsidR="00F65328" w:rsidRDefault="000C1E62" w:rsidP="00456248">
            <w:pPr>
              <w:pStyle w:val="BodyText1"/>
              <w:numPr>
                <w:ilvl w:val="1"/>
                <w:numId w:val="10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33EE">
              <w:rPr>
                <w:rFonts w:ascii="Arial" w:hAnsi="Arial" w:cs="Arial"/>
                <w:sz w:val="20"/>
                <w:szCs w:val="20"/>
              </w:rPr>
              <w:t xml:space="preserve">INS </w:t>
            </w:r>
            <w:r w:rsidR="00456248">
              <w:rPr>
                <w:rFonts w:ascii="Arial" w:hAnsi="Arial" w:cs="Arial"/>
                <w:sz w:val="20"/>
                <w:szCs w:val="20"/>
              </w:rPr>
              <w:t>Medical</w:t>
            </w:r>
            <w:r w:rsidR="00AD78D3">
              <w:rPr>
                <w:rFonts w:ascii="Arial" w:hAnsi="Arial" w:cs="Arial"/>
                <w:sz w:val="20"/>
                <w:szCs w:val="20"/>
              </w:rPr>
              <w:t xml:space="preserve"> Services</w:t>
            </w:r>
            <w:r w:rsidRPr="00F133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6A27" w:rsidRPr="00F133EE">
              <w:rPr>
                <w:rFonts w:ascii="Arial" w:hAnsi="Arial" w:cs="Arial"/>
                <w:sz w:val="20"/>
                <w:szCs w:val="20"/>
              </w:rPr>
              <w:t xml:space="preserve">inpatient, outpatient and day </w:t>
            </w:r>
            <w:proofErr w:type="spellStart"/>
            <w:r w:rsidR="00FE6A27" w:rsidRPr="00F133EE"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  <w:r w:rsidR="00FE6A27" w:rsidRPr="00F133EE">
              <w:rPr>
                <w:rFonts w:ascii="Arial" w:hAnsi="Arial" w:cs="Arial"/>
                <w:sz w:val="20"/>
                <w:szCs w:val="20"/>
              </w:rPr>
              <w:t xml:space="preserve"> services for patients in the West of Scotland (population </w:t>
            </w:r>
            <w:proofErr w:type="spellStart"/>
            <w:r w:rsidR="00FE6A27" w:rsidRPr="00F133EE">
              <w:rPr>
                <w:rFonts w:ascii="Arial" w:hAnsi="Arial" w:cs="Arial"/>
                <w:sz w:val="20"/>
                <w:szCs w:val="20"/>
              </w:rPr>
              <w:t>approx</w:t>
            </w:r>
            <w:proofErr w:type="spellEnd"/>
            <w:r w:rsidR="00FE6A27" w:rsidRPr="00F133EE">
              <w:rPr>
                <w:rFonts w:ascii="Arial" w:hAnsi="Arial" w:cs="Arial"/>
                <w:sz w:val="20"/>
                <w:szCs w:val="20"/>
              </w:rPr>
              <w:t xml:space="preserve"> 2.71 million).  </w:t>
            </w:r>
            <w:r w:rsidRPr="00F133EE">
              <w:rPr>
                <w:rFonts w:ascii="Arial" w:hAnsi="Arial" w:cs="Arial"/>
                <w:sz w:val="20"/>
                <w:szCs w:val="20"/>
              </w:rPr>
              <w:t xml:space="preserve">The services </w:t>
            </w:r>
            <w:r w:rsidR="00FE6A27" w:rsidRPr="00F133EE">
              <w:rPr>
                <w:rFonts w:ascii="Arial" w:hAnsi="Arial" w:cs="Arial"/>
                <w:sz w:val="20"/>
                <w:szCs w:val="20"/>
              </w:rPr>
              <w:t xml:space="preserve">incorporate the departments of </w:t>
            </w:r>
            <w:r w:rsidR="00C2083A" w:rsidRPr="009048D9">
              <w:rPr>
                <w:rFonts w:ascii="Arial" w:hAnsi="Arial" w:cs="Arial"/>
                <w:sz w:val="20"/>
                <w:szCs w:val="20"/>
              </w:rPr>
              <w:t>Neurosurgery, Oral Maxillo-facial Surgery (OMFS), Interventional Neuro-radiology, Neuro-</w:t>
            </w:r>
            <w:proofErr w:type="spellStart"/>
            <w:r w:rsidR="00C2083A" w:rsidRPr="009048D9">
              <w:rPr>
                <w:rFonts w:ascii="Arial" w:hAnsi="Arial" w:cs="Arial"/>
                <w:sz w:val="20"/>
                <w:szCs w:val="20"/>
              </w:rPr>
              <w:t>anaesthetics</w:t>
            </w:r>
            <w:proofErr w:type="spellEnd"/>
            <w:r w:rsidR="00C2083A" w:rsidRPr="009048D9">
              <w:rPr>
                <w:rFonts w:ascii="Arial" w:hAnsi="Arial" w:cs="Arial"/>
                <w:sz w:val="20"/>
                <w:szCs w:val="20"/>
              </w:rPr>
              <w:t>, INS Theatres, Neuro critical care, INS Pre-operative Assessment Service, National Deep Brain Stimulation Service, National Adult Cleft Lip/Palate Service and Oral Maxillo-facial Prosthetics Service</w:t>
            </w:r>
            <w:r w:rsidR="009048D9">
              <w:rPr>
                <w:rFonts w:ascii="Arial" w:hAnsi="Arial" w:cs="Arial"/>
                <w:sz w:val="20"/>
                <w:szCs w:val="20"/>
              </w:rPr>
              <w:t xml:space="preserve"> within the Surgical Specialties and </w:t>
            </w:r>
            <w:r w:rsidR="00456248" w:rsidRPr="009048D9">
              <w:rPr>
                <w:rFonts w:ascii="Arial" w:hAnsi="Arial" w:cs="Arial"/>
                <w:sz w:val="20"/>
                <w:szCs w:val="20"/>
              </w:rPr>
              <w:t>Neurology</w:t>
            </w:r>
            <w:r w:rsidR="00456248">
              <w:rPr>
                <w:rFonts w:ascii="Arial" w:hAnsi="Arial" w:cs="Arial"/>
                <w:sz w:val="20"/>
                <w:szCs w:val="20"/>
              </w:rPr>
              <w:t xml:space="preserve">, Clinical Neurophysiology, Neuro-Rehabilitation Medicine, Spinal Injuries and CTCBI </w:t>
            </w:r>
            <w:r w:rsidR="00F133EE" w:rsidRPr="00F133EE">
              <w:rPr>
                <w:rFonts w:ascii="Arial" w:hAnsi="Arial" w:cs="Arial"/>
                <w:sz w:val="20"/>
                <w:szCs w:val="20"/>
              </w:rPr>
              <w:t>s</w:t>
            </w:r>
            <w:r w:rsidRPr="00F133EE">
              <w:rPr>
                <w:rFonts w:ascii="Arial" w:hAnsi="Arial" w:cs="Arial"/>
                <w:sz w:val="20"/>
                <w:szCs w:val="20"/>
              </w:rPr>
              <w:t>ervices</w:t>
            </w:r>
            <w:r w:rsidR="009048D9">
              <w:rPr>
                <w:rFonts w:ascii="Arial" w:hAnsi="Arial" w:cs="Arial"/>
                <w:sz w:val="20"/>
                <w:szCs w:val="20"/>
              </w:rPr>
              <w:t xml:space="preserve"> within the Medical Specialties</w:t>
            </w:r>
            <w:r w:rsidR="00FE6A27" w:rsidRPr="00F133EE">
              <w:rPr>
                <w:rFonts w:ascii="Arial" w:hAnsi="Arial" w:cs="Arial"/>
                <w:sz w:val="20"/>
                <w:szCs w:val="20"/>
              </w:rPr>
              <w:t>.  Services are provided for NHS Greater Glasgow and Clyde</w:t>
            </w:r>
            <w:r w:rsidR="00C322D9" w:rsidRPr="00F133E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FE6A27" w:rsidRPr="00F133EE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C322D9" w:rsidRPr="00F133EE">
              <w:rPr>
                <w:rFonts w:ascii="Arial" w:hAnsi="Arial" w:cs="Arial"/>
                <w:sz w:val="20"/>
                <w:szCs w:val="20"/>
              </w:rPr>
              <w:t xml:space="preserve">NHS Ayrshire &amp; Arran, </w:t>
            </w:r>
            <w:r w:rsidR="00FE6A27" w:rsidRPr="00F133EE">
              <w:rPr>
                <w:rFonts w:ascii="Arial" w:hAnsi="Arial" w:cs="Arial"/>
                <w:sz w:val="20"/>
                <w:szCs w:val="20"/>
              </w:rPr>
              <w:t>NHS Lanarkshire</w:t>
            </w:r>
            <w:r w:rsidR="00C322D9" w:rsidRPr="00F133EE">
              <w:rPr>
                <w:rFonts w:ascii="Arial" w:hAnsi="Arial" w:cs="Arial"/>
                <w:sz w:val="20"/>
                <w:szCs w:val="20"/>
              </w:rPr>
              <w:t>, NHS Highland (Argyll and Bute) and NHS Western Isles</w:t>
            </w:r>
            <w:r w:rsidRPr="00F133EE">
              <w:rPr>
                <w:rFonts w:ascii="Arial" w:hAnsi="Arial" w:cs="Arial"/>
                <w:sz w:val="20"/>
                <w:szCs w:val="20"/>
              </w:rPr>
              <w:t>, as well as some national services</w:t>
            </w:r>
            <w:r w:rsidR="00F571D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7BCFBF" w14:textId="77777777" w:rsidR="00F571D0" w:rsidRDefault="00F571D0" w:rsidP="00F571D0">
            <w:pPr>
              <w:pStyle w:val="BodyText1"/>
              <w:spacing w:after="0" w:line="240" w:lineRule="auto"/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D3A4E69" w14:textId="77777777" w:rsidR="00F571D0" w:rsidRDefault="00F571D0" w:rsidP="00F571D0">
            <w:pPr>
              <w:pStyle w:val="BodyText1"/>
              <w:spacing w:after="0" w:line="240" w:lineRule="auto"/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E3BEBD4" w14:textId="77777777" w:rsidR="00F571D0" w:rsidRDefault="00F571D0" w:rsidP="00F571D0">
            <w:pPr>
              <w:pStyle w:val="BodyText1"/>
              <w:spacing w:after="0" w:line="240" w:lineRule="auto"/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96A0068" w14:textId="77777777" w:rsidR="00F571D0" w:rsidRDefault="00F571D0" w:rsidP="00F571D0">
            <w:pPr>
              <w:pStyle w:val="BodyText1"/>
              <w:spacing w:after="0" w:line="240" w:lineRule="auto"/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0CD5847" w14:textId="0B2E3474" w:rsidR="00F571D0" w:rsidRPr="00F133EE" w:rsidRDefault="00F571D0" w:rsidP="00F571D0">
            <w:pPr>
              <w:pStyle w:val="BodyText1"/>
              <w:spacing w:after="0" w:line="240" w:lineRule="auto"/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F08" w:rsidRPr="00F133EE" w14:paraId="377E07C8" w14:textId="77777777" w:rsidTr="00F76621">
        <w:tc>
          <w:tcPr>
            <w:tcW w:w="10351" w:type="dxa"/>
            <w:tcBorders>
              <w:top w:val="single" w:sz="6" w:space="0" w:color="auto"/>
              <w:bottom w:val="single" w:sz="4" w:space="0" w:color="auto"/>
            </w:tcBorders>
          </w:tcPr>
          <w:p w14:paraId="0FE3F6C1" w14:textId="77777777" w:rsidR="00F74F08" w:rsidRPr="00F133EE" w:rsidRDefault="002F1C88" w:rsidP="002F1C88">
            <w:r>
              <w:rPr>
                <w:b/>
              </w:rPr>
              <w:lastRenderedPageBreak/>
              <w:t xml:space="preserve">6. </w:t>
            </w:r>
            <w:r w:rsidR="00F74F08" w:rsidRPr="00F133EE">
              <w:rPr>
                <w:b/>
              </w:rPr>
              <w:t>KEY RESULT AREAS</w:t>
            </w:r>
          </w:p>
        </w:tc>
      </w:tr>
      <w:tr w:rsidR="00F74F08" w:rsidRPr="00F133EE" w14:paraId="4CC75566" w14:textId="77777777" w:rsidTr="00F76621">
        <w:trPr>
          <w:trHeight w:val="2102"/>
        </w:trPr>
        <w:tc>
          <w:tcPr>
            <w:tcW w:w="10351" w:type="dxa"/>
            <w:tcBorders>
              <w:top w:val="single" w:sz="4" w:space="0" w:color="auto"/>
            </w:tcBorders>
          </w:tcPr>
          <w:p w14:paraId="78FD49F0" w14:textId="77777777" w:rsidR="00F74F08" w:rsidRPr="00F133EE" w:rsidRDefault="00F74F08" w:rsidP="00D54CDC">
            <w:pPr>
              <w:pStyle w:val="Title"/>
              <w:tabs>
                <w:tab w:val="left" w:pos="426"/>
                <w:tab w:val="left" w:pos="680"/>
              </w:tabs>
              <w:jc w:val="left"/>
              <w:rPr>
                <w:rFonts w:ascii="Arial" w:hAnsi="Arial" w:cs="Arial"/>
                <w:sz w:val="20"/>
              </w:rPr>
            </w:pPr>
          </w:p>
          <w:p w14:paraId="280A6490" w14:textId="77777777" w:rsidR="00B33D5B" w:rsidRPr="00F133EE" w:rsidRDefault="00B33D5B" w:rsidP="00B33D5B">
            <w:pPr>
              <w:overflowPunct/>
              <w:jc w:val="both"/>
              <w:textAlignment w:val="auto"/>
              <w:rPr>
                <w:color w:val="000000"/>
              </w:rPr>
            </w:pPr>
            <w:r w:rsidRPr="00F133EE">
              <w:rPr>
                <w:color w:val="000000"/>
              </w:rPr>
              <w:t>The undernoted points are intended to provide an overview of the main areas of duties and responsibilities associated with the post.</w:t>
            </w:r>
            <w:r w:rsidR="00483A4F" w:rsidRPr="00F133EE">
              <w:rPr>
                <w:color w:val="000000"/>
              </w:rPr>
              <w:t xml:space="preserve"> </w:t>
            </w:r>
            <w:r w:rsidRPr="00F133EE">
              <w:rPr>
                <w:color w:val="000000"/>
              </w:rPr>
              <w:t xml:space="preserve"> This is not an exhaustive list and may be amended at key intervals following review with the General Manager.</w:t>
            </w:r>
          </w:p>
          <w:p w14:paraId="31C0C334" w14:textId="77777777" w:rsidR="00B33D5B" w:rsidRPr="00F133EE" w:rsidRDefault="00B33D5B" w:rsidP="00D54CDC">
            <w:pPr>
              <w:pStyle w:val="Title"/>
              <w:tabs>
                <w:tab w:val="left" w:pos="426"/>
                <w:tab w:val="left" w:pos="680"/>
              </w:tabs>
              <w:jc w:val="left"/>
              <w:rPr>
                <w:rFonts w:ascii="Arial" w:hAnsi="Arial" w:cs="Arial"/>
                <w:sz w:val="20"/>
              </w:rPr>
            </w:pPr>
          </w:p>
          <w:p w14:paraId="4B0D6207" w14:textId="77777777" w:rsidR="00C322D9" w:rsidRPr="00F133EE" w:rsidRDefault="00C322D9" w:rsidP="00D54CDC">
            <w:pPr>
              <w:pStyle w:val="Title"/>
              <w:tabs>
                <w:tab w:val="left" w:pos="426"/>
                <w:tab w:val="left" w:pos="680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F133EE">
              <w:rPr>
                <w:rFonts w:ascii="Arial" w:hAnsi="Arial" w:cs="Arial"/>
                <w:b/>
                <w:sz w:val="20"/>
              </w:rPr>
              <w:t>Operational management</w:t>
            </w:r>
          </w:p>
          <w:p w14:paraId="5B7692F6" w14:textId="77777777" w:rsidR="00D57F7E" w:rsidRPr="00F133EE" w:rsidRDefault="00CC2541" w:rsidP="00D21009">
            <w:pPr>
              <w:widowControl w:val="0"/>
              <w:numPr>
                <w:ilvl w:val="0"/>
                <w:numId w:val="13"/>
              </w:numPr>
              <w:jc w:val="both"/>
              <w:rPr>
                <w:lang w:eastAsia="en-GB"/>
              </w:rPr>
            </w:pPr>
            <w:r w:rsidRPr="00F133EE">
              <w:rPr>
                <w:lang w:eastAsia="en-GB"/>
              </w:rPr>
              <w:t xml:space="preserve">Responsible for the operational management of </w:t>
            </w:r>
            <w:r w:rsidR="000C1E62" w:rsidRPr="00F133EE">
              <w:rPr>
                <w:lang w:eastAsia="en-GB"/>
              </w:rPr>
              <w:t xml:space="preserve">the </w:t>
            </w:r>
            <w:r w:rsidR="00F133EE">
              <w:rPr>
                <w:lang w:eastAsia="en-GB"/>
              </w:rPr>
              <w:t>s</w:t>
            </w:r>
            <w:r w:rsidR="000C1E62" w:rsidRPr="00F133EE">
              <w:rPr>
                <w:lang w:eastAsia="en-GB"/>
              </w:rPr>
              <w:t>urgical</w:t>
            </w:r>
            <w:r w:rsidR="00D57F7E" w:rsidRPr="00F133EE">
              <w:rPr>
                <w:lang w:eastAsia="en-GB"/>
              </w:rPr>
              <w:t xml:space="preserve"> services</w:t>
            </w:r>
            <w:r w:rsidR="000C1E62" w:rsidRPr="00F133EE">
              <w:rPr>
                <w:lang w:eastAsia="en-GB"/>
              </w:rPr>
              <w:t xml:space="preserve"> within the INS</w:t>
            </w:r>
            <w:r w:rsidR="00D21009" w:rsidRPr="00F133EE">
              <w:rPr>
                <w:lang w:eastAsia="en-GB"/>
              </w:rPr>
              <w:t>; p</w:t>
            </w:r>
            <w:r w:rsidR="00D57F7E" w:rsidRPr="00F133EE">
              <w:rPr>
                <w:lang w:eastAsia="en-GB"/>
              </w:rPr>
              <w:t>rovid</w:t>
            </w:r>
            <w:r w:rsidR="00D21009" w:rsidRPr="00F133EE">
              <w:rPr>
                <w:lang w:eastAsia="en-GB"/>
              </w:rPr>
              <w:t>e</w:t>
            </w:r>
            <w:r w:rsidR="00D57F7E" w:rsidRPr="00F133EE">
              <w:rPr>
                <w:lang w:eastAsia="en-GB"/>
              </w:rPr>
              <w:t xml:space="preserve"> business and general management support to the General Manager and deputise</w:t>
            </w:r>
            <w:r w:rsidR="00F133EE">
              <w:rPr>
                <w:lang w:eastAsia="en-GB"/>
              </w:rPr>
              <w:t>,</w:t>
            </w:r>
            <w:r w:rsidR="00D57F7E" w:rsidRPr="00F133EE">
              <w:rPr>
                <w:lang w:eastAsia="en-GB"/>
              </w:rPr>
              <w:t xml:space="preserve"> as required.</w:t>
            </w:r>
          </w:p>
          <w:p w14:paraId="6EF0E133" w14:textId="77777777" w:rsidR="00D21009" w:rsidRPr="00F133EE" w:rsidRDefault="00D57F7E" w:rsidP="00D57F7E">
            <w:pPr>
              <w:pStyle w:val="Title"/>
              <w:numPr>
                <w:ilvl w:val="0"/>
                <w:numId w:val="13"/>
              </w:numPr>
              <w:tabs>
                <w:tab w:val="left" w:pos="426"/>
                <w:tab w:val="left" w:pos="680"/>
              </w:tabs>
              <w:jc w:val="left"/>
              <w:rPr>
                <w:rFonts w:ascii="Arial" w:hAnsi="Arial" w:cs="Arial"/>
                <w:sz w:val="20"/>
              </w:rPr>
            </w:pPr>
            <w:r w:rsidRPr="00F133EE">
              <w:rPr>
                <w:rFonts w:ascii="Arial" w:hAnsi="Arial" w:cs="Arial"/>
                <w:sz w:val="20"/>
              </w:rPr>
              <w:t xml:space="preserve">Provide sound leadership and guidance across all disciplines ensuring staff </w:t>
            </w:r>
            <w:r w:rsidR="00D21009" w:rsidRPr="00F133EE">
              <w:rPr>
                <w:rFonts w:ascii="Arial" w:hAnsi="Arial" w:cs="Arial"/>
                <w:sz w:val="20"/>
              </w:rPr>
              <w:t>are supported</w:t>
            </w:r>
            <w:r w:rsidR="00584FFA" w:rsidRPr="00F133EE">
              <w:rPr>
                <w:rFonts w:ascii="Arial" w:hAnsi="Arial" w:cs="Arial"/>
                <w:sz w:val="20"/>
              </w:rPr>
              <w:t xml:space="preserve"> to </w:t>
            </w:r>
            <w:r w:rsidRPr="00F133EE">
              <w:rPr>
                <w:rFonts w:ascii="Arial" w:hAnsi="Arial" w:cs="Arial"/>
                <w:sz w:val="20"/>
              </w:rPr>
              <w:t xml:space="preserve">contribute effectively to the </w:t>
            </w:r>
            <w:r w:rsidR="00D21009" w:rsidRPr="00F133EE">
              <w:rPr>
                <w:rFonts w:ascii="Arial" w:hAnsi="Arial" w:cs="Arial"/>
                <w:sz w:val="20"/>
              </w:rPr>
              <w:t>delivery of services.</w:t>
            </w:r>
          </w:p>
          <w:p w14:paraId="29FC48B5" w14:textId="77777777" w:rsidR="00D21009" w:rsidRPr="00F133EE" w:rsidRDefault="00D21009" w:rsidP="00D21009">
            <w:pPr>
              <w:widowControl w:val="0"/>
              <w:numPr>
                <w:ilvl w:val="0"/>
                <w:numId w:val="13"/>
              </w:numPr>
              <w:jc w:val="both"/>
            </w:pPr>
            <w:r w:rsidRPr="00F133EE">
              <w:t>Liaise with other services/</w:t>
            </w:r>
            <w:r w:rsidR="00604040" w:rsidRPr="00F133EE">
              <w:t xml:space="preserve"> teams e.g. Facilities, </w:t>
            </w:r>
            <w:r w:rsidR="00F133EE">
              <w:t xml:space="preserve">Estates, </w:t>
            </w:r>
            <w:r w:rsidR="00604040" w:rsidRPr="00F133EE">
              <w:t>Health R</w:t>
            </w:r>
            <w:r w:rsidRPr="00F133EE">
              <w:t>ecords</w:t>
            </w:r>
            <w:r w:rsidR="00F133EE">
              <w:t>, Capital Projects and Planning</w:t>
            </w:r>
            <w:r w:rsidRPr="00F133EE">
              <w:t xml:space="preserve"> to ensure that the standards of</w:t>
            </w:r>
            <w:r w:rsidR="00F045A3" w:rsidRPr="00F133EE">
              <w:t xml:space="preserve"> </w:t>
            </w:r>
            <w:r w:rsidRPr="00F133EE">
              <w:t xml:space="preserve">all supporting services </w:t>
            </w:r>
            <w:proofErr w:type="gramStart"/>
            <w:r w:rsidRPr="00F133EE">
              <w:t>meets</w:t>
            </w:r>
            <w:proofErr w:type="gramEnd"/>
            <w:r w:rsidRPr="00F133EE">
              <w:t xml:space="preserve"> service needs.</w:t>
            </w:r>
          </w:p>
          <w:p w14:paraId="4E7DFFE0" w14:textId="77777777" w:rsidR="00D57F7E" w:rsidRDefault="00F045A3" w:rsidP="00604040">
            <w:pPr>
              <w:pStyle w:val="Title"/>
              <w:numPr>
                <w:ilvl w:val="0"/>
                <w:numId w:val="13"/>
              </w:numPr>
              <w:tabs>
                <w:tab w:val="left" w:pos="426"/>
                <w:tab w:val="left" w:pos="68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133EE">
              <w:rPr>
                <w:rFonts w:ascii="Arial" w:hAnsi="Arial" w:cs="Arial"/>
                <w:color w:val="000000"/>
                <w:sz w:val="20"/>
              </w:rPr>
              <w:t>Responsible for effective management of infrastructure including accommodation, equipment and IT systems to meet service requirements.</w:t>
            </w:r>
          </w:p>
          <w:p w14:paraId="52CE1016" w14:textId="77777777" w:rsidR="00CD66CF" w:rsidRPr="00F133EE" w:rsidRDefault="00CD66CF" w:rsidP="00CD66CF">
            <w:pPr>
              <w:pStyle w:val="Title"/>
              <w:tabs>
                <w:tab w:val="left" w:pos="426"/>
                <w:tab w:val="left" w:pos="680"/>
              </w:tabs>
              <w:ind w:left="72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464C026B" w14:textId="77777777" w:rsidR="00D57F7E" w:rsidRPr="00F133EE" w:rsidRDefault="00D57F7E" w:rsidP="00D57F7E">
            <w:pPr>
              <w:pStyle w:val="Title"/>
              <w:tabs>
                <w:tab w:val="left" w:pos="426"/>
                <w:tab w:val="left" w:pos="680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F133EE">
              <w:rPr>
                <w:rFonts w:ascii="Arial" w:hAnsi="Arial" w:cs="Arial"/>
                <w:b/>
                <w:sz w:val="20"/>
              </w:rPr>
              <w:t xml:space="preserve">Financial management </w:t>
            </w:r>
          </w:p>
          <w:p w14:paraId="6D05A852" w14:textId="77777777" w:rsidR="00584FFA" w:rsidRPr="00F133EE" w:rsidRDefault="00584FFA" w:rsidP="00584FFA">
            <w:pPr>
              <w:widowControl w:val="0"/>
              <w:numPr>
                <w:ilvl w:val="0"/>
                <w:numId w:val="13"/>
              </w:numPr>
              <w:jc w:val="both"/>
            </w:pPr>
            <w:r w:rsidRPr="00F133EE">
              <w:rPr>
                <w:color w:val="000000"/>
              </w:rPr>
              <w:t xml:space="preserve">Work with the General Manager, </w:t>
            </w:r>
            <w:r w:rsidR="00F133EE">
              <w:rPr>
                <w:color w:val="000000"/>
              </w:rPr>
              <w:t>Clinical Directors and other Department Heads</w:t>
            </w:r>
            <w:r w:rsidRPr="00F133EE">
              <w:rPr>
                <w:color w:val="000000"/>
              </w:rPr>
              <w:t xml:space="preserve"> on all aspects of financial management. </w:t>
            </w:r>
            <w:r w:rsidRPr="00F133EE">
              <w:t>Control and review the utilisation of all resources and expenditure ensuring that services are managed within available funds whilst maintaining quality of service.</w:t>
            </w:r>
          </w:p>
          <w:p w14:paraId="0D174FBF" w14:textId="77777777" w:rsidR="00604040" w:rsidRPr="00F133EE" w:rsidRDefault="00584FFA" w:rsidP="00604040">
            <w:pPr>
              <w:widowControl w:val="0"/>
              <w:numPr>
                <w:ilvl w:val="0"/>
                <w:numId w:val="13"/>
              </w:numPr>
              <w:jc w:val="both"/>
            </w:pPr>
            <w:r w:rsidRPr="00F133EE">
              <w:t xml:space="preserve">Engage with General Manager </w:t>
            </w:r>
            <w:r w:rsidR="00F133EE">
              <w:t>and</w:t>
            </w:r>
            <w:r w:rsidRPr="00F133EE">
              <w:t xml:space="preserve"> </w:t>
            </w:r>
            <w:r w:rsidR="00F133EE">
              <w:t>finance management</w:t>
            </w:r>
            <w:r w:rsidRPr="00F133EE">
              <w:t xml:space="preserve"> colleagues to assist in the preparation of capacity plans, expenditure projections and identify pressure areas.</w:t>
            </w:r>
          </w:p>
          <w:p w14:paraId="525B12E6" w14:textId="5E5FC59C" w:rsidR="00D57F7E" w:rsidRPr="00F133EE" w:rsidRDefault="00D57F7E" w:rsidP="00D57F7E">
            <w:pPr>
              <w:numPr>
                <w:ilvl w:val="0"/>
                <w:numId w:val="13"/>
              </w:numPr>
              <w:overflowPunct/>
              <w:jc w:val="both"/>
              <w:textAlignment w:val="auto"/>
              <w:rPr>
                <w:color w:val="000000"/>
              </w:rPr>
            </w:pPr>
            <w:r w:rsidRPr="00F133EE">
              <w:rPr>
                <w:color w:val="000000"/>
              </w:rPr>
              <w:t xml:space="preserve">Identify areas of cash releasing efficiency savings which can be re-invested back into the service and </w:t>
            </w:r>
            <w:r w:rsidR="00F133EE">
              <w:rPr>
                <w:color w:val="000000"/>
              </w:rPr>
              <w:t xml:space="preserve">Acute </w:t>
            </w:r>
            <w:r w:rsidR="00F76621">
              <w:rPr>
                <w:color w:val="000000"/>
              </w:rPr>
              <w:t>Services</w:t>
            </w:r>
            <w:r w:rsidR="00F133EE">
              <w:rPr>
                <w:color w:val="000000"/>
              </w:rPr>
              <w:t xml:space="preserve">, as part of the </w:t>
            </w:r>
            <w:r w:rsidR="009451EA">
              <w:rPr>
                <w:color w:val="000000"/>
              </w:rPr>
              <w:t>Sustainability and Value</w:t>
            </w:r>
            <w:r w:rsidR="00F133EE">
              <w:rPr>
                <w:color w:val="000000"/>
              </w:rPr>
              <w:t xml:space="preserve"> Programme (</w:t>
            </w:r>
            <w:r w:rsidR="009451EA">
              <w:rPr>
                <w:color w:val="000000"/>
              </w:rPr>
              <w:t>S&amp;V</w:t>
            </w:r>
            <w:r w:rsidR="00F133EE">
              <w:rPr>
                <w:color w:val="000000"/>
              </w:rPr>
              <w:t>)</w:t>
            </w:r>
            <w:r w:rsidRPr="00F133EE">
              <w:rPr>
                <w:color w:val="000000"/>
              </w:rPr>
              <w:t>.</w:t>
            </w:r>
          </w:p>
          <w:p w14:paraId="0AF0EA75" w14:textId="77777777" w:rsidR="00C322D9" w:rsidRPr="00F133EE" w:rsidRDefault="00C322D9" w:rsidP="00C322D9">
            <w:pPr>
              <w:pStyle w:val="Title"/>
              <w:tabs>
                <w:tab w:val="left" w:pos="426"/>
                <w:tab w:val="left" w:pos="680"/>
              </w:tabs>
              <w:jc w:val="left"/>
              <w:rPr>
                <w:rFonts w:ascii="Arial" w:hAnsi="Arial" w:cs="Arial"/>
                <w:sz w:val="20"/>
              </w:rPr>
            </w:pPr>
          </w:p>
          <w:p w14:paraId="575F495E" w14:textId="77777777" w:rsidR="00C322D9" w:rsidRPr="00F133EE" w:rsidRDefault="00C322D9" w:rsidP="00C322D9">
            <w:pPr>
              <w:pStyle w:val="Title"/>
              <w:tabs>
                <w:tab w:val="left" w:pos="426"/>
                <w:tab w:val="left" w:pos="680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F133EE">
              <w:rPr>
                <w:rFonts w:ascii="Arial" w:hAnsi="Arial" w:cs="Arial"/>
                <w:b/>
                <w:sz w:val="20"/>
              </w:rPr>
              <w:t>Planning</w:t>
            </w:r>
            <w:r w:rsidR="00604040" w:rsidRPr="00F133EE">
              <w:rPr>
                <w:rFonts w:ascii="Arial" w:hAnsi="Arial" w:cs="Arial"/>
                <w:b/>
                <w:sz w:val="20"/>
              </w:rPr>
              <w:t xml:space="preserve"> </w:t>
            </w:r>
            <w:r w:rsidRPr="00F133EE">
              <w:rPr>
                <w:rFonts w:ascii="Arial" w:hAnsi="Arial" w:cs="Arial"/>
                <w:b/>
                <w:sz w:val="20"/>
              </w:rPr>
              <w:t>/</w:t>
            </w:r>
            <w:r w:rsidR="00604040" w:rsidRPr="00F133EE">
              <w:rPr>
                <w:rFonts w:ascii="Arial" w:hAnsi="Arial" w:cs="Arial"/>
                <w:b/>
                <w:sz w:val="20"/>
              </w:rPr>
              <w:t xml:space="preserve"> </w:t>
            </w:r>
            <w:r w:rsidRPr="00F133EE">
              <w:rPr>
                <w:rFonts w:ascii="Arial" w:hAnsi="Arial" w:cs="Arial"/>
                <w:b/>
                <w:sz w:val="20"/>
              </w:rPr>
              <w:t>service redesign</w:t>
            </w:r>
          </w:p>
          <w:p w14:paraId="7D8E8432" w14:textId="77777777" w:rsidR="004269A8" w:rsidRPr="00F133EE" w:rsidRDefault="004269A8" w:rsidP="00797A33">
            <w:pPr>
              <w:pStyle w:val="Title"/>
              <w:numPr>
                <w:ilvl w:val="0"/>
                <w:numId w:val="13"/>
              </w:numPr>
              <w:tabs>
                <w:tab w:val="left" w:pos="426"/>
                <w:tab w:val="left" w:pos="680"/>
              </w:tabs>
              <w:jc w:val="left"/>
              <w:rPr>
                <w:rFonts w:ascii="Arial" w:hAnsi="Arial" w:cs="Arial"/>
                <w:sz w:val="20"/>
              </w:rPr>
            </w:pPr>
            <w:r w:rsidRPr="00F133EE">
              <w:rPr>
                <w:rFonts w:ascii="Arial" w:hAnsi="Arial" w:cs="Arial"/>
                <w:sz w:val="20"/>
              </w:rPr>
              <w:t xml:space="preserve">Develop detailed capacity and business plans for </w:t>
            </w:r>
            <w:r w:rsidR="00326901" w:rsidRPr="00F133EE">
              <w:rPr>
                <w:rFonts w:ascii="Arial" w:hAnsi="Arial" w:cs="Arial"/>
                <w:sz w:val="20"/>
              </w:rPr>
              <w:t>the</w:t>
            </w:r>
            <w:r w:rsidRPr="00F133EE">
              <w:rPr>
                <w:rFonts w:ascii="Arial" w:hAnsi="Arial" w:cs="Arial"/>
                <w:sz w:val="20"/>
              </w:rPr>
              <w:t xml:space="preserve"> service consistent with the overall objectives of the </w:t>
            </w:r>
            <w:r w:rsidR="00F133EE">
              <w:rPr>
                <w:rFonts w:ascii="Arial" w:hAnsi="Arial" w:cs="Arial"/>
                <w:sz w:val="20"/>
              </w:rPr>
              <w:t xml:space="preserve">Acute </w:t>
            </w:r>
            <w:r w:rsidR="00F76621">
              <w:rPr>
                <w:rFonts w:ascii="Arial" w:hAnsi="Arial" w:cs="Arial"/>
                <w:sz w:val="20"/>
              </w:rPr>
              <w:t>Services</w:t>
            </w:r>
            <w:r w:rsidRPr="00F133EE">
              <w:rPr>
                <w:rFonts w:ascii="Arial" w:hAnsi="Arial" w:cs="Arial"/>
                <w:sz w:val="20"/>
              </w:rPr>
              <w:t xml:space="preserve"> and NHSGGC.</w:t>
            </w:r>
          </w:p>
          <w:p w14:paraId="5F726554" w14:textId="77777777" w:rsidR="00C322D9" w:rsidRPr="00F133EE" w:rsidRDefault="00C322D9" w:rsidP="00C322D9">
            <w:pPr>
              <w:pStyle w:val="Title"/>
              <w:numPr>
                <w:ilvl w:val="0"/>
                <w:numId w:val="13"/>
              </w:numPr>
              <w:tabs>
                <w:tab w:val="left" w:pos="426"/>
                <w:tab w:val="left" w:pos="680"/>
              </w:tabs>
              <w:jc w:val="left"/>
              <w:rPr>
                <w:rFonts w:ascii="Arial" w:hAnsi="Arial" w:cs="Arial"/>
                <w:sz w:val="20"/>
              </w:rPr>
            </w:pPr>
            <w:r w:rsidRPr="00F133EE">
              <w:rPr>
                <w:rFonts w:ascii="Arial" w:hAnsi="Arial" w:cs="Arial"/>
                <w:sz w:val="20"/>
              </w:rPr>
              <w:t xml:space="preserve">Responsible for leading redesign initiatives that benefit patient services in line with strategic priorities. </w:t>
            </w:r>
          </w:p>
          <w:p w14:paraId="42A62866" w14:textId="77777777" w:rsidR="00F045A3" w:rsidRPr="00F133EE" w:rsidRDefault="00F045A3" w:rsidP="00F045A3">
            <w:pPr>
              <w:pStyle w:val="Title"/>
              <w:numPr>
                <w:ilvl w:val="0"/>
                <w:numId w:val="13"/>
              </w:numPr>
              <w:tabs>
                <w:tab w:val="left" w:pos="426"/>
                <w:tab w:val="left" w:pos="680"/>
              </w:tabs>
              <w:jc w:val="left"/>
              <w:rPr>
                <w:rFonts w:ascii="Arial" w:hAnsi="Arial" w:cs="Arial"/>
                <w:sz w:val="20"/>
              </w:rPr>
            </w:pPr>
            <w:r w:rsidRPr="00F133EE">
              <w:rPr>
                <w:rFonts w:ascii="Arial" w:hAnsi="Arial" w:cs="Arial"/>
                <w:sz w:val="20"/>
              </w:rPr>
              <w:t xml:space="preserve">Provide project management support and, where required, lead agreed projects within the Directorate / </w:t>
            </w:r>
            <w:r w:rsidR="00F133EE">
              <w:rPr>
                <w:rFonts w:ascii="Arial" w:hAnsi="Arial" w:cs="Arial"/>
                <w:sz w:val="20"/>
              </w:rPr>
              <w:t xml:space="preserve">Acute </w:t>
            </w:r>
            <w:r w:rsidR="00F76621">
              <w:rPr>
                <w:rFonts w:ascii="Arial" w:hAnsi="Arial" w:cs="Arial"/>
                <w:sz w:val="20"/>
              </w:rPr>
              <w:t>Services</w:t>
            </w:r>
            <w:r w:rsidRPr="00F133EE">
              <w:rPr>
                <w:rFonts w:ascii="Arial" w:hAnsi="Arial" w:cs="Arial"/>
                <w:sz w:val="20"/>
              </w:rPr>
              <w:t>.</w:t>
            </w:r>
          </w:p>
          <w:p w14:paraId="7B68A592" w14:textId="77777777" w:rsidR="00C322D9" w:rsidRPr="00F133EE" w:rsidRDefault="00C322D9" w:rsidP="00C322D9">
            <w:pPr>
              <w:pStyle w:val="Title"/>
              <w:numPr>
                <w:ilvl w:val="0"/>
                <w:numId w:val="13"/>
              </w:numPr>
              <w:tabs>
                <w:tab w:val="left" w:pos="426"/>
                <w:tab w:val="left" w:pos="680"/>
              </w:tabs>
              <w:jc w:val="left"/>
              <w:rPr>
                <w:rFonts w:ascii="Arial" w:hAnsi="Arial" w:cs="Arial"/>
                <w:sz w:val="20"/>
              </w:rPr>
            </w:pPr>
            <w:r w:rsidRPr="00F133EE">
              <w:rPr>
                <w:rFonts w:ascii="Arial" w:hAnsi="Arial" w:cs="Arial"/>
                <w:sz w:val="20"/>
              </w:rPr>
              <w:t xml:space="preserve">Support the </w:t>
            </w:r>
            <w:r w:rsidR="00F133EE">
              <w:rPr>
                <w:rFonts w:ascii="Arial" w:hAnsi="Arial" w:cs="Arial"/>
                <w:sz w:val="20"/>
              </w:rPr>
              <w:t>L</w:t>
            </w:r>
            <w:r w:rsidRPr="00F133EE">
              <w:rPr>
                <w:rFonts w:ascii="Arial" w:hAnsi="Arial" w:cs="Arial"/>
                <w:sz w:val="20"/>
              </w:rPr>
              <w:t xml:space="preserve">ead </w:t>
            </w:r>
            <w:r w:rsidR="00F133EE">
              <w:rPr>
                <w:rFonts w:ascii="Arial" w:hAnsi="Arial" w:cs="Arial"/>
                <w:sz w:val="20"/>
              </w:rPr>
              <w:t>N</w:t>
            </w:r>
            <w:r w:rsidRPr="00F133EE">
              <w:rPr>
                <w:rFonts w:ascii="Arial" w:hAnsi="Arial" w:cs="Arial"/>
                <w:sz w:val="20"/>
              </w:rPr>
              <w:t xml:space="preserve">urses and </w:t>
            </w:r>
            <w:r w:rsidR="00F133EE">
              <w:rPr>
                <w:rFonts w:ascii="Arial" w:hAnsi="Arial" w:cs="Arial"/>
                <w:sz w:val="20"/>
              </w:rPr>
              <w:t>L</w:t>
            </w:r>
            <w:r w:rsidRPr="00F133EE">
              <w:rPr>
                <w:rFonts w:ascii="Arial" w:hAnsi="Arial" w:cs="Arial"/>
                <w:sz w:val="20"/>
              </w:rPr>
              <w:t xml:space="preserve">ead </w:t>
            </w:r>
            <w:r w:rsidR="00F133EE">
              <w:rPr>
                <w:rFonts w:ascii="Arial" w:hAnsi="Arial" w:cs="Arial"/>
                <w:sz w:val="20"/>
              </w:rPr>
              <w:t>C</w:t>
            </w:r>
            <w:r w:rsidRPr="00F133EE">
              <w:rPr>
                <w:rFonts w:ascii="Arial" w:hAnsi="Arial" w:cs="Arial"/>
                <w:sz w:val="20"/>
              </w:rPr>
              <w:t xml:space="preserve">linicians in ensuring clinical services are developed and implemented in line with service priorities / targets.  </w:t>
            </w:r>
          </w:p>
          <w:p w14:paraId="78A4CE0B" w14:textId="77777777" w:rsidR="00C322D9" w:rsidRDefault="00C322D9" w:rsidP="00604040">
            <w:pPr>
              <w:pStyle w:val="Title"/>
              <w:numPr>
                <w:ilvl w:val="0"/>
                <w:numId w:val="13"/>
              </w:numPr>
              <w:tabs>
                <w:tab w:val="clear" w:pos="720"/>
                <w:tab w:val="left" w:pos="426"/>
                <w:tab w:val="left" w:pos="680"/>
              </w:tabs>
              <w:jc w:val="both"/>
              <w:rPr>
                <w:rFonts w:ascii="Arial" w:hAnsi="Arial" w:cs="Arial"/>
                <w:sz w:val="20"/>
              </w:rPr>
            </w:pPr>
            <w:r w:rsidRPr="00F133EE">
              <w:rPr>
                <w:rFonts w:ascii="Arial" w:hAnsi="Arial" w:cs="Arial"/>
                <w:sz w:val="20"/>
              </w:rPr>
              <w:t>Manage</w:t>
            </w:r>
            <w:r w:rsidR="00604040" w:rsidRPr="00F133EE">
              <w:rPr>
                <w:rFonts w:ascii="Arial" w:hAnsi="Arial" w:cs="Arial"/>
                <w:sz w:val="20"/>
              </w:rPr>
              <w:t xml:space="preserve"> </w:t>
            </w:r>
            <w:r w:rsidR="00D57F7E" w:rsidRPr="00F133EE">
              <w:rPr>
                <w:rFonts w:ascii="Arial" w:hAnsi="Arial" w:cs="Arial"/>
                <w:sz w:val="20"/>
              </w:rPr>
              <w:t>/</w:t>
            </w:r>
            <w:r w:rsidR="00604040" w:rsidRPr="00F133EE">
              <w:rPr>
                <w:rFonts w:ascii="Arial" w:hAnsi="Arial" w:cs="Arial"/>
                <w:sz w:val="20"/>
              </w:rPr>
              <w:t xml:space="preserve"> </w:t>
            </w:r>
            <w:r w:rsidR="00D57F7E" w:rsidRPr="00F133EE">
              <w:rPr>
                <w:rFonts w:ascii="Arial" w:hAnsi="Arial" w:cs="Arial"/>
                <w:sz w:val="20"/>
              </w:rPr>
              <w:t>support</w:t>
            </w:r>
            <w:r w:rsidR="00F045A3" w:rsidRPr="00F133EE">
              <w:rPr>
                <w:rFonts w:ascii="Arial" w:hAnsi="Arial" w:cs="Arial"/>
                <w:sz w:val="20"/>
              </w:rPr>
              <w:t xml:space="preserve"> </w:t>
            </w:r>
            <w:r w:rsidRPr="00F133EE">
              <w:rPr>
                <w:rFonts w:ascii="Arial" w:hAnsi="Arial" w:cs="Arial"/>
                <w:sz w:val="20"/>
              </w:rPr>
              <w:t>workstreams required to support the implementation of relevant national standards</w:t>
            </w:r>
            <w:r w:rsidR="00F133EE">
              <w:rPr>
                <w:rFonts w:ascii="Arial" w:hAnsi="Arial" w:cs="Arial"/>
                <w:sz w:val="20"/>
              </w:rPr>
              <w:t>.</w:t>
            </w:r>
          </w:p>
          <w:p w14:paraId="65816D83" w14:textId="77777777" w:rsidR="00F133EE" w:rsidRPr="00F133EE" w:rsidRDefault="00F133EE" w:rsidP="00F133EE">
            <w:pPr>
              <w:pStyle w:val="Title"/>
              <w:tabs>
                <w:tab w:val="clear" w:pos="720"/>
                <w:tab w:val="left" w:pos="426"/>
                <w:tab w:val="left" w:pos="680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</w:p>
          <w:p w14:paraId="31531BA0" w14:textId="77777777" w:rsidR="00C322D9" w:rsidRPr="00F133EE" w:rsidRDefault="00C322D9" w:rsidP="00C322D9">
            <w:pPr>
              <w:pStyle w:val="Title"/>
              <w:tabs>
                <w:tab w:val="left" w:pos="426"/>
                <w:tab w:val="left" w:pos="680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F133EE">
              <w:rPr>
                <w:rFonts w:ascii="Arial" w:hAnsi="Arial" w:cs="Arial"/>
                <w:b/>
                <w:sz w:val="20"/>
              </w:rPr>
              <w:t>Governance</w:t>
            </w:r>
          </w:p>
          <w:p w14:paraId="5C578537" w14:textId="77777777" w:rsidR="00D57F7E" w:rsidRPr="00F133EE" w:rsidRDefault="00D57F7E" w:rsidP="00D57F7E">
            <w:pPr>
              <w:widowControl w:val="0"/>
              <w:numPr>
                <w:ilvl w:val="0"/>
                <w:numId w:val="13"/>
              </w:numPr>
              <w:jc w:val="both"/>
            </w:pPr>
            <w:r w:rsidRPr="00F133EE">
              <w:t xml:space="preserve">Working with the General Manager / Clinical Governance Lead and clinical teams ensure services meet the requirements of local, national and relevant regulatory standards and develop improvement plans </w:t>
            </w:r>
            <w:r w:rsidR="00F045A3" w:rsidRPr="00F133EE">
              <w:t>to address any</w:t>
            </w:r>
            <w:r w:rsidRPr="00F133EE">
              <w:t xml:space="preserve"> areas of concern.</w:t>
            </w:r>
          </w:p>
          <w:p w14:paraId="249E82BF" w14:textId="77777777" w:rsidR="00D21009" w:rsidRPr="00F133EE" w:rsidRDefault="00C322D9" w:rsidP="00D21009">
            <w:pPr>
              <w:widowControl w:val="0"/>
              <w:numPr>
                <w:ilvl w:val="0"/>
                <w:numId w:val="13"/>
              </w:numPr>
              <w:jc w:val="both"/>
            </w:pPr>
            <w:r w:rsidRPr="00F133EE">
              <w:t xml:space="preserve">In collaboration with the General Manager / Clinical Governance Lead </w:t>
            </w:r>
            <w:proofErr w:type="gramStart"/>
            <w:r w:rsidRPr="00F133EE">
              <w:t>review</w:t>
            </w:r>
            <w:proofErr w:type="gramEnd"/>
            <w:r w:rsidRPr="00F133EE">
              <w:t xml:space="preserve"> Risk Register and Business Continuity Plans on a regular basis and adjust risk levels / contingency measures appropriately</w:t>
            </w:r>
            <w:r w:rsidR="00D57F7E" w:rsidRPr="00F133EE">
              <w:t>, escalating risks as required</w:t>
            </w:r>
            <w:r w:rsidRPr="00F133EE">
              <w:t>.</w:t>
            </w:r>
            <w:r w:rsidR="00D21009" w:rsidRPr="00F133EE">
              <w:t xml:space="preserve"> </w:t>
            </w:r>
          </w:p>
          <w:p w14:paraId="700AA536" w14:textId="77777777" w:rsidR="00D21009" w:rsidRPr="00F133EE" w:rsidRDefault="00D21009" w:rsidP="00D21009">
            <w:pPr>
              <w:widowControl w:val="0"/>
              <w:numPr>
                <w:ilvl w:val="0"/>
                <w:numId w:val="13"/>
              </w:numPr>
              <w:jc w:val="both"/>
            </w:pPr>
            <w:r w:rsidRPr="00F133EE">
              <w:t xml:space="preserve">Work with </w:t>
            </w:r>
            <w:r w:rsidR="00F133EE">
              <w:t>Health &amp; Safety (</w:t>
            </w:r>
            <w:r w:rsidRPr="00F133EE">
              <w:t>H&amp;S</w:t>
            </w:r>
            <w:r w:rsidR="00F133EE">
              <w:t>)</w:t>
            </w:r>
            <w:r w:rsidRPr="00F133EE">
              <w:t xml:space="preserve"> colleagues to identify H&amp;S issues related to the workforce and agree, implement and monitor action plans.</w:t>
            </w:r>
          </w:p>
          <w:p w14:paraId="637101ED" w14:textId="77777777" w:rsidR="00D57F7E" w:rsidRPr="00F133EE" w:rsidRDefault="00D57F7E" w:rsidP="00D57F7E">
            <w:pPr>
              <w:widowControl w:val="0"/>
              <w:numPr>
                <w:ilvl w:val="0"/>
                <w:numId w:val="13"/>
              </w:numPr>
              <w:jc w:val="both"/>
            </w:pPr>
            <w:r w:rsidRPr="00F133EE">
              <w:t>Work with clinical and other service teams to develop local governance processes / systems and improve the ways in which we measure clinical quality and governance.</w:t>
            </w:r>
          </w:p>
          <w:p w14:paraId="0163BDF0" w14:textId="77777777" w:rsidR="00F045A3" w:rsidRPr="00F133EE" w:rsidRDefault="00F045A3" w:rsidP="00F045A3">
            <w:pPr>
              <w:pStyle w:val="Title"/>
              <w:numPr>
                <w:ilvl w:val="0"/>
                <w:numId w:val="13"/>
              </w:numPr>
              <w:tabs>
                <w:tab w:val="left" w:pos="426"/>
                <w:tab w:val="left" w:pos="68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133EE">
              <w:rPr>
                <w:rFonts w:ascii="Arial" w:hAnsi="Arial" w:cs="Arial"/>
                <w:sz w:val="20"/>
              </w:rPr>
              <w:t>Responsible for effective staff governance within Board’s HR policies</w:t>
            </w:r>
            <w:r w:rsidR="00604040" w:rsidRPr="00F133EE">
              <w:rPr>
                <w:rFonts w:ascii="Arial" w:hAnsi="Arial" w:cs="Arial"/>
                <w:sz w:val="20"/>
              </w:rPr>
              <w:t xml:space="preserve"> and </w:t>
            </w:r>
            <w:r w:rsidRPr="00F133EE">
              <w:rPr>
                <w:rFonts w:ascii="Arial" w:hAnsi="Arial" w:cs="Arial"/>
                <w:color w:val="000000"/>
                <w:sz w:val="20"/>
              </w:rPr>
              <w:t xml:space="preserve">develop effective working relationships with staff partners to support effective partnership working. </w:t>
            </w:r>
          </w:p>
          <w:p w14:paraId="6A7A55AF" w14:textId="77777777" w:rsidR="00D57F7E" w:rsidRDefault="00D57F7E" w:rsidP="00604040">
            <w:pPr>
              <w:widowControl w:val="0"/>
              <w:numPr>
                <w:ilvl w:val="0"/>
                <w:numId w:val="13"/>
              </w:numPr>
              <w:jc w:val="both"/>
            </w:pPr>
            <w:r w:rsidRPr="00F133EE">
              <w:t xml:space="preserve">In conjunction with clinical colleagues drive the </w:t>
            </w:r>
            <w:proofErr w:type="gramStart"/>
            <w:r w:rsidRPr="00F133EE">
              <w:t>person centred</w:t>
            </w:r>
            <w:proofErr w:type="gramEnd"/>
            <w:r w:rsidRPr="00F133EE">
              <w:t xml:space="preserve"> strategy forward within the </w:t>
            </w:r>
            <w:r w:rsidR="00F133EE">
              <w:t>services.</w:t>
            </w:r>
          </w:p>
          <w:p w14:paraId="72360EF0" w14:textId="77777777" w:rsidR="00C254F6" w:rsidRPr="00F133EE" w:rsidRDefault="00C254F6" w:rsidP="00C254F6">
            <w:pPr>
              <w:widowControl w:val="0"/>
              <w:ind w:left="720"/>
              <w:jc w:val="both"/>
            </w:pPr>
          </w:p>
          <w:p w14:paraId="1EE7F5DD" w14:textId="77777777" w:rsidR="00C322D9" w:rsidRPr="00F133EE" w:rsidRDefault="00C322D9" w:rsidP="00C322D9">
            <w:pPr>
              <w:pStyle w:val="Title"/>
              <w:tabs>
                <w:tab w:val="left" w:pos="426"/>
                <w:tab w:val="left" w:pos="680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F133EE">
              <w:rPr>
                <w:rFonts w:ascii="Arial" w:hAnsi="Arial" w:cs="Arial"/>
                <w:b/>
                <w:sz w:val="20"/>
              </w:rPr>
              <w:t>Performance monitoring</w:t>
            </w:r>
          </w:p>
          <w:p w14:paraId="43CFEFAF" w14:textId="77777777" w:rsidR="00C322D9" w:rsidRPr="00F133EE" w:rsidRDefault="00D57F7E" w:rsidP="00C322D9">
            <w:pPr>
              <w:pStyle w:val="Title"/>
              <w:numPr>
                <w:ilvl w:val="0"/>
                <w:numId w:val="13"/>
              </w:numPr>
              <w:tabs>
                <w:tab w:val="left" w:pos="426"/>
                <w:tab w:val="left" w:pos="680"/>
              </w:tabs>
              <w:jc w:val="left"/>
              <w:rPr>
                <w:rFonts w:ascii="Arial" w:hAnsi="Arial" w:cs="Arial"/>
                <w:sz w:val="20"/>
              </w:rPr>
            </w:pPr>
            <w:r w:rsidRPr="00F133EE">
              <w:rPr>
                <w:rFonts w:ascii="Arial" w:hAnsi="Arial" w:cs="Arial"/>
                <w:sz w:val="20"/>
              </w:rPr>
              <w:t>C</w:t>
            </w:r>
            <w:r w:rsidR="00C322D9" w:rsidRPr="00F133EE">
              <w:rPr>
                <w:rFonts w:ascii="Arial" w:hAnsi="Arial" w:cs="Arial"/>
                <w:sz w:val="20"/>
              </w:rPr>
              <w:t xml:space="preserve">ollate and evaluate information required (e.g. workforce information, waiting list, activity, balanced scorecard data) to assist planning and monitoring of performance, forecasting trends and developments and prepare reports as required. </w:t>
            </w:r>
          </w:p>
          <w:p w14:paraId="1B2AE298" w14:textId="77777777" w:rsidR="00D57F7E" w:rsidRPr="00F133EE" w:rsidRDefault="00D57F7E" w:rsidP="00D57F7E">
            <w:pPr>
              <w:widowControl w:val="0"/>
              <w:numPr>
                <w:ilvl w:val="0"/>
                <w:numId w:val="13"/>
              </w:numPr>
              <w:jc w:val="both"/>
            </w:pPr>
            <w:r w:rsidRPr="00F133EE">
              <w:t>Working with the General Manager and multi-disciplinary teams, ensure that the throughput and operational productivity of departments are maintained, monitored, and reported on in a proactive and timely manner.</w:t>
            </w:r>
          </w:p>
          <w:p w14:paraId="5743A8C6" w14:textId="77777777" w:rsidR="00D57F7E" w:rsidRPr="00F133EE" w:rsidRDefault="00D57F7E" w:rsidP="00D57F7E">
            <w:pPr>
              <w:widowControl w:val="0"/>
              <w:numPr>
                <w:ilvl w:val="0"/>
                <w:numId w:val="13"/>
              </w:numPr>
              <w:jc w:val="both"/>
            </w:pPr>
            <w:r w:rsidRPr="00F133EE">
              <w:t xml:space="preserve">Ensure compliance with all internal performance management targets, e.g. </w:t>
            </w:r>
            <w:r w:rsidR="000C1E62" w:rsidRPr="00F133EE">
              <w:t>TURAS</w:t>
            </w:r>
            <w:r w:rsidRPr="00F133EE">
              <w:t xml:space="preserve">, Complaints, </w:t>
            </w:r>
            <w:r w:rsidR="00C254F6">
              <w:t>bed o</w:t>
            </w:r>
            <w:r w:rsidRPr="00F133EE">
              <w:t xml:space="preserve">ccupancy levels, </w:t>
            </w:r>
            <w:r w:rsidR="00C254F6">
              <w:t>theatre utilisation, health and safety training compliance and implementation of HEI and OPAH recommendations</w:t>
            </w:r>
            <w:r w:rsidRPr="00F133EE">
              <w:t xml:space="preserve"> </w:t>
            </w:r>
            <w:r w:rsidR="00D21009" w:rsidRPr="00F133EE">
              <w:t>and develop action plans in response to identified themes</w:t>
            </w:r>
            <w:r w:rsidR="00604040" w:rsidRPr="00F133EE">
              <w:t xml:space="preserve"> </w:t>
            </w:r>
            <w:r w:rsidR="00D21009" w:rsidRPr="00F133EE">
              <w:t>/ trends or non</w:t>
            </w:r>
            <w:r w:rsidR="00F133EE">
              <w:t>-</w:t>
            </w:r>
            <w:r w:rsidR="00D21009" w:rsidRPr="00F133EE">
              <w:t xml:space="preserve"> compliance.</w:t>
            </w:r>
          </w:p>
          <w:p w14:paraId="59AE9FAD" w14:textId="77777777" w:rsidR="00D57F7E" w:rsidRPr="00F133EE" w:rsidRDefault="00D57F7E" w:rsidP="00D57F7E">
            <w:pPr>
              <w:pStyle w:val="Title"/>
              <w:numPr>
                <w:ilvl w:val="0"/>
                <w:numId w:val="13"/>
              </w:numPr>
              <w:tabs>
                <w:tab w:val="left" w:pos="426"/>
                <w:tab w:val="left" w:pos="680"/>
              </w:tabs>
              <w:jc w:val="left"/>
              <w:rPr>
                <w:rFonts w:ascii="Arial" w:hAnsi="Arial" w:cs="Arial"/>
                <w:sz w:val="20"/>
              </w:rPr>
            </w:pPr>
            <w:r w:rsidRPr="00F133EE">
              <w:rPr>
                <w:rFonts w:ascii="Arial" w:hAnsi="Arial" w:cs="Arial"/>
                <w:sz w:val="20"/>
              </w:rPr>
              <w:t>Responsible for ensuring robust and auditable systems are in place to enable the successful monitoring of performance and the early identification of problem areas within the service.</w:t>
            </w:r>
          </w:p>
          <w:p w14:paraId="1B309155" w14:textId="77777777" w:rsidR="00393A17" w:rsidRPr="00F133EE" w:rsidRDefault="00D21009" w:rsidP="00393A17">
            <w:pPr>
              <w:pStyle w:val="Title"/>
              <w:numPr>
                <w:ilvl w:val="0"/>
                <w:numId w:val="13"/>
              </w:numPr>
              <w:tabs>
                <w:tab w:val="left" w:pos="426"/>
                <w:tab w:val="left" w:pos="680"/>
              </w:tabs>
              <w:jc w:val="left"/>
              <w:rPr>
                <w:rFonts w:ascii="Arial" w:hAnsi="Arial" w:cs="Arial"/>
                <w:sz w:val="20"/>
              </w:rPr>
            </w:pPr>
            <w:r w:rsidRPr="00F133EE">
              <w:rPr>
                <w:rFonts w:ascii="Arial" w:hAnsi="Arial" w:cs="Arial"/>
                <w:sz w:val="20"/>
              </w:rPr>
              <w:lastRenderedPageBreak/>
              <w:t xml:space="preserve">Responsible for the management and delivery of </w:t>
            </w:r>
            <w:r w:rsidR="00F133EE">
              <w:rPr>
                <w:rFonts w:ascii="Arial" w:hAnsi="Arial" w:cs="Arial"/>
                <w:sz w:val="20"/>
              </w:rPr>
              <w:t>Scottish Government</w:t>
            </w:r>
            <w:r w:rsidRPr="00F133EE">
              <w:rPr>
                <w:rFonts w:ascii="Arial" w:hAnsi="Arial" w:cs="Arial"/>
                <w:sz w:val="20"/>
              </w:rPr>
              <w:t xml:space="preserve"> targets as the</w:t>
            </w:r>
            <w:r w:rsidR="00F133EE">
              <w:rPr>
                <w:rFonts w:ascii="Arial" w:hAnsi="Arial" w:cs="Arial"/>
                <w:sz w:val="20"/>
              </w:rPr>
              <w:t>y impact upon the service. This i</w:t>
            </w:r>
            <w:r w:rsidRPr="00F133EE">
              <w:rPr>
                <w:rFonts w:ascii="Arial" w:hAnsi="Arial" w:cs="Arial"/>
                <w:sz w:val="20"/>
              </w:rPr>
              <w:t xml:space="preserve">ncludes the full range of patient access targets incorporating 18 </w:t>
            </w:r>
            <w:r w:rsidR="000C1E62" w:rsidRPr="00F133EE">
              <w:rPr>
                <w:rFonts w:ascii="Arial" w:hAnsi="Arial" w:cs="Arial"/>
                <w:sz w:val="20"/>
              </w:rPr>
              <w:t xml:space="preserve">Weeks </w:t>
            </w:r>
            <w:r w:rsidRPr="00F133EE">
              <w:rPr>
                <w:rFonts w:ascii="Arial" w:hAnsi="Arial" w:cs="Arial"/>
                <w:sz w:val="20"/>
              </w:rPr>
              <w:t xml:space="preserve">RTT and </w:t>
            </w:r>
            <w:r w:rsidR="00F133EE">
              <w:rPr>
                <w:rFonts w:ascii="Arial" w:hAnsi="Arial" w:cs="Arial"/>
                <w:sz w:val="20"/>
              </w:rPr>
              <w:t>the Treatment Time Guarantee (TTG)</w:t>
            </w:r>
            <w:r w:rsidRPr="00F133EE">
              <w:rPr>
                <w:rFonts w:ascii="Arial" w:hAnsi="Arial" w:cs="Arial"/>
                <w:sz w:val="20"/>
              </w:rPr>
              <w:t>.</w:t>
            </w:r>
          </w:p>
          <w:p w14:paraId="3144296B" w14:textId="77777777" w:rsidR="00B71530" w:rsidRPr="00F133EE" w:rsidRDefault="00B71530">
            <w:pPr>
              <w:pStyle w:val="Title"/>
              <w:tabs>
                <w:tab w:val="left" w:pos="426"/>
                <w:tab w:val="left" w:pos="680"/>
              </w:tabs>
              <w:jc w:val="left"/>
              <w:rPr>
                <w:rFonts w:ascii="Arial" w:hAnsi="Arial" w:cs="Arial"/>
                <w:sz w:val="20"/>
              </w:rPr>
            </w:pPr>
          </w:p>
          <w:p w14:paraId="1EF5C8E9" w14:textId="77777777" w:rsidR="00B71530" w:rsidRPr="00F133EE" w:rsidRDefault="00264CFE">
            <w:pPr>
              <w:pStyle w:val="Title"/>
              <w:tabs>
                <w:tab w:val="left" w:pos="426"/>
                <w:tab w:val="left" w:pos="680"/>
              </w:tabs>
              <w:jc w:val="left"/>
              <w:rPr>
                <w:rFonts w:ascii="Arial" w:hAnsi="Arial" w:cs="Arial"/>
                <w:sz w:val="20"/>
              </w:rPr>
            </w:pPr>
            <w:r w:rsidRPr="00F133EE">
              <w:rPr>
                <w:rFonts w:ascii="Arial" w:hAnsi="Arial" w:cs="Arial"/>
                <w:b/>
                <w:sz w:val="20"/>
                <w:u w:val="single"/>
              </w:rPr>
              <w:t>Senior Manager On-call</w:t>
            </w:r>
          </w:p>
          <w:p w14:paraId="562960B8" w14:textId="77777777" w:rsidR="00B71530" w:rsidRPr="00F133EE" w:rsidRDefault="007A2F2F">
            <w:pPr>
              <w:pStyle w:val="Title"/>
              <w:tabs>
                <w:tab w:val="left" w:pos="426"/>
                <w:tab w:val="left" w:pos="680"/>
              </w:tabs>
              <w:jc w:val="left"/>
              <w:rPr>
                <w:rFonts w:ascii="Arial" w:hAnsi="Arial" w:cs="Arial"/>
                <w:sz w:val="20"/>
              </w:rPr>
            </w:pPr>
            <w:r w:rsidRPr="00F133EE">
              <w:rPr>
                <w:rFonts w:ascii="Arial" w:hAnsi="Arial" w:cs="Arial"/>
                <w:sz w:val="20"/>
              </w:rPr>
              <w:t xml:space="preserve">The post holder will be expected to contribute to the </w:t>
            </w:r>
            <w:r w:rsidR="00C254F6">
              <w:rPr>
                <w:rFonts w:ascii="Arial" w:hAnsi="Arial" w:cs="Arial"/>
                <w:sz w:val="20"/>
              </w:rPr>
              <w:t xml:space="preserve">NHSGGC Senior Manager on-call rota.  </w:t>
            </w:r>
            <w:r w:rsidRPr="00F133EE">
              <w:rPr>
                <w:rFonts w:ascii="Arial" w:hAnsi="Arial" w:cs="Arial"/>
                <w:sz w:val="20"/>
              </w:rPr>
              <w:t>This involves out of hours on-call working in evenings</w:t>
            </w:r>
            <w:r w:rsidR="00F133EE">
              <w:rPr>
                <w:rFonts w:ascii="Arial" w:hAnsi="Arial" w:cs="Arial"/>
                <w:sz w:val="20"/>
              </w:rPr>
              <w:t xml:space="preserve"> and overnight</w:t>
            </w:r>
            <w:r w:rsidRPr="00F133EE">
              <w:rPr>
                <w:rFonts w:ascii="Arial" w:hAnsi="Arial" w:cs="Arial"/>
                <w:sz w:val="20"/>
              </w:rPr>
              <w:t xml:space="preserve">, </w:t>
            </w:r>
            <w:r w:rsidR="00F133EE">
              <w:rPr>
                <w:rFonts w:ascii="Arial" w:hAnsi="Arial" w:cs="Arial"/>
                <w:sz w:val="20"/>
              </w:rPr>
              <w:t>including at</w:t>
            </w:r>
            <w:r w:rsidRPr="00F133EE">
              <w:rPr>
                <w:rFonts w:ascii="Arial" w:hAnsi="Arial" w:cs="Arial"/>
                <w:sz w:val="20"/>
              </w:rPr>
              <w:t xml:space="preserve"> the weekend and on public holidays on an approx</w:t>
            </w:r>
            <w:r w:rsidR="00C254F6">
              <w:rPr>
                <w:rFonts w:ascii="Arial" w:hAnsi="Arial" w:cs="Arial"/>
                <w:sz w:val="20"/>
              </w:rPr>
              <w:t>imately</w:t>
            </w:r>
            <w:r w:rsidRPr="00F133EE">
              <w:rPr>
                <w:rFonts w:ascii="Arial" w:hAnsi="Arial" w:cs="Arial"/>
                <w:sz w:val="20"/>
              </w:rPr>
              <w:t xml:space="preserve"> 1:1</w:t>
            </w:r>
            <w:r w:rsidR="00C254F6">
              <w:rPr>
                <w:rFonts w:ascii="Arial" w:hAnsi="Arial" w:cs="Arial"/>
                <w:sz w:val="20"/>
              </w:rPr>
              <w:t>5</w:t>
            </w:r>
            <w:r w:rsidRPr="00F133EE">
              <w:rPr>
                <w:rFonts w:ascii="Arial" w:hAnsi="Arial" w:cs="Arial"/>
                <w:sz w:val="20"/>
              </w:rPr>
              <w:t xml:space="preserve"> basis.</w:t>
            </w:r>
            <w:r w:rsidR="00C254F6">
              <w:rPr>
                <w:rFonts w:ascii="Arial" w:hAnsi="Arial" w:cs="Arial"/>
                <w:sz w:val="20"/>
              </w:rPr>
              <w:t xml:space="preserve">  This may include elements of on-site working when undertaking senior manager on-call duties.   </w:t>
            </w:r>
          </w:p>
          <w:p w14:paraId="0C705707" w14:textId="77777777" w:rsidR="00483A4F" w:rsidRPr="00F133EE" w:rsidRDefault="00483A4F" w:rsidP="00F045A3">
            <w:pPr>
              <w:widowControl w:val="0"/>
              <w:ind w:left="360"/>
              <w:jc w:val="both"/>
            </w:pPr>
          </w:p>
        </w:tc>
      </w:tr>
      <w:tr w:rsidR="00F74F08" w:rsidRPr="00F133EE" w14:paraId="7FA7AEFF" w14:textId="77777777" w:rsidTr="00F76621">
        <w:tc>
          <w:tcPr>
            <w:tcW w:w="10348" w:type="dxa"/>
            <w:tcBorders>
              <w:top w:val="single" w:sz="6" w:space="0" w:color="auto"/>
              <w:bottom w:val="single" w:sz="4" w:space="0" w:color="auto"/>
            </w:tcBorders>
          </w:tcPr>
          <w:p w14:paraId="16240A31" w14:textId="77777777" w:rsidR="00F74F08" w:rsidRPr="00F133EE" w:rsidRDefault="00F74F08" w:rsidP="008113DB">
            <w:pPr>
              <w:numPr>
                <w:ilvl w:val="0"/>
                <w:numId w:val="5"/>
              </w:numPr>
            </w:pPr>
            <w:r w:rsidRPr="00F133EE">
              <w:rPr>
                <w:b/>
              </w:rPr>
              <w:lastRenderedPageBreak/>
              <w:t>Equipment and machinery</w:t>
            </w:r>
          </w:p>
        </w:tc>
      </w:tr>
      <w:tr w:rsidR="00F74F08" w:rsidRPr="00F133EE" w14:paraId="32CF1715" w14:textId="77777777" w:rsidTr="00F76621">
        <w:tblPrEx>
          <w:tblBorders>
            <w:insideV w:val="single" w:sz="6" w:space="0" w:color="auto"/>
          </w:tblBorders>
        </w:tblPrEx>
        <w:trPr>
          <w:trHeight w:val="90"/>
        </w:trPr>
        <w:tc>
          <w:tcPr>
            <w:tcW w:w="10348" w:type="dxa"/>
          </w:tcPr>
          <w:p w14:paraId="5EF16B7D" w14:textId="77777777" w:rsidR="00F74F08" w:rsidRPr="00F133EE" w:rsidRDefault="00F74F08" w:rsidP="00D54CDC">
            <w:pPr>
              <w:jc w:val="both"/>
              <w:rPr>
                <w:b/>
              </w:rPr>
            </w:pPr>
          </w:p>
          <w:p w14:paraId="6EB5882D" w14:textId="77777777" w:rsidR="00F74F08" w:rsidRPr="00F133EE" w:rsidRDefault="00F74F08" w:rsidP="002F5E54">
            <w:pPr>
              <w:jc w:val="both"/>
              <w:rPr>
                <w:bCs/>
              </w:rPr>
            </w:pPr>
            <w:r w:rsidRPr="00F133EE">
              <w:rPr>
                <w:bCs/>
              </w:rPr>
              <w:t>The post holder will work with and across a range of equipment and software packages including:</w:t>
            </w:r>
          </w:p>
          <w:p w14:paraId="45362A85" w14:textId="77777777" w:rsidR="00F74F08" w:rsidRPr="00F133EE" w:rsidRDefault="00F74F08" w:rsidP="00D54C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33EE">
              <w:t>Computers (Desktop and Laptop)</w:t>
            </w:r>
          </w:p>
          <w:p w14:paraId="4A0A1A0A" w14:textId="77777777" w:rsidR="00483A4F" w:rsidRPr="00F133EE" w:rsidRDefault="00483A4F" w:rsidP="00D54C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33EE">
              <w:t xml:space="preserve">Video conferencing </w:t>
            </w:r>
            <w:r w:rsidR="00F133EE">
              <w:t>including use of portable headsets for using Microsoft Teams</w:t>
            </w:r>
          </w:p>
          <w:p w14:paraId="0095D6CA" w14:textId="77777777" w:rsidR="00F74F08" w:rsidRPr="00F133EE" w:rsidRDefault="00F74F08" w:rsidP="00D54C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33EE">
              <w:t>Mobile and landline telephones</w:t>
            </w:r>
          </w:p>
          <w:p w14:paraId="0F5DBF1B" w14:textId="77777777" w:rsidR="00F74F08" w:rsidRPr="00F133EE" w:rsidRDefault="00F74F08" w:rsidP="00D54C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33EE">
              <w:t>LCD projection</w:t>
            </w:r>
          </w:p>
          <w:p w14:paraId="1A79195F" w14:textId="77777777" w:rsidR="00604040" w:rsidRPr="00F133EE" w:rsidRDefault="00604040" w:rsidP="00F133EE">
            <w:pPr>
              <w:ind w:left="720"/>
              <w:jc w:val="both"/>
              <w:rPr>
                <w:b/>
              </w:rPr>
            </w:pPr>
          </w:p>
        </w:tc>
      </w:tr>
    </w:tbl>
    <w:p w14:paraId="4DB56059" w14:textId="77777777" w:rsidR="00604040" w:rsidRPr="00F133EE" w:rsidRDefault="00604040">
      <w:r w:rsidRPr="00F133EE">
        <w:br w:type="page"/>
      </w:r>
    </w:p>
    <w:tbl>
      <w:tblPr>
        <w:tblW w:w="10093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3"/>
      </w:tblGrid>
      <w:tr w:rsidR="00F74F08" w:rsidRPr="00F133EE" w14:paraId="6522A58C" w14:textId="77777777" w:rsidTr="00C15143">
        <w:tc>
          <w:tcPr>
            <w:tcW w:w="10093" w:type="dxa"/>
            <w:tcBorders>
              <w:top w:val="single" w:sz="6" w:space="0" w:color="auto"/>
              <w:bottom w:val="single" w:sz="4" w:space="0" w:color="auto"/>
            </w:tcBorders>
          </w:tcPr>
          <w:p w14:paraId="423E251D" w14:textId="77777777" w:rsidR="00F74F08" w:rsidRPr="00F133EE" w:rsidRDefault="00F74F08" w:rsidP="00FD6793">
            <w:pPr>
              <w:numPr>
                <w:ilvl w:val="0"/>
                <w:numId w:val="9"/>
              </w:numPr>
            </w:pPr>
            <w:r w:rsidRPr="00F133EE">
              <w:rPr>
                <w:b/>
              </w:rPr>
              <w:lastRenderedPageBreak/>
              <w:t>Systems</w:t>
            </w:r>
          </w:p>
        </w:tc>
      </w:tr>
      <w:tr w:rsidR="00F74F08" w:rsidRPr="00F133EE" w14:paraId="0249A464" w14:textId="77777777" w:rsidTr="00C15143">
        <w:tblPrEx>
          <w:tblBorders>
            <w:insideV w:val="single" w:sz="6" w:space="0" w:color="auto"/>
          </w:tblBorders>
        </w:tblPrEx>
        <w:trPr>
          <w:trHeight w:val="1260"/>
        </w:trPr>
        <w:tc>
          <w:tcPr>
            <w:tcW w:w="10093" w:type="dxa"/>
          </w:tcPr>
          <w:p w14:paraId="7D35C7CB" w14:textId="77777777" w:rsidR="00F74F08" w:rsidRPr="00F133EE" w:rsidRDefault="00F74F08" w:rsidP="00D54CDC">
            <w:pPr>
              <w:jc w:val="both"/>
              <w:rPr>
                <w:b/>
              </w:rPr>
            </w:pPr>
          </w:p>
          <w:p w14:paraId="133EB215" w14:textId="77777777" w:rsidR="00F74F08" w:rsidRDefault="00F74F08" w:rsidP="002F5E54">
            <w:pPr>
              <w:jc w:val="both"/>
              <w:rPr>
                <w:bCs/>
              </w:rPr>
            </w:pPr>
            <w:r w:rsidRPr="00F133EE">
              <w:rPr>
                <w:bCs/>
              </w:rPr>
              <w:t xml:space="preserve">The post holder will be required to develop a working knowledge of the following IT systems in use across the </w:t>
            </w:r>
            <w:r w:rsidR="00C254F6">
              <w:rPr>
                <w:bCs/>
              </w:rPr>
              <w:t>departments</w:t>
            </w:r>
            <w:r w:rsidRPr="00F133EE">
              <w:rPr>
                <w:bCs/>
              </w:rPr>
              <w:t>:</w:t>
            </w:r>
          </w:p>
          <w:p w14:paraId="67428281" w14:textId="77777777" w:rsidR="00C254F6" w:rsidRPr="00F133EE" w:rsidRDefault="00C254F6" w:rsidP="002F5E54">
            <w:pPr>
              <w:jc w:val="both"/>
              <w:rPr>
                <w:bCs/>
              </w:rPr>
            </w:pPr>
          </w:p>
          <w:p w14:paraId="7D957583" w14:textId="77777777" w:rsidR="00F74F08" w:rsidRPr="00F133EE" w:rsidRDefault="00F74F08" w:rsidP="00D54C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proofErr w:type="spellStart"/>
            <w:r w:rsidRPr="00F133EE">
              <w:t>T</w:t>
            </w:r>
            <w:r w:rsidR="00C254F6">
              <w:t>rak</w:t>
            </w:r>
            <w:r w:rsidRPr="00F133EE">
              <w:t>CARE</w:t>
            </w:r>
            <w:proofErr w:type="spellEnd"/>
          </w:p>
          <w:p w14:paraId="69CA1CF2" w14:textId="77777777" w:rsidR="00F74F08" w:rsidRDefault="00F74F08" w:rsidP="00D54C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33EE">
              <w:t>Clinical Portal</w:t>
            </w:r>
          </w:p>
          <w:p w14:paraId="09C56195" w14:textId="77777777" w:rsidR="00C254F6" w:rsidRDefault="00C254F6" w:rsidP="00D54C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>
              <w:t>OPERA Theatre Management System</w:t>
            </w:r>
          </w:p>
          <w:p w14:paraId="743D59A8" w14:textId="77777777" w:rsidR="00C254F6" w:rsidRPr="00F133EE" w:rsidRDefault="00C254F6" w:rsidP="00D54C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proofErr w:type="spellStart"/>
            <w:r>
              <w:t>Microstrategy</w:t>
            </w:r>
            <w:proofErr w:type="spellEnd"/>
          </w:p>
          <w:p w14:paraId="70A57BA3" w14:textId="77777777" w:rsidR="00F74F08" w:rsidRPr="00F133EE" w:rsidRDefault="00F74F08" w:rsidP="00D54C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33EE">
              <w:t>DATIX (Incident reporting system)</w:t>
            </w:r>
          </w:p>
          <w:p w14:paraId="178514ED" w14:textId="77777777" w:rsidR="00C254F6" w:rsidRDefault="00C254F6" w:rsidP="00D54C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>
              <w:t>Video Conferencing Technology</w:t>
            </w:r>
          </w:p>
          <w:p w14:paraId="6780938C" w14:textId="77777777" w:rsidR="00F74F08" w:rsidRPr="00F133EE" w:rsidRDefault="00C254F6" w:rsidP="00D54C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>
              <w:t xml:space="preserve">Microsoft Teams </w:t>
            </w:r>
          </w:p>
          <w:p w14:paraId="4AA95EB1" w14:textId="77777777" w:rsidR="00F74F08" w:rsidRPr="00F133EE" w:rsidRDefault="00483A4F" w:rsidP="00483A4F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33EE">
              <w:t>Microsoft Excel (The post holder will be required to have an advanced knowledge</w:t>
            </w:r>
            <w:r w:rsidR="00640594" w:rsidRPr="00F133EE">
              <w:t>)</w:t>
            </w:r>
          </w:p>
          <w:p w14:paraId="5EA2774D" w14:textId="77777777" w:rsidR="00F74F08" w:rsidRPr="00F133EE" w:rsidRDefault="00F74F08" w:rsidP="00D54C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33EE">
              <w:t>Microsoft Word</w:t>
            </w:r>
          </w:p>
          <w:p w14:paraId="19C7BE5C" w14:textId="77777777" w:rsidR="00F74F08" w:rsidRPr="00F133EE" w:rsidRDefault="00F74F08" w:rsidP="00D54CDC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33EE">
              <w:t xml:space="preserve">Microsoft </w:t>
            </w:r>
            <w:proofErr w:type="spellStart"/>
            <w:r w:rsidRPr="00F133EE">
              <w:t>Powerpoint</w:t>
            </w:r>
            <w:proofErr w:type="spellEnd"/>
          </w:p>
          <w:p w14:paraId="1EDE8CCA" w14:textId="77777777" w:rsidR="00640594" w:rsidRPr="00F133EE" w:rsidRDefault="00F74F08" w:rsidP="0064059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33EE">
              <w:t>eESS</w:t>
            </w:r>
          </w:p>
          <w:p w14:paraId="5ACBF227" w14:textId="77777777" w:rsidR="00640594" w:rsidRPr="00F133EE" w:rsidRDefault="00640594" w:rsidP="0064059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33EE">
              <w:t>E Mail</w:t>
            </w:r>
            <w:r w:rsidR="00C254F6">
              <w:t xml:space="preserve"> (based on Microsoft Office 365)</w:t>
            </w:r>
          </w:p>
          <w:p w14:paraId="5D15BB07" w14:textId="77777777" w:rsidR="00640594" w:rsidRPr="00F133EE" w:rsidRDefault="00640594" w:rsidP="0064059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33EE">
              <w:t>Intranet and internet</w:t>
            </w:r>
          </w:p>
          <w:p w14:paraId="25B4D4DC" w14:textId="77777777" w:rsidR="00F74F08" w:rsidRPr="00F133EE" w:rsidRDefault="00640594" w:rsidP="0064059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F133EE">
              <w:t>Electronic diary management</w:t>
            </w:r>
          </w:p>
          <w:p w14:paraId="2556C32E" w14:textId="77777777" w:rsidR="000C1E62" w:rsidRPr="00F133EE" w:rsidRDefault="000C1E62" w:rsidP="0064059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F133EE">
              <w:t>TURAS</w:t>
            </w:r>
          </w:p>
          <w:p w14:paraId="0C8A8B97" w14:textId="77777777" w:rsidR="000C1E62" w:rsidRPr="00F133EE" w:rsidRDefault="000C1E62" w:rsidP="0064059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F133EE">
              <w:t>Allocate Staff Bank</w:t>
            </w:r>
          </w:p>
          <w:p w14:paraId="3A19C518" w14:textId="77777777" w:rsidR="000C1E62" w:rsidRPr="00F133EE" w:rsidRDefault="000C1E62" w:rsidP="00640594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F133EE">
              <w:t>Retinue</w:t>
            </w:r>
          </w:p>
          <w:p w14:paraId="09AB0E20" w14:textId="77777777" w:rsidR="00640594" w:rsidRPr="00F133EE" w:rsidRDefault="00640594" w:rsidP="00640594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</w:p>
        </w:tc>
      </w:tr>
      <w:tr w:rsidR="00C0709D" w:rsidRPr="00F133EE" w14:paraId="153131FD" w14:textId="77777777" w:rsidTr="00C15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093" w:type="dxa"/>
            <w:tcBorders>
              <w:top w:val="single" w:sz="4" w:space="0" w:color="auto"/>
              <w:bottom w:val="single" w:sz="4" w:space="0" w:color="auto"/>
            </w:tcBorders>
          </w:tcPr>
          <w:p w14:paraId="5E343DBC" w14:textId="77777777" w:rsidR="00C0709D" w:rsidRPr="00F133EE" w:rsidRDefault="00B33D5B" w:rsidP="00FD6793">
            <w:pPr>
              <w:numPr>
                <w:ilvl w:val="0"/>
                <w:numId w:val="8"/>
              </w:numPr>
              <w:rPr>
                <w:b/>
                <w:bCs/>
              </w:rPr>
            </w:pPr>
            <w:r w:rsidRPr="00F133EE">
              <w:rPr>
                <w:b/>
                <w:bCs/>
              </w:rPr>
              <w:t>ASSIGNMENT AND REVIEW OF WORK</w:t>
            </w:r>
          </w:p>
        </w:tc>
      </w:tr>
      <w:tr w:rsidR="00C0709D" w:rsidRPr="00F133EE" w14:paraId="65B7058B" w14:textId="77777777" w:rsidTr="00C15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093" w:type="dxa"/>
            <w:tcBorders>
              <w:top w:val="single" w:sz="4" w:space="0" w:color="auto"/>
            </w:tcBorders>
          </w:tcPr>
          <w:p w14:paraId="1B57757A" w14:textId="77777777" w:rsidR="00C0709D" w:rsidRPr="00F133EE" w:rsidRDefault="00C0709D" w:rsidP="00D54CDC">
            <w:pPr>
              <w:overflowPunct/>
              <w:autoSpaceDE/>
              <w:autoSpaceDN/>
              <w:adjustRightInd/>
              <w:ind w:left="360"/>
              <w:jc w:val="both"/>
              <w:textAlignment w:val="auto"/>
            </w:pPr>
          </w:p>
          <w:p w14:paraId="05429680" w14:textId="77777777" w:rsidR="00C0709D" w:rsidRPr="00F133EE" w:rsidRDefault="00C0709D" w:rsidP="00D54CDC">
            <w:r w:rsidRPr="00F133EE">
              <w:t xml:space="preserve">Work is largely based on the needs and priorities of </w:t>
            </w:r>
            <w:r w:rsidR="00604040" w:rsidRPr="00F133EE">
              <w:t xml:space="preserve">the </w:t>
            </w:r>
            <w:r w:rsidR="00C254F6">
              <w:t xml:space="preserve">department and the Acute </w:t>
            </w:r>
            <w:r w:rsidR="00F76621">
              <w:t>Services</w:t>
            </w:r>
            <w:r w:rsidRPr="00F133EE">
              <w:t>. The Clinical Serv</w:t>
            </w:r>
            <w:r w:rsidR="00C254F6">
              <w:t>ice Manager will be required to write</w:t>
            </w:r>
            <w:r w:rsidRPr="00F133EE">
              <w:t xml:space="preserve"> annual objectives, which will be reviewed twice yearly with the General Manager.</w:t>
            </w:r>
          </w:p>
          <w:p w14:paraId="6694636C" w14:textId="77777777" w:rsidR="00B83B7C" w:rsidRPr="00F133EE" w:rsidRDefault="00B83B7C" w:rsidP="00D54CDC">
            <w:pPr>
              <w:rPr>
                <w:bCs/>
              </w:rPr>
            </w:pPr>
          </w:p>
        </w:tc>
      </w:tr>
      <w:tr w:rsidR="00B83B7C" w:rsidRPr="00F133EE" w14:paraId="2CD2D4D0" w14:textId="77777777" w:rsidTr="00C15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093" w:type="dxa"/>
            <w:tcBorders>
              <w:top w:val="single" w:sz="4" w:space="0" w:color="auto"/>
              <w:bottom w:val="single" w:sz="4" w:space="0" w:color="auto"/>
            </w:tcBorders>
          </w:tcPr>
          <w:p w14:paraId="395C8122" w14:textId="77777777" w:rsidR="00B83B7C" w:rsidRPr="00F133EE" w:rsidRDefault="00B33D5B" w:rsidP="00D54CDC">
            <w:pPr>
              <w:numPr>
                <w:ilvl w:val="0"/>
                <w:numId w:val="8"/>
              </w:numPr>
              <w:rPr>
                <w:b/>
                <w:bCs/>
              </w:rPr>
            </w:pPr>
            <w:r w:rsidRPr="00F133EE">
              <w:rPr>
                <w:b/>
                <w:bCs/>
              </w:rPr>
              <w:t>DECISIONS AND JUDGEMENTS</w:t>
            </w:r>
          </w:p>
        </w:tc>
      </w:tr>
      <w:tr w:rsidR="00B83B7C" w:rsidRPr="00F133EE" w14:paraId="14501F5C" w14:textId="77777777" w:rsidTr="00C15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093" w:type="dxa"/>
            <w:tcBorders>
              <w:top w:val="single" w:sz="4" w:space="0" w:color="auto"/>
            </w:tcBorders>
          </w:tcPr>
          <w:p w14:paraId="2F3AF2C6" w14:textId="77777777" w:rsidR="00B83B7C" w:rsidRPr="00F133EE" w:rsidRDefault="00B83B7C" w:rsidP="00D54CDC">
            <w:pPr>
              <w:overflowPunct/>
              <w:autoSpaceDE/>
              <w:autoSpaceDN/>
              <w:adjustRightInd/>
              <w:ind w:left="360"/>
              <w:jc w:val="both"/>
              <w:textAlignment w:val="auto"/>
            </w:pPr>
          </w:p>
          <w:p w14:paraId="03806D26" w14:textId="258FF853" w:rsidR="00B83B7C" w:rsidRPr="00F133EE" w:rsidRDefault="00B83B7C" w:rsidP="00B83B7C">
            <w:pPr>
              <w:overflowPunct/>
              <w:jc w:val="both"/>
              <w:textAlignment w:val="auto"/>
              <w:rPr>
                <w:color w:val="000000"/>
              </w:rPr>
            </w:pPr>
            <w:r w:rsidRPr="00F133EE">
              <w:rPr>
                <w:color w:val="000000"/>
              </w:rPr>
              <w:t xml:space="preserve">The Clinical Service Manager is a member of the Senior Management Team, with several direct reports. </w:t>
            </w:r>
            <w:r w:rsidR="00483A4F" w:rsidRPr="00F133EE">
              <w:rPr>
                <w:color w:val="000000"/>
              </w:rPr>
              <w:t xml:space="preserve"> </w:t>
            </w:r>
            <w:r w:rsidRPr="00F133EE">
              <w:rPr>
                <w:color w:val="000000"/>
              </w:rPr>
              <w:t xml:space="preserve">The post holder will have a high level of </w:t>
            </w:r>
            <w:r w:rsidR="009451EA" w:rsidRPr="00F133EE">
              <w:rPr>
                <w:color w:val="000000"/>
              </w:rPr>
              <w:t>autonomy and</w:t>
            </w:r>
            <w:r w:rsidRPr="00F133EE">
              <w:rPr>
                <w:color w:val="000000"/>
              </w:rPr>
              <w:t xml:space="preserve"> will work in a self-directed way within the parameters set for the post</w:t>
            </w:r>
            <w:r w:rsidR="00640594" w:rsidRPr="00F133EE">
              <w:rPr>
                <w:color w:val="000000"/>
              </w:rPr>
              <w:t xml:space="preserve">, </w:t>
            </w:r>
            <w:r w:rsidRPr="00F133EE">
              <w:rPr>
                <w:color w:val="000000"/>
              </w:rPr>
              <w:t>prioritis</w:t>
            </w:r>
            <w:r w:rsidR="00640594" w:rsidRPr="00F133EE">
              <w:rPr>
                <w:color w:val="000000"/>
              </w:rPr>
              <w:t xml:space="preserve">ing </w:t>
            </w:r>
            <w:r w:rsidR="00483A4F" w:rsidRPr="00F133EE">
              <w:rPr>
                <w:color w:val="000000"/>
              </w:rPr>
              <w:t>his / her workload</w:t>
            </w:r>
            <w:r w:rsidR="00640594" w:rsidRPr="00F133EE">
              <w:rPr>
                <w:color w:val="000000"/>
              </w:rPr>
              <w:t xml:space="preserve"> to meet service requirements and agreed deadlines.</w:t>
            </w:r>
          </w:p>
          <w:p w14:paraId="70E80EC3" w14:textId="77777777" w:rsidR="00640594" w:rsidRPr="00F133EE" w:rsidRDefault="00640594" w:rsidP="00B83B7C">
            <w:pPr>
              <w:overflowPunct/>
              <w:jc w:val="both"/>
              <w:textAlignment w:val="auto"/>
              <w:rPr>
                <w:color w:val="000000"/>
              </w:rPr>
            </w:pPr>
          </w:p>
          <w:p w14:paraId="118B4561" w14:textId="77777777" w:rsidR="00B83B7C" w:rsidRPr="00F133EE" w:rsidRDefault="00B83B7C" w:rsidP="00B83B7C">
            <w:pPr>
              <w:overflowPunct/>
              <w:jc w:val="both"/>
              <w:textAlignment w:val="auto"/>
              <w:rPr>
                <w:color w:val="000000"/>
              </w:rPr>
            </w:pPr>
            <w:r w:rsidRPr="00F133EE">
              <w:rPr>
                <w:color w:val="000000"/>
              </w:rPr>
              <w:t>The post holder will be required to take executive decisions on a wide variety of clinical, operational, business, and performance issues in the absence of the General Manager.</w:t>
            </w:r>
            <w:r w:rsidR="00994996" w:rsidRPr="00F133EE">
              <w:rPr>
                <w:color w:val="000000"/>
              </w:rPr>
              <w:t xml:space="preserve">  </w:t>
            </w:r>
          </w:p>
          <w:p w14:paraId="26F15B81" w14:textId="77777777" w:rsidR="00B83B7C" w:rsidRPr="00F133EE" w:rsidRDefault="00B83B7C" w:rsidP="00FB3B3D">
            <w:pPr>
              <w:overflowPunct/>
              <w:jc w:val="both"/>
              <w:textAlignment w:val="auto"/>
              <w:rPr>
                <w:bCs/>
              </w:rPr>
            </w:pPr>
          </w:p>
        </w:tc>
      </w:tr>
      <w:tr w:rsidR="00B33D5B" w:rsidRPr="00F133EE" w14:paraId="1E495D7C" w14:textId="77777777" w:rsidTr="00C15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093" w:type="dxa"/>
            <w:tcBorders>
              <w:top w:val="single" w:sz="4" w:space="0" w:color="auto"/>
              <w:bottom w:val="single" w:sz="4" w:space="0" w:color="auto"/>
            </w:tcBorders>
          </w:tcPr>
          <w:p w14:paraId="60CFC870" w14:textId="77777777" w:rsidR="00B33D5B" w:rsidRPr="00F133EE" w:rsidRDefault="00B33D5B" w:rsidP="00D54CDC">
            <w:pPr>
              <w:numPr>
                <w:ilvl w:val="0"/>
                <w:numId w:val="8"/>
              </w:numPr>
              <w:rPr>
                <w:b/>
                <w:bCs/>
              </w:rPr>
            </w:pPr>
            <w:r w:rsidRPr="00F133EE">
              <w:rPr>
                <w:b/>
                <w:bCs/>
              </w:rPr>
              <w:t>MOST CHALLENGING / DIFFICULT PARTS OF THE JOB</w:t>
            </w:r>
          </w:p>
        </w:tc>
      </w:tr>
      <w:tr w:rsidR="00B33D5B" w:rsidRPr="00F133EE" w14:paraId="157ED7F8" w14:textId="77777777" w:rsidTr="00C15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093" w:type="dxa"/>
            <w:tcBorders>
              <w:top w:val="single" w:sz="4" w:space="0" w:color="auto"/>
            </w:tcBorders>
          </w:tcPr>
          <w:p w14:paraId="7F942DFE" w14:textId="77777777" w:rsidR="00B33D5B" w:rsidRPr="00F133EE" w:rsidRDefault="00B33D5B" w:rsidP="00D54CDC">
            <w:pPr>
              <w:overflowPunct/>
              <w:autoSpaceDE/>
              <w:autoSpaceDN/>
              <w:adjustRightInd/>
              <w:ind w:left="360"/>
              <w:jc w:val="both"/>
              <w:textAlignment w:val="auto"/>
            </w:pPr>
          </w:p>
          <w:p w14:paraId="72B56234" w14:textId="77777777" w:rsidR="00B33D5B" w:rsidRPr="00F133EE" w:rsidRDefault="00FB3B3D" w:rsidP="00B33D5B">
            <w:r w:rsidRPr="00F133EE">
              <w:t>S</w:t>
            </w:r>
            <w:r w:rsidR="00B33D5B" w:rsidRPr="00F133EE">
              <w:t>ome of the most challenging aspects of the post</w:t>
            </w:r>
            <w:r w:rsidRPr="00F133EE">
              <w:t xml:space="preserve"> include</w:t>
            </w:r>
            <w:r w:rsidR="00B33D5B" w:rsidRPr="00F133EE">
              <w:t>:</w:t>
            </w:r>
          </w:p>
          <w:p w14:paraId="33856BB0" w14:textId="77777777" w:rsidR="00FB3B3D" w:rsidRPr="00F133EE" w:rsidRDefault="00FB3B3D" w:rsidP="00FB3B3D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33EE">
              <w:t xml:space="preserve">Balancing and managing competing </w:t>
            </w:r>
            <w:r w:rsidR="00C254F6">
              <w:t>and</w:t>
            </w:r>
            <w:r w:rsidRPr="00F133EE">
              <w:t xml:space="preserve"> conflicting priorities, </w:t>
            </w:r>
            <w:r w:rsidR="00640594" w:rsidRPr="00F133EE">
              <w:t>demonstrating an ability to work under pressure whilst maintaining a calm, professional and balanced approach.</w:t>
            </w:r>
          </w:p>
          <w:p w14:paraId="20811016" w14:textId="77777777" w:rsidR="00994996" w:rsidRPr="00F133EE" w:rsidRDefault="00994996" w:rsidP="00994996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33EE">
              <w:t>Meeting</w:t>
            </w:r>
            <w:r w:rsidR="00C254F6">
              <w:t xml:space="preserve"> Scottish</w:t>
            </w:r>
            <w:r w:rsidRPr="00F133EE">
              <w:t xml:space="preserve"> Government and organisational targets within challenging timescales and within limited resources whilst maintaining quality of service.</w:t>
            </w:r>
          </w:p>
          <w:p w14:paraId="1252EAF8" w14:textId="77777777" w:rsidR="00FB3B3D" w:rsidRPr="00F133EE" w:rsidRDefault="00FB3B3D" w:rsidP="00FB3B3D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33EE">
              <w:t xml:space="preserve">Working in partnership with a variety of different </w:t>
            </w:r>
            <w:r w:rsidR="002F1C88">
              <w:t>clinical and non-clinical</w:t>
            </w:r>
            <w:r w:rsidRPr="00F133EE">
              <w:t xml:space="preserve"> groups and understanding professional differences and perspectives.</w:t>
            </w:r>
          </w:p>
          <w:p w14:paraId="120CF0CE" w14:textId="77777777" w:rsidR="00B33D5B" w:rsidRPr="00F133EE" w:rsidRDefault="00B33D5B" w:rsidP="00994996">
            <w:pPr>
              <w:overflowPunct/>
              <w:autoSpaceDE/>
              <w:autoSpaceDN/>
              <w:adjustRightInd/>
              <w:ind w:left="720"/>
              <w:textAlignment w:val="auto"/>
              <w:rPr>
                <w:bCs/>
              </w:rPr>
            </w:pPr>
          </w:p>
        </w:tc>
      </w:tr>
      <w:tr w:rsidR="00D24960" w:rsidRPr="00F133EE" w14:paraId="52FDB816" w14:textId="77777777" w:rsidTr="00C15143">
        <w:tc>
          <w:tcPr>
            <w:tcW w:w="10093" w:type="dxa"/>
            <w:tcBorders>
              <w:top w:val="single" w:sz="6" w:space="0" w:color="auto"/>
              <w:bottom w:val="single" w:sz="4" w:space="0" w:color="auto"/>
            </w:tcBorders>
          </w:tcPr>
          <w:p w14:paraId="3E30035C" w14:textId="77777777" w:rsidR="00103BE1" w:rsidRPr="00F133EE" w:rsidRDefault="008D1358" w:rsidP="00103BE1">
            <w:pPr>
              <w:numPr>
                <w:ilvl w:val="0"/>
                <w:numId w:val="8"/>
              </w:numPr>
            </w:pPr>
            <w:r w:rsidRPr="00F133EE">
              <w:rPr>
                <w:b/>
              </w:rPr>
              <w:t xml:space="preserve">COMMUNICATIONS AND RELATIONSHIPS </w:t>
            </w:r>
          </w:p>
        </w:tc>
      </w:tr>
      <w:tr w:rsidR="00103BE1" w:rsidRPr="00F133EE" w14:paraId="2CE95473" w14:textId="77777777" w:rsidTr="00C15143">
        <w:trPr>
          <w:trHeight w:val="1846"/>
        </w:trPr>
        <w:tc>
          <w:tcPr>
            <w:tcW w:w="10093" w:type="dxa"/>
            <w:tcBorders>
              <w:top w:val="single" w:sz="4" w:space="0" w:color="auto"/>
            </w:tcBorders>
          </w:tcPr>
          <w:p w14:paraId="6A8C11C3" w14:textId="77777777" w:rsidR="00C91ECB" w:rsidRPr="00F133EE" w:rsidRDefault="00C91ECB" w:rsidP="00103BE1">
            <w:pPr>
              <w:widowControl w:val="0"/>
              <w:jc w:val="both"/>
            </w:pPr>
          </w:p>
          <w:p w14:paraId="1A9243A7" w14:textId="77777777" w:rsidR="00103BE1" w:rsidRPr="00F133EE" w:rsidRDefault="00103BE1" w:rsidP="00103BE1">
            <w:pPr>
              <w:widowControl w:val="0"/>
              <w:jc w:val="both"/>
            </w:pPr>
            <w:r w:rsidRPr="00F133EE">
              <w:t>Excellent written and verb</w:t>
            </w:r>
            <w:r w:rsidR="00C91ECB" w:rsidRPr="00F133EE">
              <w:t>al communication skills are a p</w:t>
            </w:r>
            <w:r w:rsidRPr="00F133EE">
              <w:t>r</w:t>
            </w:r>
            <w:r w:rsidR="00C91ECB" w:rsidRPr="00F133EE">
              <w:t>e</w:t>
            </w:r>
            <w:r w:rsidR="00640594" w:rsidRPr="00F133EE">
              <w:t>re</w:t>
            </w:r>
            <w:r w:rsidRPr="00F133EE">
              <w:t>quisite of the role of the Clinical Service</w:t>
            </w:r>
            <w:r w:rsidR="00640594" w:rsidRPr="00F133EE">
              <w:t>s</w:t>
            </w:r>
            <w:r w:rsidRPr="00F133EE">
              <w:t xml:space="preserve"> Manager</w:t>
            </w:r>
            <w:r w:rsidR="00C91ECB" w:rsidRPr="00F133EE">
              <w:t xml:space="preserve">.  </w:t>
            </w:r>
            <w:r w:rsidR="00994996" w:rsidRPr="00F133EE">
              <w:t>Key relationships include</w:t>
            </w:r>
            <w:r w:rsidRPr="00F133EE">
              <w:t>:</w:t>
            </w:r>
          </w:p>
          <w:p w14:paraId="783A2107" w14:textId="77777777" w:rsidR="00103BE1" w:rsidRPr="00F133EE" w:rsidRDefault="00103BE1" w:rsidP="00103BE1">
            <w:pPr>
              <w:widowControl w:val="0"/>
            </w:pPr>
          </w:p>
          <w:p w14:paraId="6911EEB2" w14:textId="77777777" w:rsidR="00103BE1" w:rsidRPr="00F133EE" w:rsidRDefault="00103BE1" w:rsidP="00103BE1">
            <w:pPr>
              <w:widowControl w:val="0"/>
              <w:rPr>
                <w:b/>
              </w:rPr>
            </w:pPr>
            <w:r w:rsidRPr="00F133EE">
              <w:rPr>
                <w:b/>
              </w:rPr>
              <w:t>Internal</w:t>
            </w:r>
          </w:p>
          <w:p w14:paraId="6FFF04E4" w14:textId="77777777" w:rsidR="00C91ECB" w:rsidRPr="00F133EE" w:rsidRDefault="00C91ECB" w:rsidP="00C91ECB">
            <w:pPr>
              <w:widowControl w:val="0"/>
              <w:numPr>
                <w:ilvl w:val="0"/>
                <w:numId w:val="11"/>
              </w:numPr>
              <w:jc w:val="both"/>
            </w:pPr>
            <w:r w:rsidRPr="00F133EE">
              <w:t>General Manager, management team colleagues</w:t>
            </w:r>
          </w:p>
          <w:p w14:paraId="256BA40D" w14:textId="10235117" w:rsidR="00103BE1" w:rsidRPr="00F133EE" w:rsidRDefault="00103BE1" w:rsidP="008D1358">
            <w:pPr>
              <w:widowControl w:val="0"/>
              <w:numPr>
                <w:ilvl w:val="0"/>
                <w:numId w:val="11"/>
              </w:numPr>
              <w:jc w:val="both"/>
            </w:pPr>
            <w:r w:rsidRPr="00F133EE">
              <w:t xml:space="preserve">Director, </w:t>
            </w:r>
            <w:r w:rsidR="000C1E62" w:rsidRPr="00F133EE">
              <w:t>Chief of Medicine</w:t>
            </w:r>
            <w:r w:rsidR="009048D9">
              <w:t xml:space="preserve"> and</w:t>
            </w:r>
            <w:r w:rsidR="000C1E62" w:rsidRPr="00F133EE">
              <w:t xml:space="preserve"> Chief Nurse </w:t>
            </w:r>
          </w:p>
          <w:p w14:paraId="2D815F11" w14:textId="77777777" w:rsidR="00103BE1" w:rsidRPr="00F133EE" w:rsidRDefault="00103BE1" w:rsidP="008D1358">
            <w:pPr>
              <w:widowControl w:val="0"/>
              <w:numPr>
                <w:ilvl w:val="0"/>
                <w:numId w:val="11"/>
              </w:numPr>
              <w:jc w:val="both"/>
            </w:pPr>
            <w:r w:rsidRPr="00F133EE">
              <w:t xml:space="preserve">General Managers, Clinical Service Managers, Senior Clinicians and Heads of Service within </w:t>
            </w:r>
            <w:r w:rsidR="00994996" w:rsidRPr="00F133EE">
              <w:t>/ out</w:t>
            </w:r>
            <w:r w:rsidR="000C1E62" w:rsidRPr="00F133EE">
              <w:t xml:space="preserve"> </w:t>
            </w:r>
            <w:r w:rsidR="00994996" w:rsidRPr="00F133EE">
              <w:t xml:space="preserve">with </w:t>
            </w:r>
            <w:r w:rsidRPr="00F133EE">
              <w:t>the Directorate</w:t>
            </w:r>
          </w:p>
          <w:p w14:paraId="5728C892" w14:textId="77777777" w:rsidR="00103BE1" w:rsidRPr="00F133EE" w:rsidRDefault="00103BE1" w:rsidP="008D1358">
            <w:pPr>
              <w:widowControl w:val="0"/>
              <w:numPr>
                <w:ilvl w:val="0"/>
                <w:numId w:val="11"/>
              </w:numPr>
              <w:jc w:val="both"/>
            </w:pPr>
            <w:r w:rsidRPr="00F133EE">
              <w:t>Staff and their representatives</w:t>
            </w:r>
          </w:p>
          <w:p w14:paraId="52A3681F" w14:textId="77777777" w:rsidR="00C91ECB" w:rsidRPr="00F133EE" w:rsidRDefault="00103BE1" w:rsidP="00AC52A9">
            <w:pPr>
              <w:widowControl w:val="0"/>
              <w:numPr>
                <w:ilvl w:val="0"/>
                <w:numId w:val="11"/>
              </w:numPr>
              <w:jc w:val="both"/>
            </w:pPr>
            <w:r w:rsidRPr="00F133EE">
              <w:t xml:space="preserve">Support </w:t>
            </w:r>
            <w:r w:rsidR="002F1C88">
              <w:t>functions such as Human Resources, Finance, Organisation Development, Facilities, Estates, etc.</w:t>
            </w:r>
          </w:p>
          <w:p w14:paraId="61DE5A5B" w14:textId="77777777" w:rsidR="00F045A3" w:rsidRDefault="00F045A3" w:rsidP="00F045A3">
            <w:pPr>
              <w:widowControl w:val="0"/>
              <w:jc w:val="both"/>
            </w:pPr>
          </w:p>
          <w:p w14:paraId="2A3D40E2" w14:textId="77777777" w:rsidR="00F76621" w:rsidRDefault="00F76621" w:rsidP="00F045A3">
            <w:pPr>
              <w:widowControl w:val="0"/>
              <w:jc w:val="both"/>
            </w:pPr>
          </w:p>
          <w:p w14:paraId="0AEEE031" w14:textId="77777777" w:rsidR="00F76621" w:rsidRPr="00F133EE" w:rsidRDefault="00F76621" w:rsidP="00F045A3">
            <w:pPr>
              <w:widowControl w:val="0"/>
              <w:jc w:val="both"/>
            </w:pPr>
          </w:p>
          <w:p w14:paraId="091B7339" w14:textId="77777777" w:rsidR="00103BE1" w:rsidRPr="00F133EE" w:rsidRDefault="00103BE1" w:rsidP="00103BE1">
            <w:pPr>
              <w:widowControl w:val="0"/>
              <w:rPr>
                <w:b/>
              </w:rPr>
            </w:pPr>
            <w:r w:rsidRPr="00F133EE">
              <w:rPr>
                <w:b/>
              </w:rPr>
              <w:lastRenderedPageBreak/>
              <w:t>External</w:t>
            </w:r>
          </w:p>
          <w:p w14:paraId="7D2006C1" w14:textId="77777777" w:rsidR="00103BE1" w:rsidRPr="00F133EE" w:rsidRDefault="00103BE1" w:rsidP="008D1358">
            <w:pPr>
              <w:widowControl w:val="0"/>
              <w:numPr>
                <w:ilvl w:val="0"/>
                <w:numId w:val="12"/>
              </w:numPr>
            </w:pPr>
            <w:r w:rsidRPr="00F133EE">
              <w:t xml:space="preserve">Other </w:t>
            </w:r>
            <w:r w:rsidR="00C91ECB" w:rsidRPr="00F133EE">
              <w:t>Health Boards</w:t>
            </w:r>
            <w:r w:rsidRPr="00F133EE">
              <w:t>, in particular regional colleagues across the West of Scotland</w:t>
            </w:r>
          </w:p>
          <w:p w14:paraId="50B00B08" w14:textId="77777777" w:rsidR="00103BE1" w:rsidRPr="00F133EE" w:rsidRDefault="00103BE1" w:rsidP="008D1358">
            <w:pPr>
              <w:widowControl w:val="0"/>
              <w:numPr>
                <w:ilvl w:val="0"/>
                <w:numId w:val="12"/>
              </w:numPr>
            </w:pPr>
            <w:r w:rsidRPr="00F133EE">
              <w:t>National Services Division</w:t>
            </w:r>
            <w:r w:rsidR="00C91ECB" w:rsidRPr="00F133EE">
              <w:t xml:space="preserve"> / SG</w:t>
            </w:r>
            <w:r w:rsidR="00994996" w:rsidRPr="00F133EE">
              <w:t>HD</w:t>
            </w:r>
          </w:p>
          <w:p w14:paraId="0CA4018F" w14:textId="77777777" w:rsidR="00103BE1" w:rsidRPr="00F133EE" w:rsidRDefault="00994996" w:rsidP="008D1358">
            <w:pPr>
              <w:widowControl w:val="0"/>
              <w:numPr>
                <w:ilvl w:val="0"/>
                <w:numId w:val="12"/>
              </w:numPr>
            </w:pPr>
            <w:r w:rsidRPr="00F133EE">
              <w:t>Local authorities</w:t>
            </w:r>
            <w:r w:rsidR="002F1C88">
              <w:t xml:space="preserve"> and</w:t>
            </w:r>
            <w:r w:rsidRPr="00F133EE">
              <w:t xml:space="preserve"> </w:t>
            </w:r>
            <w:r w:rsidR="002F1C88">
              <w:t>The Scottish Ambulance Service</w:t>
            </w:r>
          </w:p>
          <w:p w14:paraId="0ADC81A7" w14:textId="77777777" w:rsidR="00103BE1" w:rsidRPr="00F133EE" w:rsidRDefault="00994996" w:rsidP="008D1358">
            <w:pPr>
              <w:numPr>
                <w:ilvl w:val="0"/>
                <w:numId w:val="12"/>
              </w:numPr>
              <w:jc w:val="both"/>
            </w:pPr>
            <w:r w:rsidRPr="00F133EE">
              <w:t>Patient support organisations</w:t>
            </w:r>
            <w:r w:rsidR="002F1C88">
              <w:t xml:space="preserve"> and third sector organisations</w:t>
            </w:r>
          </w:p>
          <w:p w14:paraId="486687B5" w14:textId="77777777" w:rsidR="00103BE1" w:rsidRPr="009048D9" w:rsidRDefault="00640594" w:rsidP="00640594">
            <w:pPr>
              <w:numPr>
                <w:ilvl w:val="0"/>
                <w:numId w:val="12"/>
              </w:numPr>
              <w:jc w:val="both"/>
              <w:rPr>
                <w:rFonts w:ascii="Arial Narrow" w:hAnsi="Arial Narrow"/>
              </w:rPr>
            </w:pPr>
            <w:r w:rsidRPr="00F133EE">
              <w:t>Healthcare Improvement Scotland (HIS)</w:t>
            </w:r>
          </w:p>
          <w:p w14:paraId="0579CB40" w14:textId="5E1BFE21" w:rsidR="009048D9" w:rsidRPr="00F133EE" w:rsidRDefault="009048D9" w:rsidP="00640594">
            <w:pPr>
              <w:numPr>
                <w:ilvl w:val="0"/>
                <w:numId w:val="12"/>
              </w:numPr>
              <w:jc w:val="both"/>
              <w:rPr>
                <w:rFonts w:ascii="Arial Narrow" w:hAnsi="Arial Narrow"/>
              </w:rPr>
            </w:pPr>
            <w:r>
              <w:t>Centre for Sustainable Delivery (CfSD)</w:t>
            </w:r>
          </w:p>
          <w:p w14:paraId="207112C2" w14:textId="77777777" w:rsidR="00604040" w:rsidRPr="00F133EE" w:rsidRDefault="00604040" w:rsidP="00604040">
            <w:pPr>
              <w:ind w:left="720"/>
              <w:jc w:val="both"/>
              <w:rPr>
                <w:rFonts w:ascii="Arial Narrow" w:hAnsi="Arial Narrow"/>
              </w:rPr>
            </w:pPr>
          </w:p>
        </w:tc>
      </w:tr>
      <w:tr w:rsidR="00604040" w:rsidRPr="00F133EE" w14:paraId="1C9848E5" w14:textId="77777777" w:rsidTr="00C15143">
        <w:trPr>
          <w:trHeight w:val="222"/>
        </w:trPr>
        <w:tc>
          <w:tcPr>
            <w:tcW w:w="10093" w:type="dxa"/>
            <w:tcBorders>
              <w:top w:val="single" w:sz="6" w:space="0" w:color="auto"/>
              <w:bottom w:val="single" w:sz="4" w:space="0" w:color="auto"/>
            </w:tcBorders>
          </w:tcPr>
          <w:p w14:paraId="0E598D8E" w14:textId="77777777" w:rsidR="00604040" w:rsidRPr="00F133EE" w:rsidRDefault="00604040" w:rsidP="00604040">
            <w:pPr>
              <w:numPr>
                <w:ilvl w:val="0"/>
                <w:numId w:val="8"/>
              </w:numPr>
            </w:pPr>
            <w:r w:rsidRPr="00F133EE">
              <w:rPr>
                <w:b/>
              </w:rPr>
              <w:lastRenderedPageBreak/>
              <w:t>PHYSICAL, MENTAL, EMOTIONAL AND ENVIRONMENTAL DEMANDS OF THE JOB</w:t>
            </w:r>
          </w:p>
        </w:tc>
      </w:tr>
      <w:tr w:rsidR="00604040" w:rsidRPr="00F133EE" w14:paraId="0C42C543" w14:textId="77777777" w:rsidTr="00C15143">
        <w:trPr>
          <w:trHeight w:val="5946"/>
        </w:trPr>
        <w:tc>
          <w:tcPr>
            <w:tcW w:w="10093" w:type="dxa"/>
            <w:tcBorders>
              <w:top w:val="single" w:sz="4" w:space="0" w:color="auto"/>
            </w:tcBorders>
          </w:tcPr>
          <w:p w14:paraId="19313789" w14:textId="77777777" w:rsidR="00604040" w:rsidRPr="00F133EE" w:rsidRDefault="00604040" w:rsidP="00604040">
            <w:pPr>
              <w:tabs>
                <w:tab w:val="left" w:pos="7719"/>
              </w:tabs>
              <w:rPr>
                <w:b/>
                <w:i/>
                <w:iCs/>
              </w:rPr>
            </w:pPr>
          </w:p>
          <w:p w14:paraId="102C3B0B" w14:textId="77777777" w:rsidR="00604040" w:rsidRPr="00F133EE" w:rsidRDefault="00604040" w:rsidP="00604040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F133EE">
              <w:rPr>
                <w:b/>
              </w:rPr>
              <w:t>Physical Demands</w:t>
            </w:r>
          </w:p>
          <w:p w14:paraId="0BE1D849" w14:textId="77777777" w:rsidR="00604040" w:rsidRDefault="00604040" w:rsidP="00604040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33EE">
              <w:t>The post holder will mainly work within a sedentary environment. However, there will be periods of travel to other sites within the region, and periods of standing to give presentations.</w:t>
            </w:r>
          </w:p>
          <w:p w14:paraId="72332057" w14:textId="77777777" w:rsidR="002F1C88" w:rsidRPr="00F133EE" w:rsidRDefault="002F1C88" w:rsidP="002F1C88">
            <w:pPr>
              <w:overflowPunct/>
              <w:autoSpaceDE/>
              <w:autoSpaceDN/>
              <w:adjustRightInd/>
              <w:ind w:left="720"/>
              <w:textAlignment w:val="auto"/>
            </w:pPr>
          </w:p>
          <w:p w14:paraId="2E6C8FCF" w14:textId="77777777" w:rsidR="00604040" w:rsidRPr="00F133EE" w:rsidRDefault="00604040" w:rsidP="00604040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F133EE">
              <w:rPr>
                <w:b/>
              </w:rPr>
              <w:t>Mental Demands</w:t>
            </w:r>
          </w:p>
          <w:p w14:paraId="15D5C8C0" w14:textId="77777777" w:rsidR="00604040" w:rsidRPr="00F133EE" w:rsidRDefault="00604040" w:rsidP="00604040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33EE">
              <w:t xml:space="preserve">The post holder will be required to work under pressure on a regular and frequent basis </w:t>
            </w:r>
            <w:proofErr w:type="gramStart"/>
            <w:r w:rsidRPr="00F133EE">
              <w:t>in order to</w:t>
            </w:r>
            <w:proofErr w:type="gramEnd"/>
            <w:r w:rsidRPr="00F133EE">
              <w:t xml:space="preserve"> meet changing priorities and deadlines.</w:t>
            </w:r>
          </w:p>
          <w:p w14:paraId="45832B57" w14:textId="77777777" w:rsidR="00604040" w:rsidRDefault="00604040" w:rsidP="00604040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33EE">
              <w:t xml:space="preserve">The post holder must be able to analyse and present complex and sometimes contentious information to senior staff and clinical colleagues across the organisation. </w:t>
            </w:r>
          </w:p>
          <w:p w14:paraId="54228E48" w14:textId="77777777" w:rsidR="002F1C88" w:rsidRPr="00F133EE" w:rsidRDefault="002F1C88" w:rsidP="002F1C88">
            <w:pPr>
              <w:overflowPunct/>
              <w:autoSpaceDE/>
              <w:autoSpaceDN/>
              <w:adjustRightInd/>
              <w:ind w:left="720"/>
              <w:textAlignment w:val="auto"/>
            </w:pPr>
          </w:p>
          <w:p w14:paraId="4CB94CA7" w14:textId="77777777" w:rsidR="00604040" w:rsidRPr="00F133EE" w:rsidRDefault="00604040" w:rsidP="00604040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F133EE">
              <w:rPr>
                <w:b/>
              </w:rPr>
              <w:t>Emotional Demands</w:t>
            </w:r>
          </w:p>
          <w:p w14:paraId="7BBE7D1A" w14:textId="77777777" w:rsidR="00604040" w:rsidRPr="00F133EE" w:rsidRDefault="00604040" w:rsidP="00604040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33EE">
              <w:t>The post holder will be expected to implement various HR policies, including disciplinary, which can involve imparting unwelcome news to staff and challenging accounts of events.</w:t>
            </w:r>
          </w:p>
          <w:p w14:paraId="55D257DD" w14:textId="77777777" w:rsidR="00604040" w:rsidRPr="00F133EE" w:rsidRDefault="00604040" w:rsidP="00604040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33EE">
              <w:t>As a line manager the post holder will be required to provide support and guidance to anxious or distressed colleagues whilst maintaining individual professionalism.</w:t>
            </w:r>
          </w:p>
          <w:p w14:paraId="01819839" w14:textId="77777777" w:rsidR="00604040" w:rsidRDefault="00604040" w:rsidP="00604040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33EE">
              <w:t xml:space="preserve">As part of the </w:t>
            </w:r>
            <w:proofErr w:type="gramStart"/>
            <w:r w:rsidRPr="00F133EE">
              <w:t>complaints</w:t>
            </w:r>
            <w:proofErr w:type="gramEnd"/>
            <w:r w:rsidRPr="00F133EE">
              <w:t xml:space="preserve"> procedure, the post holder will have to meet with anxious or distressed patients and relatives who may be very emotional or distressed due to their </w:t>
            </w:r>
            <w:proofErr w:type="gramStart"/>
            <w:r w:rsidRPr="00F133EE">
              <w:t>particular circumstances</w:t>
            </w:r>
            <w:proofErr w:type="gramEnd"/>
            <w:r w:rsidRPr="00F133EE">
              <w:t>.</w:t>
            </w:r>
          </w:p>
          <w:p w14:paraId="63B97B80" w14:textId="77777777" w:rsidR="002F1C88" w:rsidRPr="00F133EE" w:rsidRDefault="002F1C88" w:rsidP="002F1C88">
            <w:pPr>
              <w:overflowPunct/>
              <w:autoSpaceDE/>
              <w:autoSpaceDN/>
              <w:adjustRightInd/>
              <w:ind w:left="720"/>
              <w:textAlignment w:val="auto"/>
            </w:pPr>
          </w:p>
          <w:p w14:paraId="5DC3D190" w14:textId="77777777" w:rsidR="00604040" w:rsidRPr="00F133EE" w:rsidRDefault="00604040" w:rsidP="00604040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F133EE">
              <w:rPr>
                <w:b/>
              </w:rPr>
              <w:t>Environmental Demands</w:t>
            </w:r>
          </w:p>
          <w:p w14:paraId="3C4B747A" w14:textId="77777777" w:rsidR="00604040" w:rsidRPr="00F133EE" w:rsidRDefault="00604040" w:rsidP="00604040">
            <w:pPr>
              <w:widowControl w:val="0"/>
              <w:numPr>
                <w:ilvl w:val="0"/>
                <w:numId w:val="3"/>
              </w:numPr>
            </w:pPr>
            <w:r w:rsidRPr="00F133EE">
              <w:t>The post holder is primarily based within the hospital environment and undertakes visits to other sites / hospitals as required.</w:t>
            </w:r>
          </w:p>
          <w:p w14:paraId="35C04D21" w14:textId="77777777" w:rsidR="00604040" w:rsidRPr="00F133EE" w:rsidRDefault="00604040" w:rsidP="0060404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F133EE">
              <w:t>Regular PC-based work required.</w:t>
            </w:r>
          </w:p>
          <w:p w14:paraId="2D5BB88A" w14:textId="77777777" w:rsidR="00604040" w:rsidRPr="00F133EE" w:rsidRDefault="00604040" w:rsidP="00604040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33EE">
              <w:t xml:space="preserve">Keyboard </w:t>
            </w:r>
            <w:proofErr w:type="gramStart"/>
            <w:r w:rsidRPr="00F133EE">
              <w:t>use</w:t>
            </w:r>
            <w:proofErr w:type="gramEnd"/>
            <w:r w:rsidRPr="00F133EE">
              <w:t xml:space="preserve"> </w:t>
            </w:r>
            <w:proofErr w:type="gramStart"/>
            <w:r w:rsidRPr="00F133EE">
              <w:t>on a daily basis</w:t>
            </w:r>
            <w:proofErr w:type="gramEnd"/>
            <w:r w:rsidRPr="00F133EE">
              <w:t>.</w:t>
            </w:r>
          </w:p>
          <w:p w14:paraId="32C35FE6" w14:textId="77777777" w:rsidR="00604040" w:rsidRPr="00F133EE" w:rsidRDefault="00604040" w:rsidP="00604040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D24960" w:rsidRPr="00F133EE" w14:paraId="39E75343" w14:textId="77777777" w:rsidTr="00C15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093" w:type="dxa"/>
            <w:tcBorders>
              <w:top w:val="single" w:sz="4" w:space="0" w:color="auto"/>
              <w:bottom w:val="single" w:sz="4" w:space="0" w:color="auto"/>
            </w:tcBorders>
          </w:tcPr>
          <w:p w14:paraId="7896527C" w14:textId="77777777" w:rsidR="00D24960" w:rsidRPr="00F133EE" w:rsidRDefault="00D24960">
            <w:pPr>
              <w:numPr>
                <w:ilvl w:val="0"/>
                <w:numId w:val="8"/>
              </w:numPr>
              <w:rPr>
                <w:b/>
              </w:rPr>
            </w:pPr>
            <w:r w:rsidRPr="00F133EE">
              <w:rPr>
                <w:b/>
              </w:rPr>
              <w:t>KNOWLEDGE, TRAINING AND EXPERIENCE REQUIRED TO DO THE JOB</w:t>
            </w:r>
          </w:p>
        </w:tc>
      </w:tr>
      <w:tr w:rsidR="00D24960" w:rsidRPr="00F133EE" w14:paraId="720E08F3" w14:textId="77777777" w:rsidTr="00C15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093" w:type="dxa"/>
            <w:tcBorders>
              <w:top w:val="single" w:sz="4" w:space="0" w:color="auto"/>
            </w:tcBorders>
          </w:tcPr>
          <w:p w14:paraId="7A7200B0" w14:textId="77777777" w:rsidR="00D24960" w:rsidRPr="00F133EE" w:rsidRDefault="00D24960">
            <w:pPr>
              <w:overflowPunct/>
              <w:autoSpaceDE/>
              <w:autoSpaceDN/>
              <w:adjustRightInd/>
              <w:ind w:left="360"/>
              <w:jc w:val="both"/>
              <w:textAlignment w:val="auto"/>
            </w:pPr>
          </w:p>
          <w:p w14:paraId="0291477E" w14:textId="77777777" w:rsidR="00C91ECB" w:rsidRPr="00F133EE" w:rsidRDefault="00C91ECB" w:rsidP="00C91ECB">
            <w:pPr>
              <w:widowControl w:val="0"/>
              <w:numPr>
                <w:ilvl w:val="0"/>
                <w:numId w:val="4"/>
              </w:numPr>
            </w:pPr>
            <w:r w:rsidRPr="00F133EE">
              <w:t>Educated to Degree level, or with equivalent experience.</w:t>
            </w:r>
          </w:p>
          <w:p w14:paraId="1A706173" w14:textId="77777777" w:rsidR="00C91ECB" w:rsidRPr="00F133EE" w:rsidRDefault="00C91ECB" w:rsidP="00C91ECB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</w:pPr>
            <w:r w:rsidRPr="00F133EE">
              <w:t>A minimum of 5 years</w:t>
            </w:r>
            <w:r w:rsidR="00640594" w:rsidRPr="00F133EE">
              <w:t>’</w:t>
            </w:r>
            <w:r w:rsidRPr="00F133EE">
              <w:t xml:space="preserve"> management experience within a large complex multi unionised environment, </w:t>
            </w:r>
            <w:r w:rsidR="000E374A" w:rsidRPr="00F133EE">
              <w:t>preferably NHS</w:t>
            </w:r>
            <w:r w:rsidRPr="00F133EE">
              <w:t>.</w:t>
            </w:r>
          </w:p>
          <w:p w14:paraId="645746DA" w14:textId="77777777" w:rsidR="000E374A" w:rsidRPr="00F133EE" w:rsidRDefault="000E374A" w:rsidP="000E374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</w:pPr>
            <w:r w:rsidRPr="00F133EE">
              <w:t xml:space="preserve">A sound understanding of the issues facing </w:t>
            </w:r>
            <w:r w:rsidR="002F1C88">
              <w:t xml:space="preserve">the NHSGGC Acute </w:t>
            </w:r>
            <w:r w:rsidR="00F76621">
              <w:t>Services</w:t>
            </w:r>
            <w:r w:rsidR="002F1C88">
              <w:t>, Primary Care</w:t>
            </w:r>
            <w:r w:rsidRPr="00F133EE">
              <w:t xml:space="preserve"> and the Health Service in Scotland.</w:t>
            </w:r>
          </w:p>
          <w:p w14:paraId="03461462" w14:textId="77777777" w:rsidR="00A30328" w:rsidRPr="00F133EE" w:rsidRDefault="00994996" w:rsidP="00A30328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</w:pPr>
            <w:r w:rsidRPr="00F133EE">
              <w:t>Demonstrabl</w:t>
            </w:r>
            <w:r w:rsidR="00C91ECB" w:rsidRPr="00F133EE">
              <w:t>e</w:t>
            </w:r>
            <w:r w:rsidR="00A30328" w:rsidRPr="00F133EE">
              <w:t xml:space="preserve"> success in operational management and </w:t>
            </w:r>
            <w:r w:rsidR="000E374A" w:rsidRPr="00F133EE">
              <w:t xml:space="preserve">delivery of </w:t>
            </w:r>
            <w:r w:rsidR="00A30328" w:rsidRPr="00F133EE">
              <w:t>performance target</w:t>
            </w:r>
            <w:r w:rsidR="000E374A" w:rsidRPr="00F133EE">
              <w:t>s</w:t>
            </w:r>
            <w:r w:rsidR="00A30328" w:rsidRPr="00F133EE">
              <w:t>.</w:t>
            </w:r>
          </w:p>
          <w:p w14:paraId="32889864" w14:textId="77777777" w:rsidR="000E374A" w:rsidRPr="00F133EE" w:rsidRDefault="000E374A" w:rsidP="000E374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</w:pPr>
            <w:r w:rsidRPr="00F133EE">
              <w:t>A proven track record in change management and service redesign.</w:t>
            </w:r>
          </w:p>
          <w:p w14:paraId="3D4B154A" w14:textId="77777777" w:rsidR="000E374A" w:rsidRPr="00F133EE" w:rsidRDefault="000E374A" w:rsidP="000E374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</w:pPr>
            <w:r w:rsidRPr="00F133EE">
              <w:t>A proven track record in waiting list management and capacity planning.</w:t>
            </w:r>
          </w:p>
          <w:p w14:paraId="047C8404" w14:textId="77777777" w:rsidR="00A30328" w:rsidRPr="00F133EE" w:rsidRDefault="000E374A" w:rsidP="00A30328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</w:pPr>
            <w:r w:rsidRPr="00F133EE">
              <w:t>Operational e</w:t>
            </w:r>
            <w:r w:rsidR="00A30328" w:rsidRPr="00F133EE">
              <w:t>xpertise and experience across a wide range of corporate functions, e.g. H.R., finance, information management, clinical governance.</w:t>
            </w:r>
          </w:p>
          <w:p w14:paraId="37E12F8C" w14:textId="77777777" w:rsidR="00A30328" w:rsidRPr="00F133EE" w:rsidRDefault="00A30328" w:rsidP="00A30328">
            <w:pPr>
              <w:widowControl w:val="0"/>
              <w:numPr>
                <w:ilvl w:val="0"/>
                <w:numId w:val="4"/>
              </w:numPr>
            </w:pPr>
            <w:r w:rsidRPr="00F133EE">
              <w:t>Leadership skills.</w:t>
            </w:r>
          </w:p>
          <w:p w14:paraId="54E9DA23" w14:textId="77777777" w:rsidR="00A30328" w:rsidRPr="00F133EE" w:rsidRDefault="00A30328" w:rsidP="00A30328">
            <w:pPr>
              <w:widowControl w:val="0"/>
              <w:numPr>
                <w:ilvl w:val="0"/>
                <w:numId w:val="4"/>
              </w:numPr>
            </w:pPr>
            <w:r w:rsidRPr="00F133EE">
              <w:t>Excellent communication (both verbal and written), negotiation and influencing skills.</w:t>
            </w:r>
          </w:p>
          <w:p w14:paraId="2A62471C" w14:textId="77777777" w:rsidR="00A30328" w:rsidRPr="00F133EE" w:rsidRDefault="00A30328" w:rsidP="00A30328">
            <w:pPr>
              <w:widowControl w:val="0"/>
              <w:numPr>
                <w:ilvl w:val="0"/>
                <w:numId w:val="4"/>
              </w:numPr>
            </w:pPr>
            <w:r w:rsidRPr="00F133EE">
              <w:t xml:space="preserve">Ability to interact effectively with multi-disciplinary colleagues. </w:t>
            </w:r>
          </w:p>
          <w:p w14:paraId="174EC136" w14:textId="77777777" w:rsidR="00A30328" w:rsidRPr="00F133EE" w:rsidRDefault="00A30328" w:rsidP="00A30328">
            <w:pPr>
              <w:widowControl w:val="0"/>
              <w:numPr>
                <w:ilvl w:val="0"/>
                <w:numId w:val="4"/>
              </w:numPr>
            </w:pPr>
            <w:r w:rsidRPr="00F133EE">
              <w:t>Sound analytical/problem solving skills.</w:t>
            </w:r>
          </w:p>
          <w:p w14:paraId="4356E565" w14:textId="77777777" w:rsidR="002F1C88" w:rsidRDefault="00640594" w:rsidP="00A30328">
            <w:pPr>
              <w:widowControl w:val="0"/>
              <w:numPr>
                <w:ilvl w:val="0"/>
                <w:numId w:val="4"/>
              </w:numPr>
            </w:pPr>
            <w:r w:rsidRPr="00F133EE">
              <w:t xml:space="preserve">Ability to use Microsoft </w:t>
            </w:r>
            <w:r w:rsidR="002F1C88">
              <w:t>Office</w:t>
            </w:r>
            <w:r w:rsidRPr="00F133EE">
              <w:t xml:space="preserve"> to required level</w:t>
            </w:r>
            <w:r w:rsidR="002F1C88">
              <w:t>.</w:t>
            </w:r>
          </w:p>
          <w:p w14:paraId="77AB370B" w14:textId="77777777" w:rsidR="00A30328" w:rsidRPr="00F133EE" w:rsidRDefault="00A30328" w:rsidP="00A30328">
            <w:pPr>
              <w:widowControl w:val="0"/>
              <w:numPr>
                <w:ilvl w:val="0"/>
                <w:numId w:val="4"/>
              </w:numPr>
            </w:pPr>
            <w:r w:rsidRPr="00F133EE">
              <w:t>Ability to work on own initiative, and in a team.</w:t>
            </w:r>
          </w:p>
          <w:p w14:paraId="7E6B9BA6" w14:textId="77777777" w:rsidR="00A30328" w:rsidRPr="00F133EE" w:rsidRDefault="00A30328" w:rsidP="00A30328">
            <w:pPr>
              <w:widowControl w:val="0"/>
              <w:numPr>
                <w:ilvl w:val="0"/>
                <w:numId w:val="4"/>
              </w:numPr>
            </w:pPr>
            <w:r w:rsidRPr="00F133EE">
              <w:t>Ability to balance priorities and meet tight deadlines.</w:t>
            </w:r>
          </w:p>
          <w:p w14:paraId="013F3CD9" w14:textId="77777777" w:rsidR="00D24960" w:rsidRPr="00F133EE" w:rsidRDefault="00D24960">
            <w:pPr>
              <w:rPr>
                <w:bCs/>
              </w:rPr>
            </w:pPr>
          </w:p>
        </w:tc>
      </w:tr>
    </w:tbl>
    <w:p w14:paraId="1F7A545B" w14:textId="77777777" w:rsidR="00D24960" w:rsidRPr="00F133EE" w:rsidRDefault="00D24960">
      <w:pPr>
        <w:rPr>
          <w:iCs/>
        </w:rPr>
      </w:pPr>
    </w:p>
    <w:p w14:paraId="3302F2AA" w14:textId="77777777" w:rsidR="00F65328" w:rsidRDefault="00F65328">
      <w:pPr>
        <w:rPr>
          <w:i/>
          <w:iCs/>
        </w:rPr>
      </w:pPr>
    </w:p>
    <w:p w14:paraId="132421CD" w14:textId="77777777" w:rsidR="00F76621" w:rsidRDefault="00F76621">
      <w:pPr>
        <w:rPr>
          <w:i/>
          <w:iCs/>
        </w:rPr>
      </w:pPr>
    </w:p>
    <w:p w14:paraId="6C31783B" w14:textId="77777777" w:rsidR="00F76621" w:rsidRDefault="00F76621">
      <w:pPr>
        <w:rPr>
          <w:i/>
          <w:iCs/>
        </w:rPr>
      </w:pPr>
    </w:p>
    <w:p w14:paraId="40DE6991" w14:textId="77777777" w:rsidR="00F76621" w:rsidRDefault="00F76621">
      <w:pPr>
        <w:rPr>
          <w:i/>
          <w:iCs/>
        </w:rPr>
      </w:pPr>
    </w:p>
    <w:p w14:paraId="2F84BC83" w14:textId="77777777" w:rsidR="00F76621" w:rsidRDefault="00F76621">
      <w:pPr>
        <w:rPr>
          <w:i/>
          <w:iCs/>
        </w:rPr>
      </w:pPr>
    </w:p>
    <w:p w14:paraId="1240C974" w14:textId="77777777" w:rsidR="00C15143" w:rsidRDefault="00C15143">
      <w:pPr>
        <w:rPr>
          <w:i/>
          <w:iCs/>
        </w:rPr>
      </w:pPr>
    </w:p>
    <w:p w14:paraId="5A7D3524" w14:textId="77777777" w:rsidR="00C15143" w:rsidRDefault="00C15143">
      <w:pPr>
        <w:rPr>
          <w:i/>
          <w:iCs/>
        </w:rPr>
      </w:pPr>
    </w:p>
    <w:p w14:paraId="106C834B" w14:textId="77777777" w:rsidR="00F76621" w:rsidRPr="00F133EE" w:rsidRDefault="00F76621">
      <w:pPr>
        <w:rPr>
          <w:i/>
          <w:iCs/>
        </w:rPr>
      </w:pPr>
    </w:p>
    <w:p w14:paraId="2DF5863A" w14:textId="77777777" w:rsidR="00F65328" w:rsidRPr="00F133EE" w:rsidRDefault="00F65328">
      <w:pPr>
        <w:rPr>
          <w:i/>
          <w:iCs/>
        </w:rPr>
      </w:pPr>
    </w:p>
    <w:p w14:paraId="3F2B1877" w14:textId="77777777" w:rsidR="00F76621" w:rsidRPr="00E93886" w:rsidRDefault="00F76621" w:rsidP="00F76621">
      <w:pPr>
        <w:pStyle w:val="PlainText"/>
        <w:pBdr>
          <w:top w:val="single" w:sz="4" w:space="1" w:color="auto"/>
        </w:pBdr>
        <w:rPr>
          <w:rFonts w:ascii="Arial" w:eastAsia="MS Mincho" w:hAnsi="Arial" w:cs="Arial"/>
          <w:b/>
          <w:sz w:val="22"/>
          <w:szCs w:val="22"/>
        </w:rPr>
      </w:pPr>
      <w:r w:rsidRPr="00E93886">
        <w:rPr>
          <w:rFonts w:ascii="Arial" w:eastAsia="MS Mincho" w:hAnsi="Arial" w:cs="Arial"/>
          <w:b/>
          <w:sz w:val="22"/>
          <w:szCs w:val="22"/>
        </w:rPr>
        <w:lastRenderedPageBreak/>
        <w:t>NHS GREATER GLASGOW &amp; CLYDE</w:t>
      </w:r>
    </w:p>
    <w:p w14:paraId="73566C50" w14:textId="77777777" w:rsidR="00F76621" w:rsidRPr="00E93886" w:rsidRDefault="00F76621" w:rsidP="00F76621">
      <w:pPr>
        <w:pStyle w:val="PlainText"/>
        <w:pBdr>
          <w:top w:val="single" w:sz="4" w:space="1" w:color="auto"/>
        </w:pBdr>
        <w:rPr>
          <w:rFonts w:ascii="Arial" w:eastAsia="MS Mincho" w:hAnsi="Arial" w:cs="Arial"/>
          <w:b/>
          <w:sz w:val="22"/>
          <w:szCs w:val="22"/>
        </w:rPr>
      </w:pPr>
    </w:p>
    <w:p w14:paraId="55862628" w14:textId="77777777" w:rsidR="00F76621" w:rsidRPr="00E93886" w:rsidRDefault="00F76621" w:rsidP="00F76621">
      <w:pPr>
        <w:pStyle w:val="PlainText"/>
        <w:pBdr>
          <w:top w:val="single" w:sz="4" w:space="1" w:color="auto"/>
        </w:pBdr>
        <w:jc w:val="center"/>
        <w:rPr>
          <w:rFonts w:ascii="Arial" w:eastAsia="MS Mincho" w:hAnsi="Arial" w:cs="Arial"/>
          <w:b/>
          <w:sz w:val="22"/>
          <w:szCs w:val="22"/>
        </w:rPr>
      </w:pPr>
      <w:r w:rsidRPr="00E93886">
        <w:rPr>
          <w:rFonts w:ascii="Arial" w:eastAsia="MS Mincho" w:hAnsi="Arial" w:cs="Arial"/>
          <w:b/>
          <w:sz w:val="22"/>
          <w:szCs w:val="22"/>
        </w:rPr>
        <w:t xml:space="preserve">ACUTE </w:t>
      </w:r>
      <w:r>
        <w:rPr>
          <w:rFonts w:ascii="Arial" w:eastAsia="MS Mincho" w:hAnsi="Arial" w:cs="Arial"/>
          <w:b/>
          <w:sz w:val="22"/>
          <w:szCs w:val="22"/>
        </w:rPr>
        <w:t>SERVICES</w:t>
      </w:r>
    </w:p>
    <w:p w14:paraId="1672B85B" w14:textId="15466B64" w:rsidR="00F76621" w:rsidRDefault="00456248" w:rsidP="00F76621">
      <w:pPr>
        <w:pStyle w:val="PlainText"/>
        <w:pBdr>
          <w:top w:val="single" w:sz="4" w:space="1" w:color="auto"/>
        </w:pBdr>
        <w:jc w:val="center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>CLINICAL</w:t>
      </w:r>
      <w:r w:rsidR="00F76621" w:rsidRPr="00E93886">
        <w:rPr>
          <w:rFonts w:ascii="Arial" w:eastAsia="MS Mincho" w:hAnsi="Arial" w:cs="Arial"/>
          <w:b/>
          <w:sz w:val="22"/>
          <w:szCs w:val="22"/>
        </w:rPr>
        <w:t xml:space="preserve"> SERVICE MANAGER</w:t>
      </w:r>
      <w:r w:rsidR="001D620F">
        <w:rPr>
          <w:rFonts w:ascii="Arial" w:eastAsia="MS Mincho" w:hAnsi="Arial" w:cs="Arial"/>
          <w:b/>
          <w:sz w:val="22"/>
          <w:szCs w:val="22"/>
        </w:rPr>
        <w:t xml:space="preserve"> SURGICAL SERVICES </w:t>
      </w:r>
      <w:proofErr w:type="spellStart"/>
      <w:r w:rsidR="001D620F">
        <w:rPr>
          <w:rFonts w:ascii="Arial" w:eastAsia="MS Mincho" w:hAnsi="Arial" w:cs="Arial"/>
          <w:b/>
          <w:sz w:val="22"/>
          <w:szCs w:val="22"/>
        </w:rPr>
        <w:t>inc</w:t>
      </w:r>
      <w:proofErr w:type="spellEnd"/>
    </w:p>
    <w:p w14:paraId="4A173D25" w14:textId="01D70257" w:rsidR="00F76621" w:rsidRPr="00E93886" w:rsidRDefault="00456248" w:rsidP="00F76621">
      <w:pPr>
        <w:pStyle w:val="PlainText"/>
        <w:pBdr>
          <w:top w:val="single" w:sz="4" w:space="1" w:color="auto"/>
        </w:pBdr>
        <w:jc w:val="center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>NEURO</w:t>
      </w:r>
      <w:r w:rsidR="009048D9">
        <w:rPr>
          <w:rFonts w:ascii="Arial" w:eastAsia="MS Mincho" w:hAnsi="Arial" w:cs="Arial"/>
          <w:b/>
          <w:sz w:val="22"/>
          <w:szCs w:val="22"/>
        </w:rPr>
        <w:t>SURGERY</w:t>
      </w:r>
      <w:r>
        <w:rPr>
          <w:rFonts w:ascii="Arial" w:eastAsia="MS Mincho" w:hAnsi="Arial" w:cs="Arial"/>
          <w:b/>
          <w:sz w:val="22"/>
          <w:szCs w:val="22"/>
        </w:rPr>
        <w:t xml:space="preserve">, </w:t>
      </w:r>
      <w:r w:rsidR="009048D9">
        <w:rPr>
          <w:rFonts w:ascii="Arial" w:eastAsia="MS Mincho" w:hAnsi="Arial" w:cs="Arial"/>
          <w:b/>
          <w:sz w:val="22"/>
          <w:szCs w:val="22"/>
        </w:rPr>
        <w:t xml:space="preserve">ORAL MAXILLO-FACIAL SURGERY, NEURO-ANAESTHETICS, INS THEATRES, NEURO CRITICAL CARE, </w:t>
      </w:r>
      <w:r w:rsidR="001D620F">
        <w:rPr>
          <w:rFonts w:ascii="Arial" w:eastAsia="MS Mincho" w:hAnsi="Arial" w:cs="Arial"/>
          <w:b/>
          <w:sz w:val="22"/>
          <w:szCs w:val="22"/>
        </w:rPr>
        <w:t xml:space="preserve">INTERVENTIONAL NEURO-RADIOLOGY, INS PRE-OPERATIVE ASSESSMENT, ORAL MAXILLO-FACIAL PROSTHETIC SERVICE AND NSD SERVICES FOR DEEP BRAIN STIMULATION AND ADULT CLEFT LIP/PALATE SERVICES </w:t>
      </w:r>
    </w:p>
    <w:p w14:paraId="78919638" w14:textId="77777777" w:rsidR="00F76621" w:rsidRPr="00E93886" w:rsidRDefault="00F76621" w:rsidP="00F76621">
      <w:pPr>
        <w:pStyle w:val="PlainText"/>
        <w:pBdr>
          <w:top w:val="single" w:sz="4" w:space="1" w:color="auto"/>
        </w:pBdr>
        <w:jc w:val="center"/>
        <w:rPr>
          <w:rFonts w:ascii="Arial" w:eastAsia="MS Mincho" w:hAnsi="Arial" w:cs="Arial"/>
          <w:b/>
          <w:sz w:val="22"/>
          <w:szCs w:val="22"/>
        </w:rPr>
      </w:pPr>
    </w:p>
    <w:p w14:paraId="043CE420" w14:textId="77777777" w:rsidR="00F76621" w:rsidRPr="00C15143" w:rsidRDefault="00F76621" w:rsidP="00F76621">
      <w:pPr>
        <w:pStyle w:val="PlainText"/>
        <w:pBdr>
          <w:top w:val="single" w:sz="4" w:space="1" w:color="auto"/>
        </w:pBdr>
        <w:jc w:val="center"/>
        <w:rPr>
          <w:rFonts w:ascii="Arial" w:eastAsia="MS Mincho" w:hAnsi="Arial" w:cs="Arial"/>
          <w:b/>
          <w:sz w:val="22"/>
          <w:szCs w:val="22"/>
          <w:u w:val="single"/>
        </w:rPr>
      </w:pPr>
      <w:r w:rsidRPr="00C15143">
        <w:rPr>
          <w:rFonts w:ascii="Arial" w:eastAsia="MS Mincho" w:hAnsi="Arial" w:cs="Arial"/>
          <w:b/>
          <w:sz w:val="22"/>
          <w:szCs w:val="22"/>
          <w:u w:val="single"/>
        </w:rPr>
        <w:t>PERSON SPECIFICATION</w:t>
      </w:r>
    </w:p>
    <w:p w14:paraId="2F0843D1" w14:textId="77777777" w:rsidR="00F76621" w:rsidRPr="00E93886" w:rsidRDefault="00F76621" w:rsidP="00F76621">
      <w:pPr>
        <w:pStyle w:val="PlainText"/>
        <w:pBdr>
          <w:top w:val="single" w:sz="4" w:space="1" w:color="auto"/>
        </w:pBdr>
        <w:jc w:val="center"/>
        <w:rPr>
          <w:rFonts w:ascii="Arial" w:eastAsia="MS Mincho" w:hAnsi="Arial" w:cs="Arial"/>
          <w:b/>
          <w:sz w:val="22"/>
          <w:szCs w:val="22"/>
        </w:rPr>
      </w:pPr>
    </w:p>
    <w:p w14:paraId="6B1E787F" w14:textId="77777777" w:rsidR="00F76621" w:rsidRPr="00E93886" w:rsidRDefault="00F76621" w:rsidP="00F76621">
      <w:pPr>
        <w:pStyle w:val="PlainText"/>
        <w:pBdr>
          <w:top w:val="single" w:sz="4" w:space="1" w:color="auto"/>
        </w:pBdr>
        <w:jc w:val="center"/>
        <w:rPr>
          <w:rFonts w:ascii="Arial" w:eastAsia="MS Mincho" w:hAnsi="Arial" w:cs="Arial"/>
          <w:b/>
          <w:sz w:val="22"/>
          <w:szCs w:val="22"/>
        </w:rPr>
      </w:pPr>
    </w:p>
    <w:tbl>
      <w:tblPr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8"/>
        <w:gridCol w:w="722"/>
        <w:gridCol w:w="4194"/>
        <w:gridCol w:w="289"/>
        <w:gridCol w:w="2024"/>
      </w:tblGrid>
      <w:tr w:rsidR="00F76621" w14:paraId="3469EF77" w14:textId="77777777" w:rsidTr="00C15143">
        <w:trPr>
          <w:trHeight w:val="250"/>
        </w:trPr>
        <w:tc>
          <w:tcPr>
            <w:tcW w:w="2858" w:type="dxa"/>
          </w:tcPr>
          <w:p w14:paraId="0B019C99" w14:textId="77777777" w:rsidR="00F76621" w:rsidRPr="009E4F29" w:rsidRDefault="00F76621" w:rsidP="00FF43C7">
            <w:pPr>
              <w:pStyle w:val="PlainText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722" w:type="dxa"/>
          </w:tcPr>
          <w:p w14:paraId="57E141D1" w14:textId="77777777" w:rsidR="00F76621" w:rsidRPr="009E4F29" w:rsidRDefault="00F76621" w:rsidP="00FF43C7">
            <w:pPr>
              <w:pStyle w:val="PlainText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4194" w:type="dxa"/>
          </w:tcPr>
          <w:p w14:paraId="77A6DD84" w14:textId="77777777" w:rsidR="00F76621" w:rsidRPr="009E4F29" w:rsidRDefault="00F76621" w:rsidP="00FF43C7">
            <w:pPr>
              <w:pStyle w:val="PlainText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9E4F29">
              <w:rPr>
                <w:rFonts w:ascii="Arial" w:eastAsia="MS Mincho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289" w:type="dxa"/>
          </w:tcPr>
          <w:p w14:paraId="578D150D" w14:textId="77777777" w:rsidR="00F76621" w:rsidRPr="009E4F29" w:rsidRDefault="00F76621" w:rsidP="00FF43C7">
            <w:pPr>
              <w:pStyle w:val="PlainText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2024" w:type="dxa"/>
          </w:tcPr>
          <w:p w14:paraId="5A6D768D" w14:textId="77777777" w:rsidR="00F76621" w:rsidRPr="009E4F29" w:rsidRDefault="00F76621" w:rsidP="00FF43C7">
            <w:pPr>
              <w:pStyle w:val="PlainText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9E4F29">
              <w:rPr>
                <w:rFonts w:ascii="Arial" w:eastAsia="MS Mincho" w:hAnsi="Arial" w:cs="Arial"/>
                <w:b/>
                <w:sz w:val="22"/>
                <w:szCs w:val="22"/>
              </w:rPr>
              <w:t>DESIRABLE</w:t>
            </w:r>
          </w:p>
        </w:tc>
      </w:tr>
      <w:tr w:rsidR="00F76621" w14:paraId="13E9E3BB" w14:textId="77777777" w:rsidTr="00C15143">
        <w:trPr>
          <w:trHeight w:val="510"/>
        </w:trPr>
        <w:tc>
          <w:tcPr>
            <w:tcW w:w="2858" w:type="dxa"/>
          </w:tcPr>
          <w:p w14:paraId="5F1485D0" w14:textId="77777777" w:rsidR="00F76621" w:rsidRPr="009E4F29" w:rsidRDefault="00F76621" w:rsidP="00FF43C7">
            <w:pPr>
              <w:pStyle w:val="PlainText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9E4F29">
              <w:rPr>
                <w:rFonts w:ascii="Arial" w:eastAsia="MS Mincho" w:hAnsi="Arial" w:cs="Arial"/>
                <w:b/>
                <w:sz w:val="22"/>
                <w:szCs w:val="22"/>
              </w:rPr>
              <w:t>Qualifications/Training</w:t>
            </w:r>
          </w:p>
        </w:tc>
        <w:tc>
          <w:tcPr>
            <w:tcW w:w="722" w:type="dxa"/>
          </w:tcPr>
          <w:p w14:paraId="315E77BF" w14:textId="77777777" w:rsidR="00F76621" w:rsidRPr="009E4F29" w:rsidRDefault="00F76621" w:rsidP="00FF43C7">
            <w:pPr>
              <w:pStyle w:val="PlainText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9E4F29">
              <w:rPr>
                <w:rFonts w:ascii="Arial" w:eastAsia="MS Mincho" w:hAnsi="Arial" w:cs="Arial"/>
                <w:b/>
                <w:sz w:val="22"/>
                <w:szCs w:val="22"/>
              </w:rPr>
              <w:t>QT1</w:t>
            </w:r>
          </w:p>
        </w:tc>
        <w:tc>
          <w:tcPr>
            <w:tcW w:w="4194" w:type="dxa"/>
          </w:tcPr>
          <w:p w14:paraId="1024A58B" w14:textId="77777777" w:rsidR="00F76621" w:rsidRPr="009E4F29" w:rsidRDefault="00F76621" w:rsidP="00FF43C7">
            <w:pPr>
              <w:pStyle w:val="PlainText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9E4F29">
              <w:rPr>
                <w:rFonts w:ascii="Arial" w:eastAsia="MS Mincho" w:hAnsi="Arial" w:cs="Arial"/>
                <w:b/>
                <w:sz w:val="22"/>
                <w:szCs w:val="22"/>
              </w:rPr>
              <w:t>Degree or equivalent</w:t>
            </w:r>
          </w:p>
        </w:tc>
        <w:tc>
          <w:tcPr>
            <w:tcW w:w="289" w:type="dxa"/>
          </w:tcPr>
          <w:p w14:paraId="68EF8016" w14:textId="77777777" w:rsidR="00F76621" w:rsidRPr="009E4F29" w:rsidRDefault="00F76621" w:rsidP="00FF43C7">
            <w:pPr>
              <w:pStyle w:val="PlainText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2024" w:type="dxa"/>
          </w:tcPr>
          <w:p w14:paraId="4711CDD8" w14:textId="77777777" w:rsidR="00F76621" w:rsidRPr="009E4F29" w:rsidRDefault="00F76621" w:rsidP="00FF43C7">
            <w:pPr>
              <w:pStyle w:val="PlainText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14:paraId="1112A8FE" w14:textId="77777777" w:rsidR="00F76621" w:rsidRPr="009E4F29" w:rsidRDefault="00F76621" w:rsidP="00FF43C7">
            <w:pPr>
              <w:pStyle w:val="PlainText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</w:tr>
      <w:tr w:rsidR="00F76621" w14:paraId="7684A175" w14:textId="77777777" w:rsidTr="00C15143">
        <w:trPr>
          <w:trHeight w:val="2560"/>
        </w:trPr>
        <w:tc>
          <w:tcPr>
            <w:tcW w:w="2858" w:type="dxa"/>
          </w:tcPr>
          <w:p w14:paraId="0ED22D0A" w14:textId="77777777" w:rsidR="00F76621" w:rsidRPr="009E4F29" w:rsidRDefault="00F76621" w:rsidP="00FF43C7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9E4F29">
              <w:rPr>
                <w:rFonts w:ascii="Arial" w:eastAsia="MS Mincho" w:hAnsi="Arial" w:cs="Arial"/>
                <w:sz w:val="22"/>
                <w:szCs w:val="22"/>
              </w:rPr>
              <w:t>Experience</w:t>
            </w:r>
          </w:p>
        </w:tc>
        <w:tc>
          <w:tcPr>
            <w:tcW w:w="722" w:type="dxa"/>
          </w:tcPr>
          <w:p w14:paraId="3016A3A3" w14:textId="77777777" w:rsidR="00F76621" w:rsidRPr="009E4F29" w:rsidRDefault="00F76621" w:rsidP="00FF43C7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9E4F29">
              <w:rPr>
                <w:rFonts w:ascii="Arial" w:eastAsia="MS Mincho" w:hAnsi="Arial" w:cs="Arial"/>
                <w:sz w:val="22"/>
                <w:szCs w:val="22"/>
              </w:rPr>
              <w:t>E1</w:t>
            </w:r>
          </w:p>
        </w:tc>
        <w:tc>
          <w:tcPr>
            <w:tcW w:w="4194" w:type="dxa"/>
          </w:tcPr>
          <w:p w14:paraId="6F90773C" w14:textId="77777777" w:rsidR="00F76621" w:rsidRPr="009E4F29" w:rsidRDefault="00F76621" w:rsidP="00F76621">
            <w:pPr>
              <w:pStyle w:val="PlainText"/>
              <w:numPr>
                <w:ilvl w:val="0"/>
                <w:numId w:val="15"/>
              </w:numPr>
              <w:ind w:left="318" w:hanging="284"/>
              <w:rPr>
                <w:rFonts w:ascii="Arial" w:eastAsia="MS Mincho" w:hAnsi="Arial" w:cs="Arial"/>
                <w:sz w:val="22"/>
                <w:szCs w:val="22"/>
              </w:rPr>
            </w:pPr>
            <w:r w:rsidRPr="009E4F29">
              <w:rPr>
                <w:rFonts w:ascii="Arial" w:eastAsia="MS Mincho" w:hAnsi="Arial" w:cs="Arial"/>
                <w:sz w:val="22"/>
                <w:szCs w:val="22"/>
              </w:rPr>
              <w:t>At least 3-5 years management experience gained within a large, complex multi unionised environment (preferably NHS) demonstrating operational, financial and change management</w:t>
            </w:r>
          </w:p>
          <w:p w14:paraId="143B1C88" w14:textId="77777777" w:rsidR="00F76621" w:rsidRPr="009E4F29" w:rsidRDefault="00F76621" w:rsidP="00F76621">
            <w:pPr>
              <w:pStyle w:val="PlainText"/>
              <w:numPr>
                <w:ilvl w:val="0"/>
                <w:numId w:val="15"/>
              </w:numPr>
              <w:ind w:left="318" w:hanging="284"/>
              <w:rPr>
                <w:rFonts w:ascii="Arial" w:eastAsia="MS Mincho" w:hAnsi="Arial" w:cs="Arial"/>
                <w:sz w:val="22"/>
                <w:szCs w:val="22"/>
              </w:rPr>
            </w:pPr>
            <w:r w:rsidRPr="009E4F29">
              <w:rPr>
                <w:rFonts w:ascii="Arial" w:eastAsia="MS Mincho" w:hAnsi="Arial" w:cs="Arial"/>
                <w:sz w:val="22"/>
                <w:szCs w:val="22"/>
              </w:rPr>
              <w:t>Budgetary Management</w:t>
            </w:r>
          </w:p>
        </w:tc>
        <w:tc>
          <w:tcPr>
            <w:tcW w:w="289" w:type="dxa"/>
          </w:tcPr>
          <w:p w14:paraId="3AC237E4" w14:textId="77777777" w:rsidR="00F76621" w:rsidRPr="009E4F29" w:rsidRDefault="00F76621" w:rsidP="00FF43C7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47E6FF4B" w14:textId="77777777" w:rsidR="00F76621" w:rsidRPr="009E4F29" w:rsidRDefault="00F76621" w:rsidP="00F76621">
            <w:pPr>
              <w:pStyle w:val="PlainText"/>
              <w:numPr>
                <w:ilvl w:val="0"/>
                <w:numId w:val="15"/>
              </w:numPr>
              <w:ind w:left="317" w:hanging="283"/>
              <w:rPr>
                <w:rFonts w:ascii="Arial" w:eastAsia="MS Mincho" w:hAnsi="Arial" w:cs="Arial"/>
                <w:sz w:val="22"/>
                <w:szCs w:val="22"/>
              </w:rPr>
            </w:pPr>
            <w:r w:rsidRPr="009E4F29">
              <w:rPr>
                <w:rFonts w:ascii="Arial" w:eastAsia="MS Mincho" w:hAnsi="Arial" w:cs="Arial"/>
                <w:sz w:val="22"/>
                <w:szCs w:val="22"/>
              </w:rPr>
              <w:t>Project Management experience</w:t>
            </w:r>
          </w:p>
          <w:p w14:paraId="03DCB572" w14:textId="77777777" w:rsidR="00F76621" w:rsidRPr="009E4F29" w:rsidRDefault="00F76621" w:rsidP="00F76621">
            <w:pPr>
              <w:pStyle w:val="PlainText"/>
              <w:numPr>
                <w:ilvl w:val="0"/>
                <w:numId w:val="15"/>
              </w:numPr>
              <w:ind w:left="317" w:hanging="283"/>
              <w:rPr>
                <w:rFonts w:ascii="Arial" w:eastAsia="MS Mincho" w:hAnsi="Arial" w:cs="Arial"/>
                <w:sz w:val="22"/>
                <w:szCs w:val="22"/>
              </w:rPr>
            </w:pPr>
            <w:r w:rsidRPr="009E4F29">
              <w:rPr>
                <w:rFonts w:ascii="Arial" w:eastAsia="MS Mincho" w:hAnsi="Arial" w:cs="Arial"/>
                <w:sz w:val="22"/>
                <w:szCs w:val="22"/>
              </w:rPr>
              <w:t>Successful management and delivery of waiting list targets</w:t>
            </w:r>
          </w:p>
          <w:p w14:paraId="452977AF" w14:textId="77777777" w:rsidR="00F76621" w:rsidRPr="009E4F29" w:rsidRDefault="00F76621" w:rsidP="00FF43C7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62E140ED" w14:textId="77777777" w:rsidR="00F76621" w:rsidRPr="009E4F29" w:rsidRDefault="00F76621" w:rsidP="00FF43C7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F76621" w14:paraId="5AD1CA62" w14:textId="77777777" w:rsidTr="00C15143">
        <w:trPr>
          <w:trHeight w:val="4180"/>
        </w:trPr>
        <w:tc>
          <w:tcPr>
            <w:tcW w:w="2858" w:type="dxa"/>
          </w:tcPr>
          <w:p w14:paraId="5932EBC8" w14:textId="77777777" w:rsidR="00F76621" w:rsidRPr="009E4F29" w:rsidRDefault="00F76621" w:rsidP="00FF43C7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9E4F29">
              <w:rPr>
                <w:rFonts w:ascii="Arial" w:eastAsia="MS Mincho" w:hAnsi="Arial" w:cs="Arial"/>
                <w:sz w:val="22"/>
                <w:szCs w:val="22"/>
              </w:rPr>
              <w:t>Skills/Abilities/Knowledge</w:t>
            </w:r>
          </w:p>
        </w:tc>
        <w:tc>
          <w:tcPr>
            <w:tcW w:w="722" w:type="dxa"/>
          </w:tcPr>
          <w:p w14:paraId="118C2F40" w14:textId="77777777" w:rsidR="00F76621" w:rsidRPr="009E4F29" w:rsidRDefault="00F76621" w:rsidP="00FF43C7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9E4F29">
              <w:rPr>
                <w:rFonts w:ascii="Arial" w:eastAsia="MS Mincho" w:hAnsi="Arial" w:cs="Arial"/>
                <w:sz w:val="22"/>
                <w:szCs w:val="22"/>
              </w:rPr>
              <w:t>SA1</w:t>
            </w:r>
          </w:p>
        </w:tc>
        <w:tc>
          <w:tcPr>
            <w:tcW w:w="4194" w:type="dxa"/>
          </w:tcPr>
          <w:p w14:paraId="49FD6AB0" w14:textId="77777777" w:rsidR="00F76621" w:rsidRPr="009E4F29" w:rsidRDefault="00F76621" w:rsidP="00F76621">
            <w:pPr>
              <w:pStyle w:val="PlainText"/>
              <w:numPr>
                <w:ilvl w:val="0"/>
                <w:numId w:val="15"/>
              </w:numPr>
              <w:ind w:left="318" w:hanging="318"/>
              <w:rPr>
                <w:rFonts w:ascii="Arial" w:eastAsia="MS Mincho" w:hAnsi="Arial" w:cs="Arial"/>
                <w:sz w:val="22"/>
                <w:szCs w:val="22"/>
              </w:rPr>
            </w:pPr>
            <w:r w:rsidRPr="009E4F29">
              <w:rPr>
                <w:rFonts w:ascii="Arial" w:eastAsia="MS Mincho" w:hAnsi="Arial" w:cs="Arial"/>
                <w:sz w:val="22"/>
                <w:szCs w:val="22"/>
              </w:rPr>
              <w:t>Ability to understand and control budgets</w:t>
            </w:r>
          </w:p>
          <w:p w14:paraId="19F2C3DF" w14:textId="77777777" w:rsidR="00F76621" w:rsidRPr="009E4F29" w:rsidRDefault="00F76621" w:rsidP="00F76621">
            <w:pPr>
              <w:pStyle w:val="PlainText"/>
              <w:numPr>
                <w:ilvl w:val="0"/>
                <w:numId w:val="15"/>
              </w:numPr>
              <w:ind w:left="318" w:hanging="318"/>
              <w:rPr>
                <w:rFonts w:ascii="Arial" w:eastAsia="MS Mincho" w:hAnsi="Arial" w:cs="Arial"/>
                <w:sz w:val="22"/>
                <w:szCs w:val="22"/>
              </w:rPr>
            </w:pPr>
            <w:r w:rsidRPr="009E4F29">
              <w:rPr>
                <w:rFonts w:ascii="Arial" w:eastAsia="MS Mincho" w:hAnsi="Arial" w:cs="Arial"/>
                <w:sz w:val="22"/>
                <w:szCs w:val="22"/>
              </w:rPr>
              <w:t>Problem solving and decision making</w:t>
            </w:r>
          </w:p>
          <w:p w14:paraId="11510500" w14:textId="77777777" w:rsidR="00F76621" w:rsidRPr="009E4F29" w:rsidRDefault="00F76621" w:rsidP="00F76621">
            <w:pPr>
              <w:pStyle w:val="PlainText"/>
              <w:numPr>
                <w:ilvl w:val="0"/>
                <w:numId w:val="15"/>
              </w:numPr>
              <w:ind w:left="318" w:hanging="318"/>
              <w:rPr>
                <w:rFonts w:ascii="Arial" w:eastAsia="MS Mincho" w:hAnsi="Arial" w:cs="Arial"/>
                <w:sz w:val="22"/>
                <w:szCs w:val="22"/>
              </w:rPr>
            </w:pPr>
            <w:r w:rsidRPr="009E4F29">
              <w:rPr>
                <w:rFonts w:ascii="Arial" w:eastAsia="MS Mincho" w:hAnsi="Arial" w:cs="Arial"/>
                <w:sz w:val="22"/>
                <w:szCs w:val="22"/>
              </w:rPr>
              <w:t>Ability to influence and motivate staff</w:t>
            </w:r>
          </w:p>
          <w:p w14:paraId="6C39934F" w14:textId="77777777" w:rsidR="00F76621" w:rsidRPr="009E4F29" w:rsidRDefault="00F76621" w:rsidP="00F76621">
            <w:pPr>
              <w:pStyle w:val="PlainText"/>
              <w:numPr>
                <w:ilvl w:val="0"/>
                <w:numId w:val="15"/>
              </w:numPr>
              <w:ind w:left="318" w:hanging="318"/>
              <w:rPr>
                <w:rFonts w:ascii="Arial" w:eastAsia="MS Mincho" w:hAnsi="Arial" w:cs="Arial"/>
                <w:sz w:val="22"/>
                <w:szCs w:val="22"/>
              </w:rPr>
            </w:pPr>
            <w:r w:rsidRPr="009E4F29">
              <w:rPr>
                <w:rFonts w:ascii="Arial" w:eastAsia="MS Mincho" w:hAnsi="Arial" w:cs="Arial"/>
                <w:sz w:val="22"/>
                <w:szCs w:val="22"/>
              </w:rPr>
              <w:t>Evident of effective interpersonal/communication skills, written and oral</w:t>
            </w:r>
          </w:p>
          <w:p w14:paraId="77D53462" w14:textId="77777777" w:rsidR="00F76621" w:rsidRPr="009E4F29" w:rsidRDefault="00F76621" w:rsidP="00F76621">
            <w:pPr>
              <w:pStyle w:val="PlainText"/>
              <w:numPr>
                <w:ilvl w:val="0"/>
                <w:numId w:val="15"/>
              </w:numPr>
              <w:ind w:left="318" w:hanging="318"/>
              <w:rPr>
                <w:rFonts w:ascii="Arial" w:eastAsia="MS Mincho" w:hAnsi="Arial" w:cs="Arial"/>
                <w:sz w:val="22"/>
                <w:szCs w:val="22"/>
              </w:rPr>
            </w:pPr>
            <w:r w:rsidRPr="009E4F29">
              <w:rPr>
                <w:rFonts w:ascii="Arial" w:eastAsia="MS Mincho" w:hAnsi="Arial" w:cs="Arial"/>
                <w:sz w:val="22"/>
                <w:szCs w:val="22"/>
              </w:rPr>
              <w:t>Negotiation skills, able to influence and persuade others</w:t>
            </w:r>
          </w:p>
          <w:p w14:paraId="49478904" w14:textId="77777777" w:rsidR="00F76621" w:rsidRPr="009E4F29" w:rsidRDefault="00F76621" w:rsidP="00F76621">
            <w:pPr>
              <w:pStyle w:val="PlainText"/>
              <w:numPr>
                <w:ilvl w:val="0"/>
                <w:numId w:val="15"/>
              </w:numPr>
              <w:ind w:left="318" w:hanging="318"/>
              <w:rPr>
                <w:rFonts w:ascii="Arial" w:eastAsia="MS Mincho" w:hAnsi="Arial" w:cs="Arial"/>
                <w:sz w:val="22"/>
                <w:szCs w:val="22"/>
              </w:rPr>
            </w:pPr>
            <w:r w:rsidRPr="009E4F29">
              <w:rPr>
                <w:rFonts w:ascii="Arial" w:eastAsia="MS Mincho" w:hAnsi="Arial" w:cs="Arial"/>
                <w:sz w:val="22"/>
                <w:szCs w:val="22"/>
              </w:rPr>
              <w:t>Technical skills</w:t>
            </w:r>
          </w:p>
          <w:p w14:paraId="58602A34" w14:textId="77777777" w:rsidR="00F76621" w:rsidRPr="009E4F29" w:rsidRDefault="00F76621" w:rsidP="00F76621">
            <w:pPr>
              <w:pStyle w:val="PlainText"/>
              <w:numPr>
                <w:ilvl w:val="0"/>
                <w:numId w:val="15"/>
              </w:numPr>
              <w:ind w:left="318" w:hanging="318"/>
              <w:rPr>
                <w:rFonts w:ascii="Arial" w:eastAsia="MS Mincho" w:hAnsi="Arial" w:cs="Arial"/>
                <w:sz w:val="22"/>
                <w:szCs w:val="22"/>
              </w:rPr>
            </w:pPr>
            <w:r w:rsidRPr="009E4F29">
              <w:rPr>
                <w:rFonts w:ascii="Arial" w:eastAsia="MS Mincho" w:hAnsi="Arial" w:cs="Arial"/>
                <w:sz w:val="22"/>
                <w:szCs w:val="22"/>
              </w:rPr>
              <w:t>IT skills</w:t>
            </w:r>
          </w:p>
          <w:p w14:paraId="7C3FFF3A" w14:textId="77777777" w:rsidR="00F76621" w:rsidRPr="009E4F29" w:rsidRDefault="00F76621" w:rsidP="00F76621">
            <w:pPr>
              <w:pStyle w:val="PlainText"/>
              <w:numPr>
                <w:ilvl w:val="0"/>
                <w:numId w:val="15"/>
              </w:numPr>
              <w:ind w:left="318" w:hanging="318"/>
              <w:rPr>
                <w:rFonts w:ascii="Arial" w:eastAsia="MS Mincho" w:hAnsi="Arial" w:cs="Arial"/>
                <w:sz w:val="22"/>
                <w:szCs w:val="22"/>
              </w:rPr>
            </w:pPr>
            <w:r w:rsidRPr="009E4F29">
              <w:rPr>
                <w:rFonts w:ascii="Arial" w:eastAsia="MS Mincho" w:hAnsi="Arial" w:cs="Arial"/>
                <w:sz w:val="22"/>
                <w:szCs w:val="22"/>
              </w:rPr>
              <w:t>Leadership and team working skills</w:t>
            </w:r>
          </w:p>
          <w:p w14:paraId="3E2F5B51" w14:textId="77777777" w:rsidR="00F76621" w:rsidRPr="009E4F29" w:rsidRDefault="00F76621" w:rsidP="00F76621">
            <w:pPr>
              <w:pStyle w:val="PlainText"/>
              <w:numPr>
                <w:ilvl w:val="0"/>
                <w:numId w:val="15"/>
              </w:numPr>
              <w:ind w:left="318" w:hanging="318"/>
              <w:rPr>
                <w:rFonts w:ascii="Arial" w:eastAsia="MS Mincho" w:hAnsi="Arial" w:cs="Arial"/>
                <w:sz w:val="22"/>
                <w:szCs w:val="22"/>
              </w:rPr>
            </w:pPr>
            <w:r w:rsidRPr="009E4F29">
              <w:rPr>
                <w:rFonts w:ascii="Arial" w:eastAsia="MS Mincho" w:hAnsi="Arial" w:cs="Arial"/>
                <w:sz w:val="22"/>
                <w:szCs w:val="22"/>
              </w:rPr>
              <w:t>Time management skills</w:t>
            </w:r>
          </w:p>
          <w:p w14:paraId="39CF0705" w14:textId="77777777" w:rsidR="00F76621" w:rsidRPr="009E4F29" w:rsidRDefault="00F76621" w:rsidP="00FF43C7">
            <w:pPr>
              <w:pStyle w:val="PlainText"/>
              <w:ind w:left="318" w:hanging="318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564D276D" w14:textId="77777777" w:rsidR="00F76621" w:rsidRPr="009E4F29" w:rsidRDefault="00F76621" w:rsidP="00FF43C7">
            <w:pPr>
              <w:pStyle w:val="PlainText"/>
              <w:ind w:left="318" w:hanging="318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68EE6DEA" w14:textId="77777777" w:rsidR="00F76621" w:rsidRPr="009E4F29" w:rsidRDefault="00F76621" w:rsidP="00FF43C7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1DFBAABD" w14:textId="77777777" w:rsidR="00F76621" w:rsidRPr="009E4F29" w:rsidRDefault="00F76621" w:rsidP="00F76621">
            <w:pPr>
              <w:pStyle w:val="PlainText"/>
              <w:numPr>
                <w:ilvl w:val="0"/>
                <w:numId w:val="15"/>
              </w:numPr>
              <w:ind w:left="317" w:hanging="284"/>
              <w:rPr>
                <w:rFonts w:ascii="Arial" w:eastAsia="MS Mincho" w:hAnsi="Arial" w:cs="Arial"/>
                <w:sz w:val="22"/>
                <w:szCs w:val="22"/>
              </w:rPr>
            </w:pPr>
            <w:r w:rsidRPr="009E4F29">
              <w:rPr>
                <w:rFonts w:ascii="Arial" w:eastAsia="MS Mincho" w:hAnsi="Arial" w:cs="Arial"/>
                <w:sz w:val="22"/>
                <w:szCs w:val="22"/>
              </w:rPr>
              <w:t>Knowledge of current issues within NHS</w:t>
            </w:r>
          </w:p>
        </w:tc>
      </w:tr>
      <w:tr w:rsidR="00F76621" w14:paraId="49731750" w14:textId="77777777" w:rsidTr="00C15143">
        <w:trPr>
          <w:trHeight w:val="1290"/>
        </w:trPr>
        <w:tc>
          <w:tcPr>
            <w:tcW w:w="2858" w:type="dxa"/>
          </w:tcPr>
          <w:p w14:paraId="3D4DF482" w14:textId="77777777" w:rsidR="00F76621" w:rsidRPr="009E4F29" w:rsidRDefault="00F76621" w:rsidP="00FF43C7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9E4F29">
              <w:rPr>
                <w:rFonts w:ascii="Arial" w:eastAsia="MS Mincho" w:hAnsi="Arial" w:cs="Arial"/>
                <w:sz w:val="22"/>
                <w:szCs w:val="22"/>
              </w:rPr>
              <w:t>Aptitudes</w:t>
            </w:r>
          </w:p>
        </w:tc>
        <w:tc>
          <w:tcPr>
            <w:tcW w:w="722" w:type="dxa"/>
          </w:tcPr>
          <w:p w14:paraId="72A9F012" w14:textId="77777777" w:rsidR="00F76621" w:rsidRPr="009E4F29" w:rsidRDefault="00F76621" w:rsidP="00FF43C7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9E4F29">
              <w:rPr>
                <w:rFonts w:ascii="Arial" w:eastAsia="MS Mincho" w:hAnsi="Arial" w:cs="Arial"/>
                <w:sz w:val="22"/>
                <w:szCs w:val="22"/>
              </w:rPr>
              <w:t>A1</w:t>
            </w:r>
          </w:p>
        </w:tc>
        <w:tc>
          <w:tcPr>
            <w:tcW w:w="4194" w:type="dxa"/>
          </w:tcPr>
          <w:p w14:paraId="7C6BE25D" w14:textId="77777777" w:rsidR="00F76621" w:rsidRPr="009E4F29" w:rsidRDefault="00F76621" w:rsidP="00F76621">
            <w:pPr>
              <w:pStyle w:val="PlainText"/>
              <w:numPr>
                <w:ilvl w:val="0"/>
                <w:numId w:val="15"/>
              </w:numPr>
              <w:ind w:left="318" w:hanging="284"/>
              <w:rPr>
                <w:rFonts w:ascii="Arial" w:eastAsia="MS Mincho" w:hAnsi="Arial" w:cs="Arial"/>
                <w:sz w:val="22"/>
                <w:szCs w:val="22"/>
              </w:rPr>
            </w:pPr>
            <w:r w:rsidRPr="009E4F29">
              <w:rPr>
                <w:rFonts w:ascii="Arial" w:eastAsia="MS Mincho" w:hAnsi="Arial" w:cs="Arial"/>
                <w:sz w:val="22"/>
                <w:szCs w:val="22"/>
              </w:rPr>
              <w:t>Ability to work under pressure and prioritise, to meet targets relating to clinical and management issues</w:t>
            </w:r>
          </w:p>
          <w:p w14:paraId="51D8057E" w14:textId="77777777" w:rsidR="00F76621" w:rsidRPr="009E4F29" w:rsidRDefault="00F76621" w:rsidP="00F76621">
            <w:pPr>
              <w:pStyle w:val="PlainText"/>
              <w:numPr>
                <w:ilvl w:val="0"/>
                <w:numId w:val="15"/>
              </w:numPr>
              <w:ind w:left="318" w:hanging="284"/>
              <w:rPr>
                <w:rFonts w:ascii="Arial" w:eastAsia="MS Mincho" w:hAnsi="Arial" w:cs="Arial"/>
                <w:sz w:val="22"/>
                <w:szCs w:val="22"/>
              </w:rPr>
            </w:pPr>
            <w:r w:rsidRPr="009E4F29">
              <w:rPr>
                <w:rFonts w:ascii="Arial" w:eastAsia="MS Mincho" w:hAnsi="Arial" w:cs="Arial"/>
                <w:sz w:val="22"/>
                <w:szCs w:val="22"/>
              </w:rPr>
              <w:t>Able to work flexibly</w:t>
            </w:r>
          </w:p>
          <w:p w14:paraId="6757886A" w14:textId="77777777" w:rsidR="00F76621" w:rsidRPr="009E4F29" w:rsidRDefault="00F76621" w:rsidP="00FF43C7">
            <w:pPr>
              <w:pStyle w:val="PlainText"/>
              <w:ind w:left="318" w:hanging="284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89" w:type="dxa"/>
          </w:tcPr>
          <w:p w14:paraId="24193BF4" w14:textId="77777777" w:rsidR="00F76621" w:rsidRPr="009E4F29" w:rsidRDefault="00F76621" w:rsidP="00FF43C7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024" w:type="dxa"/>
          </w:tcPr>
          <w:p w14:paraId="771DB343" w14:textId="77777777" w:rsidR="00F76621" w:rsidRPr="009E4F29" w:rsidRDefault="00F76621" w:rsidP="00FF43C7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14:paraId="5F522935" w14:textId="77777777" w:rsidR="00AC52A9" w:rsidRPr="00F133EE" w:rsidRDefault="00AC52A9">
      <w:pPr>
        <w:rPr>
          <w:i/>
          <w:iCs/>
        </w:rPr>
      </w:pPr>
    </w:p>
    <w:p w14:paraId="6E03CB97" w14:textId="77777777" w:rsidR="00AC52A9" w:rsidRPr="00F133EE" w:rsidRDefault="00AC52A9">
      <w:pPr>
        <w:rPr>
          <w:i/>
          <w:iCs/>
        </w:rPr>
      </w:pPr>
    </w:p>
    <w:p w14:paraId="22A64AEE" w14:textId="77777777" w:rsidR="00AC52A9" w:rsidRPr="00F133EE" w:rsidRDefault="00AC52A9">
      <w:pPr>
        <w:rPr>
          <w:i/>
          <w:iCs/>
        </w:rPr>
      </w:pPr>
    </w:p>
    <w:p w14:paraId="609555AA" w14:textId="77777777" w:rsidR="00AC52A9" w:rsidRPr="00F133EE" w:rsidRDefault="00AC52A9">
      <w:pPr>
        <w:rPr>
          <w:i/>
          <w:iCs/>
        </w:rPr>
      </w:pPr>
    </w:p>
    <w:p w14:paraId="5C04465A" w14:textId="77777777" w:rsidR="00AC52A9" w:rsidRPr="00F133EE" w:rsidRDefault="00AC52A9">
      <w:pPr>
        <w:rPr>
          <w:i/>
          <w:iCs/>
        </w:rPr>
      </w:pPr>
    </w:p>
    <w:p w14:paraId="2B0BE49B" w14:textId="77777777" w:rsidR="00AC52A9" w:rsidRPr="00F133EE" w:rsidRDefault="00AC52A9">
      <w:pPr>
        <w:rPr>
          <w:i/>
          <w:iCs/>
        </w:rPr>
      </w:pPr>
    </w:p>
    <w:p w14:paraId="024DD618" w14:textId="77777777" w:rsidR="00AC52A9" w:rsidRPr="00F133EE" w:rsidRDefault="00AC52A9">
      <w:pPr>
        <w:rPr>
          <w:i/>
          <w:iCs/>
        </w:rPr>
      </w:pPr>
    </w:p>
    <w:p w14:paraId="7F1B0AA4" w14:textId="77777777" w:rsidR="00F133EE" w:rsidRPr="00F133EE" w:rsidRDefault="00F133EE">
      <w:pPr>
        <w:rPr>
          <w:i/>
          <w:iCs/>
        </w:rPr>
      </w:pPr>
    </w:p>
    <w:sectPr w:rsidR="00F133EE" w:rsidRPr="00F133EE" w:rsidSect="00264CFE">
      <w:headerReference w:type="default" r:id="rId12"/>
      <w:footerReference w:type="default" r:id="rId13"/>
      <w:pgSz w:w="11907" w:h="16840"/>
      <w:pgMar w:top="686" w:right="851" w:bottom="425" w:left="851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3FE3C" w14:textId="77777777" w:rsidR="00B04F9E" w:rsidRDefault="00B04F9E">
      <w:r>
        <w:separator/>
      </w:r>
    </w:p>
  </w:endnote>
  <w:endnote w:type="continuationSeparator" w:id="0">
    <w:p w14:paraId="2A08D643" w14:textId="77777777" w:rsidR="00B04F9E" w:rsidRDefault="00B0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ne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D9161" w14:textId="77777777" w:rsidR="00B71530" w:rsidRDefault="00B71530">
    <w:pPr>
      <w:pStyle w:val="Footer"/>
      <w:rPr>
        <w:lang w:val="de-DE"/>
      </w:rPr>
    </w:pPr>
    <w:r>
      <w:rPr>
        <w:lang w:val="de-DE"/>
      </w:rPr>
      <w:tab/>
      <w:t xml:space="preserve">                         </w:t>
    </w:r>
    <w:r w:rsidR="00197DD6">
      <w:rPr>
        <w:rStyle w:val="PageNumber"/>
      </w:rPr>
      <w:fldChar w:fldCharType="begin"/>
    </w:r>
    <w:r>
      <w:rPr>
        <w:rStyle w:val="PageNumber"/>
        <w:lang w:val="de-DE"/>
      </w:rPr>
      <w:instrText xml:space="preserve"> PAGE </w:instrText>
    </w:r>
    <w:r w:rsidR="00197DD6">
      <w:rPr>
        <w:rStyle w:val="PageNumber"/>
      </w:rPr>
      <w:fldChar w:fldCharType="separate"/>
    </w:r>
    <w:r w:rsidR="00806C80">
      <w:rPr>
        <w:rStyle w:val="PageNumber"/>
        <w:noProof/>
        <w:lang w:val="de-DE"/>
      </w:rPr>
      <w:t>6</w:t>
    </w:r>
    <w:r w:rsidR="00197DD6">
      <w:rPr>
        <w:rStyle w:val="PageNumber"/>
      </w:rPr>
      <w:fldChar w:fldCharType="end"/>
    </w:r>
    <w:r>
      <w:rPr>
        <w:lang w:val="de-DE"/>
      </w:rPr>
      <w:tab/>
    </w:r>
    <w:r>
      <w:rPr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0B7F6" w14:textId="77777777" w:rsidR="00B04F9E" w:rsidRDefault="00B04F9E">
      <w:r>
        <w:separator/>
      </w:r>
    </w:p>
  </w:footnote>
  <w:footnote w:type="continuationSeparator" w:id="0">
    <w:p w14:paraId="2F132D30" w14:textId="77777777" w:rsidR="00B04F9E" w:rsidRDefault="00B0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94CE9" w14:textId="77777777" w:rsidR="00B71530" w:rsidRDefault="00B71530">
    <w:pPr>
      <w:pStyle w:val="Header"/>
    </w:pPr>
    <w:r>
      <w:tab/>
    </w:r>
    <w:r>
      <w:tab/>
    </w:r>
  </w:p>
  <w:p w14:paraId="2838442A" w14:textId="77777777" w:rsidR="00B71530" w:rsidRDefault="00B71530">
    <w:pPr>
      <w:pStyle w:val="Header"/>
    </w:pPr>
    <w:r>
      <w:tab/>
    </w:r>
    <w:r>
      <w:tab/>
    </w:r>
    <w:r>
      <w:tab/>
    </w:r>
    <w:r>
      <w:tab/>
    </w:r>
    <w:r>
      <w:tab/>
    </w:r>
  </w:p>
  <w:p w14:paraId="119BB79B" w14:textId="77777777" w:rsidR="00B71530" w:rsidRDefault="00B71530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E1468"/>
    <w:multiLevelType w:val="hybridMultilevel"/>
    <w:tmpl w:val="DCF8DA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4672"/>
    <w:multiLevelType w:val="hybridMultilevel"/>
    <w:tmpl w:val="F050F62E"/>
    <w:lvl w:ilvl="0" w:tplc="0C22DBE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F3666"/>
    <w:multiLevelType w:val="hybridMultilevel"/>
    <w:tmpl w:val="F2369D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62C72"/>
    <w:multiLevelType w:val="hybridMultilevel"/>
    <w:tmpl w:val="5BE49CDE"/>
    <w:lvl w:ilvl="0" w:tplc="82AC6624">
      <w:start w:val="7"/>
      <w:numFmt w:val="decimal"/>
      <w:lvlText w:val="%1b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A835BD"/>
    <w:multiLevelType w:val="hybridMultilevel"/>
    <w:tmpl w:val="3B3CFC6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BB3802"/>
    <w:multiLevelType w:val="hybridMultilevel"/>
    <w:tmpl w:val="41FCD2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822D0"/>
    <w:multiLevelType w:val="hybridMultilevel"/>
    <w:tmpl w:val="FE1C1372"/>
    <w:lvl w:ilvl="0" w:tplc="527E1BC0">
      <w:start w:val="7"/>
      <w:numFmt w:val="decimal"/>
      <w:lvlText w:val="%1a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9D3F8F"/>
    <w:multiLevelType w:val="hybridMultilevel"/>
    <w:tmpl w:val="F9D28F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6080E8">
      <w:start w:val="7"/>
      <w:numFmt w:val="decimal"/>
      <w:lvlText w:val="%2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D2C1F"/>
    <w:multiLevelType w:val="hybridMultilevel"/>
    <w:tmpl w:val="C0E801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5233F"/>
    <w:multiLevelType w:val="hybridMultilevel"/>
    <w:tmpl w:val="82BCE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09A28">
      <w:start w:val="7"/>
      <w:numFmt w:val="decimal"/>
      <w:lvlText w:val="%2a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75563"/>
    <w:multiLevelType w:val="hybridMultilevel"/>
    <w:tmpl w:val="60CC04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768EE"/>
    <w:multiLevelType w:val="hybridMultilevel"/>
    <w:tmpl w:val="606A1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D2916"/>
    <w:multiLevelType w:val="hybridMultilevel"/>
    <w:tmpl w:val="8F2E8190"/>
    <w:lvl w:ilvl="0" w:tplc="D812EC58"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405C1"/>
    <w:multiLevelType w:val="hybridMultilevel"/>
    <w:tmpl w:val="EA4C02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B79BF"/>
    <w:multiLevelType w:val="hybridMultilevel"/>
    <w:tmpl w:val="2F3EB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101711">
    <w:abstractNumId w:val="7"/>
  </w:num>
  <w:num w:numId="2" w16cid:durableId="1402093251">
    <w:abstractNumId w:val="9"/>
  </w:num>
  <w:num w:numId="3" w16cid:durableId="117185053">
    <w:abstractNumId w:val="8"/>
  </w:num>
  <w:num w:numId="4" w16cid:durableId="101612589">
    <w:abstractNumId w:val="12"/>
  </w:num>
  <w:num w:numId="5" w16cid:durableId="1612977219">
    <w:abstractNumId w:val="6"/>
  </w:num>
  <w:num w:numId="6" w16cid:durableId="975139704">
    <w:abstractNumId w:val="0"/>
  </w:num>
  <w:num w:numId="7" w16cid:durableId="1203133897">
    <w:abstractNumId w:val="5"/>
  </w:num>
  <w:num w:numId="8" w16cid:durableId="1753509860">
    <w:abstractNumId w:val="1"/>
  </w:num>
  <w:num w:numId="9" w16cid:durableId="1993681484">
    <w:abstractNumId w:val="3"/>
  </w:num>
  <w:num w:numId="10" w16cid:durableId="2005666276">
    <w:abstractNumId w:val="4"/>
  </w:num>
  <w:num w:numId="11" w16cid:durableId="1155951937">
    <w:abstractNumId w:val="13"/>
  </w:num>
  <w:num w:numId="12" w16cid:durableId="1482623349">
    <w:abstractNumId w:val="2"/>
  </w:num>
  <w:num w:numId="13" w16cid:durableId="362829303">
    <w:abstractNumId w:val="11"/>
  </w:num>
  <w:num w:numId="14" w16cid:durableId="278799994">
    <w:abstractNumId w:val="14"/>
  </w:num>
  <w:num w:numId="15" w16cid:durableId="170952437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09A"/>
    <w:rsid w:val="000063DE"/>
    <w:rsid w:val="00022333"/>
    <w:rsid w:val="00030182"/>
    <w:rsid w:val="0008068F"/>
    <w:rsid w:val="000C1E62"/>
    <w:rsid w:val="000E374A"/>
    <w:rsid w:val="00103BE1"/>
    <w:rsid w:val="00105530"/>
    <w:rsid w:val="00134047"/>
    <w:rsid w:val="00154AA8"/>
    <w:rsid w:val="00197DD6"/>
    <w:rsid w:val="001A4620"/>
    <w:rsid w:val="001A6CA5"/>
    <w:rsid w:val="001D620F"/>
    <w:rsid w:val="001E47FB"/>
    <w:rsid w:val="0025443F"/>
    <w:rsid w:val="00264CFE"/>
    <w:rsid w:val="00277612"/>
    <w:rsid w:val="0029022B"/>
    <w:rsid w:val="002F1C88"/>
    <w:rsid w:val="002F5E54"/>
    <w:rsid w:val="003134D5"/>
    <w:rsid w:val="00326901"/>
    <w:rsid w:val="00352C58"/>
    <w:rsid w:val="0036421C"/>
    <w:rsid w:val="00374A40"/>
    <w:rsid w:val="003923B1"/>
    <w:rsid w:val="00393A17"/>
    <w:rsid w:val="003C02B6"/>
    <w:rsid w:val="003E3C55"/>
    <w:rsid w:val="003F2828"/>
    <w:rsid w:val="00421A07"/>
    <w:rsid w:val="004269A8"/>
    <w:rsid w:val="00456248"/>
    <w:rsid w:val="00483A4F"/>
    <w:rsid w:val="004D4AC6"/>
    <w:rsid w:val="004E1968"/>
    <w:rsid w:val="004E6301"/>
    <w:rsid w:val="00542313"/>
    <w:rsid w:val="005641E5"/>
    <w:rsid w:val="00566E8E"/>
    <w:rsid w:val="005719D7"/>
    <w:rsid w:val="00584FFA"/>
    <w:rsid w:val="0059709A"/>
    <w:rsid w:val="005B5E6C"/>
    <w:rsid w:val="005B67D6"/>
    <w:rsid w:val="005F094E"/>
    <w:rsid w:val="00604040"/>
    <w:rsid w:val="00640594"/>
    <w:rsid w:val="006423DB"/>
    <w:rsid w:val="006431E2"/>
    <w:rsid w:val="0067682C"/>
    <w:rsid w:val="00683999"/>
    <w:rsid w:val="0069738E"/>
    <w:rsid w:val="00710500"/>
    <w:rsid w:val="00735F86"/>
    <w:rsid w:val="00751712"/>
    <w:rsid w:val="0075299E"/>
    <w:rsid w:val="007766C3"/>
    <w:rsid w:val="0078174E"/>
    <w:rsid w:val="00784A97"/>
    <w:rsid w:val="00797A33"/>
    <w:rsid w:val="007A2F2F"/>
    <w:rsid w:val="007F13E0"/>
    <w:rsid w:val="00806C80"/>
    <w:rsid w:val="008113DB"/>
    <w:rsid w:val="0089103D"/>
    <w:rsid w:val="008D1358"/>
    <w:rsid w:val="008E06AF"/>
    <w:rsid w:val="008F0650"/>
    <w:rsid w:val="009048D9"/>
    <w:rsid w:val="009451EA"/>
    <w:rsid w:val="009555A4"/>
    <w:rsid w:val="00994996"/>
    <w:rsid w:val="009C3EFA"/>
    <w:rsid w:val="00A06FE9"/>
    <w:rsid w:val="00A30328"/>
    <w:rsid w:val="00A67BAD"/>
    <w:rsid w:val="00A96407"/>
    <w:rsid w:val="00AC52A9"/>
    <w:rsid w:val="00AD78D3"/>
    <w:rsid w:val="00B04F9E"/>
    <w:rsid w:val="00B33D5B"/>
    <w:rsid w:val="00B51060"/>
    <w:rsid w:val="00B71530"/>
    <w:rsid w:val="00B83B7C"/>
    <w:rsid w:val="00B86A2A"/>
    <w:rsid w:val="00C0709D"/>
    <w:rsid w:val="00C15143"/>
    <w:rsid w:val="00C2083A"/>
    <w:rsid w:val="00C254F6"/>
    <w:rsid w:val="00C322D9"/>
    <w:rsid w:val="00C81709"/>
    <w:rsid w:val="00C91ECB"/>
    <w:rsid w:val="00CB236F"/>
    <w:rsid w:val="00CB4050"/>
    <w:rsid w:val="00CC2541"/>
    <w:rsid w:val="00CD66CF"/>
    <w:rsid w:val="00CF6998"/>
    <w:rsid w:val="00D11A3F"/>
    <w:rsid w:val="00D21009"/>
    <w:rsid w:val="00D24960"/>
    <w:rsid w:val="00D54CDC"/>
    <w:rsid w:val="00D57F7E"/>
    <w:rsid w:val="00DA345E"/>
    <w:rsid w:val="00DC0FAF"/>
    <w:rsid w:val="00DF4D53"/>
    <w:rsid w:val="00E57E9E"/>
    <w:rsid w:val="00E7035E"/>
    <w:rsid w:val="00EC5761"/>
    <w:rsid w:val="00F03094"/>
    <w:rsid w:val="00F045A3"/>
    <w:rsid w:val="00F133EE"/>
    <w:rsid w:val="00F542F3"/>
    <w:rsid w:val="00F571D0"/>
    <w:rsid w:val="00F65328"/>
    <w:rsid w:val="00F74F08"/>
    <w:rsid w:val="00F76621"/>
    <w:rsid w:val="00FB3B3D"/>
    <w:rsid w:val="00FB78F0"/>
    <w:rsid w:val="00FD6793"/>
    <w:rsid w:val="00F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dashstyle="dash" weight="2.25pt"/>
    </o:shapedefaults>
    <o:shapelayout v:ext="edit">
      <o:idmap v:ext="edit" data="1"/>
    </o:shapelayout>
  </w:shapeDefaults>
  <w:decimalSymbol w:val="."/>
  <w:listSeparator w:val=","/>
  <w14:docId w14:val="513106A5"/>
  <w15:docId w15:val="{AFA05DA9-6F45-487A-8A07-EB047199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CFE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qFormat/>
    <w:rsid w:val="00264CFE"/>
    <w:pPr>
      <w:keepNext/>
      <w:jc w:val="both"/>
      <w:outlineLvl w:val="0"/>
    </w:pPr>
    <w:rPr>
      <w:b/>
      <w:i/>
      <w:iCs/>
    </w:rPr>
  </w:style>
  <w:style w:type="paragraph" w:styleId="Heading2">
    <w:name w:val="heading 2"/>
    <w:basedOn w:val="Normal"/>
    <w:next w:val="Normal"/>
    <w:qFormat/>
    <w:rsid w:val="00264CFE"/>
    <w:pPr>
      <w:keepNext/>
      <w:outlineLvl w:val="1"/>
    </w:pPr>
    <w:rPr>
      <w:bCs/>
      <w:i/>
      <w:iCs/>
    </w:rPr>
  </w:style>
  <w:style w:type="paragraph" w:styleId="Heading3">
    <w:name w:val="heading 3"/>
    <w:basedOn w:val="Normal"/>
    <w:next w:val="Normal"/>
    <w:qFormat/>
    <w:rsid w:val="00264CFE"/>
    <w:pPr>
      <w:keepNext/>
      <w:outlineLvl w:val="2"/>
    </w:pPr>
    <w:rPr>
      <w:b/>
      <w:i/>
      <w:iCs/>
    </w:rPr>
  </w:style>
  <w:style w:type="paragraph" w:styleId="Heading4">
    <w:name w:val="heading 4"/>
    <w:basedOn w:val="Normal"/>
    <w:next w:val="Normal"/>
    <w:qFormat/>
    <w:rsid w:val="00264CFE"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264CFE"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C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64CF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64CFE"/>
    <w:pPr>
      <w:spacing w:before="120" w:after="120"/>
    </w:pPr>
    <w:rPr>
      <w:b/>
    </w:rPr>
  </w:style>
  <w:style w:type="paragraph" w:styleId="BodyText2">
    <w:name w:val="Body Text 2"/>
    <w:basedOn w:val="Normal"/>
    <w:rsid w:val="00264CFE"/>
    <w:pPr>
      <w:jc w:val="both"/>
    </w:pPr>
  </w:style>
  <w:style w:type="paragraph" w:styleId="BodyText3">
    <w:name w:val="Body Text 3"/>
    <w:basedOn w:val="Normal"/>
    <w:rsid w:val="00264CFE"/>
    <w:rPr>
      <w:bCs/>
      <w:i/>
      <w:iCs/>
    </w:rPr>
  </w:style>
  <w:style w:type="character" w:styleId="PageNumber">
    <w:name w:val="page number"/>
    <w:basedOn w:val="DefaultParagraphFont"/>
    <w:rsid w:val="00264CFE"/>
  </w:style>
  <w:style w:type="paragraph" w:styleId="Title">
    <w:name w:val="Title"/>
    <w:basedOn w:val="Normal"/>
    <w:qFormat/>
    <w:rsid w:val="00264CF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center"/>
    </w:pPr>
    <w:rPr>
      <w:rFonts w:ascii="Times New Roman" w:hAnsi="Times New Roman" w:cs="Times New Roman"/>
      <w:sz w:val="48"/>
      <w:lang w:eastAsia="en-GB"/>
    </w:rPr>
  </w:style>
  <w:style w:type="paragraph" w:customStyle="1" w:styleId="BodyBullet">
    <w:name w:val="Body Bullet"/>
    <w:basedOn w:val="Normal"/>
    <w:rsid w:val="00264CFE"/>
    <w:pPr>
      <w:tabs>
        <w:tab w:val="left" w:pos="360"/>
      </w:tabs>
      <w:spacing w:before="240" w:after="120"/>
      <w:ind w:left="360" w:hanging="360"/>
      <w:jc w:val="both"/>
    </w:pPr>
    <w:rPr>
      <w:rFonts w:cs="Times New Roman"/>
      <w:lang w:eastAsia="en-GB"/>
    </w:rPr>
  </w:style>
  <w:style w:type="paragraph" w:styleId="NormalWeb">
    <w:name w:val="Normal (Web)"/>
    <w:basedOn w:val="Normal"/>
    <w:rsid w:val="00264C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264CFE"/>
    <w:rPr>
      <w:b/>
      <w:bCs/>
    </w:rPr>
  </w:style>
  <w:style w:type="paragraph" w:styleId="BalloonText">
    <w:name w:val="Balloon Text"/>
    <w:basedOn w:val="Normal"/>
    <w:semiHidden/>
    <w:rsid w:val="00264CF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264CFE"/>
    <w:pPr>
      <w:overflowPunct/>
      <w:autoSpaceDE/>
      <w:autoSpaceDN/>
      <w:adjustRightInd/>
      <w:ind w:left="720"/>
      <w:textAlignment w:val="auto"/>
    </w:pPr>
    <w:rPr>
      <w:rFonts w:ascii="Times New Roman" w:hAnsi="Times New Roman" w:cs="Times New Roman"/>
      <w:lang w:val="en-US"/>
    </w:rPr>
  </w:style>
  <w:style w:type="paragraph" w:styleId="NoSpacing">
    <w:name w:val="No Spacing"/>
    <w:qFormat/>
    <w:rsid w:val="001A4620"/>
    <w:rPr>
      <w:rFonts w:ascii="Calibri" w:hAnsi="Calibri"/>
      <w:sz w:val="22"/>
      <w:szCs w:val="22"/>
      <w:lang w:eastAsia="en-US"/>
    </w:rPr>
  </w:style>
  <w:style w:type="paragraph" w:customStyle="1" w:styleId="Subhead2">
    <w:name w:val="Subhead 2"/>
    <w:basedOn w:val="Normal"/>
    <w:rsid w:val="00E57E9E"/>
    <w:pPr>
      <w:overflowPunct/>
      <w:spacing w:after="113"/>
      <w:textAlignment w:val="auto"/>
    </w:pPr>
    <w:rPr>
      <w:rFonts w:ascii="StoneSans" w:hAnsi="StoneSans" w:cs="Times New Roman"/>
      <w:sz w:val="32"/>
      <w:szCs w:val="32"/>
      <w:lang w:val="en-US"/>
    </w:rPr>
  </w:style>
  <w:style w:type="paragraph" w:customStyle="1" w:styleId="BodyText1">
    <w:name w:val="Body Text1"/>
    <w:rsid w:val="00E57E9E"/>
    <w:pPr>
      <w:autoSpaceDE w:val="0"/>
      <w:autoSpaceDN w:val="0"/>
      <w:adjustRightInd w:val="0"/>
      <w:spacing w:after="113" w:line="330" w:lineRule="atLeast"/>
      <w:jc w:val="both"/>
    </w:pPr>
    <w:rPr>
      <w:color w:val="000000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F1C88"/>
    <w:pPr>
      <w:ind w:left="720"/>
      <w:contextualSpacing/>
    </w:pPr>
  </w:style>
  <w:style w:type="paragraph" w:styleId="PlainText">
    <w:name w:val="Plain Text"/>
    <w:basedOn w:val="Normal"/>
    <w:link w:val="PlainTextChar"/>
    <w:rsid w:val="00F7662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F76621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 /><Relationship Id="rId13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diagramData" Target="diagrams/data1.xml" /><Relationship Id="rId12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microsoft.com/office/2007/relationships/diagramDrawing" Target="diagrams/drawing1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diagramColors" Target="diagrams/colors1.xml" /><Relationship Id="rId4" Type="http://schemas.openxmlformats.org/officeDocument/2006/relationships/webSettings" Target="webSettings.xml" /><Relationship Id="rId9" Type="http://schemas.openxmlformats.org/officeDocument/2006/relationships/diagramQuickStyle" Target="diagrams/quickStyle1.xml" /><Relationship Id="rId14" Type="http://schemas.openxmlformats.org/officeDocument/2006/relationships/fontTable" Target="fontTable.xml" /> 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D22FA6-5DFD-43B6-9774-03324A05D2E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F8DB6E1-5D42-4A70-8813-AC3DCD505A26}">
      <dgm:prSet phldrT="[Text]" custT="1"/>
      <dgm:spPr>
        <a:noFill/>
        <a:ln w="6350">
          <a:solidFill>
            <a:schemeClr val="tx1"/>
          </a:solidFill>
        </a:ln>
      </dgm:spPr>
      <dgm:t>
        <a:bodyPr/>
        <a:lstStyle/>
        <a:p>
          <a:r>
            <a:rPr lang="en-GB" sz="1000" b="1" dirty="0">
              <a:solidFill>
                <a:sysClr val="windowText" lastClr="000000"/>
              </a:solidFill>
            </a:rPr>
            <a:t>General Manager </a:t>
          </a:r>
        </a:p>
        <a:p>
          <a:r>
            <a:rPr lang="en-GB" sz="1000" dirty="0">
              <a:solidFill>
                <a:sysClr val="windowText" lastClr="000000"/>
              </a:solidFill>
            </a:rPr>
            <a:t>Cathy McLean</a:t>
          </a:r>
        </a:p>
        <a:p>
          <a:r>
            <a:rPr lang="en-GB" sz="1000" dirty="0">
              <a:solidFill>
                <a:sysClr val="windowText" lastClr="000000"/>
              </a:solidFill>
            </a:rPr>
            <a:t>Neurosciences, OMFS, Rehabilitation Medicine, Spinal Injuries &amp; WestMARC </a:t>
          </a:r>
        </a:p>
      </dgm:t>
    </dgm:pt>
    <dgm:pt modelId="{453781D6-15B0-4EEC-A001-E52538E6EDFA}" type="parTrans" cxnId="{57AD4043-BCE9-441A-9A15-816465E23DAB}">
      <dgm:prSet/>
      <dgm:spPr/>
      <dgm:t>
        <a:bodyPr/>
        <a:lstStyle/>
        <a:p>
          <a:endParaRPr lang="en-GB"/>
        </a:p>
      </dgm:t>
    </dgm:pt>
    <dgm:pt modelId="{410F8F73-01AE-4034-A846-7B905DDC2A8C}" type="sibTrans" cxnId="{57AD4043-BCE9-441A-9A15-816465E23DAB}">
      <dgm:prSet/>
      <dgm:spPr/>
      <dgm:t>
        <a:bodyPr/>
        <a:lstStyle/>
        <a:p>
          <a:endParaRPr lang="en-GB"/>
        </a:p>
      </dgm:t>
    </dgm:pt>
    <dgm:pt modelId="{D6319D16-63BF-4249-B01A-E1AFA092F9DD}">
      <dgm:prSet phldrT="[Text]" custT="1"/>
      <dgm:spPr>
        <a:noFill/>
        <a:ln w="6350">
          <a:solidFill>
            <a:schemeClr val="tx1"/>
          </a:solidFill>
        </a:ln>
      </dgm:spPr>
      <dgm:t>
        <a:bodyPr/>
        <a:lstStyle/>
        <a:p>
          <a:endParaRPr lang="en-GB" sz="1000" b="1" dirty="0">
            <a:solidFill>
              <a:sysClr val="windowText" lastClr="000000"/>
            </a:solidFill>
          </a:endParaRPr>
        </a:p>
        <a:p>
          <a:r>
            <a:rPr lang="en-GB" sz="1000" b="1" dirty="0">
              <a:solidFill>
                <a:sysClr val="windowText" lastClr="000000"/>
              </a:solidFill>
            </a:rPr>
            <a:t>Clinical Director</a:t>
          </a:r>
        </a:p>
        <a:p>
          <a:r>
            <a:rPr lang="en-GB" sz="1000" dirty="0">
              <a:solidFill>
                <a:sysClr val="windowText" lastClr="000000"/>
              </a:solidFill>
            </a:rPr>
            <a:t>Neurosurgery, Neuroanaesthesia, OMFS, INR and Adult Cleft Lip/Palate Surgery</a:t>
          </a:r>
        </a:p>
      </dgm:t>
    </dgm:pt>
    <dgm:pt modelId="{25605F93-507C-4BB3-861E-0E224BC8BFE1}" type="parTrans" cxnId="{E0CACF39-2111-4445-8B7F-A922F07A1BB4}">
      <dgm:prSet/>
      <dgm:spPr>
        <a:ln>
          <a:solidFill>
            <a:schemeClr val="tx1"/>
          </a:solidFill>
        </a:ln>
      </dgm:spPr>
      <dgm:t>
        <a:bodyPr/>
        <a:lstStyle/>
        <a:p>
          <a:endParaRPr lang="en-GB" sz="1000"/>
        </a:p>
      </dgm:t>
    </dgm:pt>
    <dgm:pt modelId="{CB2DEAD4-1C32-487C-8C6D-4CE8CB1DA535}" type="sibTrans" cxnId="{E0CACF39-2111-4445-8B7F-A922F07A1BB4}">
      <dgm:prSet/>
      <dgm:spPr/>
      <dgm:t>
        <a:bodyPr/>
        <a:lstStyle/>
        <a:p>
          <a:endParaRPr lang="en-GB"/>
        </a:p>
      </dgm:t>
    </dgm:pt>
    <dgm:pt modelId="{B0C35A71-B32E-4610-A446-BF61BEEDB506}">
      <dgm:prSet phldrT="[Text]" custT="1"/>
      <dgm:spPr>
        <a:noFill/>
        <a:ln w="6350">
          <a:solidFill>
            <a:schemeClr val="tx1"/>
          </a:solidFill>
        </a:ln>
      </dgm:spPr>
      <dgm:t>
        <a:bodyPr/>
        <a:lstStyle/>
        <a:p>
          <a:r>
            <a:rPr lang="en-GB" sz="1000" b="1" dirty="0">
              <a:solidFill>
                <a:sysClr val="windowText" lastClr="000000"/>
              </a:solidFill>
            </a:rPr>
            <a:t>Clinical Service Manager</a:t>
          </a:r>
        </a:p>
        <a:p>
          <a:r>
            <a:rPr lang="en-GB" sz="1000" dirty="0">
              <a:solidFill>
                <a:sysClr val="windowText" lastClr="000000"/>
              </a:solidFill>
            </a:rPr>
            <a:t>Neurology, Clinical Neurophysiology, Neuropsychology, NRU, Spinal Injuries, CTCBI and WestMARC</a:t>
          </a:r>
        </a:p>
      </dgm:t>
    </dgm:pt>
    <dgm:pt modelId="{9AA102F1-0211-4AC0-A0CE-CB3978A13A62}" type="parTrans" cxnId="{5BA176FE-6F44-4AE9-AED3-DC293AB0A412}">
      <dgm:prSet/>
      <dgm:spPr>
        <a:ln>
          <a:solidFill>
            <a:schemeClr val="tx1"/>
          </a:solidFill>
        </a:ln>
      </dgm:spPr>
      <dgm:t>
        <a:bodyPr/>
        <a:lstStyle/>
        <a:p>
          <a:endParaRPr lang="en-GB" sz="1000"/>
        </a:p>
      </dgm:t>
    </dgm:pt>
    <dgm:pt modelId="{3F635282-0D00-4491-A59A-ADBA196F0268}" type="sibTrans" cxnId="{5BA176FE-6F44-4AE9-AED3-DC293AB0A412}">
      <dgm:prSet/>
      <dgm:spPr/>
      <dgm:t>
        <a:bodyPr/>
        <a:lstStyle/>
        <a:p>
          <a:endParaRPr lang="en-GB"/>
        </a:p>
      </dgm:t>
    </dgm:pt>
    <dgm:pt modelId="{1160B30E-DBC0-4EDC-BD7D-0F19B11AF0BC}">
      <dgm:prSet phldrT="[Text]" custT="1"/>
      <dgm:spPr>
        <a:noFill/>
        <a:ln w="6350">
          <a:solidFill>
            <a:schemeClr val="tx1"/>
          </a:solidFill>
        </a:ln>
      </dgm:spPr>
      <dgm:t>
        <a:bodyPr/>
        <a:lstStyle/>
        <a:p>
          <a:r>
            <a:rPr lang="en-GB" sz="1000" b="1" dirty="0">
              <a:solidFill>
                <a:sysClr val="windowText" lastClr="000000"/>
              </a:solidFill>
            </a:rPr>
            <a:t>Clinical Service Manager </a:t>
          </a:r>
        </a:p>
        <a:p>
          <a:r>
            <a:rPr lang="en-GB" sz="1000" b="1" dirty="0">
              <a:solidFill>
                <a:sysClr val="windowText" lastClr="000000"/>
              </a:solidFill>
            </a:rPr>
            <a:t>(THIS POST)</a:t>
          </a:r>
        </a:p>
        <a:p>
          <a:r>
            <a:rPr lang="en-GB" sz="1000" dirty="0">
              <a:solidFill>
                <a:sysClr val="windowText" lastClr="000000"/>
              </a:solidFill>
            </a:rPr>
            <a:t>Neurosurgery, OMFS, INR, INS Theatres &amp; Critical care and Adult Cleft Lip/Palate Surgery</a:t>
          </a:r>
        </a:p>
      </dgm:t>
    </dgm:pt>
    <dgm:pt modelId="{5C736AEC-CA9E-4450-A7F6-5B04BFEBB075}" type="parTrans" cxnId="{F3670A9E-C223-43F7-AE63-D5A9436E03FC}">
      <dgm:prSet/>
      <dgm:spPr>
        <a:ln>
          <a:solidFill>
            <a:schemeClr val="tx1"/>
          </a:solidFill>
        </a:ln>
      </dgm:spPr>
      <dgm:t>
        <a:bodyPr/>
        <a:lstStyle/>
        <a:p>
          <a:endParaRPr lang="en-GB" sz="1000"/>
        </a:p>
      </dgm:t>
    </dgm:pt>
    <dgm:pt modelId="{CE11E5BF-A841-4390-BCC7-7E9483314008}" type="sibTrans" cxnId="{F3670A9E-C223-43F7-AE63-D5A9436E03FC}">
      <dgm:prSet/>
      <dgm:spPr/>
      <dgm:t>
        <a:bodyPr/>
        <a:lstStyle/>
        <a:p>
          <a:endParaRPr lang="en-GB"/>
        </a:p>
      </dgm:t>
    </dgm:pt>
    <dgm:pt modelId="{F1C8E2A6-99D4-494E-A410-0169D38E5BFD}">
      <dgm:prSet phldrT="[Text]" custT="1"/>
      <dgm:spPr>
        <a:noFill/>
        <a:ln w="6350"/>
      </dgm:spPr>
      <dgm:t>
        <a:bodyPr/>
        <a:lstStyle/>
        <a:p>
          <a:r>
            <a:rPr lang="en-GB" sz="1000" dirty="0">
              <a:solidFill>
                <a:sysClr val="windowText" lastClr="000000"/>
              </a:solidFill>
            </a:rPr>
            <a:t>Neurosurgery</a:t>
          </a:r>
        </a:p>
      </dgm:t>
    </dgm:pt>
    <dgm:pt modelId="{F17CFCD3-31C8-4703-B777-3ECDFDD3DDAA}" type="parTrans" cxnId="{8431E46F-3C14-4F8A-9E06-32E12A4AC60B}">
      <dgm:prSet/>
      <dgm:spPr>
        <a:ln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7EB995BC-3007-4301-9204-4543ECA009B4}" type="sibTrans" cxnId="{8431E46F-3C14-4F8A-9E06-32E12A4AC60B}">
      <dgm:prSet/>
      <dgm:spPr/>
      <dgm:t>
        <a:bodyPr/>
        <a:lstStyle/>
        <a:p>
          <a:endParaRPr lang="en-GB"/>
        </a:p>
      </dgm:t>
    </dgm:pt>
    <dgm:pt modelId="{DFF0FA79-6BE7-4896-A0A0-CE8DBB903B23}">
      <dgm:prSet phldrT="[Text]" custT="1"/>
      <dgm:spPr>
        <a:noFill/>
        <a:ln w="6350">
          <a:solidFill>
            <a:schemeClr val="tx1"/>
          </a:solidFill>
        </a:ln>
      </dgm:spPr>
      <dgm:t>
        <a:bodyPr/>
        <a:lstStyle/>
        <a:p>
          <a:endParaRPr lang="en-GB" sz="1000" b="1" dirty="0">
            <a:solidFill>
              <a:sysClr val="windowText" lastClr="000000"/>
            </a:solidFill>
          </a:endParaRPr>
        </a:p>
        <a:p>
          <a:r>
            <a:rPr lang="en-GB" sz="1000" b="1" dirty="0">
              <a:solidFill>
                <a:sysClr val="windowText" lastClr="000000"/>
              </a:solidFill>
            </a:rPr>
            <a:t>Clinical Director </a:t>
          </a:r>
        </a:p>
        <a:p>
          <a:r>
            <a:rPr lang="en-GB" sz="1000" dirty="0">
              <a:solidFill>
                <a:sysClr val="windowText" lastClr="000000"/>
              </a:solidFill>
            </a:rPr>
            <a:t>Neurology, Clinical Neurophysiology, Rehabilitation Medicine, Spinal Injuries  and WestMARC</a:t>
          </a:r>
        </a:p>
      </dgm:t>
    </dgm:pt>
    <dgm:pt modelId="{147B2431-B9D5-4AD6-A4E6-E3A08D32AD81}" type="sibTrans" cxnId="{949D3751-F651-4A37-B23C-1AC423F216F2}">
      <dgm:prSet/>
      <dgm:spPr/>
      <dgm:t>
        <a:bodyPr/>
        <a:lstStyle/>
        <a:p>
          <a:endParaRPr lang="en-GB"/>
        </a:p>
      </dgm:t>
    </dgm:pt>
    <dgm:pt modelId="{44A06666-DD5E-4B35-81DD-5DCF90F8B351}" type="parTrans" cxnId="{949D3751-F651-4A37-B23C-1AC423F216F2}">
      <dgm:prSet/>
      <dgm:spPr>
        <a:ln>
          <a:solidFill>
            <a:schemeClr val="tx1"/>
          </a:solidFill>
        </a:ln>
      </dgm:spPr>
      <dgm:t>
        <a:bodyPr/>
        <a:lstStyle/>
        <a:p>
          <a:endParaRPr lang="en-GB" sz="1000"/>
        </a:p>
      </dgm:t>
    </dgm:pt>
    <dgm:pt modelId="{0A22302E-DF51-4F25-B43B-E5EB9513D2DE}">
      <dgm:prSet phldrT="[Text]" custT="1"/>
      <dgm:spPr>
        <a:noFill/>
        <a:ln w="6350"/>
      </dgm:spPr>
      <dgm:t>
        <a:bodyPr/>
        <a:lstStyle/>
        <a:p>
          <a:r>
            <a:rPr lang="en-GB" sz="1000" dirty="0">
              <a:solidFill>
                <a:sysClr val="windowText" lastClr="000000"/>
              </a:solidFill>
            </a:rPr>
            <a:t>OMFS</a:t>
          </a:r>
        </a:p>
      </dgm:t>
    </dgm:pt>
    <dgm:pt modelId="{BAA64445-455A-482A-AEB5-03BF82222733}" type="parTrans" cxnId="{A9E8CA77-DD16-49E4-9EF3-0DD3F299DE0E}">
      <dgm:prSet/>
      <dgm:spPr/>
      <dgm:t>
        <a:bodyPr/>
        <a:lstStyle/>
        <a:p>
          <a:endParaRPr lang="en-GB"/>
        </a:p>
      </dgm:t>
    </dgm:pt>
    <dgm:pt modelId="{C5E23913-13B5-4DB1-A0D9-3E7D287E702D}" type="sibTrans" cxnId="{A9E8CA77-DD16-49E4-9EF3-0DD3F299DE0E}">
      <dgm:prSet/>
      <dgm:spPr/>
      <dgm:t>
        <a:bodyPr/>
        <a:lstStyle/>
        <a:p>
          <a:endParaRPr lang="en-GB"/>
        </a:p>
      </dgm:t>
    </dgm:pt>
    <dgm:pt modelId="{611039B5-2A22-4A65-B478-56F7A89C4208}">
      <dgm:prSet phldrT="[Text]" custT="1"/>
      <dgm:spPr>
        <a:noFill/>
        <a:ln w="6350"/>
      </dgm:spPr>
      <dgm:t>
        <a:bodyPr/>
        <a:lstStyle/>
        <a:p>
          <a:r>
            <a:rPr lang="en-GB" sz="700" dirty="0">
              <a:solidFill>
                <a:sysClr val="windowText" lastClr="000000"/>
              </a:solidFill>
            </a:rPr>
            <a:t>Neuroanaesthetics</a:t>
          </a:r>
        </a:p>
      </dgm:t>
    </dgm:pt>
    <dgm:pt modelId="{0B3A8D2D-DF42-48C6-A470-7B9DAA3D6135}" type="parTrans" cxnId="{BF77CA63-08A4-495C-B66E-A9E14B629E0D}">
      <dgm:prSet/>
      <dgm:spPr>
        <a:ln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CDE19987-1E05-48F0-AD6D-D3F852ED16A3}" type="sibTrans" cxnId="{BF77CA63-08A4-495C-B66E-A9E14B629E0D}">
      <dgm:prSet/>
      <dgm:spPr/>
      <dgm:t>
        <a:bodyPr/>
        <a:lstStyle/>
        <a:p>
          <a:endParaRPr lang="en-GB"/>
        </a:p>
      </dgm:t>
    </dgm:pt>
    <dgm:pt modelId="{21ED57CF-29B4-44EA-9E2E-D8C9701711CB}">
      <dgm:prSet phldrT="[Text]" custT="1"/>
      <dgm:spPr>
        <a:noFill/>
        <a:ln w="6350">
          <a:solidFill>
            <a:schemeClr val="tx1"/>
          </a:solidFill>
        </a:ln>
      </dgm:spPr>
      <dgm:t>
        <a:bodyPr/>
        <a:lstStyle/>
        <a:p>
          <a:r>
            <a:rPr lang="en-GB" sz="1000" dirty="0">
              <a:solidFill>
                <a:sysClr val="windowText" lastClr="000000"/>
              </a:solidFill>
            </a:rPr>
            <a:t>INS Theatres &amp; Critical care</a:t>
          </a:r>
        </a:p>
      </dgm:t>
    </dgm:pt>
    <dgm:pt modelId="{1A35BD33-0314-4867-8FCA-E0B4041FBC58}" type="parTrans" cxnId="{6867E90F-1EAA-4D94-A9AF-F9AA9CC5DFBF}">
      <dgm:prSet/>
      <dgm:spPr>
        <a:ln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592DF314-31DC-439D-B915-9FA83260DDFA}" type="sibTrans" cxnId="{6867E90F-1EAA-4D94-A9AF-F9AA9CC5DFBF}">
      <dgm:prSet/>
      <dgm:spPr/>
      <dgm:t>
        <a:bodyPr/>
        <a:lstStyle/>
        <a:p>
          <a:endParaRPr lang="en-GB"/>
        </a:p>
      </dgm:t>
    </dgm:pt>
    <dgm:pt modelId="{9CE2CBF5-6DE5-4F30-8C6A-939633F7EA79}">
      <dgm:prSet phldrT="[Text]" custT="1"/>
      <dgm:spPr>
        <a:noFill/>
        <a:ln w="6350"/>
      </dgm:spPr>
      <dgm:t>
        <a:bodyPr/>
        <a:lstStyle/>
        <a:p>
          <a:r>
            <a:rPr lang="en-GB" sz="1000" dirty="0">
              <a:solidFill>
                <a:sysClr val="windowText" lastClr="000000"/>
              </a:solidFill>
            </a:rPr>
            <a:t>INR</a:t>
          </a:r>
        </a:p>
      </dgm:t>
    </dgm:pt>
    <dgm:pt modelId="{9245135E-CC62-4B43-9C21-F5FA147F0CC8}" type="parTrans" cxnId="{EE79D8ED-A599-4AA0-9778-33C86EE4D183}">
      <dgm:prSet/>
      <dgm:spPr>
        <a:ln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F47E1D94-9AB1-48F7-BE9D-57B9AE63E679}" type="sibTrans" cxnId="{EE79D8ED-A599-4AA0-9778-33C86EE4D183}">
      <dgm:prSet/>
      <dgm:spPr/>
      <dgm:t>
        <a:bodyPr/>
        <a:lstStyle/>
        <a:p>
          <a:endParaRPr lang="en-GB"/>
        </a:p>
      </dgm:t>
    </dgm:pt>
    <dgm:pt modelId="{70D38F8A-B072-432B-9200-0C386235FF44}">
      <dgm:prSet phldrT="[Text]" custT="1"/>
      <dgm:spPr>
        <a:noFill/>
        <a:ln w="6350"/>
      </dgm:spPr>
      <dgm:t>
        <a:bodyPr/>
        <a:lstStyle/>
        <a:p>
          <a:r>
            <a:rPr lang="en-GB" sz="1000" dirty="0">
              <a:solidFill>
                <a:sysClr val="windowText" lastClr="000000"/>
              </a:solidFill>
            </a:rPr>
            <a:t>DBS</a:t>
          </a:r>
        </a:p>
      </dgm:t>
    </dgm:pt>
    <dgm:pt modelId="{2EB1E8F5-7491-4075-B743-2DC37AE5FB2E}" type="parTrans" cxnId="{DF3FD1B0-378E-4A5F-8E53-5C2044F2B6B1}">
      <dgm:prSet/>
      <dgm:spPr>
        <a:ln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6F90C62D-E3A2-436A-BF65-2E8E1C10D523}" type="sibTrans" cxnId="{DF3FD1B0-378E-4A5F-8E53-5C2044F2B6B1}">
      <dgm:prSet/>
      <dgm:spPr/>
      <dgm:t>
        <a:bodyPr/>
        <a:lstStyle/>
        <a:p>
          <a:endParaRPr lang="en-GB"/>
        </a:p>
      </dgm:t>
    </dgm:pt>
    <dgm:pt modelId="{551603F6-DAAB-40AB-92B0-59E632F118BD}">
      <dgm:prSet phldrT="[Text]" custT="1"/>
      <dgm:spPr>
        <a:noFill/>
        <a:ln w="6350">
          <a:solidFill>
            <a:schemeClr val="tx1"/>
          </a:solidFill>
        </a:ln>
      </dgm:spPr>
      <dgm:t>
        <a:bodyPr/>
        <a:lstStyle/>
        <a:p>
          <a:r>
            <a:rPr lang="en-GB" sz="1000" dirty="0">
              <a:solidFill>
                <a:sysClr val="windowText" lastClr="000000"/>
              </a:solidFill>
            </a:rPr>
            <a:t>Adult Cleft Lip/Palate</a:t>
          </a:r>
        </a:p>
      </dgm:t>
    </dgm:pt>
    <dgm:pt modelId="{E3546A3F-C9C1-40BB-B18E-A68FD51BD28F}" type="parTrans" cxnId="{964CDEC4-2E94-454F-B47A-E70A3C80E980}">
      <dgm:prSet/>
      <dgm:spPr>
        <a:ln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B06D5731-CA03-44A0-BF33-6A0FA8212BE8}" type="sibTrans" cxnId="{964CDEC4-2E94-454F-B47A-E70A3C80E980}">
      <dgm:prSet/>
      <dgm:spPr/>
      <dgm:t>
        <a:bodyPr/>
        <a:lstStyle/>
        <a:p>
          <a:endParaRPr lang="en-GB"/>
        </a:p>
      </dgm:t>
    </dgm:pt>
    <dgm:pt modelId="{D0A95648-5176-4C55-84BB-D59BA46EDC4A}" type="pres">
      <dgm:prSet presAssocID="{C3D22FA6-5DFD-43B6-9774-03324A05D2E0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9E33D58D-0A68-4C04-AC6C-8E3B423372B2}" type="pres">
      <dgm:prSet presAssocID="{2F8DB6E1-5D42-4A70-8813-AC3DCD505A26}" presName="hierRoot1" presStyleCnt="0">
        <dgm:presLayoutVars>
          <dgm:hierBranch val="init"/>
        </dgm:presLayoutVars>
      </dgm:prSet>
      <dgm:spPr/>
    </dgm:pt>
    <dgm:pt modelId="{8F60B62D-26D0-4C0A-ACED-8404CB8B6429}" type="pres">
      <dgm:prSet presAssocID="{2F8DB6E1-5D42-4A70-8813-AC3DCD505A26}" presName="rootComposite1" presStyleCnt="0"/>
      <dgm:spPr/>
    </dgm:pt>
    <dgm:pt modelId="{B249A569-0BBE-4E1D-9F08-886C278E008E}" type="pres">
      <dgm:prSet presAssocID="{2F8DB6E1-5D42-4A70-8813-AC3DCD505A26}" presName="rootText1" presStyleLbl="node0" presStyleIdx="0" presStyleCnt="1" custScaleX="326578" custScaleY="362533">
        <dgm:presLayoutVars>
          <dgm:chPref val="3"/>
        </dgm:presLayoutVars>
      </dgm:prSet>
      <dgm:spPr/>
    </dgm:pt>
    <dgm:pt modelId="{780EE56E-822B-41F4-8A86-9FF012AAF2A3}" type="pres">
      <dgm:prSet presAssocID="{2F8DB6E1-5D42-4A70-8813-AC3DCD505A26}" presName="rootConnector1" presStyleLbl="node1" presStyleIdx="0" presStyleCnt="0"/>
      <dgm:spPr/>
    </dgm:pt>
    <dgm:pt modelId="{993F711E-C3D6-4D97-BA00-6939B3E760C2}" type="pres">
      <dgm:prSet presAssocID="{2F8DB6E1-5D42-4A70-8813-AC3DCD505A26}" presName="hierChild2" presStyleCnt="0"/>
      <dgm:spPr/>
    </dgm:pt>
    <dgm:pt modelId="{DECBF8A2-6659-4214-98D2-D866C0568667}" type="pres">
      <dgm:prSet presAssocID="{25605F93-507C-4BB3-861E-0E224BC8BFE1}" presName="Name37" presStyleLbl="parChTrans1D2" presStyleIdx="0" presStyleCnt="4"/>
      <dgm:spPr/>
    </dgm:pt>
    <dgm:pt modelId="{7A6AEA75-3C8E-4CBE-A61C-09A9476499C6}" type="pres">
      <dgm:prSet presAssocID="{D6319D16-63BF-4249-B01A-E1AFA092F9DD}" presName="hierRoot2" presStyleCnt="0">
        <dgm:presLayoutVars>
          <dgm:hierBranch val="init"/>
        </dgm:presLayoutVars>
      </dgm:prSet>
      <dgm:spPr/>
    </dgm:pt>
    <dgm:pt modelId="{6BD51660-8A01-40B1-A0E5-73E1DF00B70F}" type="pres">
      <dgm:prSet presAssocID="{D6319D16-63BF-4249-B01A-E1AFA092F9DD}" presName="rootComposite" presStyleCnt="0"/>
      <dgm:spPr/>
    </dgm:pt>
    <dgm:pt modelId="{4572CC0B-1F3A-42EC-82CB-F08E56527A8B}" type="pres">
      <dgm:prSet presAssocID="{D6319D16-63BF-4249-B01A-E1AFA092F9DD}" presName="rootText" presStyleLbl="node2" presStyleIdx="0" presStyleCnt="4" custScaleX="224713" custScaleY="443735">
        <dgm:presLayoutVars>
          <dgm:chPref val="3"/>
        </dgm:presLayoutVars>
      </dgm:prSet>
      <dgm:spPr/>
    </dgm:pt>
    <dgm:pt modelId="{CC46CB25-57AD-4851-BF87-4AC3CB4F5F21}" type="pres">
      <dgm:prSet presAssocID="{D6319D16-63BF-4249-B01A-E1AFA092F9DD}" presName="rootConnector" presStyleLbl="node2" presStyleIdx="0" presStyleCnt="4"/>
      <dgm:spPr/>
    </dgm:pt>
    <dgm:pt modelId="{70ED821B-0489-4397-B1EA-606A88228951}" type="pres">
      <dgm:prSet presAssocID="{D6319D16-63BF-4249-B01A-E1AFA092F9DD}" presName="hierChild4" presStyleCnt="0"/>
      <dgm:spPr/>
    </dgm:pt>
    <dgm:pt modelId="{B2204152-48DB-432F-B98E-0452283A9547}" type="pres">
      <dgm:prSet presAssocID="{D6319D16-63BF-4249-B01A-E1AFA092F9DD}" presName="hierChild5" presStyleCnt="0"/>
      <dgm:spPr/>
    </dgm:pt>
    <dgm:pt modelId="{0AC78D22-8A8F-4688-9E18-BBA4FE8EB7FC}" type="pres">
      <dgm:prSet presAssocID="{44A06666-DD5E-4B35-81DD-5DCF90F8B351}" presName="Name37" presStyleLbl="parChTrans1D2" presStyleIdx="1" presStyleCnt="4"/>
      <dgm:spPr/>
    </dgm:pt>
    <dgm:pt modelId="{1C0F1083-43E4-4113-A624-67E321C1D53B}" type="pres">
      <dgm:prSet presAssocID="{DFF0FA79-6BE7-4896-A0A0-CE8DBB903B23}" presName="hierRoot2" presStyleCnt="0">
        <dgm:presLayoutVars>
          <dgm:hierBranch val="init"/>
        </dgm:presLayoutVars>
      </dgm:prSet>
      <dgm:spPr/>
    </dgm:pt>
    <dgm:pt modelId="{CC974256-CFF4-46F0-B5EA-72A38A7FFBEA}" type="pres">
      <dgm:prSet presAssocID="{DFF0FA79-6BE7-4896-A0A0-CE8DBB903B23}" presName="rootComposite" presStyleCnt="0"/>
      <dgm:spPr/>
    </dgm:pt>
    <dgm:pt modelId="{E0A9C06C-F2CF-42B9-9327-CBE0F37CFD67}" type="pres">
      <dgm:prSet presAssocID="{DFF0FA79-6BE7-4896-A0A0-CE8DBB903B23}" presName="rootText" presStyleLbl="node2" presStyleIdx="1" presStyleCnt="4" custScaleX="171930" custScaleY="517073">
        <dgm:presLayoutVars>
          <dgm:chPref val="3"/>
        </dgm:presLayoutVars>
      </dgm:prSet>
      <dgm:spPr/>
    </dgm:pt>
    <dgm:pt modelId="{C4625202-3AF5-425C-ACF7-BFA716A88708}" type="pres">
      <dgm:prSet presAssocID="{DFF0FA79-6BE7-4896-A0A0-CE8DBB903B23}" presName="rootConnector" presStyleLbl="node2" presStyleIdx="1" presStyleCnt="4"/>
      <dgm:spPr/>
    </dgm:pt>
    <dgm:pt modelId="{1B13D1CE-CDCB-4672-B130-22F1A7E1DA0F}" type="pres">
      <dgm:prSet presAssocID="{DFF0FA79-6BE7-4896-A0A0-CE8DBB903B23}" presName="hierChild4" presStyleCnt="0"/>
      <dgm:spPr/>
    </dgm:pt>
    <dgm:pt modelId="{CCBB5F8B-5A0F-4982-BED3-40161AA174A7}" type="pres">
      <dgm:prSet presAssocID="{DFF0FA79-6BE7-4896-A0A0-CE8DBB903B23}" presName="hierChild5" presStyleCnt="0"/>
      <dgm:spPr/>
    </dgm:pt>
    <dgm:pt modelId="{9002BD61-2D98-4AF3-9C60-047BF4A02A38}" type="pres">
      <dgm:prSet presAssocID="{9AA102F1-0211-4AC0-A0CE-CB3978A13A62}" presName="Name37" presStyleLbl="parChTrans1D2" presStyleIdx="2" presStyleCnt="4"/>
      <dgm:spPr/>
    </dgm:pt>
    <dgm:pt modelId="{23D286A8-23BB-4275-9B3D-38608146499F}" type="pres">
      <dgm:prSet presAssocID="{B0C35A71-B32E-4610-A446-BF61BEEDB506}" presName="hierRoot2" presStyleCnt="0">
        <dgm:presLayoutVars>
          <dgm:hierBranch val="init"/>
        </dgm:presLayoutVars>
      </dgm:prSet>
      <dgm:spPr/>
    </dgm:pt>
    <dgm:pt modelId="{FE5B20BF-9667-452B-93B0-5B978C51BD50}" type="pres">
      <dgm:prSet presAssocID="{B0C35A71-B32E-4610-A446-BF61BEEDB506}" presName="rootComposite" presStyleCnt="0"/>
      <dgm:spPr/>
    </dgm:pt>
    <dgm:pt modelId="{6972B56F-1118-48F9-8028-2B95B9055A8B}" type="pres">
      <dgm:prSet presAssocID="{B0C35A71-B32E-4610-A446-BF61BEEDB506}" presName="rootText" presStyleLbl="node2" presStyleIdx="2" presStyleCnt="4" custScaleX="192398" custScaleY="510822">
        <dgm:presLayoutVars>
          <dgm:chPref val="3"/>
        </dgm:presLayoutVars>
      </dgm:prSet>
      <dgm:spPr/>
    </dgm:pt>
    <dgm:pt modelId="{CD4EC744-A215-4F9E-85BA-22D692244BEB}" type="pres">
      <dgm:prSet presAssocID="{B0C35A71-B32E-4610-A446-BF61BEEDB506}" presName="rootConnector" presStyleLbl="node2" presStyleIdx="2" presStyleCnt="4"/>
      <dgm:spPr/>
    </dgm:pt>
    <dgm:pt modelId="{1A9F3302-4F66-425D-BB69-08C6CA9FFEFC}" type="pres">
      <dgm:prSet presAssocID="{B0C35A71-B32E-4610-A446-BF61BEEDB506}" presName="hierChild4" presStyleCnt="0"/>
      <dgm:spPr/>
    </dgm:pt>
    <dgm:pt modelId="{A6F1D389-3A66-4F07-A50D-A5FECB639C61}" type="pres">
      <dgm:prSet presAssocID="{B0C35A71-B32E-4610-A446-BF61BEEDB506}" presName="hierChild5" presStyleCnt="0"/>
      <dgm:spPr/>
    </dgm:pt>
    <dgm:pt modelId="{C482EE58-A994-4EEB-AF9A-865A3E08F01E}" type="pres">
      <dgm:prSet presAssocID="{5C736AEC-CA9E-4450-A7F6-5B04BFEBB075}" presName="Name37" presStyleLbl="parChTrans1D2" presStyleIdx="3" presStyleCnt="4"/>
      <dgm:spPr/>
    </dgm:pt>
    <dgm:pt modelId="{BBA79616-CDBA-4E2F-874D-FDB28F842750}" type="pres">
      <dgm:prSet presAssocID="{1160B30E-DBC0-4EDC-BD7D-0F19B11AF0BC}" presName="hierRoot2" presStyleCnt="0">
        <dgm:presLayoutVars>
          <dgm:hierBranch/>
        </dgm:presLayoutVars>
      </dgm:prSet>
      <dgm:spPr/>
    </dgm:pt>
    <dgm:pt modelId="{8DB3279A-FE4F-4C0B-9D38-13CE57707323}" type="pres">
      <dgm:prSet presAssocID="{1160B30E-DBC0-4EDC-BD7D-0F19B11AF0BC}" presName="rootComposite" presStyleCnt="0"/>
      <dgm:spPr/>
    </dgm:pt>
    <dgm:pt modelId="{DCD6E5EE-AA05-4071-ACAD-152D0EF38373}" type="pres">
      <dgm:prSet presAssocID="{1160B30E-DBC0-4EDC-BD7D-0F19B11AF0BC}" presName="rootText" presStyleLbl="node2" presStyleIdx="3" presStyleCnt="4" custScaleX="236656" custScaleY="515009" custLinFactNeighborX="4555" custLinFactNeighborY="-3037">
        <dgm:presLayoutVars>
          <dgm:chPref val="3"/>
        </dgm:presLayoutVars>
      </dgm:prSet>
      <dgm:spPr/>
    </dgm:pt>
    <dgm:pt modelId="{88ECB544-DA19-40D1-8A0F-0928B061FE64}" type="pres">
      <dgm:prSet presAssocID="{1160B30E-DBC0-4EDC-BD7D-0F19B11AF0BC}" presName="rootConnector" presStyleLbl="node2" presStyleIdx="3" presStyleCnt="4"/>
      <dgm:spPr/>
    </dgm:pt>
    <dgm:pt modelId="{7D84C9C4-52FD-4B1C-9FE3-B888AB1351FE}" type="pres">
      <dgm:prSet presAssocID="{1160B30E-DBC0-4EDC-BD7D-0F19B11AF0BC}" presName="hierChild4" presStyleCnt="0"/>
      <dgm:spPr/>
    </dgm:pt>
    <dgm:pt modelId="{B568B8F1-7C5C-4B79-8FDB-2393C0C2719C}" type="pres">
      <dgm:prSet presAssocID="{F17CFCD3-31C8-4703-B777-3ECDFDD3DDAA}" presName="Name35" presStyleLbl="parChTrans1D3" presStyleIdx="0" presStyleCnt="7"/>
      <dgm:spPr/>
    </dgm:pt>
    <dgm:pt modelId="{47368348-0B48-4EA5-9209-857AFDDB0A51}" type="pres">
      <dgm:prSet presAssocID="{F1C8E2A6-99D4-494E-A410-0169D38E5BFD}" presName="hierRoot2" presStyleCnt="0">
        <dgm:presLayoutVars>
          <dgm:hierBranch/>
        </dgm:presLayoutVars>
      </dgm:prSet>
      <dgm:spPr/>
    </dgm:pt>
    <dgm:pt modelId="{7E095D62-F0E1-4375-950A-664A9762BAB3}" type="pres">
      <dgm:prSet presAssocID="{F1C8E2A6-99D4-494E-A410-0169D38E5BFD}" presName="rootComposite" presStyleCnt="0"/>
      <dgm:spPr/>
    </dgm:pt>
    <dgm:pt modelId="{44CB2C84-A04A-44CB-8F2D-B06FEE676705}" type="pres">
      <dgm:prSet presAssocID="{F1C8E2A6-99D4-494E-A410-0169D38E5BFD}" presName="rootText" presStyleLbl="node3" presStyleIdx="0" presStyleCnt="7" custScaleX="141287">
        <dgm:presLayoutVars>
          <dgm:chPref val="3"/>
        </dgm:presLayoutVars>
      </dgm:prSet>
      <dgm:spPr/>
    </dgm:pt>
    <dgm:pt modelId="{E8796F89-D3CD-4D96-8A01-F7D0BFE1DFD2}" type="pres">
      <dgm:prSet presAssocID="{F1C8E2A6-99D4-494E-A410-0169D38E5BFD}" presName="rootConnector" presStyleLbl="node3" presStyleIdx="0" presStyleCnt="7"/>
      <dgm:spPr/>
    </dgm:pt>
    <dgm:pt modelId="{85C90300-0AE8-4CA7-8DE7-4B3B83090697}" type="pres">
      <dgm:prSet presAssocID="{F1C8E2A6-99D4-494E-A410-0169D38E5BFD}" presName="hierChild4" presStyleCnt="0"/>
      <dgm:spPr/>
    </dgm:pt>
    <dgm:pt modelId="{B56F194A-3704-4EB6-B6D3-4E34F5FEB827}" type="pres">
      <dgm:prSet presAssocID="{F1C8E2A6-99D4-494E-A410-0169D38E5BFD}" presName="hierChild5" presStyleCnt="0"/>
      <dgm:spPr/>
    </dgm:pt>
    <dgm:pt modelId="{727CA3D4-A9BB-4C3D-BADC-F6D52779570E}" type="pres">
      <dgm:prSet presAssocID="{BAA64445-455A-482A-AEB5-03BF82222733}" presName="Name35" presStyleLbl="parChTrans1D3" presStyleIdx="1" presStyleCnt="7"/>
      <dgm:spPr/>
    </dgm:pt>
    <dgm:pt modelId="{1ACC2771-AC75-494B-AC67-04AFAEB21D84}" type="pres">
      <dgm:prSet presAssocID="{0A22302E-DF51-4F25-B43B-E5EB9513D2DE}" presName="hierRoot2" presStyleCnt="0">
        <dgm:presLayoutVars>
          <dgm:hierBranch val="init"/>
        </dgm:presLayoutVars>
      </dgm:prSet>
      <dgm:spPr/>
    </dgm:pt>
    <dgm:pt modelId="{F4A4D05D-C1CC-4101-82C8-F0CB82E3110F}" type="pres">
      <dgm:prSet presAssocID="{0A22302E-DF51-4F25-B43B-E5EB9513D2DE}" presName="rootComposite" presStyleCnt="0"/>
      <dgm:spPr/>
    </dgm:pt>
    <dgm:pt modelId="{21F2DE44-A84D-4196-A1E9-B1806AA9C9A9}" type="pres">
      <dgm:prSet presAssocID="{0A22302E-DF51-4F25-B43B-E5EB9513D2DE}" presName="rootText" presStyleLbl="node3" presStyleIdx="1" presStyleCnt="7">
        <dgm:presLayoutVars>
          <dgm:chPref val="3"/>
        </dgm:presLayoutVars>
      </dgm:prSet>
      <dgm:spPr/>
    </dgm:pt>
    <dgm:pt modelId="{25223929-16BF-4D02-B75C-6320BB87C8FB}" type="pres">
      <dgm:prSet presAssocID="{0A22302E-DF51-4F25-B43B-E5EB9513D2DE}" presName="rootConnector" presStyleLbl="node3" presStyleIdx="1" presStyleCnt="7"/>
      <dgm:spPr/>
    </dgm:pt>
    <dgm:pt modelId="{87680015-0954-4E48-A414-C2ADD751DA57}" type="pres">
      <dgm:prSet presAssocID="{0A22302E-DF51-4F25-B43B-E5EB9513D2DE}" presName="hierChild4" presStyleCnt="0"/>
      <dgm:spPr/>
    </dgm:pt>
    <dgm:pt modelId="{89C51A24-D688-4F5B-BCEC-00A3F622FACE}" type="pres">
      <dgm:prSet presAssocID="{0A22302E-DF51-4F25-B43B-E5EB9513D2DE}" presName="hierChild5" presStyleCnt="0"/>
      <dgm:spPr/>
    </dgm:pt>
    <dgm:pt modelId="{F025C60C-EFF5-409C-A590-0A5861429B01}" type="pres">
      <dgm:prSet presAssocID="{0B3A8D2D-DF42-48C6-A470-7B9DAA3D6135}" presName="Name35" presStyleLbl="parChTrans1D3" presStyleIdx="2" presStyleCnt="7"/>
      <dgm:spPr/>
    </dgm:pt>
    <dgm:pt modelId="{D0744DF4-BADE-4077-8FFF-AB3CD400D99D}" type="pres">
      <dgm:prSet presAssocID="{611039B5-2A22-4A65-B478-56F7A89C4208}" presName="hierRoot2" presStyleCnt="0">
        <dgm:presLayoutVars>
          <dgm:hierBranch val="init"/>
        </dgm:presLayoutVars>
      </dgm:prSet>
      <dgm:spPr/>
    </dgm:pt>
    <dgm:pt modelId="{82A71CBD-4009-463F-8186-78E327FCC845}" type="pres">
      <dgm:prSet presAssocID="{611039B5-2A22-4A65-B478-56F7A89C4208}" presName="rootComposite" presStyleCnt="0"/>
      <dgm:spPr/>
    </dgm:pt>
    <dgm:pt modelId="{B7A50767-2F76-4C73-89D0-B17540210306}" type="pres">
      <dgm:prSet presAssocID="{611039B5-2A22-4A65-B478-56F7A89C4208}" presName="rootText" presStyleLbl="node3" presStyleIdx="2" presStyleCnt="7">
        <dgm:presLayoutVars>
          <dgm:chPref val="3"/>
        </dgm:presLayoutVars>
      </dgm:prSet>
      <dgm:spPr/>
    </dgm:pt>
    <dgm:pt modelId="{C2218821-1A58-4539-8574-DCC0996F25E2}" type="pres">
      <dgm:prSet presAssocID="{611039B5-2A22-4A65-B478-56F7A89C4208}" presName="rootConnector" presStyleLbl="node3" presStyleIdx="2" presStyleCnt="7"/>
      <dgm:spPr/>
    </dgm:pt>
    <dgm:pt modelId="{041BD6C9-B0B0-4A29-9A34-BF769EEDFF33}" type="pres">
      <dgm:prSet presAssocID="{611039B5-2A22-4A65-B478-56F7A89C4208}" presName="hierChild4" presStyleCnt="0"/>
      <dgm:spPr/>
    </dgm:pt>
    <dgm:pt modelId="{8AB25524-F33C-4ADF-95D0-0175354A7B6F}" type="pres">
      <dgm:prSet presAssocID="{611039B5-2A22-4A65-B478-56F7A89C4208}" presName="hierChild5" presStyleCnt="0"/>
      <dgm:spPr/>
    </dgm:pt>
    <dgm:pt modelId="{8848E8D2-6760-4075-972D-618BD23B474C}" type="pres">
      <dgm:prSet presAssocID="{1A35BD33-0314-4867-8FCA-E0B4041FBC58}" presName="Name35" presStyleLbl="parChTrans1D3" presStyleIdx="3" presStyleCnt="7"/>
      <dgm:spPr/>
    </dgm:pt>
    <dgm:pt modelId="{7F797949-E990-496F-B6F0-A35407E67D0A}" type="pres">
      <dgm:prSet presAssocID="{21ED57CF-29B4-44EA-9E2E-D8C9701711CB}" presName="hierRoot2" presStyleCnt="0">
        <dgm:presLayoutVars>
          <dgm:hierBranch val="init"/>
        </dgm:presLayoutVars>
      </dgm:prSet>
      <dgm:spPr/>
    </dgm:pt>
    <dgm:pt modelId="{EF52D8BD-C9CC-4784-997A-CC46ED562EE4}" type="pres">
      <dgm:prSet presAssocID="{21ED57CF-29B4-44EA-9E2E-D8C9701711CB}" presName="rootComposite" presStyleCnt="0"/>
      <dgm:spPr/>
    </dgm:pt>
    <dgm:pt modelId="{EDE1673D-5F92-478F-A465-E625CE29216A}" type="pres">
      <dgm:prSet presAssocID="{21ED57CF-29B4-44EA-9E2E-D8C9701711CB}" presName="rootText" presStyleLbl="node3" presStyleIdx="3" presStyleCnt="7" custScaleY="268866">
        <dgm:presLayoutVars>
          <dgm:chPref val="3"/>
        </dgm:presLayoutVars>
      </dgm:prSet>
      <dgm:spPr/>
    </dgm:pt>
    <dgm:pt modelId="{5791B489-FAC7-4A02-96EF-4E8ECE0B1E88}" type="pres">
      <dgm:prSet presAssocID="{21ED57CF-29B4-44EA-9E2E-D8C9701711CB}" presName="rootConnector" presStyleLbl="node3" presStyleIdx="3" presStyleCnt="7"/>
      <dgm:spPr/>
    </dgm:pt>
    <dgm:pt modelId="{1D4DA9C9-5B1D-4771-B6A4-1086525A1B54}" type="pres">
      <dgm:prSet presAssocID="{21ED57CF-29B4-44EA-9E2E-D8C9701711CB}" presName="hierChild4" presStyleCnt="0"/>
      <dgm:spPr/>
    </dgm:pt>
    <dgm:pt modelId="{484CBEA2-0938-4042-BBAC-0D4B75A2F213}" type="pres">
      <dgm:prSet presAssocID="{21ED57CF-29B4-44EA-9E2E-D8C9701711CB}" presName="hierChild5" presStyleCnt="0"/>
      <dgm:spPr/>
    </dgm:pt>
    <dgm:pt modelId="{D647FA10-F13D-48A4-BA9C-58D914DAEF0A}" type="pres">
      <dgm:prSet presAssocID="{9245135E-CC62-4B43-9C21-F5FA147F0CC8}" presName="Name35" presStyleLbl="parChTrans1D3" presStyleIdx="4" presStyleCnt="7"/>
      <dgm:spPr/>
    </dgm:pt>
    <dgm:pt modelId="{A0C4E61C-1837-4F5E-A797-C8B5AE5F05DA}" type="pres">
      <dgm:prSet presAssocID="{9CE2CBF5-6DE5-4F30-8C6A-939633F7EA79}" presName="hierRoot2" presStyleCnt="0">
        <dgm:presLayoutVars>
          <dgm:hierBranch val="init"/>
        </dgm:presLayoutVars>
      </dgm:prSet>
      <dgm:spPr/>
    </dgm:pt>
    <dgm:pt modelId="{5D3B0231-B530-46FD-AD39-2BEBB97897B0}" type="pres">
      <dgm:prSet presAssocID="{9CE2CBF5-6DE5-4F30-8C6A-939633F7EA79}" presName="rootComposite" presStyleCnt="0"/>
      <dgm:spPr/>
    </dgm:pt>
    <dgm:pt modelId="{13416528-8BE0-420E-85A9-0526522AD333}" type="pres">
      <dgm:prSet presAssocID="{9CE2CBF5-6DE5-4F30-8C6A-939633F7EA79}" presName="rootText" presStyleLbl="node3" presStyleIdx="4" presStyleCnt="7">
        <dgm:presLayoutVars>
          <dgm:chPref val="3"/>
        </dgm:presLayoutVars>
      </dgm:prSet>
      <dgm:spPr/>
    </dgm:pt>
    <dgm:pt modelId="{9B4D6081-E7B4-450E-9E19-81AC281CCE60}" type="pres">
      <dgm:prSet presAssocID="{9CE2CBF5-6DE5-4F30-8C6A-939633F7EA79}" presName="rootConnector" presStyleLbl="node3" presStyleIdx="4" presStyleCnt="7"/>
      <dgm:spPr/>
    </dgm:pt>
    <dgm:pt modelId="{65AE3D1E-7343-4ED9-B5B4-21C2217D6EEB}" type="pres">
      <dgm:prSet presAssocID="{9CE2CBF5-6DE5-4F30-8C6A-939633F7EA79}" presName="hierChild4" presStyleCnt="0"/>
      <dgm:spPr/>
    </dgm:pt>
    <dgm:pt modelId="{4DA37060-4621-47B6-AAFC-C8A4A07F2D9E}" type="pres">
      <dgm:prSet presAssocID="{9CE2CBF5-6DE5-4F30-8C6A-939633F7EA79}" presName="hierChild5" presStyleCnt="0"/>
      <dgm:spPr/>
    </dgm:pt>
    <dgm:pt modelId="{C4F93917-CAAA-44C0-89A7-DC31AA9E2371}" type="pres">
      <dgm:prSet presAssocID="{2EB1E8F5-7491-4075-B743-2DC37AE5FB2E}" presName="Name35" presStyleLbl="parChTrans1D3" presStyleIdx="5" presStyleCnt="7"/>
      <dgm:spPr/>
    </dgm:pt>
    <dgm:pt modelId="{6DE3059C-B8EA-4880-B34B-088E82302E35}" type="pres">
      <dgm:prSet presAssocID="{70D38F8A-B072-432B-9200-0C386235FF44}" presName="hierRoot2" presStyleCnt="0">
        <dgm:presLayoutVars>
          <dgm:hierBranch val="init"/>
        </dgm:presLayoutVars>
      </dgm:prSet>
      <dgm:spPr/>
    </dgm:pt>
    <dgm:pt modelId="{2266AA11-1249-4B49-A819-1576767289EA}" type="pres">
      <dgm:prSet presAssocID="{70D38F8A-B072-432B-9200-0C386235FF44}" presName="rootComposite" presStyleCnt="0"/>
      <dgm:spPr/>
    </dgm:pt>
    <dgm:pt modelId="{33F5E923-70F1-4B2D-867D-F0059CD36469}" type="pres">
      <dgm:prSet presAssocID="{70D38F8A-B072-432B-9200-0C386235FF44}" presName="rootText" presStyleLbl="node3" presStyleIdx="5" presStyleCnt="7">
        <dgm:presLayoutVars>
          <dgm:chPref val="3"/>
        </dgm:presLayoutVars>
      </dgm:prSet>
      <dgm:spPr/>
    </dgm:pt>
    <dgm:pt modelId="{5213A8CC-094C-4E51-B06C-F9DD578941C7}" type="pres">
      <dgm:prSet presAssocID="{70D38F8A-B072-432B-9200-0C386235FF44}" presName="rootConnector" presStyleLbl="node3" presStyleIdx="5" presStyleCnt="7"/>
      <dgm:spPr/>
    </dgm:pt>
    <dgm:pt modelId="{419526C6-F569-4233-B313-1DF366D0958F}" type="pres">
      <dgm:prSet presAssocID="{70D38F8A-B072-432B-9200-0C386235FF44}" presName="hierChild4" presStyleCnt="0"/>
      <dgm:spPr/>
    </dgm:pt>
    <dgm:pt modelId="{C2BD20F3-7243-4DAD-BCA9-B40BE4320C45}" type="pres">
      <dgm:prSet presAssocID="{70D38F8A-B072-432B-9200-0C386235FF44}" presName="hierChild5" presStyleCnt="0"/>
      <dgm:spPr/>
    </dgm:pt>
    <dgm:pt modelId="{77C9DF10-85C1-479F-A1E9-1C39128CAD19}" type="pres">
      <dgm:prSet presAssocID="{E3546A3F-C9C1-40BB-B18E-A68FD51BD28F}" presName="Name35" presStyleLbl="parChTrans1D3" presStyleIdx="6" presStyleCnt="7"/>
      <dgm:spPr/>
    </dgm:pt>
    <dgm:pt modelId="{17BDE97E-8942-40C8-9A2F-5B32196425F3}" type="pres">
      <dgm:prSet presAssocID="{551603F6-DAAB-40AB-92B0-59E632F118BD}" presName="hierRoot2" presStyleCnt="0">
        <dgm:presLayoutVars>
          <dgm:hierBranch val="init"/>
        </dgm:presLayoutVars>
      </dgm:prSet>
      <dgm:spPr/>
    </dgm:pt>
    <dgm:pt modelId="{5E3B28A4-8399-47C3-ABA3-4499D4EA064F}" type="pres">
      <dgm:prSet presAssocID="{551603F6-DAAB-40AB-92B0-59E632F118BD}" presName="rootComposite" presStyleCnt="0"/>
      <dgm:spPr/>
    </dgm:pt>
    <dgm:pt modelId="{4EAEB42C-6814-4270-AEE2-9BD020CB7E6D}" type="pres">
      <dgm:prSet presAssocID="{551603F6-DAAB-40AB-92B0-59E632F118BD}" presName="rootText" presStyleLbl="node3" presStyleIdx="6" presStyleCnt="7" custScaleX="142224" custScaleY="248775">
        <dgm:presLayoutVars>
          <dgm:chPref val="3"/>
        </dgm:presLayoutVars>
      </dgm:prSet>
      <dgm:spPr/>
    </dgm:pt>
    <dgm:pt modelId="{2093BA60-4745-4D85-87D9-3752F600058F}" type="pres">
      <dgm:prSet presAssocID="{551603F6-DAAB-40AB-92B0-59E632F118BD}" presName="rootConnector" presStyleLbl="node3" presStyleIdx="6" presStyleCnt="7"/>
      <dgm:spPr/>
    </dgm:pt>
    <dgm:pt modelId="{2D5FF3D9-66F6-46AD-B6E2-123A047C8D22}" type="pres">
      <dgm:prSet presAssocID="{551603F6-DAAB-40AB-92B0-59E632F118BD}" presName="hierChild4" presStyleCnt="0"/>
      <dgm:spPr/>
    </dgm:pt>
    <dgm:pt modelId="{0E3E78F9-D5D4-4FA2-8AE3-5032B9B1F328}" type="pres">
      <dgm:prSet presAssocID="{551603F6-DAAB-40AB-92B0-59E632F118BD}" presName="hierChild5" presStyleCnt="0"/>
      <dgm:spPr/>
    </dgm:pt>
    <dgm:pt modelId="{E7529C74-A639-4BB7-A32F-AF3C4F891893}" type="pres">
      <dgm:prSet presAssocID="{1160B30E-DBC0-4EDC-BD7D-0F19B11AF0BC}" presName="hierChild5" presStyleCnt="0"/>
      <dgm:spPr/>
    </dgm:pt>
    <dgm:pt modelId="{BADBDE6B-9122-429D-8A5A-D1FFF20F14EB}" type="pres">
      <dgm:prSet presAssocID="{2F8DB6E1-5D42-4A70-8813-AC3DCD505A26}" presName="hierChild3" presStyleCnt="0"/>
      <dgm:spPr/>
    </dgm:pt>
  </dgm:ptLst>
  <dgm:cxnLst>
    <dgm:cxn modelId="{FD52B901-2D46-4900-B147-696D1CE9AA09}" type="presOf" srcId="{70D38F8A-B072-432B-9200-0C386235FF44}" destId="{33F5E923-70F1-4B2D-867D-F0059CD36469}" srcOrd="0" destOrd="0" presId="urn:microsoft.com/office/officeart/2005/8/layout/orgChart1"/>
    <dgm:cxn modelId="{3E4AF301-FE66-4DB6-8499-23C6D431149B}" type="presOf" srcId="{551603F6-DAAB-40AB-92B0-59E632F118BD}" destId="{2093BA60-4745-4D85-87D9-3752F600058F}" srcOrd="1" destOrd="0" presId="urn:microsoft.com/office/officeart/2005/8/layout/orgChart1"/>
    <dgm:cxn modelId="{A3D4C80F-9568-420C-978F-4EE039665B82}" type="presOf" srcId="{D6319D16-63BF-4249-B01A-E1AFA092F9DD}" destId="{4572CC0B-1F3A-42EC-82CB-F08E56527A8B}" srcOrd="0" destOrd="0" presId="urn:microsoft.com/office/officeart/2005/8/layout/orgChart1"/>
    <dgm:cxn modelId="{6867E90F-1EAA-4D94-A9AF-F9AA9CC5DFBF}" srcId="{1160B30E-DBC0-4EDC-BD7D-0F19B11AF0BC}" destId="{21ED57CF-29B4-44EA-9E2E-D8C9701711CB}" srcOrd="3" destOrd="0" parTransId="{1A35BD33-0314-4867-8FCA-E0B4041FBC58}" sibTransId="{592DF314-31DC-439D-B915-9FA83260DDFA}"/>
    <dgm:cxn modelId="{E134BA14-B9AF-4BDC-881A-E9F399EF7511}" type="presOf" srcId="{25605F93-507C-4BB3-861E-0E224BC8BFE1}" destId="{DECBF8A2-6659-4214-98D2-D866C0568667}" srcOrd="0" destOrd="0" presId="urn:microsoft.com/office/officeart/2005/8/layout/orgChart1"/>
    <dgm:cxn modelId="{9DFAFE1E-717D-4E80-83B6-E625116693AA}" type="presOf" srcId="{B0C35A71-B32E-4610-A446-BF61BEEDB506}" destId="{6972B56F-1118-48F9-8028-2B95B9055A8B}" srcOrd="0" destOrd="0" presId="urn:microsoft.com/office/officeart/2005/8/layout/orgChart1"/>
    <dgm:cxn modelId="{EBA4CE2D-8B55-435D-9887-C937F2FCC440}" type="presOf" srcId="{611039B5-2A22-4A65-B478-56F7A89C4208}" destId="{B7A50767-2F76-4C73-89D0-B17540210306}" srcOrd="0" destOrd="0" presId="urn:microsoft.com/office/officeart/2005/8/layout/orgChart1"/>
    <dgm:cxn modelId="{56364932-5733-4208-AFA7-C7DD75876609}" type="presOf" srcId="{5C736AEC-CA9E-4450-A7F6-5B04BFEBB075}" destId="{C482EE58-A994-4EEB-AF9A-865A3E08F01E}" srcOrd="0" destOrd="0" presId="urn:microsoft.com/office/officeart/2005/8/layout/orgChart1"/>
    <dgm:cxn modelId="{CAE1D533-990B-4248-8160-4AFB1E530262}" type="presOf" srcId="{9CE2CBF5-6DE5-4F30-8C6A-939633F7EA79}" destId="{9B4D6081-E7B4-450E-9E19-81AC281CCE60}" srcOrd="1" destOrd="0" presId="urn:microsoft.com/office/officeart/2005/8/layout/orgChart1"/>
    <dgm:cxn modelId="{E0CACF39-2111-4445-8B7F-A922F07A1BB4}" srcId="{2F8DB6E1-5D42-4A70-8813-AC3DCD505A26}" destId="{D6319D16-63BF-4249-B01A-E1AFA092F9DD}" srcOrd="0" destOrd="0" parTransId="{25605F93-507C-4BB3-861E-0E224BC8BFE1}" sibTransId="{CB2DEAD4-1C32-487C-8C6D-4CE8CB1DA535}"/>
    <dgm:cxn modelId="{70D47A3C-CD4F-41E1-9312-3676E91F2060}" type="presOf" srcId="{F17CFCD3-31C8-4703-B777-3ECDFDD3DDAA}" destId="{B568B8F1-7C5C-4B79-8FDB-2393C0C2719C}" srcOrd="0" destOrd="0" presId="urn:microsoft.com/office/officeart/2005/8/layout/orgChart1"/>
    <dgm:cxn modelId="{E934D55B-AA37-409E-B9C2-871C975535A7}" type="presOf" srcId="{D6319D16-63BF-4249-B01A-E1AFA092F9DD}" destId="{CC46CB25-57AD-4851-BF87-4AC3CB4F5F21}" srcOrd="1" destOrd="0" presId="urn:microsoft.com/office/officeart/2005/8/layout/orgChart1"/>
    <dgm:cxn modelId="{57AD4043-BCE9-441A-9A15-816465E23DAB}" srcId="{C3D22FA6-5DFD-43B6-9774-03324A05D2E0}" destId="{2F8DB6E1-5D42-4A70-8813-AC3DCD505A26}" srcOrd="0" destOrd="0" parTransId="{453781D6-15B0-4EEC-A001-E52538E6EDFA}" sibTransId="{410F8F73-01AE-4034-A846-7B905DDC2A8C}"/>
    <dgm:cxn modelId="{981E5F43-74D4-4560-8218-B9458EB70721}" type="presOf" srcId="{70D38F8A-B072-432B-9200-0C386235FF44}" destId="{5213A8CC-094C-4E51-B06C-F9DD578941C7}" srcOrd="1" destOrd="0" presId="urn:microsoft.com/office/officeart/2005/8/layout/orgChart1"/>
    <dgm:cxn modelId="{BF77CA63-08A4-495C-B66E-A9E14B629E0D}" srcId="{1160B30E-DBC0-4EDC-BD7D-0F19B11AF0BC}" destId="{611039B5-2A22-4A65-B478-56F7A89C4208}" srcOrd="2" destOrd="0" parTransId="{0B3A8D2D-DF42-48C6-A470-7B9DAA3D6135}" sibTransId="{CDE19987-1E05-48F0-AD6D-D3F852ED16A3}"/>
    <dgm:cxn modelId="{72FF6564-829B-4F77-BF24-66DCB56E86AD}" type="presOf" srcId="{F1C8E2A6-99D4-494E-A410-0169D38E5BFD}" destId="{E8796F89-D3CD-4D96-8A01-F7D0BFE1DFD2}" srcOrd="1" destOrd="0" presId="urn:microsoft.com/office/officeart/2005/8/layout/orgChart1"/>
    <dgm:cxn modelId="{40273546-229D-435A-8344-467D2CDE33AC}" type="presOf" srcId="{9CE2CBF5-6DE5-4F30-8C6A-939633F7EA79}" destId="{13416528-8BE0-420E-85A9-0526522AD333}" srcOrd="0" destOrd="0" presId="urn:microsoft.com/office/officeart/2005/8/layout/orgChart1"/>
    <dgm:cxn modelId="{7912B666-89FE-4A3A-B632-642CE07C69D4}" type="presOf" srcId="{2F8DB6E1-5D42-4A70-8813-AC3DCD505A26}" destId="{780EE56E-822B-41F4-8A86-9FF012AAF2A3}" srcOrd="1" destOrd="0" presId="urn:microsoft.com/office/officeart/2005/8/layout/orgChart1"/>
    <dgm:cxn modelId="{60D08167-54AC-4944-8815-DC43CFF29938}" type="presOf" srcId="{C3D22FA6-5DFD-43B6-9774-03324A05D2E0}" destId="{D0A95648-5176-4C55-84BB-D59BA46EDC4A}" srcOrd="0" destOrd="0" presId="urn:microsoft.com/office/officeart/2005/8/layout/orgChart1"/>
    <dgm:cxn modelId="{8CF13168-8123-4268-8767-F2D644446043}" type="presOf" srcId="{21ED57CF-29B4-44EA-9E2E-D8C9701711CB}" destId="{5791B489-FAC7-4A02-96EF-4E8ECE0B1E88}" srcOrd="1" destOrd="0" presId="urn:microsoft.com/office/officeart/2005/8/layout/orgChart1"/>
    <dgm:cxn modelId="{D2BDCA6A-1722-438B-AB8C-6898AB9FE1FB}" type="presOf" srcId="{0B3A8D2D-DF42-48C6-A470-7B9DAA3D6135}" destId="{F025C60C-EFF5-409C-A590-0A5861429B01}" srcOrd="0" destOrd="0" presId="urn:microsoft.com/office/officeart/2005/8/layout/orgChart1"/>
    <dgm:cxn modelId="{8431E46F-3C14-4F8A-9E06-32E12A4AC60B}" srcId="{1160B30E-DBC0-4EDC-BD7D-0F19B11AF0BC}" destId="{F1C8E2A6-99D4-494E-A410-0169D38E5BFD}" srcOrd="0" destOrd="0" parTransId="{F17CFCD3-31C8-4703-B777-3ECDFDD3DDAA}" sibTransId="{7EB995BC-3007-4301-9204-4543ECA009B4}"/>
    <dgm:cxn modelId="{949D3751-F651-4A37-B23C-1AC423F216F2}" srcId="{2F8DB6E1-5D42-4A70-8813-AC3DCD505A26}" destId="{DFF0FA79-6BE7-4896-A0A0-CE8DBB903B23}" srcOrd="1" destOrd="0" parTransId="{44A06666-DD5E-4B35-81DD-5DCF90F8B351}" sibTransId="{147B2431-B9D5-4AD6-A4E6-E3A08D32AD81}"/>
    <dgm:cxn modelId="{F2A17751-8634-4C9A-BBAD-882102BC2DB9}" type="presOf" srcId="{BAA64445-455A-482A-AEB5-03BF82222733}" destId="{727CA3D4-A9BB-4C3D-BADC-F6D52779570E}" srcOrd="0" destOrd="0" presId="urn:microsoft.com/office/officeart/2005/8/layout/orgChart1"/>
    <dgm:cxn modelId="{A9E8CA77-DD16-49E4-9EF3-0DD3F299DE0E}" srcId="{1160B30E-DBC0-4EDC-BD7D-0F19B11AF0BC}" destId="{0A22302E-DF51-4F25-B43B-E5EB9513D2DE}" srcOrd="1" destOrd="0" parTransId="{BAA64445-455A-482A-AEB5-03BF82222733}" sibTransId="{C5E23913-13B5-4DB1-A0D9-3E7D287E702D}"/>
    <dgm:cxn modelId="{043BDE80-467C-4DFC-95CD-430F4C0A1059}" type="presOf" srcId="{B0C35A71-B32E-4610-A446-BF61BEEDB506}" destId="{CD4EC744-A215-4F9E-85BA-22D692244BEB}" srcOrd="1" destOrd="0" presId="urn:microsoft.com/office/officeart/2005/8/layout/orgChart1"/>
    <dgm:cxn modelId="{86C3B582-CB3A-43EF-866B-DE44E7367C16}" type="presOf" srcId="{551603F6-DAAB-40AB-92B0-59E632F118BD}" destId="{4EAEB42C-6814-4270-AEE2-9BD020CB7E6D}" srcOrd="0" destOrd="0" presId="urn:microsoft.com/office/officeart/2005/8/layout/orgChart1"/>
    <dgm:cxn modelId="{2E012F89-ACF4-4B91-80DD-0C37956BCD32}" type="presOf" srcId="{1160B30E-DBC0-4EDC-BD7D-0F19B11AF0BC}" destId="{DCD6E5EE-AA05-4071-ACAD-152D0EF38373}" srcOrd="0" destOrd="0" presId="urn:microsoft.com/office/officeart/2005/8/layout/orgChart1"/>
    <dgm:cxn modelId="{FAE72392-D9E3-421A-9D4D-05679B2474A3}" type="presOf" srcId="{E3546A3F-C9C1-40BB-B18E-A68FD51BD28F}" destId="{77C9DF10-85C1-479F-A1E9-1C39128CAD19}" srcOrd="0" destOrd="0" presId="urn:microsoft.com/office/officeart/2005/8/layout/orgChart1"/>
    <dgm:cxn modelId="{15C42D92-82B6-4EBF-B525-797A82B844B3}" type="presOf" srcId="{1160B30E-DBC0-4EDC-BD7D-0F19B11AF0BC}" destId="{88ECB544-DA19-40D1-8A0F-0928B061FE64}" srcOrd="1" destOrd="0" presId="urn:microsoft.com/office/officeart/2005/8/layout/orgChart1"/>
    <dgm:cxn modelId="{3B732A96-ED9E-433A-AC26-444B90F150E6}" type="presOf" srcId="{0A22302E-DF51-4F25-B43B-E5EB9513D2DE}" destId="{21F2DE44-A84D-4196-A1E9-B1806AA9C9A9}" srcOrd="0" destOrd="0" presId="urn:microsoft.com/office/officeart/2005/8/layout/orgChart1"/>
    <dgm:cxn modelId="{AE9BB99C-3A3B-4642-A608-513DEDCB27FB}" type="presOf" srcId="{1A35BD33-0314-4867-8FCA-E0B4041FBC58}" destId="{8848E8D2-6760-4075-972D-618BD23B474C}" srcOrd="0" destOrd="0" presId="urn:microsoft.com/office/officeart/2005/8/layout/orgChart1"/>
    <dgm:cxn modelId="{F3670A9E-C223-43F7-AE63-D5A9436E03FC}" srcId="{2F8DB6E1-5D42-4A70-8813-AC3DCD505A26}" destId="{1160B30E-DBC0-4EDC-BD7D-0F19B11AF0BC}" srcOrd="3" destOrd="0" parTransId="{5C736AEC-CA9E-4450-A7F6-5B04BFEBB075}" sibTransId="{CE11E5BF-A841-4390-BCC7-7E9483314008}"/>
    <dgm:cxn modelId="{DB185BA2-7F40-4A17-8F18-66C4ECB40D3A}" type="presOf" srcId="{9245135E-CC62-4B43-9C21-F5FA147F0CC8}" destId="{D647FA10-F13D-48A4-BA9C-58D914DAEF0A}" srcOrd="0" destOrd="0" presId="urn:microsoft.com/office/officeart/2005/8/layout/orgChart1"/>
    <dgm:cxn modelId="{01C8F3AB-B2F9-46E0-8FB3-84E48849AB10}" type="presOf" srcId="{44A06666-DD5E-4B35-81DD-5DCF90F8B351}" destId="{0AC78D22-8A8F-4688-9E18-BBA4FE8EB7FC}" srcOrd="0" destOrd="0" presId="urn:microsoft.com/office/officeart/2005/8/layout/orgChart1"/>
    <dgm:cxn modelId="{DF3FD1B0-378E-4A5F-8E53-5C2044F2B6B1}" srcId="{1160B30E-DBC0-4EDC-BD7D-0F19B11AF0BC}" destId="{70D38F8A-B072-432B-9200-0C386235FF44}" srcOrd="5" destOrd="0" parTransId="{2EB1E8F5-7491-4075-B743-2DC37AE5FB2E}" sibTransId="{6F90C62D-E3A2-436A-BF65-2E8E1C10D523}"/>
    <dgm:cxn modelId="{2D6BCDB6-B2D4-46A0-A625-4CD366054BD0}" type="presOf" srcId="{DFF0FA79-6BE7-4896-A0A0-CE8DBB903B23}" destId="{E0A9C06C-F2CF-42B9-9327-CBE0F37CFD67}" srcOrd="0" destOrd="0" presId="urn:microsoft.com/office/officeart/2005/8/layout/orgChart1"/>
    <dgm:cxn modelId="{A0D286B9-30F7-4894-95BB-D457FEEA2007}" type="presOf" srcId="{2F8DB6E1-5D42-4A70-8813-AC3DCD505A26}" destId="{B249A569-0BBE-4E1D-9F08-886C278E008E}" srcOrd="0" destOrd="0" presId="urn:microsoft.com/office/officeart/2005/8/layout/orgChart1"/>
    <dgm:cxn modelId="{964CDEC4-2E94-454F-B47A-E70A3C80E980}" srcId="{1160B30E-DBC0-4EDC-BD7D-0F19B11AF0BC}" destId="{551603F6-DAAB-40AB-92B0-59E632F118BD}" srcOrd="6" destOrd="0" parTransId="{E3546A3F-C9C1-40BB-B18E-A68FD51BD28F}" sibTransId="{B06D5731-CA03-44A0-BF33-6A0FA8212BE8}"/>
    <dgm:cxn modelId="{D3EB1BC7-5A50-40BD-91E1-C4FB0481BFBD}" type="presOf" srcId="{2EB1E8F5-7491-4075-B743-2DC37AE5FB2E}" destId="{C4F93917-CAAA-44C0-89A7-DC31AA9E2371}" srcOrd="0" destOrd="0" presId="urn:microsoft.com/office/officeart/2005/8/layout/orgChart1"/>
    <dgm:cxn modelId="{A65C52CA-16E8-4BB5-9741-A49BFAA9A04B}" type="presOf" srcId="{F1C8E2A6-99D4-494E-A410-0169D38E5BFD}" destId="{44CB2C84-A04A-44CB-8F2D-B06FEE676705}" srcOrd="0" destOrd="0" presId="urn:microsoft.com/office/officeart/2005/8/layout/orgChart1"/>
    <dgm:cxn modelId="{CE8482D6-445F-48EB-9435-4E32CCE68D50}" type="presOf" srcId="{DFF0FA79-6BE7-4896-A0A0-CE8DBB903B23}" destId="{C4625202-3AF5-425C-ACF7-BFA716A88708}" srcOrd="1" destOrd="0" presId="urn:microsoft.com/office/officeart/2005/8/layout/orgChart1"/>
    <dgm:cxn modelId="{9A6F77D9-4D6F-4F36-8B74-5873914125A5}" type="presOf" srcId="{9AA102F1-0211-4AC0-A0CE-CB3978A13A62}" destId="{9002BD61-2D98-4AF3-9C60-047BF4A02A38}" srcOrd="0" destOrd="0" presId="urn:microsoft.com/office/officeart/2005/8/layout/orgChart1"/>
    <dgm:cxn modelId="{6867E3E2-5A12-4293-B6F1-9B951E40A9A7}" type="presOf" srcId="{611039B5-2A22-4A65-B478-56F7A89C4208}" destId="{C2218821-1A58-4539-8574-DCC0996F25E2}" srcOrd="1" destOrd="0" presId="urn:microsoft.com/office/officeart/2005/8/layout/orgChart1"/>
    <dgm:cxn modelId="{C3D49FEC-D478-4A58-B2EA-F2C2CA97E05A}" type="presOf" srcId="{0A22302E-DF51-4F25-B43B-E5EB9513D2DE}" destId="{25223929-16BF-4D02-B75C-6320BB87C8FB}" srcOrd="1" destOrd="0" presId="urn:microsoft.com/office/officeart/2005/8/layout/orgChart1"/>
    <dgm:cxn modelId="{EE79D8ED-A599-4AA0-9778-33C86EE4D183}" srcId="{1160B30E-DBC0-4EDC-BD7D-0F19B11AF0BC}" destId="{9CE2CBF5-6DE5-4F30-8C6A-939633F7EA79}" srcOrd="4" destOrd="0" parTransId="{9245135E-CC62-4B43-9C21-F5FA147F0CC8}" sibTransId="{F47E1D94-9AB1-48F7-BE9D-57B9AE63E679}"/>
    <dgm:cxn modelId="{E38A0AFB-D097-479E-AD62-DBBC57743B0C}" type="presOf" srcId="{21ED57CF-29B4-44EA-9E2E-D8C9701711CB}" destId="{EDE1673D-5F92-478F-A465-E625CE29216A}" srcOrd="0" destOrd="0" presId="urn:microsoft.com/office/officeart/2005/8/layout/orgChart1"/>
    <dgm:cxn modelId="{5BA176FE-6F44-4AE9-AED3-DC293AB0A412}" srcId="{2F8DB6E1-5D42-4A70-8813-AC3DCD505A26}" destId="{B0C35A71-B32E-4610-A446-BF61BEEDB506}" srcOrd="2" destOrd="0" parTransId="{9AA102F1-0211-4AC0-A0CE-CB3978A13A62}" sibTransId="{3F635282-0D00-4491-A59A-ADBA196F0268}"/>
    <dgm:cxn modelId="{1D7BA1D9-7209-4973-910D-53EEFB4A5076}" type="presParOf" srcId="{D0A95648-5176-4C55-84BB-D59BA46EDC4A}" destId="{9E33D58D-0A68-4C04-AC6C-8E3B423372B2}" srcOrd="0" destOrd="0" presId="urn:microsoft.com/office/officeart/2005/8/layout/orgChart1"/>
    <dgm:cxn modelId="{A6AE00DF-6904-4D31-A000-84AA74817A18}" type="presParOf" srcId="{9E33D58D-0A68-4C04-AC6C-8E3B423372B2}" destId="{8F60B62D-26D0-4C0A-ACED-8404CB8B6429}" srcOrd="0" destOrd="0" presId="urn:microsoft.com/office/officeart/2005/8/layout/orgChart1"/>
    <dgm:cxn modelId="{FB36DB92-569D-4EF1-84BD-655D40CBC046}" type="presParOf" srcId="{8F60B62D-26D0-4C0A-ACED-8404CB8B6429}" destId="{B249A569-0BBE-4E1D-9F08-886C278E008E}" srcOrd="0" destOrd="0" presId="urn:microsoft.com/office/officeart/2005/8/layout/orgChart1"/>
    <dgm:cxn modelId="{62FAB9B9-917D-4B2E-8370-C768BE866BD7}" type="presParOf" srcId="{8F60B62D-26D0-4C0A-ACED-8404CB8B6429}" destId="{780EE56E-822B-41F4-8A86-9FF012AAF2A3}" srcOrd="1" destOrd="0" presId="urn:microsoft.com/office/officeart/2005/8/layout/orgChart1"/>
    <dgm:cxn modelId="{CD68DD78-10AD-4F3E-9B99-8087874E5753}" type="presParOf" srcId="{9E33D58D-0A68-4C04-AC6C-8E3B423372B2}" destId="{993F711E-C3D6-4D97-BA00-6939B3E760C2}" srcOrd="1" destOrd="0" presId="urn:microsoft.com/office/officeart/2005/8/layout/orgChart1"/>
    <dgm:cxn modelId="{4DBDA280-D83A-41EF-8B92-A15A9391697C}" type="presParOf" srcId="{993F711E-C3D6-4D97-BA00-6939B3E760C2}" destId="{DECBF8A2-6659-4214-98D2-D866C0568667}" srcOrd="0" destOrd="0" presId="urn:microsoft.com/office/officeart/2005/8/layout/orgChart1"/>
    <dgm:cxn modelId="{BB5B2618-E977-4C59-B686-EC34819DAFD8}" type="presParOf" srcId="{993F711E-C3D6-4D97-BA00-6939B3E760C2}" destId="{7A6AEA75-3C8E-4CBE-A61C-09A9476499C6}" srcOrd="1" destOrd="0" presId="urn:microsoft.com/office/officeart/2005/8/layout/orgChart1"/>
    <dgm:cxn modelId="{73791F5B-9CF8-4234-AEA3-5BF1CFC6EEA8}" type="presParOf" srcId="{7A6AEA75-3C8E-4CBE-A61C-09A9476499C6}" destId="{6BD51660-8A01-40B1-A0E5-73E1DF00B70F}" srcOrd="0" destOrd="0" presId="urn:microsoft.com/office/officeart/2005/8/layout/orgChart1"/>
    <dgm:cxn modelId="{F2B48114-B72E-4943-9F2B-B388296329C0}" type="presParOf" srcId="{6BD51660-8A01-40B1-A0E5-73E1DF00B70F}" destId="{4572CC0B-1F3A-42EC-82CB-F08E56527A8B}" srcOrd="0" destOrd="0" presId="urn:microsoft.com/office/officeart/2005/8/layout/orgChart1"/>
    <dgm:cxn modelId="{55C41F94-76ED-4979-8F15-7F49C23938B8}" type="presParOf" srcId="{6BD51660-8A01-40B1-A0E5-73E1DF00B70F}" destId="{CC46CB25-57AD-4851-BF87-4AC3CB4F5F21}" srcOrd="1" destOrd="0" presId="urn:microsoft.com/office/officeart/2005/8/layout/orgChart1"/>
    <dgm:cxn modelId="{4F5E64E4-9E03-48E4-82E0-112CE62F9CC9}" type="presParOf" srcId="{7A6AEA75-3C8E-4CBE-A61C-09A9476499C6}" destId="{70ED821B-0489-4397-B1EA-606A88228951}" srcOrd="1" destOrd="0" presId="urn:microsoft.com/office/officeart/2005/8/layout/orgChart1"/>
    <dgm:cxn modelId="{AE5B5FF4-7212-4717-B5C2-072D06994634}" type="presParOf" srcId="{7A6AEA75-3C8E-4CBE-A61C-09A9476499C6}" destId="{B2204152-48DB-432F-B98E-0452283A9547}" srcOrd="2" destOrd="0" presId="urn:microsoft.com/office/officeart/2005/8/layout/orgChart1"/>
    <dgm:cxn modelId="{97E0557D-B9E0-4D9C-9138-CB6639030AA1}" type="presParOf" srcId="{993F711E-C3D6-4D97-BA00-6939B3E760C2}" destId="{0AC78D22-8A8F-4688-9E18-BBA4FE8EB7FC}" srcOrd="2" destOrd="0" presId="urn:microsoft.com/office/officeart/2005/8/layout/orgChart1"/>
    <dgm:cxn modelId="{8A166A5C-A7A1-4379-918B-617F75347CDF}" type="presParOf" srcId="{993F711E-C3D6-4D97-BA00-6939B3E760C2}" destId="{1C0F1083-43E4-4113-A624-67E321C1D53B}" srcOrd="3" destOrd="0" presId="urn:microsoft.com/office/officeart/2005/8/layout/orgChart1"/>
    <dgm:cxn modelId="{6FCE1182-D004-49DC-A224-3BC9C97ACA6B}" type="presParOf" srcId="{1C0F1083-43E4-4113-A624-67E321C1D53B}" destId="{CC974256-CFF4-46F0-B5EA-72A38A7FFBEA}" srcOrd="0" destOrd="0" presId="urn:microsoft.com/office/officeart/2005/8/layout/orgChart1"/>
    <dgm:cxn modelId="{6FB2E87C-5D27-43D4-9D98-ED1243FA5033}" type="presParOf" srcId="{CC974256-CFF4-46F0-B5EA-72A38A7FFBEA}" destId="{E0A9C06C-F2CF-42B9-9327-CBE0F37CFD67}" srcOrd="0" destOrd="0" presId="urn:microsoft.com/office/officeart/2005/8/layout/orgChart1"/>
    <dgm:cxn modelId="{2D770D56-6414-4AEF-BAE3-B31E808A0ACA}" type="presParOf" srcId="{CC974256-CFF4-46F0-B5EA-72A38A7FFBEA}" destId="{C4625202-3AF5-425C-ACF7-BFA716A88708}" srcOrd="1" destOrd="0" presId="urn:microsoft.com/office/officeart/2005/8/layout/orgChart1"/>
    <dgm:cxn modelId="{23B30439-67D9-42B9-BA4C-D5CDE9ECC2B9}" type="presParOf" srcId="{1C0F1083-43E4-4113-A624-67E321C1D53B}" destId="{1B13D1CE-CDCB-4672-B130-22F1A7E1DA0F}" srcOrd="1" destOrd="0" presId="urn:microsoft.com/office/officeart/2005/8/layout/orgChart1"/>
    <dgm:cxn modelId="{FF007207-CBB3-4D7A-92EB-312142F93673}" type="presParOf" srcId="{1C0F1083-43E4-4113-A624-67E321C1D53B}" destId="{CCBB5F8B-5A0F-4982-BED3-40161AA174A7}" srcOrd="2" destOrd="0" presId="urn:microsoft.com/office/officeart/2005/8/layout/orgChart1"/>
    <dgm:cxn modelId="{E4AEDDE3-0095-4351-B060-A4B12DB5C4CC}" type="presParOf" srcId="{993F711E-C3D6-4D97-BA00-6939B3E760C2}" destId="{9002BD61-2D98-4AF3-9C60-047BF4A02A38}" srcOrd="4" destOrd="0" presId="urn:microsoft.com/office/officeart/2005/8/layout/orgChart1"/>
    <dgm:cxn modelId="{90AA0074-A074-4C32-8371-3B4C9DAC3082}" type="presParOf" srcId="{993F711E-C3D6-4D97-BA00-6939B3E760C2}" destId="{23D286A8-23BB-4275-9B3D-38608146499F}" srcOrd="5" destOrd="0" presId="urn:microsoft.com/office/officeart/2005/8/layout/orgChart1"/>
    <dgm:cxn modelId="{E0620160-1AE1-4BE3-B8D2-036431545817}" type="presParOf" srcId="{23D286A8-23BB-4275-9B3D-38608146499F}" destId="{FE5B20BF-9667-452B-93B0-5B978C51BD50}" srcOrd="0" destOrd="0" presId="urn:microsoft.com/office/officeart/2005/8/layout/orgChart1"/>
    <dgm:cxn modelId="{1F3D5B70-F8BD-4316-84BB-208DE4142B57}" type="presParOf" srcId="{FE5B20BF-9667-452B-93B0-5B978C51BD50}" destId="{6972B56F-1118-48F9-8028-2B95B9055A8B}" srcOrd="0" destOrd="0" presId="urn:microsoft.com/office/officeart/2005/8/layout/orgChart1"/>
    <dgm:cxn modelId="{D5C16835-9930-487D-98D2-F6D8D4E8EFD6}" type="presParOf" srcId="{FE5B20BF-9667-452B-93B0-5B978C51BD50}" destId="{CD4EC744-A215-4F9E-85BA-22D692244BEB}" srcOrd="1" destOrd="0" presId="urn:microsoft.com/office/officeart/2005/8/layout/orgChart1"/>
    <dgm:cxn modelId="{53BAB019-B625-4075-A328-844AF4D6B00B}" type="presParOf" srcId="{23D286A8-23BB-4275-9B3D-38608146499F}" destId="{1A9F3302-4F66-425D-BB69-08C6CA9FFEFC}" srcOrd="1" destOrd="0" presId="urn:microsoft.com/office/officeart/2005/8/layout/orgChart1"/>
    <dgm:cxn modelId="{EF5EE733-55E6-41AF-B308-980F2536179C}" type="presParOf" srcId="{23D286A8-23BB-4275-9B3D-38608146499F}" destId="{A6F1D389-3A66-4F07-A50D-A5FECB639C61}" srcOrd="2" destOrd="0" presId="urn:microsoft.com/office/officeart/2005/8/layout/orgChart1"/>
    <dgm:cxn modelId="{9052DA61-6AE2-412C-8CA7-91F611CBA37F}" type="presParOf" srcId="{993F711E-C3D6-4D97-BA00-6939B3E760C2}" destId="{C482EE58-A994-4EEB-AF9A-865A3E08F01E}" srcOrd="6" destOrd="0" presId="urn:microsoft.com/office/officeart/2005/8/layout/orgChart1"/>
    <dgm:cxn modelId="{EC120A03-102A-40E6-91C0-0E0B3BEA5D7B}" type="presParOf" srcId="{993F711E-C3D6-4D97-BA00-6939B3E760C2}" destId="{BBA79616-CDBA-4E2F-874D-FDB28F842750}" srcOrd="7" destOrd="0" presId="urn:microsoft.com/office/officeart/2005/8/layout/orgChart1"/>
    <dgm:cxn modelId="{B08B6B25-5026-437B-B5A6-4014D15B131E}" type="presParOf" srcId="{BBA79616-CDBA-4E2F-874D-FDB28F842750}" destId="{8DB3279A-FE4F-4C0B-9D38-13CE57707323}" srcOrd="0" destOrd="0" presId="urn:microsoft.com/office/officeart/2005/8/layout/orgChart1"/>
    <dgm:cxn modelId="{5B0053A5-8CB8-47AA-A83D-9E7B3AF90201}" type="presParOf" srcId="{8DB3279A-FE4F-4C0B-9D38-13CE57707323}" destId="{DCD6E5EE-AA05-4071-ACAD-152D0EF38373}" srcOrd="0" destOrd="0" presId="urn:microsoft.com/office/officeart/2005/8/layout/orgChart1"/>
    <dgm:cxn modelId="{49AD6941-901A-408A-8F83-01C13E965EB4}" type="presParOf" srcId="{8DB3279A-FE4F-4C0B-9D38-13CE57707323}" destId="{88ECB544-DA19-40D1-8A0F-0928B061FE64}" srcOrd="1" destOrd="0" presId="urn:microsoft.com/office/officeart/2005/8/layout/orgChart1"/>
    <dgm:cxn modelId="{87A3635E-B8CC-4C9A-A122-27329CE5BCB6}" type="presParOf" srcId="{BBA79616-CDBA-4E2F-874D-FDB28F842750}" destId="{7D84C9C4-52FD-4B1C-9FE3-B888AB1351FE}" srcOrd="1" destOrd="0" presId="urn:microsoft.com/office/officeart/2005/8/layout/orgChart1"/>
    <dgm:cxn modelId="{7E08D9EB-5E88-4E1F-824E-8836F2E28435}" type="presParOf" srcId="{7D84C9C4-52FD-4B1C-9FE3-B888AB1351FE}" destId="{B568B8F1-7C5C-4B79-8FDB-2393C0C2719C}" srcOrd="0" destOrd="0" presId="urn:microsoft.com/office/officeart/2005/8/layout/orgChart1"/>
    <dgm:cxn modelId="{C3C51180-DB3E-40A5-B229-D269CAB5A332}" type="presParOf" srcId="{7D84C9C4-52FD-4B1C-9FE3-B888AB1351FE}" destId="{47368348-0B48-4EA5-9209-857AFDDB0A51}" srcOrd="1" destOrd="0" presId="urn:microsoft.com/office/officeart/2005/8/layout/orgChart1"/>
    <dgm:cxn modelId="{DF47B3BF-F53D-465C-B9FF-4E936E676E4C}" type="presParOf" srcId="{47368348-0B48-4EA5-9209-857AFDDB0A51}" destId="{7E095D62-F0E1-4375-950A-664A9762BAB3}" srcOrd="0" destOrd="0" presId="urn:microsoft.com/office/officeart/2005/8/layout/orgChart1"/>
    <dgm:cxn modelId="{A64C97B1-ECDC-4ED7-81C3-D7100E2125A6}" type="presParOf" srcId="{7E095D62-F0E1-4375-950A-664A9762BAB3}" destId="{44CB2C84-A04A-44CB-8F2D-B06FEE676705}" srcOrd="0" destOrd="0" presId="urn:microsoft.com/office/officeart/2005/8/layout/orgChart1"/>
    <dgm:cxn modelId="{351595F2-0339-4456-9C3E-B6F3C44E5330}" type="presParOf" srcId="{7E095D62-F0E1-4375-950A-664A9762BAB3}" destId="{E8796F89-D3CD-4D96-8A01-F7D0BFE1DFD2}" srcOrd="1" destOrd="0" presId="urn:microsoft.com/office/officeart/2005/8/layout/orgChart1"/>
    <dgm:cxn modelId="{AFC4D18C-F661-4AB5-994D-F83038A6B5B2}" type="presParOf" srcId="{47368348-0B48-4EA5-9209-857AFDDB0A51}" destId="{85C90300-0AE8-4CA7-8DE7-4B3B83090697}" srcOrd="1" destOrd="0" presId="urn:microsoft.com/office/officeart/2005/8/layout/orgChart1"/>
    <dgm:cxn modelId="{0B185812-B210-43F2-8125-1E8906296C8E}" type="presParOf" srcId="{47368348-0B48-4EA5-9209-857AFDDB0A51}" destId="{B56F194A-3704-4EB6-B6D3-4E34F5FEB827}" srcOrd="2" destOrd="0" presId="urn:microsoft.com/office/officeart/2005/8/layout/orgChart1"/>
    <dgm:cxn modelId="{E9989838-DE1C-47C4-BB4D-14D594E66CC7}" type="presParOf" srcId="{7D84C9C4-52FD-4B1C-9FE3-B888AB1351FE}" destId="{727CA3D4-A9BB-4C3D-BADC-F6D52779570E}" srcOrd="2" destOrd="0" presId="urn:microsoft.com/office/officeart/2005/8/layout/orgChart1"/>
    <dgm:cxn modelId="{17D87A81-853E-437A-8957-6D4242613CCA}" type="presParOf" srcId="{7D84C9C4-52FD-4B1C-9FE3-B888AB1351FE}" destId="{1ACC2771-AC75-494B-AC67-04AFAEB21D84}" srcOrd="3" destOrd="0" presId="urn:microsoft.com/office/officeart/2005/8/layout/orgChart1"/>
    <dgm:cxn modelId="{7C618512-9004-42E9-BB30-AE1D2AA23753}" type="presParOf" srcId="{1ACC2771-AC75-494B-AC67-04AFAEB21D84}" destId="{F4A4D05D-C1CC-4101-82C8-F0CB82E3110F}" srcOrd="0" destOrd="0" presId="urn:microsoft.com/office/officeart/2005/8/layout/orgChart1"/>
    <dgm:cxn modelId="{CC027479-C7AA-4153-9252-CF60310A7A4C}" type="presParOf" srcId="{F4A4D05D-C1CC-4101-82C8-F0CB82E3110F}" destId="{21F2DE44-A84D-4196-A1E9-B1806AA9C9A9}" srcOrd="0" destOrd="0" presId="urn:microsoft.com/office/officeart/2005/8/layout/orgChart1"/>
    <dgm:cxn modelId="{610F2BA4-0E93-4D2B-91DA-C990228B44F2}" type="presParOf" srcId="{F4A4D05D-C1CC-4101-82C8-F0CB82E3110F}" destId="{25223929-16BF-4D02-B75C-6320BB87C8FB}" srcOrd="1" destOrd="0" presId="urn:microsoft.com/office/officeart/2005/8/layout/orgChart1"/>
    <dgm:cxn modelId="{7353907C-C475-443B-B6AE-57D4D1489480}" type="presParOf" srcId="{1ACC2771-AC75-494B-AC67-04AFAEB21D84}" destId="{87680015-0954-4E48-A414-C2ADD751DA57}" srcOrd="1" destOrd="0" presId="urn:microsoft.com/office/officeart/2005/8/layout/orgChart1"/>
    <dgm:cxn modelId="{59EEE387-5465-494A-8831-163E5DE2C2E1}" type="presParOf" srcId="{1ACC2771-AC75-494B-AC67-04AFAEB21D84}" destId="{89C51A24-D688-4F5B-BCEC-00A3F622FACE}" srcOrd="2" destOrd="0" presId="urn:microsoft.com/office/officeart/2005/8/layout/orgChart1"/>
    <dgm:cxn modelId="{317DC066-81E5-4B64-B7DF-0DA17E14B8A4}" type="presParOf" srcId="{7D84C9C4-52FD-4B1C-9FE3-B888AB1351FE}" destId="{F025C60C-EFF5-409C-A590-0A5861429B01}" srcOrd="4" destOrd="0" presId="urn:microsoft.com/office/officeart/2005/8/layout/orgChart1"/>
    <dgm:cxn modelId="{E70116B1-8406-4546-8C87-D777B2617C86}" type="presParOf" srcId="{7D84C9C4-52FD-4B1C-9FE3-B888AB1351FE}" destId="{D0744DF4-BADE-4077-8FFF-AB3CD400D99D}" srcOrd="5" destOrd="0" presId="urn:microsoft.com/office/officeart/2005/8/layout/orgChart1"/>
    <dgm:cxn modelId="{C00111A8-F7FA-4C9C-B86D-424EB8765CF3}" type="presParOf" srcId="{D0744DF4-BADE-4077-8FFF-AB3CD400D99D}" destId="{82A71CBD-4009-463F-8186-78E327FCC845}" srcOrd="0" destOrd="0" presId="urn:microsoft.com/office/officeart/2005/8/layout/orgChart1"/>
    <dgm:cxn modelId="{AB7FA3B8-59D7-4A41-9049-8F47E94F3787}" type="presParOf" srcId="{82A71CBD-4009-463F-8186-78E327FCC845}" destId="{B7A50767-2F76-4C73-89D0-B17540210306}" srcOrd="0" destOrd="0" presId="urn:microsoft.com/office/officeart/2005/8/layout/orgChart1"/>
    <dgm:cxn modelId="{1C61D532-8D5A-4C86-9E8E-BB6DA3CDB0A5}" type="presParOf" srcId="{82A71CBD-4009-463F-8186-78E327FCC845}" destId="{C2218821-1A58-4539-8574-DCC0996F25E2}" srcOrd="1" destOrd="0" presId="urn:microsoft.com/office/officeart/2005/8/layout/orgChart1"/>
    <dgm:cxn modelId="{54CABFAF-5FA5-4411-ACA3-8F79241B6854}" type="presParOf" srcId="{D0744DF4-BADE-4077-8FFF-AB3CD400D99D}" destId="{041BD6C9-B0B0-4A29-9A34-BF769EEDFF33}" srcOrd="1" destOrd="0" presId="urn:microsoft.com/office/officeart/2005/8/layout/orgChart1"/>
    <dgm:cxn modelId="{17A4B173-06E0-44E9-8AE7-96C80AAB9F40}" type="presParOf" srcId="{D0744DF4-BADE-4077-8FFF-AB3CD400D99D}" destId="{8AB25524-F33C-4ADF-95D0-0175354A7B6F}" srcOrd="2" destOrd="0" presId="urn:microsoft.com/office/officeart/2005/8/layout/orgChart1"/>
    <dgm:cxn modelId="{A8EA9E1F-5EB6-4A48-934A-183B6C7A38A6}" type="presParOf" srcId="{7D84C9C4-52FD-4B1C-9FE3-B888AB1351FE}" destId="{8848E8D2-6760-4075-972D-618BD23B474C}" srcOrd="6" destOrd="0" presId="urn:microsoft.com/office/officeart/2005/8/layout/orgChart1"/>
    <dgm:cxn modelId="{822E941C-EE62-4B46-BD2A-561536065441}" type="presParOf" srcId="{7D84C9C4-52FD-4B1C-9FE3-B888AB1351FE}" destId="{7F797949-E990-496F-B6F0-A35407E67D0A}" srcOrd="7" destOrd="0" presId="urn:microsoft.com/office/officeart/2005/8/layout/orgChart1"/>
    <dgm:cxn modelId="{38C393E4-1A11-4DE8-B07D-D496B28F6343}" type="presParOf" srcId="{7F797949-E990-496F-B6F0-A35407E67D0A}" destId="{EF52D8BD-C9CC-4784-997A-CC46ED562EE4}" srcOrd="0" destOrd="0" presId="urn:microsoft.com/office/officeart/2005/8/layout/orgChart1"/>
    <dgm:cxn modelId="{A7C07CB6-6AA9-416C-935F-C707CF7A60BE}" type="presParOf" srcId="{EF52D8BD-C9CC-4784-997A-CC46ED562EE4}" destId="{EDE1673D-5F92-478F-A465-E625CE29216A}" srcOrd="0" destOrd="0" presId="urn:microsoft.com/office/officeart/2005/8/layout/orgChart1"/>
    <dgm:cxn modelId="{BE32DE00-DF60-4AC3-A110-8365BE141441}" type="presParOf" srcId="{EF52D8BD-C9CC-4784-997A-CC46ED562EE4}" destId="{5791B489-FAC7-4A02-96EF-4E8ECE0B1E88}" srcOrd="1" destOrd="0" presId="urn:microsoft.com/office/officeart/2005/8/layout/orgChart1"/>
    <dgm:cxn modelId="{6F34F218-6AE0-4D4A-BE8A-F8C882B832F8}" type="presParOf" srcId="{7F797949-E990-496F-B6F0-A35407E67D0A}" destId="{1D4DA9C9-5B1D-4771-B6A4-1086525A1B54}" srcOrd="1" destOrd="0" presId="urn:microsoft.com/office/officeart/2005/8/layout/orgChart1"/>
    <dgm:cxn modelId="{59EF4C61-F8FC-414B-BDD4-66268E1B4B66}" type="presParOf" srcId="{7F797949-E990-496F-B6F0-A35407E67D0A}" destId="{484CBEA2-0938-4042-BBAC-0D4B75A2F213}" srcOrd="2" destOrd="0" presId="urn:microsoft.com/office/officeart/2005/8/layout/orgChart1"/>
    <dgm:cxn modelId="{FD9F281E-4A29-4DD2-874A-49C695045ECD}" type="presParOf" srcId="{7D84C9C4-52FD-4B1C-9FE3-B888AB1351FE}" destId="{D647FA10-F13D-48A4-BA9C-58D914DAEF0A}" srcOrd="8" destOrd="0" presId="urn:microsoft.com/office/officeart/2005/8/layout/orgChart1"/>
    <dgm:cxn modelId="{67147F38-A09D-4403-91C3-D115FE32F032}" type="presParOf" srcId="{7D84C9C4-52FD-4B1C-9FE3-B888AB1351FE}" destId="{A0C4E61C-1837-4F5E-A797-C8B5AE5F05DA}" srcOrd="9" destOrd="0" presId="urn:microsoft.com/office/officeart/2005/8/layout/orgChart1"/>
    <dgm:cxn modelId="{64B50E79-A03C-4550-837D-C8D999D34213}" type="presParOf" srcId="{A0C4E61C-1837-4F5E-A797-C8B5AE5F05DA}" destId="{5D3B0231-B530-46FD-AD39-2BEBB97897B0}" srcOrd="0" destOrd="0" presId="urn:microsoft.com/office/officeart/2005/8/layout/orgChart1"/>
    <dgm:cxn modelId="{A2631378-793F-4FF7-9F04-37DCADA75F33}" type="presParOf" srcId="{5D3B0231-B530-46FD-AD39-2BEBB97897B0}" destId="{13416528-8BE0-420E-85A9-0526522AD333}" srcOrd="0" destOrd="0" presId="urn:microsoft.com/office/officeart/2005/8/layout/orgChart1"/>
    <dgm:cxn modelId="{D34A077C-CF41-4076-9A41-6EB1F073211B}" type="presParOf" srcId="{5D3B0231-B530-46FD-AD39-2BEBB97897B0}" destId="{9B4D6081-E7B4-450E-9E19-81AC281CCE60}" srcOrd="1" destOrd="0" presId="urn:microsoft.com/office/officeart/2005/8/layout/orgChart1"/>
    <dgm:cxn modelId="{C2BE7824-5284-4AB0-8258-9BF1EF2B7F51}" type="presParOf" srcId="{A0C4E61C-1837-4F5E-A797-C8B5AE5F05DA}" destId="{65AE3D1E-7343-4ED9-B5B4-21C2217D6EEB}" srcOrd="1" destOrd="0" presId="urn:microsoft.com/office/officeart/2005/8/layout/orgChart1"/>
    <dgm:cxn modelId="{911B5FF1-21CF-4705-AF2A-C76858B5E179}" type="presParOf" srcId="{A0C4E61C-1837-4F5E-A797-C8B5AE5F05DA}" destId="{4DA37060-4621-47B6-AAFC-C8A4A07F2D9E}" srcOrd="2" destOrd="0" presId="urn:microsoft.com/office/officeart/2005/8/layout/orgChart1"/>
    <dgm:cxn modelId="{68DF9B61-FBC8-45C1-B534-D7A84E832FE7}" type="presParOf" srcId="{7D84C9C4-52FD-4B1C-9FE3-B888AB1351FE}" destId="{C4F93917-CAAA-44C0-89A7-DC31AA9E2371}" srcOrd="10" destOrd="0" presId="urn:microsoft.com/office/officeart/2005/8/layout/orgChart1"/>
    <dgm:cxn modelId="{3B93E0B9-89D7-409D-A543-2E00FA774EDB}" type="presParOf" srcId="{7D84C9C4-52FD-4B1C-9FE3-B888AB1351FE}" destId="{6DE3059C-B8EA-4880-B34B-088E82302E35}" srcOrd="11" destOrd="0" presId="urn:microsoft.com/office/officeart/2005/8/layout/orgChart1"/>
    <dgm:cxn modelId="{95A6B366-7DF0-475E-AC12-23949A551573}" type="presParOf" srcId="{6DE3059C-B8EA-4880-B34B-088E82302E35}" destId="{2266AA11-1249-4B49-A819-1576767289EA}" srcOrd="0" destOrd="0" presId="urn:microsoft.com/office/officeart/2005/8/layout/orgChart1"/>
    <dgm:cxn modelId="{D979A7F7-39BE-449D-AFD0-FC794F01DE72}" type="presParOf" srcId="{2266AA11-1249-4B49-A819-1576767289EA}" destId="{33F5E923-70F1-4B2D-867D-F0059CD36469}" srcOrd="0" destOrd="0" presId="urn:microsoft.com/office/officeart/2005/8/layout/orgChart1"/>
    <dgm:cxn modelId="{61174266-8B6B-451E-804B-5048B131D862}" type="presParOf" srcId="{2266AA11-1249-4B49-A819-1576767289EA}" destId="{5213A8CC-094C-4E51-B06C-F9DD578941C7}" srcOrd="1" destOrd="0" presId="urn:microsoft.com/office/officeart/2005/8/layout/orgChart1"/>
    <dgm:cxn modelId="{50B019A6-84E2-400C-86AF-512B1BDD1EB9}" type="presParOf" srcId="{6DE3059C-B8EA-4880-B34B-088E82302E35}" destId="{419526C6-F569-4233-B313-1DF366D0958F}" srcOrd="1" destOrd="0" presId="urn:microsoft.com/office/officeart/2005/8/layout/orgChart1"/>
    <dgm:cxn modelId="{F13431A2-8E0D-4F91-BBB1-F4E0570B8EFD}" type="presParOf" srcId="{6DE3059C-B8EA-4880-B34B-088E82302E35}" destId="{C2BD20F3-7243-4DAD-BCA9-B40BE4320C45}" srcOrd="2" destOrd="0" presId="urn:microsoft.com/office/officeart/2005/8/layout/orgChart1"/>
    <dgm:cxn modelId="{DE14F662-CA0E-4011-BCB9-93C097309D1A}" type="presParOf" srcId="{7D84C9C4-52FD-4B1C-9FE3-B888AB1351FE}" destId="{77C9DF10-85C1-479F-A1E9-1C39128CAD19}" srcOrd="12" destOrd="0" presId="urn:microsoft.com/office/officeart/2005/8/layout/orgChart1"/>
    <dgm:cxn modelId="{4D80ADBC-0720-4AA2-AB77-8296657C020B}" type="presParOf" srcId="{7D84C9C4-52FD-4B1C-9FE3-B888AB1351FE}" destId="{17BDE97E-8942-40C8-9A2F-5B32196425F3}" srcOrd="13" destOrd="0" presId="urn:microsoft.com/office/officeart/2005/8/layout/orgChart1"/>
    <dgm:cxn modelId="{8741CED9-378C-4318-8022-C2612D48664F}" type="presParOf" srcId="{17BDE97E-8942-40C8-9A2F-5B32196425F3}" destId="{5E3B28A4-8399-47C3-ABA3-4499D4EA064F}" srcOrd="0" destOrd="0" presId="urn:microsoft.com/office/officeart/2005/8/layout/orgChart1"/>
    <dgm:cxn modelId="{4D3B41EC-05ED-4F2E-9886-4130A0CCC725}" type="presParOf" srcId="{5E3B28A4-8399-47C3-ABA3-4499D4EA064F}" destId="{4EAEB42C-6814-4270-AEE2-9BD020CB7E6D}" srcOrd="0" destOrd="0" presId="urn:microsoft.com/office/officeart/2005/8/layout/orgChart1"/>
    <dgm:cxn modelId="{9FC9E0C7-021B-431D-89EC-DB72E1AD594D}" type="presParOf" srcId="{5E3B28A4-8399-47C3-ABA3-4499D4EA064F}" destId="{2093BA60-4745-4D85-87D9-3752F600058F}" srcOrd="1" destOrd="0" presId="urn:microsoft.com/office/officeart/2005/8/layout/orgChart1"/>
    <dgm:cxn modelId="{CB9FC1C0-A681-4681-9626-1AA1A4BF90AB}" type="presParOf" srcId="{17BDE97E-8942-40C8-9A2F-5B32196425F3}" destId="{2D5FF3D9-66F6-46AD-B6E2-123A047C8D22}" srcOrd="1" destOrd="0" presId="urn:microsoft.com/office/officeart/2005/8/layout/orgChart1"/>
    <dgm:cxn modelId="{4A73DE14-3899-4EC6-B8AA-6DFD1FC75DA7}" type="presParOf" srcId="{17BDE97E-8942-40C8-9A2F-5B32196425F3}" destId="{0E3E78F9-D5D4-4FA2-8AE3-5032B9B1F328}" srcOrd="2" destOrd="0" presId="urn:microsoft.com/office/officeart/2005/8/layout/orgChart1"/>
    <dgm:cxn modelId="{41016EDA-3F70-4257-B645-C1248D262DFD}" type="presParOf" srcId="{BBA79616-CDBA-4E2F-874D-FDB28F842750}" destId="{E7529C74-A639-4BB7-A32F-AF3C4F891893}" srcOrd="2" destOrd="0" presId="urn:microsoft.com/office/officeart/2005/8/layout/orgChart1"/>
    <dgm:cxn modelId="{128E5790-8119-4A7D-A8C3-3355D4494677}" type="presParOf" srcId="{9E33D58D-0A68-4C04-AC6C-8E3B423372B2}" destId="{BADBDE6B-9122-429D-8A5A-D1FFF20F14E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C9DF10-85C1-479F-A1E9-1C39128CAD19}">
      <dsp:nvSpPr>
        <dsp:cNvPr id="0" name=""/>
        <dsp:cNvSpPr/>
      </dsp:nvSpPr>
      <dsp:spPr>
        <a:xfrm>
          <a:off x="378522" y="2665794"/>
          <a:ext cx="2035694" cy="118085"/>
        </a:xfrm>
        <a:custGeom>
          <a:avLst/>
          <a:gdLst/>
          <a:ahLst/>
          <a:cxnLst/>
          <a:rect l="0" t="0" r="0" b="0"/>
          <a:pathLst>
            <a:path>
              <a:moveTo>
                <a:pt x="2035694" y="0"/>
              </a:moveTo>
              <a:lnTo>
                <a:pt x="2035694" y="63024"/>
              </a:lnTo>
              <a:lnTo>
                <a:pt x="0" y="63024"/>
              </a:lnTo>
              <a:lnTo>
                <a:pt x="0" y="118085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F93917-CAAA-44C0-89A7-DC31AA9E2371}">
      <dsp:nvSpPr>
        <dsp:cNvPr id="0" name=""/>
        <dsp:cNvSpPr/>
      </dsp:nvSpPr>
      <dsp:spPr>
        <a:xfrm>
          <a:off x="1123751" y="2665794"/>
          <a:ext cx="1290466" cy="118085"/>
        </a:xfrm>
        <a:custGeom>
          <a:avLst/>
          <a:gdLst/>
          <a:ahLst/>
          <a:cxnLst/>
          <a:rect l="0" t="0" r="0" b="0"/>
          <a:pathLst>
            <a:path>
              <a:moveTo>
                <a:pt x="1290466" y="0"/>
              </a:moveTo>
              <a:lnTo>
                <a:pt x="1290466" y="63024"/>
              </a:lnTo>
              <a:lnTo>
                <a:pt x="0" y="63024"/>
              </a:lnTo>
              <a:lnTo>
                <a:pt x="0" y="118085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47FA10-F13D-48A4-BA9C-58D914DAEF0A}">
      <dsp:nvSpPr>
        <dsp:cNvPr id="0" name=""/>
        <dsp:cNvSpPr/>
      </dsp:nvSpPr>
      <dsp:spPr>
        <a:xfrm>
          <a:off x="1758269" y="2665794"/>
          <a:ext cx="655947" cy="118085"/>
        </a:xfrm>
        <a:custGeom>
          <a:avLst/>
          <a:gdLst/>
          <a:ahLst/>
          <a:cxnLst/>
          <a:rect l="0" t="0" r="0" b="0"/>
          <a:pathLst>
            <a:path>
              <a:moveTo>
                <a:pt x="655947" y="0"/>
              </a:moveTo>
              <a:lnTo>
                <a:pt x="655947" y="63024"/>
              </a:lnTo>
              <a:lnTo>
                <a:pt x="0" y="63024"/>
              </a:lnTo>
              <a:lnTo>
                <a:pt x="0" y="118085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48E8D2-6760-4075-972D-618BD23B474C}">
      <dsp:nvSpPr>
        <dsp:cNvPr id="0" name=""/>
        <dsp:cNvSpPr/>
      </dsp:nvSpPr>
      <dsp:spPr>
        <a:xfrm>
          <a:off x="2347068" y="2665794"/>
          <a:ext cx="91440" cy="118085"/>
        </a:xfrm>
        <a:custGeom>
          <a:avLst/>
          <a:gdLst/>
          <a:ahLst/>
          <a:cxnLst/>
          <a:rect l="0" t="0" r="0" b="0"/>
          <a:pathLst>
            <a:path>
              <a:moveTo>
                <a:pt x="67149" y="0"/>
              </a:moveTo>
              <a:lnTo>
                <a:pt x="67149" y="63024"/>
              </a:lnTo>
              <a:lnTo>
                <a:pt x="45720" y="63024"/>
              </a:lnTo>
              <a:lnTo>
                <a:pt x="45720" y="118085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25C60C-EFF5-409C-A590-0A5861429B01}">
      <dsp:nvSpPr>
        <dsp:cNvPr id="0" name=""/>
        <dsp:cNvSpPr/>
      </dsp:nvSpPr>
      <dsp:spPr>
        <a:xfrm>
          <a:off x="2414217" y="2665794"/>
          <a:ext cx="613088" cy="1180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024"/>
              </a:lnTo>
              <a:lnTo>
                <a:pt x="613088" y="63024"/>
              </a:lnTo>
              <a:lnTo>
                <a:pt x="613088" y="118085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CA3D4-A9BB-4C3D-BADC-F6D52779570E}">
      <dsp:nvSpPr>
        <dsp:cNvPr id="0" name=""/>
        <dsp:cNvSpPr/>
      </dsp:nvSpPr>
      <dsp:spPr>
        <a:xfrm>
          <a:off x="2414217" y="2665794"/>
          <a:ext cx="1247607" cy="1180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024"/>
              </a:lnTo>
              <a:lnTo>
                <a:pt x="1247607" y="63024"/>
              </a:lnTo>
              <a:lnTo>
                <a:pt x="1247607" y="1180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68B8F1-7C5C-4B79-8FDB-2393C0C2719C}">
      <dsp:nvSpPr>
        <dsp:cNvPr id="0" name=""/>
        <dsp:cNvSpPr/>
      </dsp:nvSpPr>
      <dsp:spPr>
        <a:xfrm>
          <a:off x="2414217" y="2665794"/>
          <a:ext cx="1990379" cy="1180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024"/>
              </a:lnTo>
              <a:lnTo>
                <a:pt x="1990379" y="63024"/>
              </a:lnTo>
              <a:lnTo>
                <a:pt x="1990379" y="118085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82EE58-A994-4EEB-AF9A-865A3E08F01E}">
      <dsp:nvSpPr>
        <dsp:cNvPr id="0" name=""/>
        <dsp:cNvSpPr/>
      </dsp:nvSpPr>
      <dsp:spPr>
        <a:xfrm>
          <a:off x="2414217" y="1213292"/>
          <a:ext cx="1685750" cy="102160"/>
        </a:xfrm>
        <a:custGeom>
          <a:avLst/>
          <a:gdLst/>
          <a:ahLst/>
          <a:cxnLst/>
          <a:rect l="0" t="0" r="0" b="0"/>
          <a:pathLst>
            <a:path>
              <a:moveTo>
                <a:pt x="1685750" y="0"/>
              </a:moveTo>
              <a:lnTo>
                <a:pt x="1685750" y="47098"/>
              </a:lnTo>
              <a:lnTo>
                <a:pt x="0" y="47098"/>
              </a:lnTo>
              <a:lnTo>
                <a:pt x="0" y="102160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02BD61-2D98-4AF3-9C60-047BF4A02A38}">
      <dsp:nvSpPr>
        <dsp:cNvPr id="0" name=""/>
        <dsp:cNvSpPr/>
      </dsp:nvSpPr>
      <dsp:spPr>
        <a:xfrm>
          <a:off x="3625423" y="1213292"/>
          <a:ext cx="474543" cy="110123"/>
        </a:xfrm>
        <a:custGeom>
          <a:avLst/>
          <a:gdLst/>
          <a:ahLst/>
          <a:cxnLst/>
          <a:rect l="0" t="0" r="0" b="0"/>
          <a:pathLst>
            <a:path>
              <a:moveTo>
                <a:pt x="474543" y="0"/>
              </a:moveTo>
              <a:lnTo>
                <a:pt x="474543" y="55061"/>
              </a:lnTo>
              <a:lnTo>
                <a:pt x="0" y="55061"/>
              </a:lnTo>
              <a:lnTo>
                <a:pt x="0" y="110123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C78D22-8A8F-4688-9E18-BBA4FE8EB7FC}">
      <dsp:nvSpPr>
        <dsp:cNvPr id="0" name=""/>
        <dsp:cNvSpPr/>
      </dsp:nvSpPr>
      <dsp:spPr>
        <a:xfrm>
          <a:off x="4099967" y="1213292"/>
          <a:ext cx="590838" cy="1101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061"/>
              </a:lnTo>
              <a:lnTo>
                <a:pt x="590838" y="55061"/>
              </a:lnTo>
              <a:lnTo>
                <a:pt x="590838" y="110123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CBF8A2-6659-4214-98D2-D866C0568667}">
      <dsp:nvSpPr>
        <dsp:cNvPr id="0" name=""/>
        <dsp:cNvSpPr/>
      </dsp:nvSpPr>
      <dsp:spPr>
        <a:xfrm>
          <a:off x="4099967" y="1213292"/>
          <a:ext cx="1740950" cy="1101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061"/>
              </a:lnTo>
              <a:lnTo>
                <a:pt x="1740950" y="55061"/>
              </a:lnTo>
              <a:lnTo>
                <a:pt x="1740950" y="110123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49A569-0BBE-4E1D-9F08-886C278E008E}">
      <dsp:nvSpPr>
        <dsp:cNvPr id="0" name=""/>
        <dsp:cNvSpPr/>
      </dsp:nvSpPr>
      <dsp:spPr>
        <a:xfrm>
          <a:off x="3243687" y="262739"/>
          <a:ext cx="1712559" cy="950553"/>
        </a:xfrm>
        <a:prstGeom prst="rect">
          <a:avLst/>
        </a:prstGeom>
        <a:noFill/>
        <a:ln w="63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 dirty="0">
              <a:solidFill>
                <a:sysClr val="windowText" lastClr="000000"/>
              </a:solidFill>
            </a:rPr>
            <a:t>General Manager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dirty="0">
              <a:solidFill>
                <a:sysClr val="windowText" lastClr="000000"/>
              </a:solidFill>
            </a:rPr>
            <a:t>Cathy McLean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dirty="0">
              <a:solidFill>
                <a:sysClr val="windowText" lastClr="000000"/>
              </a:solidFill>
            </a:rPr>
            <a:t>Neurosciences, OMFS, Rehabilitation Medicine, Spinal Injuries &amp; WestMARC </a:t>
          </a:r>
        </a:p>
      </dsp:txBody>
      <dsp:txXfrm>
        <a:off x="3243687" y="262739"/>
        <a:ext cx="1712559" cy="950553"/>
      </dsp:txXfrm>
    </dsp:sp>
    <dsp:sp modelId="{4572CC0B-1F3A-42EC-82CB-F08E56527A8B}">
      <dsp:nvSpPr>
        <dsp:cNvPr id="0" name=""/>
        <dsp:cNvSpPr/>
      </dsp:nvSpPr>
      <dsp:spPr>
        <a:xfrm>
          <a:off x="5251725" y="1323415"/>
          <a:ext cx="1178384" cy="1163462"/>
        </a:xfrm>
        <a:prstGeom prst="rect">
          <a:avLst/>
        </a:prstGeom>
        <a:noFill/>
        <a:ln w="63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kern="1200" dirty="0">
            <a:solidFill>
              <a:sysClr val="windowText" lastClr="000000"/>
            </a:solidFill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 dirty="0">
              <a:solidFill>
                <a:sysClr val="windowText" lastClr="000000"/>
              </a:solidFill>
            </a:rPr>
            <a:t>Clinical Director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dirty="0">
              <a:solidFill>
                <a:sysClr val="windowText" lastClr="000000"/>
              </a:solidFill>
            </a:rPr>
            <a:t>Neurosurgery, Neuroanaesthesia, OMFS, INR and Adult Cleft Lip/Palate Surgery</a:t>
          </a:r>
        </a:p>
      </dsp:txBody>
      <dsp:txXfrm>
        <a:off x="5251725" y="1323415"/>
        <a:ext cx="1178384" cy="1163462"/>
      </dsp:txXfrm>
    </dsp:sp>
    <dsp:sp modelId="{E0A9C06C-F2CF-42B9-9327-CBE0F37CFD67}">
      <dsp:nvSpPr>
        <dsp:cNvPr id="0" name=""/>
        <dsp:cNvSpPr/>
      </dsp:nvSpPr>
      <dsp:spPr>
        <a:xfrm>
          <a:off x="4240009" y="1323415"/>
          <a:ext cx="901592" cy="1355753"/>
        </a:xfrm>
        <a:prstGeom prst="rect">
          <a:avLst/>
        </a:prstGeom>
        <a:noFill/>
        <a:ln w="63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1" kern="1200" dirty="0">
            <a:solidFill>
              <a:sysClr val="windowText" lastClr="000000"/>
            </a:solidFill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 dirty="0">
              <a:solidFill>
                <a:sysClr val="windowText" lastClr="000000"/>
              </a:solidFill>
            </a:rPr>
            <a:t>Clinical Director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dirty="0">
              <a:solidFill>
                <a:sysClr val="windowText" lastClr="000000"/>
              </a:solidFill>
            </a:rPr>
            <a:t>Neurology, Clinical Neurophysiology, Rehabilitation Medicine, Spinal Injuries  and WestMARC</a:t>
          </a:r>
        </a:p>
      </dsp:txBody>
      <dsp:txXfrm>
        <a:off x="4240009" y="1323415"/>
        <a:ext cx="901592" cy="1355753"/>
      </dsp:txXfrm>
    </dsp:sp>
    <dsp:sp modelId="{6972B56F-1118-48F9-8028-2B95B9055A8B}">
      <dsp:nvSpPr>
        <dsp:cNvPr id="0" name=""/>
        <dsp:cNvSpPr/>
      </dsp:nvSpPr>
      <dsp:spPr>
        <a:xfrm>
          <a:off x="3120960" y="1323415"/>
          <a:ext cx="1008926" cy="1339363"/>
        </a:xfrm>
        <a:prstGeom prst="rect">
          <a:avLst/>
        </a:prstGeom>
        <a:noFill/>
        <a:ln w="63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 dirty="0">
              <a:solidFill>
                <a:sysClr val="windowText" lastClr="000000"/>
              </a:solidFill>
            </a:rPr>
            <a:t>Clinical Service Manager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dirty="0">
              <a:solidFill>
                <a:sysClr val="windowText" lastClr="000000"/>
              </a:solidFill>
            </a:rPr>
            <a:t>Neurology, Clinical Neurophysiology, Neuropsychology, NRU, Spinal Injuries, CTCBI and WestMARC</a:t>
          </a:r>
        </a:p>
      </dsp:txBody>
      <dsp:txXfrm>
        <a:off x="3120960" y="1323415"/>
        <a:ext cx="1008926" cy="1339363"/>
      </dsp:txXfrm>
    </dsp:sp>
    <dsp:sp modelId="{DCD6E5EE-AA05-4071-ACAD-152D0EF38373}">
      <dsp:nvSpPr>
        <dsp:cNvPr id="0" name=""/>
        <dsp:cNvSpPr/>
      </dsp:nvSpPr>
      <dsp:spPr>
        <a:xfrm>
          <a:off x="1793711" y="1315452"/>
          <a:ext cx="1241012" cy="1350341"/>
        </a:xfrm>
        <a:prstGeom prst="rect">
          <a:avLst/>
        </a:prstGeom>
        <a:noFill/>
        <a:ln w="63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 dirty="0">
              <a:solidFill>
                <a:sysClr val="windowText" lastClr="000000"/>
              </a:solidFill>
            </a:rPr>
            <a:t>Clinical Service Manager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 dirty="0">
              <a:solidFill>
                <a:sysClr val="windowText" lastClr="000000"/>
              </a:solidFill>
            </a:rPr>
            <a:t>(THIS POST)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dirty="0">
              <a:solidFill>
                <a:sysClr val="windowText" lastClr="000000"/>
              </a:solidFill>
            </a:rPr>
            <a:t>Neurosurgery, OMFS, INR, INS Theatres &amp; Critical care and Adult Cleft Lip/Palate Surgery</a:t>
          </a:r>
        </a:p>
      </dsp:txBody>
      <dsp:txXfrm>
        <a:off x="1793711" y="1315452"/>
        <a:ext cx="1241012" cy="1350341"/>
      </dsp:txXfrm>
    </dsp:sp>
    <dsp:sp modelId="{44CB2C84-A04A-44CB-8F2D-B06FEE676705}">
      <dsp:nvSpPr>
        <dsp:cNvPr id="0" name=""/>
        <dsp:cNvSpPr/>
      </dsp:nvSpPr>
      <dsp:spPr>
        <a:xfrm>
          <a:off x="4034145" y="2783880"/>
          <a:ext cx="740902" cy="262197"/>
        </a:xfrm>
        <a:prstGeom prst="rect">
          <a:avLst/>
        </a:pr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dirty="0">
              <a:solidFill>
                <a:sysClr val="windowText" lastClr="000000"/>
              </a:solidFill>
            </a:rPr>
            <a:t>Neurosurgery</a:t>
          </a:r>
        </a:p>
      </dsp:txBody>
      <dsp:txXfrm>
        <a:off x="4034145" y="2783880"/>
        <a:ext cx="740902" cy="262197"/>
      </dsp:txXfrm>
    </dsp:sp>
    <dsp:sp modelId="{21F2DE44-A84D-4196-A1E9-B1806AA9C9A9}">
      <dsp:nvSpPr>
        <dsp:cNvPr id="0" name=""/>
        <dsp:cNvSpPr/>
      </dsp:nvSpPr>
      <dsp:spPr>
        <a:xfrm>
          <a:off x="3399627" y="2783880"/>
          <a:ext cx="524395" cy="262197"/>
        </a:xfrm>
        <a:prstGeom prst="rect">
          <a:avLst/>
        </a:pr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dirty="0">
              <a:solidFill>
                <a:sysClr val="windowText" lastClr="000000"/>
              </a:solidFill>
            </a:rPr>
            <a:t>OMFS</a:t>
          </a:r>
        </a:p>
      </dsp:txBody>
      <dsp:txXfrm>
        <a:off x="3399627" y="2783880"/>
        <a:ext cx="524395" cy="262197"/>
      </dsp:txXfrm>
    </dsp:sp>
    <dsp:sp modelId="{B7A50767-2F76-4C73-89D0-B17540210306}">
      <dsp:nvSpPr>
        <dsp:cNvPr id="0" name=""/>
        <dsp:cNvSpPr/>
      </dsp:nvSpPr>
      <dsp:spPr>
        <a:xfrm>
          <a:off x="2765108" y="2783880"/>
          <a:ext cx="524395" cy="262197"/>
        </a:xfrm>
        <a:prstGeom prst="rect">
          <a:avLst/>
        </a:pr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>
              <a:solidFill>
                <a:sysClr val="windowText" lastClr="000000"/>
              </a:solidFill>
            </a:rPr>
            <a:t>Neuroanaesthetics</a:t>
          </a:r>
        </a:p>
      </dsp:txBody>
      <dsp:txXfrm>
        <a:off x="2765108" y="2783880"/>
        <a:ext cx="524395" cy="262197"/>
      </dsp:txXfrm>
    </dsp:sp>
    <dsp:sp modelId="{EDE1673D-5F92-478F-A465-E625CE29216A}">
      <dsp:nvSpPr>
        <dsp:cNvPr id="0" name=""/>
        <dsp:cNvSpPr/>
      </dsp:nvSpPr>
      <dsp:spPr>
        <a:xfrm>
          <a:off x="2130590" y="2783880"/>
          <a:ext cx="524395" cy="704960"/>
        </a:xfrm>
        <a:prstGeom prst="rect">
          <a:avLst/>
        </a:prstGeom>
        <a:noFill/>
        <a:ln w="63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dirty="0">
              <a:solidFill>
                <a:sysClr val="windowText" lastClr="000000"/>
              </a:solidFill>
            </a:rPr>
            <a:t>INS Theatres &amp; Critical care</a:t>
          </a:r>
        </a:p>
      </dsp:txBody>
      <dsp:txXfrm>
        <a:off x="2130590" y="2783880"/>
        <a:ext cx="524395" cy="704960"/>
      </dsp:txXfrm>
    </dsp:sp>
    <dsp:sp modelId="{13416528-8BE0-420E-85A9-0526522AD333}">
      <dsp:nvSpPr>
        <dsp:cNvPr id="0" name=""/>
        <dsp:cNvSpPr/>
      </dsp:nvSpPr>
      <dsp:spPr>
        <a:xfrm>
          <a:off x="1496072" y="2783880"/>
          <a:ext cx="524395" cy="262197"/>
        </a:xfrm>
        <a:prstGeom prst="rect">
          <a:avLst/>
        </a:pr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dirty="0">
              <a:solidFill>
                <a:sysClr val="windowText" lastClr="000000"/>
              </a:solidFill>
            </a:rPr>
            <a:t>INR</a:t>
          </a:r>
        </a:p>
      </dsp:txBody>
      <dsp:txXfrm>
        <a:off x="1496072" y="2783880"/>
        <a:ext cx="524395" cy="262197"/>
      </dsp:txXfrm>
    </dsp:sp>
    <dsp:sp modelId="{33F5E923-70F1-4B2D-867D-F0059CD36469}">
      <dsp:nvSpPr>
        <dsp:cNvPr id="0" name=""/>
        <dsp:cNvSpPr/>
      </dsp:nvSpPr>
      <dsp:spPr>
        <a:xfrm>
          <a:off x="861553" y="2783880"/>
          <a:ext cx="524395" cy="262197"/>
        </a:xfrm>
        <a:prstGeom prst="rect">
          <a:avLst/>
        </a:pr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dirty="0">
              <a:solidFill>
                <a:sysClr val="windowText" lastClr="000000"/>
              </a:solidFill>
            </a:rPr>
            <a:t>DBS</a:t>
          </a:r>
        </a:p>
      </dsp:txBody>
      <dsp:txXfrm>
        <a:off x="861553" y="2783880"/>
        <a:ext cx="524395" cy="262197"/>
      </dsp:txXfrm>
    </dsp:sp>
    <dsp:sp modelId="{4EAEB42C-6814-4270-AEE2-9BD020CB7E6D}">
      <dsp:nvSpPr>
        <dsp:cNvPr id="0" name=""/>
        <dsp:cNvSpPr/>
      </dsp:nvSpPr>
      <dsp:spPr>
        <a:xfrm>
          <a:off x="5614" y="2783880"/>
          <a:ext cx="745815" cy="652282"/>
        </a:xfrm>
        <a:prstGeom prst="rect">
          <a:avLst/>
        </a:prstGeom>
        <a:noFill/>
        <a:ln w="63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dirty="0">
              <a:solidFill>
                <a:sysClr val="windowText" lastClr="000000"/>
              </a:solidFill>
            </a:rPr>
            <a:t>Adult Cleft Lip/Palate</a:t>
          </a:r>
        </a:p>
      </dsp:txBody>
      <dsp:txXfrm>
        <a:off x="5614" y="2783880"/>
        <a:ext cx="745815" cy="6522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2194</Words>
  <Characters>13665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Services Agency</vt:lpstr>
    </vt:vector>
  </TitlesOfParts>
  <Company>CSA</Company>
  <LinksUpToDate>false</LinksUpToDate>
  <CharactersWithSpaces>15828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Services Agency</dc:title>
  <dc:creator>Hawes</dc:creator>
  <cp:lastModifiedBy>McLean, Cathy</cp:lastModifiedBy>
  <cp:revision>5</cp:revision>
  <cp:lastPrinted>2021-01-22T10:18:00Z</cp:lastPrinted>
  <dcterms:created xsi:type="dcterms:W3CDTF">2025-05-08T17:30:00Z</dcterms:created>
  <dcterms:modified xsi:type="dcterms:W3CDTF">2025-05-08T20:16:00Z</dcterms:modified>
</cp:coreProperties>
</file>