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73" w:rsidRPr="00680AE5" w:rsidRDefault="00F63A73" w:rsidP="00A5706C">
      <w:pPr>
        <w:pStyle w:val="Heading1"/>
        <w:jc w:val="center"/>
        <w:rPr>
          <w:rFonts w:cs="Arial"/>
        </w:rPr>
      </w:pPr>
      <w:r w:rsidRPr="00680AE5">
        <w:rPr>
          <w:rFonts w:cs="Arial"/>
        </w:rPr>
        <w:t>NHS Tayside</w:t>
      </w:r>
    </w:p>
    <w:p w:rsidR="00FD0DF2" w:rsidRPr="00680AE5" w:rsidRDefault="00491396" w:rsidP="00A5706C">
      <w:pPr>
        <w:pStyle w:val="Heading1"/>
        <w:jc w:val="center"/>
        <w:rPr>
          <w:rFonts w:cs="Arial"/>
        </w:rPr>
      </w:pPr>
      <w:r w:rsidRPr="00680AE5">
        <w:rPr>
          <w:rFonts w:cs="Arial"/>
        </w:rPr>
        <w:t>0.5</w:t>
      </w:r>
      <w:r w:rsidR="005E74F0" w:rsidRPr="00680AE5">
        <w:rPr>
          <w:rFonts w:cs="Arial"/>
        </w:rPr>
        <w:t xml:space="preserve"> WTE Specialty Dentist </w:t>
      </w:r>
      <w:r w:rsidR="00FD0DF2" w:rsidRPr="00680AE5">
        <w:rPr>
          <w:rFonts w:cs="Arial"/>
        </w:rPr>
        <w:t xml:space="preserve">in </w:t>
      </w:r>
      <w:r w:rsidR="00BC7CB1" w:rsidRPr="00680AE5">
        <w:rPr>
          <w:rFonts w:cs="Arial"/>
        </w:rPr>
        <w:t>Oral Surgery</w:t>
      </w:r>
    </w:p>
    <w:p w:rsidR="00FD0DF2" w:rsidRPr="00680AE5" w:rsidRDefault="00FD0DF2" w:rsidP="00A5706C">
      <w:pPr>
        <w:pStyle w:val="Heading1"/>
        <w:jc w:val="center"/>
        <w:rPr>
          <w:rFonts w:cs="Arial"/>
        </w:rPr>
      </w:pPr>
      <w:r w:rsidRPr="00680AE5">
        <w:rPr>
          <w:rFonts w:cs="Arial"/>
        </w:rPr>
        <w:t>Dundee Dental Hospital and</w:t>
      </w:r>
      <w:r w:rsidR="00AD3C17" w:rsidRPr="00680AE5">
        <w:rPr>
          <w:rFonts w:cs="Arial"/>
        </w:rPr>
        <w:t xml:space="preserve"> Research</w:t>
      </w:r>
      <w:r w:rsidRPr="00680AE5">
        <w:rPr>
          <w:rFonts w:cs="Arial"/>
        </w:rPr>
        <w:t xml:space="preserve"> School</w:t>
      </w:r>
    </w:p>
    <w:p w:rsidR="00FD0DF2" w:rsidRPr="00680AE5" w:rsidRDefault="00491396" w:rsidP="00A5706C">
      <w:pPr>
        <w:jc w:val="both"/>
        <w:rPr>
          <w:rFonts w:ascii="Arial" w:hAnsi="Arial" w:cs="Arial"/>
        </w:rPr>
      </w:pPr>
      <w:r w:rsidRPr="00680AE5">
        <w:rPr>
          <w:rFonts w:ascii="Arial" w:hAnsi="Arial" w:cs="Arial"/>
        </w:rPr>
        <w:softHyphen/>
      </w:r>
      <w:r w:rsidRPr="00680AE5">
        <w:rPr>
          <w:rFonts w:ascii="Arial" w:hAnsi="Arial" w:cs="Arial"/>
        </w:rPr>
        <w:softHyphen/>
      </w:r>
      <w:r w:rsidRPr="00680AE5">
        <w:rPr>
          <w:rFonts w:ascii="Arial" w:hAnsi="Arial" w:cs="Arial"/>
        </w:rPr>
        <w:softHyphen/>
      </w:r>
      <w:r w:rsidRPr="00680AE5">
        <w:rPr>
          <w:rFonts w:ascii="Arial" w:hAnsi="Arial" w:cs="Arial"/>
        </w:rPr>
        <w:softHyphen/>
      </w:r>
      <w:r w:rsidRPr="00680AE5">
        <w:rPr>
          <w:rFonts w:ascii="Arial" w:hAnsi="Arial" w:cs="Arial"/>
        </w:rPr>
        <w:softHyphen/>
      </w:r>
    </w:p>
    <w:p w:rsidR="00F63A73" w:rsidRPr="00680AE5" w:rsidRDefault="00F63A73" w:rsidP="00A5706C">
      <w:pPr>
        <w:spacing w:before="100"/>
        <w:jc w:val="both"/>
        <w:rPr>
          <w:rFonts w:ascii="Arial" w:hAnsi="Arial" w:cs="Arial"/>
          <w:szCs w:val="24"/>
        </w:rPr>
      </w:pPr>
      <w:r w:rsidRPr="00680AE5">
        <w:rPr>
          <w:rFonts w:ascii="Arial" w:hAnsi="Arial" w:cs="Arial"/>
        </w:rPr>
        <w:t xml:space="preserve">Dundee Dental Hospital &amp; </w:t>
      </w:r>
      <w:r w:rsidR="00AD3C17" w:rsidRPr="00680AE5">
        <w:rPr>
          <w:rFonts w:ascii="Arial" w:hAnsi="Arial" w:cs="Arial"/>
        </w:rPr>
        <w:t xml:space="preserve">Research </w:t>
      </w:r>
      <w:r w:rsidRPr="00680AE5">
        <w:rPr>
          <w:rFonts w:ascii="Arial" w:hAnsi="Arial" w:cs="Arial"/>
        </w:rPr>
        <w:t xml:space="preserve">School is situated on the University of Dundee campus, close to the city centre.  </w:t>
      </w:r>
      <w:r w:rsidRPr="00680AE5">
        <w:rPr>
          <w:rFonts w:ascii="Arial" w:hAnsi="Arial" w:cs="Arial"/>
          <w:szCs w:val="24"/>
        </w:rPr>
        <w:t>There are five clinical floors consisting of open clinics and c</w:t>
      </w:r>
      <w:r w:rsidR="00C24FD0" w:rsidRPr="00680AE5">
        <w:rPr>
          <w:rFonts w:ascii="Arial" w:hAnsi="Arial" w:cs="Arial"/>
          <w:szCs w:val="24"/>
        </w:rPr>
        <w:t>losed surgeries with</w:t>
      </w:r>
      <w:r w:rsidRPr="00680AE5">
        <w:rPr>
          <w:rFonts w:ascii="Arial" w:hAnsi="Arial" w:cs="Arial"/>
          <w:szCs w:val="24"/>
        </w:rPr>
        <w:t xml:space="preserve"> 100 dental chairs. The hospital is linked to Dundee Dental Education Centre, which includes a Postgraduate Centre, a 38-place clinical skills laboratory and various offices. </w:t>
      </w:r>
    </w:p>
    <w:p w:rsidR="00F63A73" w:rsidRPr="00680AE5" w:rsidRDefault="00F63A73" w:rsidP="00A5706C">
      <w:pPr>
        <w:jc w:val="both"/>
        <w:rPr>
          <w:rFonts w:ascii="Arial" w:hAnsi="Arial" w:cs="Arial"/>
        </w:rPr>
      </w:pPr>
    </w:p>
    <w:p w:rsidR="00BC7CB1" w:rsidRPr="00680AE5" w:rsidRDefault="00BC7CB1" w:rsidP="00BC7CB1">
      <w:pPr>
        <w:jc w:val="both"/>
        <w:rPr>
          <w:rFonts w:ascii="Arial" w:hAnsi="Arial" w:cs="Arial"/>
        </w:rPr>
      </w:pPr>
      <w:r w:rsidRPr="00680AE5">
        <w:rPr>
          <w:rFonts w:ascii="Arial" w:hAnsi="Arial" w:cs="Arial"/>
        </w:rPr>
        <w:t xml:space="preserve">Oral Surgery is located on the first floor with a series of consulting rooms, a sedation suite and minor oral surgery theatre space. Both clinically and academically, Oral Surgery is managed along with Oral Medicine, Dental A&amp;E and Dental &amp; Maxillofacial Radiology. The Dental Hospital is part of the Specialist Surgery Clinical Care Group within the Surgical Directorate along with several other specialties including Oral and Maxillofacial Surgery. </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rPr>
      </w:pPr>
      <w:r w:rsidRPr="00680AE5">
        <w:rPr>
          <w:rFonts w:ascii="Arial" w:hAnsi="Arial" w:cs="Arial"/>
        </w:rPr>
        <w:t>A full range of laboratory services is available throughout NHS Tayside which includes Haematology, Biochemistry, Immunology and Microbiology, Imaging and Pathology.  All the laboratory results are available to view electronically along with other aspects of an electronic patient record. The Dental Radiology services are based on the Dental Hospital site and include ultrasound, a full digital dental radiography system and Cone Beam CT. Access to endoscopy, CT, MRI and radio-nucleotide imaging is available at Ninewells.</w:t>
      </w:r>
    </w:p>
    <w:p w:rsidR="00BC7CB1" w:rsidRPr="00680AE5" w:rsidRDefault="00BC7CB1" w:rsidP="00BC7CB1">
      <w:pPr>
        <w:jc w:val="both"/>
        <w:rPr>
          <w:rFonts w:ascii="Arial" w:hAnsi="Arial" w:cs="Arial"/>
        </w:rPr>
      </w:pPr>
    </w:p>
    <w:p w:rsidR="00BC7CB1" w:rsidRPr="00680AE5" w:rsidRDefault="00BC7CB1" w:rsidP="00BC7CB1">
      <w:pPr>
        <w:spacing w:before="100"/>
        <w:jc w:val="both"/>
        <w:rPr>
          <w:rFonts w:ascii="Arial" w:hAnsi="Arial" w:cs="Arial"/>
          <w:szCs w:val="24"/>
        </w:rPr>
      </w:pPr>
      <w:r w:rsidRPr="00680AE5">
        <w:rPr>
          <w:rFonts w:ascii="Arial" w:hAnsi="Arial" w:cs="Arial"/>
          <w:szCs w:val="24"/>
        </w:rPr>
        <w:t xml:space="preserve">There is a core of experienced dental nurses with several having completed the NES Certificate in Conscious Sedation. Dental Hygienist / Therapist support is available throughout the Dental Hospital and a Medical Photographer records all the clinical images on a digital system. Administrative support is provided by a dedicated team. A cone-beam CT scanner is available in Radiology with various 3D facial, intra-oral and dental model scanning technology having been installed in recent years. </w:t>
      </w:r>
    </w:p>
    <w:p w:rsidR="00BC7CB1" w:rsidRPr="00680AE5" w:rsidRDefault="00BC7CB1" w:rsidP="00A5706C">
      <w:pPr>
        <w:spacing w:before="100"/>
        <w:jc w:val="both"/>
        <w:rPr>
          <w:rFonts w:ascii="Arial" w:hAnsi="Arial" w:cs="Arial"/>
          <w:szCs w:val="24"/>
        </w:rPr>
      </w:pPr>
    </w:p>
    <w:p w:rsidR="00F63A73" w:rsidRPr="00680AE5" w:rsidRDefault="00F63A73" w:rsidP="00A5706C">
      <w:pPr>
        <w:spacing w:before="100"/>
        <w:jc w:val="both"/>
        <w:rPr>
          <w:rFonts w:ascii="Arial" w:hAnsi="Arial" w:cs="Arial"/>
          <w:color w:val="000000"/>
          <w:szCs w:val="24"/>
          <w:lang w:val="en-GB" w:eastAsia="en-GB"/>
        </w:rPr>
      </w:pPr>
      <w:r w:rsidRPr="00680AE5">
        <w:rPr>
          <w:rFonts w:ascii="Arial" w:hAnsi="Arial" w:cs="Arial"/>
          <w:color w:val="000000"/>
          <w:szCs w:val="24"/>
        </w:rPr>
        <w:t xml:space="preserve">The School of Dentistry is autonomous within the University, with the School of Dentistry being ranked </w:t>
      </w:r>
      <w:r w:rsidR="00BC7CB1" w:rsidRPr="00680AE5">
        <w:rPr>
          <w:rFonts w:ascii="Arial" w:hAnsi="Arial" w:cs="Arial"/>
          <w:color w:val="000000"/>
          <w:szCs w:val="24"/>
        </w:rPr>
        <w:t xml:space="preserve">as </w:t>
      </w:r>
      <w:r w:rsidRPr="00680AE5">
        <w:rPr>
          <w:rFonts w:ascii="Arial" w:hAnsi="Arial" w:cs="Arial"/>
          <w:color w:val="000000"/>
          <w:szCs w:val="24"/>
        </w:rPr>
        <w:t>the best place to s</w:t>
      </w:r>
      <w:r w:rsidR="00BC7CB1" w:rsidRPr="00680AE5">
        <w:rPr>
          <w:rFonts w:ascii="Arial" w:hAnsi="Arial" w:cs="Arial"/>
          <w:color w:val="000000"/>
          <w:szCs w:val="24"/>
        </w:rPr>
        <w:t>tudy Dentistry in the UK (</w:t>
      </w:r>
      <w:r w:rsidR="00FA05E7" w:rsidRPr="00680AE5">
        <w:rPr>
          <w:rFonts w:ascii="Arial" w:hAnsi="Arial" w:cs="Arial"/>
          <w:color w:val="000000"/>
          <w:szCs w:val="24"/>
        </w:rPr>
        <w:t>Complete University Guide 2025</w:t>
      </w:r>
      <w:r w:rsidRPr="00680AE5">
        <w:rPr>
          <w:rFonts w:ascii="Arial" w:hAnsi="Arial" w:cs="Arial"/>
          <w:color w:val="000000"/>
          <w:szCs w:val="24"/>
        </w:rPr>
        <w:t>). The School of Dentistry has an annual target intake of 68 undergraduate students. There is also</w:t>
      </w:r>
      <w:r w:rsidRPr="00680AE5">
        <w:rPr>
          <w:rFonts w:ascii="Arial" w:hAnsi="Arial" w:cs="Arial"/>
          <w:szCs w:val="24"/>
        </w:rPr>
        <w:t xml:space="preserve"> a three-year </w:t>
      </w:r>
      <w:proofErr w:type="spellStart"/>
      <w:r w:rsidRPr="00680AE5">
        <w:rPr>
          <w:rFonts w:ascii="Arial" w:hAnsi="Arial" w:cs="Arial"/>
          <w:szCs w:val="24"/>
        </w:rPr>
        <w:t>BSc</w:t>
      </w:r>
      <w:proofErr w:type="spellEnd"/>
      <w:r w:rsidRPr="00680AE5">
        <w:rPr>
          <w:rFonts w:ascii="Arial" w:hAnsi="Arial" w:cs="Arial"/>
          <w:szCs w:val="24"/>
        </w:rPr>
        <w:t xml:space="preserve"> course in Dental Therapy and Hy</w:t>
      </w:r>
      <w:r w:rsidR="00AA7730" w:rsidRPr="00680AE5">
        <w:rPr>
          <w:rFonts w:ascii="Arial" w:hAnsi="Arial" w:cs="Arial"/>
          <w:szCs w:val="24"/>
        </w:rPr>
        <w:t>giene with 10 students per year</w:t>
      </w:r>
      <w:r w:rsidRPr="00680AE5">
        <w:rPr>
          <w:rFonts w:ascii="Arial" w:hAnsi="Arial" w:cs="Arial"/>
          <w:szCs w:val="24"/>
        </w:rPr>
        <w:t xml:space="preserve">. The School of Dentistry has a strong pedigree in dental research with the recent Research Excellence Framework determining many aspects </w:t>
      </w:r>
      <w:r w:rsidRPr="00680AE5">
        <w:rPr>
          <w:rFonts w:ascii="Arial" w:hAnsi="Arial" w:cs="Arial"/>
          <w:color w:val="000000"/>
          <w:szCs w:val="24"/>
          <w:lang w:val="en-GB" w:eastAsia="en-GB"/>
        </w:rPr>
        <w:t>to be internationally excellent and world leading. Our research strategy is aligned along the following themes with opportunities for collaborative research:</w:t>
      </w:r>
    </w:p>
    <w:p w:rsidR="00F63A73" w:rsidRPr="00680AE5" w:rsidRDefault="00F63A73" w:rsidP="00A5706C">
      <w:pPr>
        <w:spacing w:before="100"/>
        <w:jc w:val="both"/>
        <w:rPr>
          <w:rFonts w:ascii="Arial" w:hAnsi="Arial" w:cs="Arial"/>
          <w:color w:val="000000"/>
          <w:szCs w:val="24"/>
          <w:lang w:val="en-GB" w:eastAsia="en-GB"/>
        </w:rPr>
      </w:pPr>
    </w:p>
    <w:p w:rsidR="00F63A73" w:rsidRPr="00680AE5" w:rsidRDefault="00F63A73" w:rsidP="00A5706C">
      <w:pPr>
        <w:numPr>
          <w:ilvl w:val="0"/>
          <w:numId w:val="1"/>
        </w:numPr>
        <w:jc w:val="both"/>
        <w:textAlignment w:val="baseline"/>
        <w:rPr>
          <w:rFonts w:ascii="Arial" w:hAnsi="Arial" w:cs="Arial"/>
          <w:szCs w:val="24"/>
          <w:lang w:eastAsia="en-GB"/>
        </w:rPr>
      </w:pPr>
      <w:r w:rsidRPr="00680AE5">
        <w:rPr>
          <w:rFonts w:ascii="Arial" w:hAnsi="Arial" w:cs="Arial"/>
          <w:bCs/>
          <w:szCs w:val="24"/>
          <w:lang w:eastAsia="en-GB"/>
        </w:rPr>
        <w:t>Population Health Sciences</w:t>
      </w:r>
      <w:r w:rsidRPr="00680AE5">
        <w:rPr>
          <w:rFonts w:ascii="Arial" w:hAnsi="Arial" w:cs="Arial"/>
          <w:szCs w:val="24"/>
          <w:lang w:eastAsia="en-GB"/>
        </w:rPr>
        <w:t xml:space="preserve"> (including Dental Health Services Research and Evidence Based Dentistry)</w:t>
      </w:r>
    </w:p>
    <w:p w:rsidR="00F63A73" w:rsidRPr="00680AE5" w:rsidRDefault="00F63A73" w:rsidP="00A5706C">
      <w:pPr>
        <w:numPr>
          <w:ilvl w:val="0"/>
          <w:numId w:val="1"/>
        </w:numPr>
        <w:jc w:val="both"/>
        <w:textAlignment w:val="baseline"/>
        <w:rPr>
          <w:rFonts w:ascii="Arial" w:hAnsi="Arial" w:cs="Arial"/>
          <w:szCs w:val="24"/>
          <w:lang w:eastAsia="en-GB"/>
        </w:rPr>
      </w:pPr>
      <w:proofErr w:type="spellStart"/>
      <w:r w:rsidRPr="00680AE5">
        <w:rPr>
          <w:rFonts w:ascii="Arial" w:hAnsi="Arial" w:cs="Arial"/>
          <w:bCs/>
          <w:szCs w:val="24"/>
          <w:lang w:eastAsia="en-GB"/>
        </w:rPr>
        <w:t>Cariology</w:t>
      </w:r>
      <w:proofErr w:type="spellEnd"/>
      <w:r w:rsidRPr="00680AE5">
        <w:rPr>
          <w:rFonts w:ascii="Arial" w:hAnsi="Arial" w:cs="Arial"/>
          <w:bCs/>
          <w:szCs w:val="24"/>
          <w:lang w:eastAsia="en-GB"/>
        </w:rPr>
        <w:t xml:space="preserve"> </w:t>
      </w:r>
      <w:r w:rsidRPr="00680AE5">
        <w:rPr>
          <w:rFonts w:ascii="Arial" w:hAnsi="Arial" w:cs="Arial"/>
          <w:szCs w:val="24"/>
          <w:lang w:eastAsia="en-GB"/>
        </w:rPr>
        <w:t>(including Dental Health Services Research and Evidence Based Dentistry)</w:t>
      </w:r>
    </w:p>
    <w:p w:rsidR="00F63A73" w:rsidRPr="00680AE5" w:rsidRDefault="00F63A73" w:rsidP="00A5706C">
      <w:pPr>
        <w:numPr>
          <w:ilvl w:val="0"/>
          <w:numId w:val="1"/>
        </w:numPr>
        <w:jc w:val="both"/>
        <w:textAlignment w:val="baseline"/>
        <w:rPr>
          <w:rFonts w:ascii="Arial" w:hAnsi="Arial" w:cs="Arial"/>
          <w:szCs w:val="24"/>
          <w:lang w:eastAsia="en-GB"/>
        </w:rPr>
      </w:pPr>
      <w:r w:rsidRPr="00680AE5">
        <w:rPr>
          <w:rFonts w:ascii="Arial" w:hAnsi="Arial" w:cs="Arial"/>
          <w:bCs/>
          <w:szCs w:val="24"/>
          <w:lang w:eastAsia="en-GB"/>
        </w:rPr>
        <w:lastRenderedPageBreak/>
        <w:t>Craniofacial abnormalities</w:t>
      </w:r>
      <w:r w:rsidRPr="00680AE5">
        <w:rPr>
          <w:rFonts w:ascii="Arial" w:hAnsi="Arial" w:cs="Arial"/>
          <w:szCs w:val="24"/>
          <w:lang w:eastAsia="en-GB"/>
        </w:rPr>
        <w:t xml:space="preserve"> (incorporating the WHO Collaborating Centre for Craniofacial Anomalies and Technology Transfer)</w:t>
      </w:r>
    </w:p>
    <w:p w:rsidR="00F63A73" w:rsidRPr="00680AE5" w:rsidRDefault="00F63A73" w:rsidP="00A5706C">
      <w:pPr>
        <w:numPr>
          <w:ilvl w:val="0"/>
          <w:numId w:val="1"/>
        </w:numPr>
        <w:jc w:val="both"/>
        <w:textAlignment w:val="baseline"/>
        <w:rPr>
          <w:rFonts w:ascii="Arial" w:hAnsi="Arial" w:cs="Arial"/>
          <w:szCs w:val="24"/>
          <w:lang w:eastAsia="en-GB"/>
        </w:rPr>
      </w:pPr>
      <w:r w:rsidRPr="00680AE5">
        <w:rPr>
          <w:rFonts w:ascii="Arial" w:hAnsi="Arial" w:cs="Arial"/>
          <w:bCs/>
          <w:szCs w:val="24"/>
          <w:lang w:eastAsia="en-GB"/>
        </w:rPr>
        <w:t>Oral Cancer</w:t>
      </w:r>
      <w:r w:rsidRPr="00680AE5">
        <w:rPr>
          <w:rFonts w:ascii="Arial" w:hAnsi="Arial" w:cs="Arial"/>
          <w:szCs w:val="24"/>
          <w:lang w:eastAsia="en-GB"/>
        </w:rPr>
        <w:t xml:space="preserve"> </w:t>
      </w:r>
      <w:r w:rsidR="00660623" w:rsidRPr="00680AE5">
        <w:rPr>
          <w:rFonts w:ascii="Arial" w:hAnsi="Arial" w:cs="Arial"/>
          <w:szCs w:val="24"/>
          <w:lang w:eastAsia="en-GB"/>
        </w:rPr>
        <w:t>–</w:t>
      </w:r>
      <w:r w:rsidRPr="00680AE5">
        <w:rPr>
          <w:rFonts w:ascii="Arial" w:hAnsi="Arial" w:cs="Arial"/>
          <w:szCs w:val="24"/>
          <w:lang w:eastAsia="en-GB"/>
        </w:rPr>
        <w:t xml:space="preserve"> with contributions to the Dundee Cancer Centre</w:t>
      </w:r>
    </w:p>
    <w:p w:rsidR="00F63A73" w:rsidRPr="00680AE5" w:rsidRDefault="00F63A73" w:rsidP="00A5706C">
      <w:pPr>
        <w:spacing w:before="100"/>
        <w:jc w:val="both"/>
        <w:rPr>
          <w:rFonts w:ascii="Arial" w:hAnsi="Arial" w:cs="Arial"/>
          <w:color w:val="000000"/>
          <w:szCs w:val="22"/>
          <w:lang w:val="en-GB" w:eastAsia="en-GB"/>
        </w:rPr>
      </w:pPr>
    </w:p>
    <w:p w:rsidR="00FD0DF2" w:rsidRPr="00680AE5" w:rsidRDefault="00FD0DF2" w:rsidP="00491396">
      <w:pPr>
        <w:pStyle w:val="Heading2"/>
        <w:jc w:val="both"/>
        <w:rPr>
          <w:rFonts w:cs="Arial"/>
          <w:i w:val="0"/>
        </w:rPr>
      </w:pPr>
      <w:r w:rsidRPr="00680AE5">
        <w:rPr>
          <w:rFonts w:cs="Arial"/>
          <w:i w:val="0"/>
        </w:rPr>
        <w:t>The Post</w:t>
      </w:r>
    </w:p>
    <w:p w:rsidR="00491396" w:rsidRPr="00680AE5" w:rsidRDefault="00491396" w:rsidP="00491396">
      <w:pPr>
        <w:pStyle w:val="NormalWeb"/>
        <w:rPr>
          <w:rFonts w:ascii="Arial" w:hAnsi="Arial" w:cs="Arial"/>
          <w:color w:val="000000"/>
        </w:rPr>
      </w:pPr>
      <w:r w:rsidRPr="00680AE5">
        <w:rPr>
          <w:rFonts w:ascii="Arial" w:hAnsi="Arial" w:cs="Arial"/>
          <w:color w:val="000000"/>
        </w:rPr>
        <w:t xml:space="preserve">This post is a permanent appointment to replace </w:t>
      </w:r>
      <w:r w:rsidR="000015F9">
        <w:rPr>
          <w:rFonts w:ascii="Arial" w:hAnsi="Arial" w:cs="Arial"/>
          <w:color w:val="000000"/>
        </w:rPr>
        <w:t>a colleague who is</w:t>
      </w:r>
      <w:r w:rsidRPr="00680AE5">
        <w:rPr>
          <w:rFonts w:ascii="Arial" w:hAnsi="Arial" w:cs="Arial"/>
          <w:color w:val="000000"/>
        </w:rPr>
        <w:t xml:space="preserve"> pursuing other career opportunities. The post is based at Dundee Dental Hospital &amp; School. Appropriate candidates for this post will hold full registration with the General Dental Council.</w:t>
      </w:r>
    </w:p>
    <w:p w:rsidR="00FA05E7" w:rsidRPr="00680AE5" w:rsidRDefault="00491396" w:rsidP="00491396">
      <w:pPr>
        <w:pStyle w:val="NormalWeb"/>
        <w:rPr>
          <w:rFonts w:ascii="Arial" w:hAnsi="Arial" w:cs="Arial"/>
          <w:color w:val="000000"/>
        </w:rPr>
      </w:pPr>
      <w:r w:rsidRPr="00680AE5">
        <w:rPr>
          <w:rFonts w:ascii="Arial" w:hAnsi="Arial" w:cs="Arial"/>
          <w:color w:val="000000"/>
        </w:rPr>
        <w:t>The post holder will help deliver the diagnostic and advisory service to new patients referred to the Oral Surgery service based at the Dental Hospital, ensuring that the referrer is provided with appropriate advice and information regarding their patient’s treatment.</w:t>
      </w:r>
    </w:p>
    <w:p w:rsidR="00491396" w:rsidRPr="00680AE5" w:rsidRDefault="00491396" w:rsidP="00491396">
      <w:pPr>
        <w:pStyle w:val="NormalWeb"/>
        <w:rPr>
          <w:rFonts w:ascii="Arial" w:hAnsi="Arial" w:cs="Arial"/>
          <w:color w:val="000000"/>
        </w:rPr>
      </w:pPr>
      <w:r w:rsidRPr="00680AE5">
        <w:rPr>
          <w:rFonts w:ascii="Arial" w:hAnsi="Arial" w:cs="Arial"/>
          <w:color w:val="000000"/>
        </w:rPr>
        <w:t>The post holder wi</w:t>
      </w:r>
      <w:r w:rsidR="00FA05E7" w:rsidRPr="00680AE5">
        <w:rPr>
          <w:rFonts w:ascii="Arial" w:hAnsi="Arial" w:cs="Arial"/>
          <w:color w:val="000000"/>
        </w:rPr>
        <w:t>ll undertake treatment sessions; s</w:t>
      </w:r>
      <w:r w:rsidRPr="00680AE5">
        <w:rPr>
          <w:rFonts w:ascii="Arial" w:hAnsi="Arial" w:cs="Arial"/>
          <w:color w:val="000000"/>
        </w:rPr>
        <w:t>he/he will share with honorary consultant colleagues and other clinical staff, responsibility for the functioning of the oral surgery clinical service and the deployment of more junior staff.</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b/>
        </w:rPr>
      </w:pPr>
      <w:r w:rsidRPr="00680AE5">
        <w:rPr>
          <w:rFonts w:ascii="Arial" w:hAnsi="Arial" w:cs="Arial"/>
          <w:b/>
        </w:rPr>
        <w:t>Staffing in Oral Surgery</w:t>
      </w:r>
    </w:p>
    <w:p w:rsidR="00BC7CB1" w:rsidRPr="00680AE5" w:rsidRDefault="00BC7CB1" w:rsidP="00BC7CB1">
      <w:pPr>
        <w:jc w:val="both"/>
        <w:rPr>
          <w:rFonts w:ascii="Arial" w:hAnsi="Arial" w:cs="Arial"/>
        </w:rPr>
      </w:pPr>
      <w:r w:rsidRPr="00680AE5">
        <w:rPr>
          <w:rFonts w:ascii="Arial" w:hAnsi="Arial" w:cs="Arial"/>
        </w:rPr>
        <w:t>All the consultants in Oral Surgery have a substantive appointment with either the University of Dundee or NHS Tayside and hold an honorary appointment with the other employer. This post has a role in supporting the undergraduate curriculum both directly and indirectly.</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rPr>
      </w:pPr>
      <w:r w:rsidRPr="00680AE5">
        <w:rPr>
          <w:rFonts w:ascii="Arial" w:hAnsi="Arial" w:cs="Arial"/>
        </w:rPr>
        <w:t>Dr S Sammut</w:t>
      </w:r>
      <w:r w:rsidRPr="00680AE5">
        <w:rPr>
          <w:rFonts w:ascii="Arial" w:hAnsi="Arial" w:cs="Arial"/>
        </w:rPr>
        <w:tab/>
        <w:t xml:space="preserve">Consultant and </w:t>
      </w:r>
      <w:r w:rsidR="00AD3C17" w:rsidRPr="00680AE5">
        <w:rPr>
          <w:rFonts w:ascii="Arial" w:hAnsi="Arial" w:cs="Arial"/>
        </w:rPr>
        <w:t xml:space="preserve">Joint Clinical Director of Dundee Dental Hospital &amp; </w:t>
      </w:r>
      <w:r w:rsidRPr="00680AE5">
        <w:rPr>
          <w:rFonts w:ascii="Arial" w:hAnsi="Arial" w:cs="Arial"/>
        </w:rPr>
        <w:tab/>
      </w:r>
      <w:r w:rsidRPr="00680AE5">
        <w:rPr>
          <w:rFonts w:ascii="Arial" w:hAnsi="Arial" w:cs="Arial"/>
        </w:rPr>
        <w:tab/>
      </w:r>
      <w:r w:rsidRPr="00680AE5">
        <w:rPr>
          <w:rFonts w:ascii="Arial" w:hAnsi="Arial" w:cs="Arial"/>
        </w:rPr>
        <w:tab/>
      </w:r>
      <w:r w:rsidRPr="00680AE5">
        <w:rPr>
          <w:rFonts w:ascii="Arial" w:hAnsi="Arial" w:cs="Arial"/>
        </w:rPr>
        <w:tab/>
      </w:r>
      <w:r w:rsidR="00AD3C17" w:rsidRPr="00680AE5">
        <w:rPr>
          <w:rFonts w:ascii="Arial" w:hAnsi="Arial" w:cs="Arial"/>
        </w:rPr>
        <w:t>Research School</w:t>
      </w:r>
    </w:p>
    <w:p w:rsidR="425507E9" w:rsidRPr="00680AE5" w:rsidRDefault="425507E9" w:rsidP="5C22AEC3">
      <w:pPr>
        <w:jc w:val="both"/>
        <w:rPr>
          <w:rFonts w:ascii="Arial" w:hAnsi="Arial" w:cs="Arial"/>
        </w:rPr>
      </w:pPr>
      <w:r w:rsidRPr="00680AE5">
        <w:rPr>
          <w:rFonts w:ascii="Arial" w:hAnsi="Arial" w:cs="Arial"/>
        </w:rPr>
        <w:t>Dr A Wright</w:t>
      </w:r>
      <w:r w:rsidRPr="00680AE5">
        <w:rPr>
          <w:rFonts w:ascii="Arial" w:hAnsi="Arial" w:cs="Arial"/>
        </w:rPr>
        <w:tab/>
      </w:r>
      <w:r w:rsidRPr="00680AE5">
        <w:rPr>
          <w:rFonts w:ascii="Arial" w:hAnsi="Arial" w:cs="Arial"/>
        </w:rPr>
        <w:tab/>
        <w:t>Consultant</w:t>
      </w:r>
    </w:p>
    <w:p w:rsidR="425507E9" w:rsidRPr="00680AE5" w:rsidRDefault="425507E9" w:rsidP="5C22AEC3">
      <w:pPr>
        <w:jc w:val="both"/>
        <w:rPr>
          <w:rFonts w:ascii="Arial" w:hAnsi="Arial" w:cs="Arial"/>
        </w:rPr>
      </w:pPr>
      <w:r w:rsidRPr="00680AE5">
        <w:rPr>
          <w:rFonts w:ascii="Arial" w:hAnsi="Arial" w:cs="Arial"/>
        </w:rPr>
        <w:t>Dr S Reilly</w:t>
      </w:r>
      <w:r w:rsidRPr="00680AE5">
        <w:rPr>
          <w:rFonts w:ascii="Arial" w:hAnsi="Arial" w:cs="Arial"/>
        </w:rPr>
        <w:tab/>
      </w:r>
      <w:r w:rsidRPr="00680AE5">
        <w:rPr>
          <w:rFonts w:ascii="Arial" w:hAnsi="Arial" w:cs="Arial"/>
        </w:rPr>
        <w:tab/>
        <w:t>Specialty Dentist and Clinical Lead</w:t>
      </w:r>
    </w:p>
    <w:p w:rsidR="425507E9" w:rsidRPr="00680AE5" w:rsidRDefault="425507E9" w:rsidP="5C22AEC3">
      <w:pPr>
        <w:jc w:val="both"/>
        <w:rPr>
          <w:rFonts w:ascii="Arial" w:hAnsi="Arial" w:cs="Arial"/>
        </w:rPr>
      </w:pPr>
      <w:r w:rsidRPr="00680AE5">
        <w:rPr>
          <w:rFonts w:ascii="Arial" w:hAnsi="Arial" w:cs="Arial"/>
        </w:rPr>
        <w:t>Dr K McBay</w:t>
      </w:r>
      <w:r w:rsidRPr="00680AE5">
        <w:rPr>
          <w:rFonts w:ascii="Arial" w:hAnsi="Arial" w:cs="Arial"/>
        </w:rPr>
        <w:tab/>
      </w:r>
      <w:r w:rsidRPr="00680AE5">
        <w:rPr>
          <w:rFonts w:ascii="Arial" w:hAnsi="Arial" w:cs="Arial"/>
        </w:rPr>
        <w:tab/>
        <w:t>Specialty Dentist</w:t>
      </w:r>
      <w:r w:rsidRPr="00680AE5">
        <w:rPr>
          <w:rFonts w:ascii="Arial" w:hAnsi="Arial" w:cs="Arial"/>
        </w:rPr>
        <w:tab/>
      </w:r>
    </w:p>
    <w:p w:rsidR="425507E9" w:rsidRPr="00680AE5" w:rsidRDefault="425507E9" w:rsidP="5C22AEC3">
      <w:pPr>
        <w:jc w:val="both"/>
        <w:rPr>
          <w:rFonts w:ascii="Arial" w:eastAsia="Arial" w:hAnsi="Arial" w:cs="Arial"/>
        </w:rPr>
      </w:pPr>
      <w:r w:rsidRPr="00680AE5">
        <w:rPr>
          <w:rFonts w:ascii="Arial" w:eastAsia="Arial" w:hAnsi="Arial" w:cs="Arial"/>
        </w:rPr>
        <w:t>Dr Bradshaw</w:t>
      </w:r>
      <w:r w:rsidRPr="00680AE5">
        <w:rPr>
          <w:rFonts w:ascii="Arial" w:hAnsi="Arial" w:cs="Arial"/>
        </w:rPr>
        <w:tab/>
      </w:r>
      <w:r w:rsidRPr="00680AE5">
        <w:rPr>
          <w:rFonts w:ascii="Arial" w:hAnsi="Arial" w:cs="Arial"/>
        </w:rPr>
        <w:tab/>
      </w:r>
      <w:r w:rsidRPr="00680AE5">
        <w:rPr>
          <w:rFonts w:ascii="Arial" w:eastAsia="Arial" w:hAnsi="Arial" w:cs="Arial"/>
        </w:rPr>
        <w:t>Specialty Registrar</w:t>
      </w:r>
    </w:p>
    <w:p w:rsidR="00BC7CB1" w:rsidRPr="00680AE5" w:rsidRDefault="00AD3C17" w:rsidP="00BC7CB1">
      <w:pPr>
        <w:jc w:val="both"/>
        <w:rPr>
          <w:rFonts w:ascii="Arial" w:hAnsi="Arial" w:cs="Arial"/>
        </w:rPr>
      </w:pPr>
      <w:r w:rsidRPr="00680AE5">
        <w:rPr>
          <w:rFonts w:ascii="Arial" w:hAnsi="Arial" w:cs="Arial"/>
        </w:rPr>
        <w:t>Prof</w:t>
      </w:r>
      <w:r w:rsidR="00BC7CB1" w:rsidRPr="00680AE5">
        <w:rPr>
          <w:rFonts w:ascii="Arial" w:hAnsi="Arial" w:cs="Arial"/>
        </w:rPr>
        <w:t xml:space="preserve"> M </w:t>
      </w:r>
      <w:proofErr w:type="spellStart"/>
      <w:r w:rsidR="00BC7CB1" w:rsidRPr="00680AE5">
        <w:rPr>
          <w:rFonts w:ascii="Arial" w:hAnsi="Arial" w:cs="Arial"/>
        </w:rPr>
        <w:t>Macluskey</w:t>
      </w:r>
      <w:proofErr w:type="spellEnd"/>
      <w:r w:rsidR="00BC7CB1" w:rsidRPr="00680AE5">
        <w:rPr>
          <w:rFonts w:ascii="Arial" w:hAnsi="Arial" w:cs="Arial"/>
        </w:rPr>
        <w:tab/>
      </w:r>
      <w:r w:rsidRPr="00680AE5">
        <w:rPr>
          <w:rFonts w:ascii="Arial" w:hAnsi="Arial" w:cs="Arial"/>
        </w:rPr>
        <w:t xml:space="preserve">Clinical Professor &amp; </w:t>
      </w:r>
      <w:r w:rsidR="00BC7CB1" w:rsidRPr="00680AE5">
        <w:rPr>
          <w:rFonts w:ascii="Arial" w:hAnsi="Arial" w:cs="Arial"/>
        </w:rPr>
        <w:t>Honorary Consultant</w:t>
      </w:r>
    </w:p>
    <w:p w:rsidR="00AD3C17" w:rsidRPr="00680AE5" w:rsidRDefault="00AD3C17" w:rsidP="00BC7CB1">
      <w:pPr>
        <w:jc w:val="both"/>
        <w:rPr>
          <w:rFonts w:ascii="Arial" w:hAnsi="Arial" w:cs="Arial"/>
        </w:rPr>
      </w:pPr>
      <w:r w:rsidRPr="00680AE5">
        <w:rPr>
          <w:rFonts w:ascii="Arial" w:hAnsi="Arial" w:cs="Arial"/>
        </w:rPr>
        <w:t>Dr S Shepherd</w:t>
      </w:r>
      <w:r w:rsidRPr="00680AE5">
        <w:rPr>
          <w:rFonts w:ascii="Arial" w:hAnsi="Arial" w:cs="Arial"/>
        </w:rPr>
        <w:tab/>
        <w:t>Clinical Lecturer &amp; Honorary Consultant</w:t>
      </w:r>
    </w:p>
    <w:p w:rsidR="00BC7CB1" w:rsidRDefault="00BC7CB1" w:rsidP="00BC7CB1">
      <w:pPr>
        <w:jc w:val="both"/>
        <w:rPr>
          <w:rFonts w:ascii="Arial" w:hAnsi="Arial" w:cs="Arial"/>
        </w:rPr>
      </w:pPr>
      <w:r w:rsidRPr="00680AE5">
        <w:rPr>
          <w:rFonts w:ascii="Arial" w:hAnsi="Arial" w:cs="Arial"/>
        </w:rPr>
        <w:t xml:space="preserve">Dr A </w:t>
      </w:r>
      <w:r w:rsidR="00AD3C17" w:rsidRPr="00680AE5">
        <w:rPr>
          <w:rFonts w:ascii="Arial" w:hAnsi="Arial" w:cs="Arial"/>
        </w:rPr>
        <w:t>Anderson</w:t>
      </w:r>
      <w:r w:rsidRPr="00680AE5">
        <w:rPr>
          <w:rFonts w:ascii="Arial" w:hAnsi="Arial" w:cs="Arial"/>
        </w:rPr>
        <w:tab/>
        <w:t>Clinical Lecturer</w:t>
      </w:r>
    </w:p>
    <w:p w:rsidR="00680AE5" w:rsidRPr="00680AE5" w:rsidRDefault="00680AE5" w:rsidP="00BC7CB1">
      <w:pPr>
        <w:jc w:val="both"/>
        <w:rPr>
          <w:rFonts w:ascii="Arial" w:hAnsi="Arial" w:cs="Arial"/>
        </w:rPr>
      </w:pPr>
      <w:r>
        <w:rPr>
          <w:rFonts w:ascii="Arial" w:hAnsi="Arial" w:cs="Arial"/>
        </w:rPr>
        <w:t xml:space="preserve">Dr K </w:t>
      </w:r>
      <w:proofErr w:type="spellStart"/>
      <w:r>
        <w:rPr>
          <w:rFonts w:ascii="Arial" w:hAnsi="Arial" w:cs="Arial"/>
        </w:rPr>
        <w:t>Har</w:t>
      </w:r>
      <w:proofErr w:type="spellEnd"/>
      <w:r>
        <w:rPr>
          <w:rFonts w:ascii="Arial" w:hAnsi="Arial" w:cs="Arial"/>
        </w:rPr>
        <w:tab/>
      </w:r>
      <w:r>
        <w:rPr>
          <w:rFonts w:ascii="Arial" w:hAnsi="Arial" w:cs="Arial"/>
        </w:rPr>
        <w:tab/>
        <w:t>Clinical Lecturer</w:t>
      </w:r>
    </w:p>
    <w:p w:rsidR="00BC7CB1" w:rsidRPr="00680AE5" w:rsidRDefault="00FA05E7" w:rsidP="00BC7CB1">
      <w:pPr>
        <w:jc w:val="both"/>
        <w:rPr>
          <w:rFonts w:ascii="Arial" w:hAnsi="Arial" w:cs="Arial"/>
        </w:rPr>
      </w:pPr>
      <w:r w:rsidRPr="00680AE5">
        <w:rPr>
          <w:rFonts w:ascii="Arial" w:hAnsi="Arial" w:cs="Arial"/>
        </w:rPr>
        <w:t xml:space="preserve">Core Trainee1 </w:t>
      </w:r>
      <w:r w:rsidR="00BC7CB1" w:rsidRPr="00680AE5">
        <w:rPr>
          <w:rFonts w:ascii="Arial" w:hAnsi="Arial" w:cs="Arial"/>
        </w:rPr>
        <w:tab/>
        <w:t xml:space="preserve">1 </w:t>
      </w:r>
      <w:proofErr w:type="spellStart"/>
      <w:r w:rsidR="00BC7CB1" w:rsidRPr="00680AE5">
        <w:rPr>
          <w:rFonts w:ascii="Arial" w:hAnsi="Arial" w:cs="Arial"/>
        </w:rPr>
        <w:t>wte</w:t>
      </w:r>
      <w:proofErr w:type="spellEnd"/>
    </w:p>
    <w:p w:rsidR="00FA05E7" w:rsidRPr="00680AE5" w:rsidRDefault="00FA05E7" w:rsidP="00BC7CB1">
      <w:pPr>
        <w:jc w:val="both"/>
        <w:rPr>
          <w:rFonts w:ascii="Arial" w:hAnsi="Arial" w:cs="Arial"/>
        </w:rPr>
      </w:pPr>
      <w:r w:rsidRPr="00680AE5">
        <w:rPr>
          <w:rFonts w:ascii="Arial" w:hAnsi="Arial" w:cs="Arial"/>
        </w:rPr>
        <w:t>Core Trainee2</w:t>
      </w:r>
      <w:r w:rsidRPr="00680AE5">
        <w:rPr>
          <w:rFonts w:ascii="Arial" w:hAnsi="Arial" w:cs="Arial"/>
        </w:rPr>
        <w:tab/>
        <w:t>1 wte</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b/>
        </w:rPr>
      </w:pPr>
      <w:r w:rsidRPr="00680AE5">
        <w:rPr>
          <w:rFonts w:ascii="Arial" w:hAnsi="Arial" w:cs="Arial"/>
          <w:b/>
        </w:rPr>
        <w:t>Teaching, Training &amp; Research</w:t>
      </w:r>
    </w:p>
    <w:p w:rsidR="00BC7CB1" w:rsidRPr="00680AE5" w:rsidRDefault="00BC7CB1" w:rsidP="00BC7CB1">
      <w:pPr>
        <w:jc w:val="both"/>
        <w:rPr>
          <w:rFonts w:ascii="Arial" w:hAnsi="Arial" w:cs="Arial"/>
        </w:rPr>
      </w:pPr>
      <w:r w:rsidRPr="00680AE5">
        <w:rPr>
          <w:rFonts w:ascii="Arial" w:hAnsi="Arial" w:cs="Arial"/>
        </w:rPr>
        <w:t xml:space="preserve">Undergraduate and postgraduate teaching is an important aspect of the department’s </w:t>
      </w:r>
      <w:r w:rsidR="005D4E12" w:rsidRPr="00680AE5">
        <w:rPr>
          <w:rFonts w:ascii="Arial" w:hAnsi="Arial" w:cs="Arial"/>
        </w:rPr>
        <w:t>work,</w:t>
      </w:r>
      <w:r w:rsidRPr="00680AE5">
        <w:rPr>
          <w:rFonts w:ascii="Arial" w:hAnsi="Arial" w:cs="Arial"/>
        </w:rPr>
        <w:t xml:space="preserve"> and the post holder will be expected to take part in clinical undergraduate teaching and clinical assessment. Students will attend all new patient clinics and participate in minor oral surgery procedures under</w:t>
      </w:r>
      <w:r w:rsidR="00FA05E7" w:rsidRPr="00680AE5">
        <w:rPr>
          <w:rFonts w:ascii="Arial" w:hAnsi="Arial" w:cs="Arial"/>
        </w:rPr>
        <w:t xml:space="preserve"> the direction of the senior clinician</w:t>
      </w:r>
      <w:r w:rsidRPr="00680AE5">
        <w:rPr>
          <w:rFonts w:ascii="Arial" w:hAnsi="Arial" w:cs="Arial"/>
        </w:rPr>
        <w:t>.</w:t>
      </w:r>
    </w:p>
    <w:p w:rsidR="005E74F0" w:rsidRPr="00680AE5" w:rsidRDefault="005E74F0" w:rsidP="00BC7CB1">
      <w:pPr>
        <w:jc w:val="both"/>
        <w:rPr>
          <w:rFonts w:ascii="Arial" w:hAnsi="Arial" w:cs="Arial"/>
        </w:rPr>
      </w:pPr>
    </w:p>
    <w:p w:rsidR="00BC7CB1" w:rsidRPr="00680AE5" w:rsidRDefault="00BC7CB1" w:rsidP="00BC7CB1">
      <w:pPr>
        <w:jc w:val="both"/>
        <w:rPr>
          <w:rFonts w:ascii="Arial" w:hAnsi="Arial" w:cs="Arial"/>
        </w:rPr>
      </w:pPr>
      <w:r w:rsidRPr="00680AE5">
        <w:rPr>
          <w:rFonts w:ascii="Arial" w:hAnsi="Arial" w:cs="Arial"/>
        </w:rPr>
        <w:t xml:space="preserve">CT1 trainees rotate through the oral surgery clinical area and a CT2 trainee is usually allocated for a </w:t>
      </w:r>
      <w:r w:rsidR="005D4E12" w:rsidRPr="00680AE5">
        <w:rPr>
          <w:rFonts w:ascii="Arial" w:hAnsi="Arial" w:cs="Arial"/>
        </w:rPr>
        <w:t>12-month</w:t>
      </w:r>
      <w:r w:rsidRPr="00680AE5">
        <w:rPr>
          <w:rFonts w:ascii="Arial" w:hAnsi="Arial" w:cs="Arial"/>
        </w:rPr>
        <w:t xml:space="preserve"> period. This is always a popular attachment. There </w:t>
      </w:r>
      <w:r w:rsidR="0DF1073C" w:rsidRPr="00680AE5">
        <w:rPr>
          <w:rFonts w:ascii="Arial" w:hAnsi="Arial" w:cs="Arial"/>
        </w:rPr>
        <w:t>is</w:t>
      </w:r>
      <w:r w:rsidRPr="00680AE5">
        <w:rPr>
          <w:rFonts w:ascii="Arial" w:hAnsi="Arial" w:cs="Arial"/>
        </w:rPr>
        <w:t xml:space="preserve"> currently </w:t>
      </w:r>
      <w:r w:rsidR="58D31006" w:rsidRPr="00680AE5">
        <w:rPr>
          <w:rFonts w:ascii="Arial" w:hAnsi="Arial" w:cs="Arial"/>
        </w:rPr>
        <w:t>1</w:t>
      </w:r>
      <w:r w:rsidRPr="00680AE5">
        <w:rPr>
          <w:rFonts w:ascii="Arial" w:hAnsi="Arial" w:cs="Arial"/>
        </w:rPr>
        <w:t xml:space="preserve"> NHS specialty registrar undergoing training. The post holder will be encouraged </w:t>
      </w:r>
      <w:r w:rsidR="000015F9">
        <w:rPr>
          <w:rFonts w:ascii="Arial" w:hAnsi="Arial" w:cs="Arial"/>
        </w:rPr>
        <w:t xml:space="preserve">to </w:t>
      </w:r>
      <w:r w:rsidRPr="00680AE5">
        <w:rPr>
          <w:rFonts w:ascii="Arial" w:hAnsi="Arial" w:cs="Arial"/>
        </w:rPr>
        <w:t xml:space="preserve">work co-operatively with </w:t>
      </w:r>
      <w:r w:rsidR="005D4E12" w:rsidRPr="00680AE5">
        <w:rPr>
          <w:rFonts w:ascii="Arial" w:hAnsi="Arial" w:cs="Arial"/>
        </w:rPr>
        <w:t>university</w:t>
      </w:r>
      <w:r w:rsidRPr="00680AE5">
        <w:rPr>
          <w:rFonts w:ascii="Arial" w:hAnsi="Arial" w:cs="Arial"/>
        </w:rPr>
        <w:t xml:space="preserve"> colleagues in any research activity involving oral surgery.</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b/>
        </w:rPr>
      </w:pPr>
      <w:r w:rsidRPr="00680AE5">
        <w:rPr>
          <w:rFonts w:ascii="Arial" w:hAnsi="Arial" w:cs="Arial"/>
          <w:b/>
        </w:rPr>
        <w:t>Clinical Audit</w:t>
      </w:r>
    </w:p>
    <w:p w:rsidR="00BC7CB1" w:rsidRPr="00680AE5" w:rsidRDefault="00BC7CB1" w:rsidP="00BC7CB1">
      <w:pPr>
        <w:jc w:val="both"/>
        <w:rPr>
          <w:rFonts w:ascii="Arial" w:hAnsi="Arial" w:cs="Arial"/>
        </w:rPr>
      </w:pPr>
      <w:r w:rsidRPr="00680AE5">
        <w:rPr>
          <w:rFonts w:ascii="Arial" w:hAnsi="Arial" w:cs="Arial"/>
        </w:rPr>
        <w:lastRenderedPageBreak/>
        <w:t xml:space="preserve">The post holder will be expected to be involved in clinical audit and encourage other members of staff to participate. Dundee Dental Hospital </w:t>
      </w:r>
      <w:r w:rsidR="005E74F0" w:rsidRPr="00680AE5">
        <w:rPr>
          <w:rFonts w:ascii="Arial" w:hAnsi="Arial" w:cs="Arial"/>
        </w:rPr>
        <w:t xml:space="preserve">&amp; School </w:t>
      </w:r>
      <w:r w:rsidRPr="00680AE5">
        <w:rPr>
          <w:rFonts w:ascii="Arial" w:hAnsi="Arial" w:cs="Arial"/>
        </w:rPr>
        <w:t xml:space="preserve">is committed to continually </w:t>
      </w:r>
      <w:r w:rsidR="688C60E1" w:rsidRPr="00680AE5">
        <w:rPr>
          <w:rFonts w:ascii="Arial" w:hAnsi="Arial" w:cs="Arial"/>
        </w:rPr>
        <w:t>improving</w:t>
      </w:r>
      <w:r w:rsidRPr="00680AE5">
        <w:rPr>
          <w:rFonts w:ascii="Arial" w:hAnsi="Arial" w:cs="Arial"/>
        </w:rPr>
        <w:t xml:space="preserve"> its clinical service and clinical governance and the post holder would be expected to be involved in this.</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b/>
        </w:rPr>
      </w:pPr>
      <w:r w:rsidRPr="00680AE5">
        <w:rPr>
          <w:rFonts w:ascii="Arial" w:hAnsi="Arial" w:cs="Arial"/>
          <w:b/>
        </w:rPr>
        <w:t>Administration</w:t>
      </w:r>
    </w:p>
    <w:p w:rsidR="00BC7CB1" w:rsidRPr="00680AE5" w:rsidRDefault="00BC7CB1" w:rsidP="00BC7CB1">
      <w:pPr>
        <w:jc w:val="both"/>
        <w:rPr>
          <w:rFonts w:ascii="Arial" w:hAnsi="Arial" w:cs="Arial"/>
        </w:rPr>
      </w:pPr>
      <w:r w:rsidRPr="00680AE5">
        <w:rPr>
          <w:rFonts w:ascii="Arial" w:hAnsi="Arial" w:cs="Arial"/>
        </w:rPr>
        <w:t>The successful candidate will need to have excellent written and oral communication skills and show willingness and ability to work as part of a team and work to high ethical and professional standards in clinical care.</w:t>
      </w:r>
    </w:p>
    <w:p w:rsidR="005E74F0" w:rsidRPr="00680AE5" w:rsidRDefault="005E74F0" w:rsidP="00BC7CB1">
      <w:pPr>
        <w:jc w:val="both"/>
        <w:rPr>
          <w:rFonts w:ascii="Arial" w:hAnsi="Arial" w:cs="Arial"/>
        </w:rPr>
      </w:pPr>
    </w:p>
    <w:p w:rsidR="00BC7CB1" w:rsidRPr="00680AE5" w:rsidRDefault="005E74F0" w:rsidP="00BC7CB1">
      <w:pPr>
        <w:jc w:val="both"/>
        <w:rPr>
          <w:rFonts w:ascii="Arial" w:hAnsi="Arial" w:cs="Arial"/>
        </w:rPr>
      </w:pPr>
      <w:r w:rsidRPr="00680AE5">
        <w:rPr>
          <w:rFonts w:ascii="Arial" w:hAnsi="Arial" w:cs="Arial"/>
        </w:rPr>
        <w:t>A</w:t>
      </w:r>
      <w:r w:rsidR="00BC7CB1" w:rsidRPr="00680AE5">
        <w:rPr>
          <w:rFonts w:ascii="Arial" w:hAnsi="Arial" w:cs="Arial"/>
        </w:rPr>
        <w:t>dministrative duties include those associated with the care of patients and the day to day running or the Oral Surgery department.</w:t>
      </w:r>
      <w:r w:rsidRPr="00680AE5">
        <w:rPr>
          <w:rFonts w:ascii="Arial" w:hAnsi="Arial" w:cs="Arial"/>
        </w:rPr>
        <w:t xml:space="preserve"> There is an expectation that you will </w:t>
      </w:r>
      <w:r w:rsidR="00BC7CB1" w:rsidRPr="00680AE5">
        <w:rPr>
          <w:rFonts w:ascii="Arial" w:hAnsi="Arial" w:cs="Arial"/>
        </w:rPr>
        <w:t>work co-operatively with the Clinical Leadership team and Clinical Care Group Manager in the efficient running of the services and to share with consultant colleagues the responsibility of advising the management team on clinical matters. There is a requirement for all staff to work within the financial and other constraints decided and directed by financial and staff governance.</w:t>
      </w:r>
    </w:p>
    <w:p w:rsidR="00BC7CB1" w:rsidRPr="00680AE5" w:rsidRDefault="00BC7CB1" w:rsidP="00BC7CB1">
      <w:pPr>
        <w:jc w:val="both"/>
        <w:rPr>
          <w:rFonts w:ascii="Arial" w:hAnsi="Arial" w:cs="Arial"/>
          <w:b/>
        </w:rPr>
      </w:pPr>
    </w:p>
    <w:p w:rsidR="00BC7CB1" w:rsidRPr="00680AE5" w:rsidRDefault="00BC7CB1" w:rsidP="00BC7CB1">
      <w:pPr>
        <w:jc w:val="both"/>
        <w:rPr>
          <w:rFonts w:ascii="Arial" w:hAnsi="Arial" w:cs="Arial"/>
          <w:b/>
        </w:rPr>
      </w:pPr>
      <w:r w:rsidRPr="00680AE5">
        <w:rPr>
          <w:rFonts w:ascii="Arial" w:hAnsi="Arial" w:cs="Arial"/>
          <w:b/>
        </w:rPr>
        <w:t>Other duties</w:t>
      </w:r>
    </w:p>
    <w:p w:rsidR="00BC7CB1" w:rsidRPr="00680AE5" w:rsidRDefault="00BC7CB1" w:rsidP="00BC7CB1">
      <w:pPr>
        <w:jc w:val="both"/>
        <w:rPr>
          <w:rFonts w:ascii="Arial" w:hAnsi="Arial" w:cs="Arial"/>
        </w:rPr>
      </w:pPr>
      <w:r w:rsidRPr="00680AE5">
        <w:rPr>
          <w:rFonts w:ascii="Arial" w:hAnsi="Arial" w:cs="Arial"/>
        </w:rPr>
        <w:t xml:space="preserve">The post holder may be expected to </w:t>
      </w:r>
      <w:proofErr w:type="spellStart"/>
      <w:r w:rsidRPr="00680AE5">
        <w:rPr>
          <w:rFonts w:ascii="Arial" w:hAnsi="Arial" w:cs="Arial"/>
        </w:rPr>
        <w:t>deputise</w:t>
      </w:r>
      <w:proofErr w:type="spellEnd"/>
      <w:r w:rsidRPr="00680AE5">
        <w:rPr>
          <w:rFonts w:ascii="Arial" w:hAnsi="Arial" w:cs="Arial"/>
        </w:rPr>
        <w:t xml:space="preserve"> for absent colleagues.</w:t>
      </w:r>
    </w:p>
    <w:p w:rsidR="00BC7CB1" w:rsidRPr="00680AE5" w:rsidRDefault="00BC7CB1" w:rsidP="00BC7CB1">
      <w:pPr>
        <w:pStyle w:val="Heading2"/>
        <w:jc w:val="both"/>
        <w:rPr>
          <w:rFonts w:cs="Arial"/>
          <w:i w:val="0"/>
        </w:rPr>
      </w:pPr>
      <w:r w:rsidRPr="00680AE5">
        <w:rPr>
          <w:rFonts w:cs="Arial"/>
          <w:i w:val="0"/>
        </w:rPr>
        <w:t xml:space="preserve">Weekly Timetable </w:t>
      </w:r>
    </w:p>
    <w:p w:rsidR="00BC7CB1" w:rsidRPr="00680AE5" w:rsidRDefault="00BC7CB1" w:rsidP="00BC7CB1">
      <w:pPr>
        <w:pStyle w:val="BodyText"/>
        <w:rPr>
          <w:rFonts w:ascii="Arial" w:hAnsi="Arial" w:cs="Arial"/>
        </w:rPr>
      </w:pPr>
      <w:r w:rsidRPr="00680AE5">
        <w:rPr>
          <w:rFonts w:ascii="Arial" w:hAnsi="Arial" w:cs="Arial"/>
        </w:rPr>
        <w:t xml:space="preserve">This appointment </w:t>
      </w:r>
      <w:r w:rsidR="00C24FD0" w:rsidRPr="00680AE5">
        <w:rPr>
          <w:rFonts w:ascii="Arial" w:hAnsi="Arial" w:cs="Arial"/>
        </w:rPr>
        <w:t xml:space="preserve">is </w:t>
      </w:r>
      <w:r w:rsidRPr="00680AE5">
        <w:rPr>
          <w:rFonts w:ascii="Arial" w:hAnsi="Arial" w:cs="Arial"/>
        </w:rPr>
        <w:t xml:space="preserve">for </w:t>
      </w:r>
      <w:r w:rsidR="00FA05E7" w:rsidRPr="00680AE5">
        <w:rPr>
          <w:rFonts w:ascii="Arial" w:hAnsi="Arial" w:cs="Arial"/>
        </w:rPr>
        <w:t>five</w:t>
      </w:r>
      <w:r w:rsidR="00C24FD0" w:rsidRPr="00680AE5">
        <w:rPr>
          <w:rFonts w:ascii="Arial" w:hAnsi="Arial" w:cs="Arial"/>
        </w:rPr>
        <w:t xml:space="preserve"> (</w:t>
      </w:r>
      <w:r w:rsidRPr="00680AE5">
        <w:rPr>
          <w:rFonts w:ascii="Arial" w:hAnsi="Arial" w:cs="Arial"/>
        </w:rPr>
        <w:t>four hour</w:t>
      </w:r>
      <w:r w:rsidR="00C24FD0" w:rsidRPr="00680AE5">
        <w:rPr>
          <w:rFonts w:ascii="Arial" w:hAnsi="Arial" w:cs="Arial"/>
        </w:rPr>
        <w:t>)</w:t>
      </w:r>
      <w:r w:rsidRPr="00680AE5">
        <w:rPr>
          <w:rFonts w:ascii="Arial" w:hAnsi="Arial" w:cs="Arial"/>
        </w:rPr>
        <w:t xml:space="preserve"> sessions per week. The current outpatient clinical sessions are from 9 a.m. to 12.30 p.m. and 1:30 p.m. to 5 p.m. A detailed timetable will be discussed and agreed with the Clinical </w:t>
      </w:r>
      <w:r w:rsidR="00D417EA" w:rsidRPr="00680AE5">
        <w:rPr>
          <w:rFonts w:ascii="Arial" w:hAnsi="Arial" w:cs="Arial"/>
        </w:rPr>
        <w:t>Lead</w:t>
      </w:r>
      <w:r w:rsidRPr="00680AE5">
        <w:rPr>
          <w:rFonts w:ascii="Arial" w:hAnsi="Arial" w:cs="Arial"/>
        </w:rPr>
        <w:t xml:space="preserve"> on commencing this post and can be altered from time to time by mutual agreement.</w:t>
      </w:r>
    </w:p>
    <w:p w:rsidR="00BC7CB1" w:rsidRPr="00680AE5" w:rsidRDefault="00BC7CB1" w:rsidP="00BC7CB1">
      <w:pPr>
        <w:jc w:val="both"/>
        <w:rPr>
          <w:rFonts w:ascii="Arial" w:hAnsi="Arial" w:cs="Arial"/>
        </w:rPr>
      </w:pPr>
    </w:p>
    <w:p w:rsidR="00BC7CB1" w:rsidRPr="00680AE5" w:rsidRDefault="00BC7CB1" w:rsidP="00BC7CB1">
      <w:pPr>
        <w:jc w:val="both"/>
        <w:rPr>
          <w:rFonts w:ascii="Arial" w:hAnsi="Arial" w:cs="Arial"/>
          <w:b/>
        </w:rPr>
      </w:pPr>
      <w:r w:rsidRPr="00680AE5">
        <w:rPr>
          <w:rFonts w:ascii="Arial" w:hAnsi="Arial" w:cs="Arial"/>
          <w:b/>
        </w:rPr>
        <w:t>Further details</w:t>
      </w:r>
    </w:p>
    <w:p w:rsidR="00BC7CB1" w:rsidRPr="00680AE5" w:rsidRDefault="00BC7CB1" w:rsidP="00BC7CB1">
      <w:pPr>
        <w:jc w:val="both"/>
        <w:rPr>
          <w:rFonts w:ascii="Arial" w:hAnsi="Arial" w:cs="Arial"/>
        </w:rPr>
      </w:pPr>
      <w:r w:rsidRPr="00680AE5">
        <w:rPr>
          <w:rFonts w:ascii="Arial" w:hAnsi="Arial" w:cs="Arial"/>
        </w:rPr>
        <w:t xml:space="preserve">Further details regarding this appointment can be obtained from </w:t>
      </w:r>
    </w:p>
    <w:p w:rsidR="00BC7CB1" w:rsidRPr="00680AE5" w:rsidRDefault="00AD3C17" w:rsidP="00BC7CB1">
      <w:pPr>
        <w:numPr>
          <w:ilvl w:val="0"/>
          <w:numId w:val="2"/>
        </w:numPr>
        <w:jc w:val="both"/>
        <w:rPr>
          <w:rFonts w:ascii="Arial" w:hAnsi="Arial" w:cs="Arial"/>
        </w:rPr>
      </w:pPr>
      <w:r w:rsidRPr="00680AE5">
        <w:rPr>
          <w:rFonts w:ascii="Arial" w:hAnsi="Arial" w:cs="Arial"/>
        </w:rPr>
        <w:t>Siobhan Reilly</w:t>
      </w:r>
      <w:r w:rsidR="00BC7CB1" w:rsidRPr="00680AE5">
        <w:rPr>
          <w:rFonts w:ascii="Arial" w:hAnsi="Arial" w:cs="Arial"/>
        </w:rPr>
        <w:t>, Clinical</w:t>
      </w:r>
      <w:r w:rsidRPr="00680AE5">
        <w:rPr>
          <w:rFonts w:ascii="Arial" w:hAnsi="Arial" w:cs="Arial"/>
        </w:rPr>
        <w:t xml:space="preserve"> Lead Oral Surgery, Oral Medicine, Radiology and Dental A&amp;E</w:t>
      </w:r>
      <w:r w:rsidR="00BC7CB1" w:rsidRPr="00680AE5">
        <w:rPr>
          <w:rFonts w:ascii="Arial" w:hAnsi="Arial" w:cs="Arial"/>
        </w:rPr>
        <w:t xml:space="preserve">, </w:t>
      </w:r>
      <w:hyperlink w:history="1">
        <w:r w:rsidR="005D4E12" w:rsidRPr="00680AE5">
          <w:rPr>
            <w:rStyle w:val="Hyperlink"/>
            <w:rFonts w:ascii="Arial" w:hAnsi="Arial" w:cs="Arial"/>
          </w:rPr>
          <w:t>siobhan.reilly2@nhs.scot</w:t>
        </w:r>
      </w:hyperlink>
    </w:p>
    <w:p w:rsidR="005D4E12" w:rsidRPr="00680AE5" w:rsidRDefault="005D4E12" w:rsidP="005D4E12">
      <w:pPr>
        <w:numPr>
          <w:ilvl w:val="0"/>
          <w:numId w:val="2"/>
        </w:numPr>
        <w:jc w:val="both"/>
        <w:rPr>
          <w:rFonts w:ascii="Arial" w:hAnsi="Arial" w:cs="Arial"/>
        </w:rPr>
      </w:pPr>
      <w:r w:rsidRPr="00680AE5">
        <w:rPr>
          <w:rFonts w:ascii="Arial" w:hAnsi="Arial" w:cs="Arial"/>
        </w:rPr>
        <w:t xml:space="preserve">Stephanie Sammut, Joint Clinical Director of Dundee Dental Hospital &amp; Research School, </w:t>
      </w:r>
      <w:hyperlink w:history="1">
        <w:r w:rsidRPr="00680AE5">
          <w:rPr>
            <w:rStyle w:val="Hyperlink"/>
            <w:rFonts w:ascii="Arial" w:hAnsi="Arial" w:cs="Arial"/>
          </w:rPr>
          <w:t>stephanie.sammut@nhs.scot</w:t>
        </w:r>
      </w:hyperlink>
    </w:p>
    <w:p w:rsidR="005D4E12" w:rsidRPr="00680AE5" w:rsidRDefault="005D4E12" w:rsidP="005D4E12">
      <w:pPr>
        <w:ind w:left="720"/>
        <w:jc w:val="both"/>
        <w:rPr>
          <w:rFonts w:ascii="Arial" w:hAnsi="Arial" w:cs="Arial"/>
        </w:rPr>
      </w:pPr>
    </w:p>
    <w:p w:rsidR="00BC7CB1" w:rsidRPr="00680AE5" w:rsidRDefault="00BC7CB1" w:rsidP="00BC7CB1">
      <w:pPr>
        <w:jc w:val="both"/>
        <w:rPr>
          <w:rFonts w:ascii="Arial" w:hAnsi="Arial" w:cs="Arial"/>
        </w:rPr>
      </w:pPr>
      <w:r w:rsidRPr="00680AE5">
        <w:rPr>
          <w:rFonts w:ascii="Arial" w:hAnsi="Arial" w:cs="Arial"/>
        </w:rPr>
        <w:t xml:space="preserve">Interested candidates will be encouraged to visit the Hospital and meet current members of staff.  </w:t>
      </w:r>
    </w:p>
    <w:sectPr w:rsidR="00BC7CB1" w:rsidRPr="00680AE5" w:rsidSect="001E684E">
      <w:pgSz w:w="11909" w:h="16834" w:code="9"/>
      <w:pgMar w:top="1440" w:right="113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Lucida Sans Unicode"/>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083F"/>
    <w:multiLevelType w:val="hybridMultilevel"/>
    <w:tmpl w:val="31968F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F3E4D65"/>
    <w:multiLevelType w:val="hybridMultilevel"/>
    <w:tmpl w:val="CC60FD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doNotUseHTMLParagraphAutoSpacing/>
  </w:compat>
  <w:rsids>
    <w:rsidRoot w:val="008D29CF"/>
    <w:rsid w:val="000015F9"/>
    <w:rsid w:val="0001222E"/>
    <w:rsid w:val="000D492B"/>
    <w:rsid w:val="000F2192"/>
    <w:rsid w:val="001019B3"/>
    <w:rsid w:val="00116F9F"/>
    <w:rsid w:val="00127F52"/>
    <w:rsid w:val="001E684E"/>
    <w:rsid w:val="002710FD"/>
    <w:rsid w:val="00284320"/>
    <w:rsid w:val="00313E5A"/>
    <w:rsid w:val="00320FEB"/>
    <w:rsid w:val="0035202A"/>
    <w:rsid w:val="00383F50"/>
    <w:rsid w:val="004243A2"/>
    <w:rsid w:val="004321DA"/>
    <w:rsid w:val="004546A5"/>
    <w:rsid w:val="00455064"/>
    <w:rsid w:val="00473D58"/>
    <w:rsid w:val="00491396"/>
    <w:rsid w:val="00525D62"/>
    <w:rsid w:val="00536DED"/>
    <w:rsid w:val="005D4E12"/>
    <w:rsid w:val="005D59FA"/>
    <w:rsid w:val="005E74F0"/>
    <w:rsid w:val="0060777F"/>
    <w:rsid w:val="00660623"/>
    <w:rsid w:val="00680AE5"/>
    <w:rsid w:val="007D0FEA"/>
    <w:rsid w:val="00830775"/>
    <w:rsid w:val="008327F1"/>
    <w:rsid w:val="00874EB5"/>
    <w:rsid w:val="008D089C"/>
    <w:rsid w:val="008D29CF"/>
    <w:rsid w:val="008E2676"/>
    <w:rsid w:val="008E49A4"/>
    <w:rsid w:val="0090052D"/>
    <w:rsid w:val="00932222"/>
    <w:rsid w:val="00985D88"/>
    <w:rsid w:val="009D2A58"/>
    <w:rsid w:val="009D6780"/>
    <w:rsid w:val="00A009F3"/>
    <w:rsid w:val="00A5706C"/>
    <w:rsid w:val="00A80E1E"/>
    <w:rsid w:val="00AA7730"/>
    <w:rsid w:val="00AB6CD8"/>
    <w:rsid w:val="00AD3C17"/>
    <w:rsid w:val="00B734A5"/>
    <w:rsid w:val="00BA5C52"/>
    <w:rsid w:val="00BC7CB1"/>
    <w:rsid w:val="00BE1967"/>
    <w:rsid w:val="00C24FD0"/>
    <w:rsid w:val="00C43443"/>
    <w:rsid w:val="00C657F3"/>
    <w:rsid w:val="00CC105A"/>
    <w:rsid w:val="00CD69D9"/>
    <w:rsid w:val="00D417EA"/>
    <w:rsid w:val="00E453E7"/>
    <w:rsid w:val="00E70B52"/>
    <w:rsid w:val="00EA525C"/>
    <w:rsid w:val="00F137E7"/>
    <w:rsid w:val="00F63A73"/>
    <w:rsid w:val="00F71605"/>
    <w:rsid w:val="00FA05E7"/>
    <w:rsid w:val="00FC5894"/>
    <w:rsid w:val="00FD0DF2"/>
    <w:rsid w:val="00FE58FD"/>
    <w:rsid w:val="00FF6FF8"/>
    <w:rsid w:val="0DF1073C"/>
    <w:rsid w:val="24E1E241"/>
    <w:rsid w:val="3FEF3DBC"/>
    <w:rsid w:val="425507E9"/>
    <w:rsid w:val="58D31006"/>
    <w:rsid w:val="5C22AEC3"/>
    <w:rsid w:val="65B068AC"/>
    <w:rsid w:val="688C60E1"/>
    <w:rsid w:val="776728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E5A"/>
    <w:rPr>
      <w:sz w:val="24"/>
      <w:lang w:val="en-US" w:eastAsia="en-US"/>
    </w:rPr>
  </w:style>
  <w:style w:type="paragraph" w:styleId="Heading1">
    <w:name w:val="heading 1"/>
    <w:basedOn w:val="Normal"/>
    <w:next w:val="Normal"/>
    <w:qFormat/>
    <w:rsid w:val="00313E5A"/>
    <w:pPr>
      <w:keepNext/>
      <w:spacing w:before="240" w:after="60"/>
      <w:outlineLvl w:val="0"/>
    </w:pPr>
    <w:rPr>
      <w:rFonts w:ascii="Arial" w:hAnsi="Arial"/>
      <w:b/>
      <w:kern w:val="28"/>
      <w:sz w:val="28"/>
    </w:rPr>
  </w:style>
  <w:style w:type="paragraph" w:styleId="Heading2">
    <w:name w:val="heading 2"/>
    <w:basedOn w:val="Normal"/>
    <w:next w:val="Normal"/>
    <w:qFormat/>
    <w:rsid w:val="00313E5A"/>
    <w:pPr>
      <w:keepNext/>
      <w:spacing w:before="240" w:after="60"/>
      <w:outlineLvl w:val="1"/>
    </w:pPr>
    <w:rPr>
      <w:rFonts w:ascii="Arial" w:hAnsi="Arial"/>
      <w:b/>
      <w:i/>
    </w:rPr>
  </w:style>
  <w:style w:type="paragraph" w:styleId="Heading3">
    <w:name w:val="heading 3"/>
    <w:basedOn w:val="Normal"/>
    <w:next w:val="Normal"/>
    <w:qFormat/>
    <w:rsid w:val="00313E5A"/>
    <w:pPr>
      <w:keepNext/>
      <w:ind w:left="2880" w:hanging="288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3E5A"/>
    <w:pPr>
      <w:jc w:val="both"/>
    </w:pPr>
  </w:style>
  <w:style w:type="paragraph" w:styleId="Header">
    <w:name w:val="header"/>
    <w:basedOn w:val="Normal"/>
    <w:rsid w:val="001019B3"/>
    <w:pPr>
      <w:tabs>
        <w:tab w:val="center" w:pos="4153"/>
        <w:tab w:val="right" w:pos="8306"/>
      </w:tabs>
    </w:pPr>
    <w:rPr>
      <w:rFonts w:ascii="CG Omega" w:hAnsi="CG Omega"/>
      <w:sz w:val="22"/>
      <w:lang w:val="en-GB"/>
    </w:rPr>
  </w:style>
  <w:style w:type="paragraph" w:styleId="BodyText2">
    <w:name w:val="Body Text 2"/>
    <w:basedOn w:val="Normal"/>
    <w:rsid w:val="00525D62"/>
    <w:pPr>
      <w:spacing w:after="120" w:line="480" w:lineRule="auto"/>
    </w:pPr>
  </w:style>
  <w:style w:type="character" w:styleId="Hyperlink">
    <w:name w:val="Hyperlink"/>
    <w:rsid w:val="00525D62"/>
    <w:rPr>
      <w:color w:val="0000FF"/>
      <w:u w:val="single"/>
    </w:rPr>
  </w:style>
  <w:style w:type="character" w:styleId="CommentReference">
    <w:name w:val="annotation reference"/>
    <w:rsid w:val="00116F9F"/>
    <w:rPr>
      <w:sz w:val="16"/>
      <w:szCs w:val="16"/>
    </w:rPr>
  </w:style>
  <w:style w:type="paragraph" w:styleId="CommentText">
    <w:name w:val="annotation text"/>
    <w:basedOn w:val="Normal"/>
    <w:link w:val="CommentTextChar"/>
    <w:rsid w:val="00116F9F"/>
    <w:rPr>
      <w:sz w:val="20"/>
    </w:rPr>
  </w:style>
  <w:style w:type="character" w:customStyle="1" w:styleId="CommentTextChar">
    <w:name w:val="Comment Text Char"/>
    <w:link w:val="CommentText"/>
    <w:rsid w:val="00116F9F"/>
    <w:rPr>
      <w:lang w:val="en-US" w:eastAsia="en-US"/>
    </w:rPr>
  </w:style>
  <w:style w:type="paragraph" w:styleId="CommentSubject">
    <w:name w:val="annotation subject"/>
    <w:basedOn w:val="CommentText"/>
    <w:next w:val="CommentText"/>
    <w:link w:val="CommentSubjectChar"/>
    <w:rsid w:val="00116F9F"/>
    <w:rPr>
      <w:b/>
      <w:bCs/>
    </w:rPr>
  </w:style>
  <w:style w:type="character" w:customStyle="1" w:styleId="CommentSubjectChar">
    <w:name w:val="Comment Subject Char"/>
    <w:link w:val="CommentSubject"/>
    <w:rsid w:val="00116F9F"/>
    <w:rPr>
      <w:b/>
      <w:bCs/>
      <w:lang w:val="en-US" w:eastAsia="en-US"/>
    </w:rPr>
  </w:style>
  <w:style w:type="paragraph" w:styleId="BalloonText">
    <w:name w:val="Balloon Text"/>
    <w:basedOn w:val="Normal"/>
    <w:link w:val="BalloonTextChar"/>
    <w:rsid w:val="00116F9F"/>
    <w:rPr>
      <w:rFonts w:ascii="Tahoma" w:hAnsi="Tahoma" w:cs="Tahoma"/>
      <w:sz w:val="16"/>
      <w:szCs w:val="16"/>
    </w:rPr>
  </w:style>
  <w:style w:type="character" w:customStyle="1" w:styleId="BalloonTextChar">
    <w:name w:val="Balloon Text Char"/>
    <w:link w:val="BalloonText"/>
    <w:rsid w:val="00116F9F"/>
    <w:rPr>
      <w:rFonts w:ascii="Tahoma" w:hAnsi="Tahoma" w:cs="Tahoma"/>
      <w:sz w:val="16"/>
      <w:szCs w:val="16"/>
      <w:lang w:val="en-US" w:eastAsia="en-US"/>
    </w:rPr>
  </w:style>
  <w:style w:type="character" w:customStyle="1" w:styleId="UnresolvedMention">
    <w:name w:val="Unresolved Mention"/>
    <w:uiPriority w:val="99"/>
    <w:semiHidden/>
    <w:unhideWhenUsed/>
    <w:rsid w:val="005D4E12"/>
    <w:rPr>
      <w:color w:val="605E5C"/>
      <w:shd w:val="clear" w:color="auto" w:fill="E1DFDD"/>
    </w:rPr>
  </w:style>
  <w:style w:type="paragraph" w:styleId="NormalWeb">
    <w:name w:val="Normal (Web)"/>
    <w:basedOn w:val="Normal"/>
    <w:uiPriority w:val="99"/>
    <w:unhideWhenUsed/>
    <w:rsid w:val="00491396"/>
    <w:pPr>
      <w:spacing w:before="100" w:beforeAutospacing="1" w:after="100" w:afterAutospacing="1"/>
    </w:pPr>
    <w:rPr>
      <w:szCs w:val="24"/>
      <w:lang w:val="en-GB" w:eastAsia="en-GB"/>
    </w:rPr>
  </w:style>
</w:styles>
</file>

<file path=word/webSettings.xml><?xml version="1.0" encoding="utf-8"?>
<w:webSettings xmlns:r="http://schemas.openxmlformats.org/officeDocument/2006/relationships" xmlns:w="http://schemas.openxmlformats.org/wordprocessingml/2006/main">
  <w:divs>
    <w:div w:id="145131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numbering" Target="numbering.xml" /><Relationship Id="rId7" Type="http://schemas.openxmlformats.org/officeDocument/2006/relationships/hyperlink" Target="#" TargetMode="Externa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Consultant inRestorative Dentistry</vt:lpstr>
    </vt:vector>
  </TitlesOfParts>
  <Company>Oral Surgery and Medicine</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inRestorative Dentistry</dc:title>
  <dc:creator>Liz Connor</dc:creator>
  <cp:lastModifiedBy>smreilly</cp:lastModifiedBy>
  <cp:revision>5</cp:revision>
  <cp:lastPrinted>1999-07-09T23:13:00Z</cp:lastPrinted>
  <dcterms:created xsi:type="dcterms:W3CDTF">2025-03-25T09:26:00Z</dcterms:created>
  <dcterms:modified xsi:type="dcterms:W3CDTF">2025-04-01T18:11:00Z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y fmtid="{D5CDD505-2E9C-101B-9397-08002B2CF9AE}" pid="3" name="_activity">
    <vt:lpwstr/>
  </property>
</Properties>
</file>