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967F9" w:rsidRDefault="00B967F9" w:rsidP="00F92076">
      <w:pPr>
        <w:jc w:val="right"/>
        <w:rPr>
          <w:rFonts w:ascii="Arial" w:hAnsi="Arial" w:cs="Arial"/>
          <w:b/>
          <w:color w:val="000000" w:themeColor="text1"/>
        </w:rPr>
      </w:pPr>
      <w:r w:rsidRPr="00B967F9">
        <w:rPr>
          <w:rFonts w:ascii="Arial" w:hAnsi="Arial" w:cs="Arial"/>
          <w:b/>
          <w:noProof/>
          <w:color w:val="000000" w:themeColor="text1"/>
          <w:lang w:eastAsia="en-GB"/>
        </w:rPr>
        <w:drawing>
          <wp:inline distT="0" distB="0" distL="0" distR="0" wp14:anchorId="3C85C06D" wp14:editId="07777777">
            <wp:extent cx="4047214" cy="97630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44592" cy="975668"/>
                    </a:xfrm>
                    <a:prstGeom prst="rect">
                      <a:avLst/>
                    </a:prstGeom>
                    <a:noFill/>
                    <a:ln w="9525">
                      <a:noFill/>
                      <a:miter lim="800000"/>
                      <a:headEnd/>
                      <a:tailEnd/>
                    </a:ln>
                  </pic:spPr>
                </pic:pic>
              </a:graphicData>
            </a:graphic>
          </wp:inline>
        </w:drawing>
      </w:r>
      <w:r w:rsidRPr="00B967F9">
        <w:rPr>
          <w:rFonts w:ascii="Arial" w:hAnsi="Arial" w:cs="Arial"/>
          <w:b/>
          <w:noProof/>
          <w:color w:val="000000" w:themeColor="text1"/>
          <w:lang w:eastAsia="en-GB"/>
        </w:rPr>
        <w:drawing>
          <wp:inline distT="0" distB="0" distL="0" distR="0" wp14:anchorId="4CEADEA4" wp14:editId="07777777">
            <wp:extent cx="721490" cy="725712"/>
            <wp:effectExtent l="19050" t="0" r="24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22656" cy="726885"/>
                    </a:xfrm>
                    <a:prstGeom prst="rect">
                      <a:avLst/>
                    </a:prstGeom>
                    <a:noFill/>
                  </pic:spPr>
                </pic:pic>
              </a:graphicData>
            </a:graphic>
          </wp:inline>
        </w:drawing>
      </w:r>
    </w:p>
    <w:p w14:paraId="0A37501D" w14:textId="77777777" w:rsidR="00B967F9" w:rsidRDefault="00B967F9" w:rsidP="0016542F">
      <w:pPr>
        <w:jc w:val="center"/>
        <w:rPr>
          <w:rFonts w:ascii="Arial" w:hAnsi="Arial" w:cs="Arial"/>
          <w:b/>
          <w:color w:val="000000" w:themeColor="text1"/>
        </w:rPr>
      </w:pPr>
    </w:p>
    <w:p w14:paraId="0FF2D34C" w14:textId="77777777" w:rsidR="007E20EB" w:rsidRDefault="007E20EB" w:rsidP="0016542F">
      <w:pPr>
        <w:jc w:val="center"/>
        <w:rPr>
          <w:rFonts w:ascii="Arial" w:hAnsi="Arial" w:cs="Arial"/>
          <w:b/>
          <w:color w:val="000000" w:themeColor="text1"/>
        </w:rPr>
      </w:pPr>
      <w:r w:rsidRPr="00BE13A0">
        <w:rPr>
          <w:rFonts w:ascii="Arial" w:hAnsi="Arial" w:cs="Arial"/>
          <w:b/>
          <w:color w:val="000000" w:themeColor="text1"/>
        </w:rPr>
        <w:t>JOB DESCRIPTION</w:t>
      </w:r>
    </w:p>
    <w:p w14:paraId="5DAB6C7B" w14:textId="77777777" w:rsidR="005C0865" w:rsidRDefault="005C0865" w:rsidP="0016542F">
      <w:pPr>
        <w:jc w:val="center"/>
        <w:rPr>
          <w:rFonts w:ascii="Arial" w:hAnsi="Arial" w:cs="Arial"/>
          <w:b/>
          <w:color w:val="000000" w:themeColor="text1"/>
        </w:rPr>
      </w:pPr>
    </w:p>
    <w:p w14:paraId="02EB378F" w14:textId="77777777" w:rsidR="005C0865" w:rsidRDefault="005C0865" w:rsidP="0016542F">
      <w:pPr>
        <w:jc w:val="center"/>
        <w:rPr>
          <w:rFonts w:ascii="Arial" w:hAnsi="Arial" w:cs="Arial"/>
          <w:b/>
          <w:color w:val="000000" w:themeColor="text1"/>
        </w:rPr>
      </w:pPr>
    </w:p>
    <w:tbl>
      <w:tblPr>
        <w:tblStyle w:val="TableGrid"/>
        <w:tblW w:w="0" w:type="auto"/>
        <w:tblLook w:val="04A0" w:firstRow="1" w:lastRow="0" w:firstColumn="1" w:lastColumn="0" w:noHBand="0" w:noVBand="1"/>
      </w:tblPr>
      <w:tblGrid>
        <w:gridCol w:w="2802"/>
        <w:gridCol w:w="8214"/>
      </w:tblGrid>
      <w:tr w:rsidR="005C0865" w14:paraId="2382A766" w14:textId="77777777" w:rsidTr="32257FF4">
        <w:tc>
          <w:tcPr>
            <w:tcW w:w="2802" w:type="dxa"/>
          </w:tcPr>
          <w:p w14:paraId="5F4D2911"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Job title</w:t>
            </w:r>
          </w:p>
        </w:tc>
        <w:tc>
          <w:tcPr>
            <w:tcW w:w="8214" w:type="dxa"/>
          </w:tcPr>
          <w:p w14:paraId="2476A368" w14:textId="77777777" w:rsidR="005C0865" w:rsidRPr="005C0865" w:rsidRDefault="005C0865" w:rsidP="006174E8">
            <w:pPr>
              <w:rPr>
                <w:rFonts w:ascii="Arial" w:hAnsi="Arial" w:cs="Arial"/>
                <w:color w:val="000000" w:themeColor="text1"/>
              </w:rPr>
            </w:pPr>
            <w:r w:rsidRPr="005C0865">
              <w:rPr>
                <w:rFonts w:ascii="Arial" w:hAnsi="Arial" w:cs="Arial"/>
                <w:color w:val="000000" w:themeColor="text1"/>
              </w:rPr>
              <w:t>Scottish Graduate Entry Medicine (</w:t>
            </w:r>
            <w:proofErr w:type="spellStart"/>
            <w:r w:rsidRPr="005C0865">
              <w:rPr>
                <w:rFonts w:ascii="Arial" w:hAnsi="Arial" w:cs="Arial"/>
                <w:color w:val="000000" w:themeColor="text1"/>
              </w:rPr>
              <w:t>ScotGEM</w:t>
            </w:r>
            <w:proofErr w:type="spellEnd"/>
            <w:r w:rsidRPr="005C0865">
              <w:rPr>
                <w:rFonts w:ascii="Arial" w:hAnsi="Arial" w:cs="Arial"/>
                <w:color w:val="000000" w:themeColor="text1"/>
              </w:rPr>
              <w:t xml:space="preserve">) Generalist Clinical Mentor (GCM) </w:t>
            </w:r>
          </w:p>
        </w:tc>
      </w:tr>
      <w:tr w:rsidR="005C0865" w14:paraId="5C9271CE" w14:textId="77777777" w:rsidTr="32257FF4">
        <w:tc>
          <w:tcPr>
            <w:tcW w:w="2802" w:type="dxa"/>
          </w:tcPr>
          <w:p w14:paraId="0A4427C2"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Accountable to</w:t>
            </w:r>
          </w:p>
        </w:tc>
        <w:tc>
          <w:tcPr>
            <w:tcW w:w="8214" w:type="dxa"/>
          </w:tcPr>
          <w:p w14:paraId="4BC8EB3A" w14:textId="77777777" w:rsidR="005C0865" w:rsidRPr="005C0865" w:rsidRDefault="005C0865" w:rsidP="005C0865">
            <w:pPr>
              <w:rPr>
                <w:rFonts w:ascii="Arial" w:hAnsi="Arial" w:cs="Arial"/>
                <w:color w:val="000000" w:themeColor="text1"/>
              </w:rPr>
            </w:pPr>
            <w:proofErr w:type="spellStart"/>
            <w:r w:rsidRPr="005C0865">
              <w:rPr>
                <w:rFonts w:ascii="Arial" w:hAnsi="Arial" w:cs="Arial"/>
                <w:color w:val="000000" w:themeColor="text1"/>
              </w:rPr>
              <w:t>ScotGEM</w:t>
            </w:r>
            <w:proofErr w:type="spellEnd"/>
            <w:r w:rsidRPr="005C0865">
              <w:rPr>
                <w:rFonts w:ascii="Arial" w:hAnsi="Arial" w:cs="Arial"/>
                <w:color w:val="000000" w:themeColor="text1"/>
              </w:rPr>
              <w:t xml:space="preserve"> Programme Director, NHS Fife Director of Medical Education and </w:t>
            </w:r>
            <w:r w:rsidRPr="005C0865">
              <w:rPr>
                <w:rFonts w:ascii="Arial" w:hAnsi="Arial" w:cs="Arial"/>
                <w:color w:val="000000"/>
                <w:szCs w:val="16"/>
                <w:shd w:val="clear" w:color="auto" w:fill="FFFFFF"/>
              </w:rPr>
              <w:t>Clinical Director East Fife H&amp;SCP</w:t>
            </w:r>
          </w:p>
        </w:tc>
      </w:tr>
      <w:tr w:rsidR="005C0865" w14:paraId="4A269E66" w14:textId="77777777" w:rsidTr="32257FF4">
        <w:tc>
          <w:tcPr>
            <w:tcW w:w="2802" w:type="dxa"/>
          </w:tcPr>
          <w:p w14:paraId="1022DA8B"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Reporting to</w:t>
            </w:r>
          </w:p>
        </w:tc>
        <w:tc>
          <w:tcPr>
            <w:tcW w:w="8214" w:type="dxa"/>
          </w:tcPr>
          <w:p w14:paraId="2574D6B4" w14:textId="77777777" w:rsidR="005C0865" w:rsidRPr="005C0865" w:rsidRDefault="005C0865" w:rsidP="005C0865">
            <w:pPr>
              <w:rPr>
                <w:rFonts w:ascii="Arial" w:hAnsi="Arial" w:cs="Arial"/>
                <w:color w:val="000000" w:themeColor="text1"/>
              </w:rPr>
            </w:pPr>
            <w:r w:rsidRPr="005C0865">
              <w:rPr>
                <w:rFonts w:ascii="Arial" w:hAnsi="Arial" w:cs="Arial"/>
                <w:color w:val="000000" w:themeColor="text1"/>
              </w:rPr>
              <w:t xml:space="preserve">Lead Generalist Clinical Mentor </w:t>
            </w:r>
          </w:p>
        </w:tc>
      </w:tr>
      <w:tr w:rsidR="005C0865" w14:paraId="64D26E56" w14:textId="77777777" w:rsidTr="32257FF4">
        <w:tc>
          <w:tcPr>
            <w:tcW w:w="2802" w:type="dxa"/>
          </w:tcPr>
          <w:p w14:paraId="0127C158"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Base</w:t>
            </w:r>
          </w:p>
        </w:tc>
        <w:tc>
          <w:tcPr>
            <w:tcW w:w="8214" w:type="dxa"/>
          </w:tcPr>
          <w:p w14:paraId="64D11431" w14:textId="627EE3D2" w:rsidR="005C0865" w:rsidRPr="005C0865" w:rsidRDefault="005C0865" w:rsidP="006174E8">
            <w:pPr>
              <w:rPr>
                <w:rFonts w:ascii="Arial" w:hAnsi="Arial" w:cs="Arial"/>
                <w:color w:val="000000" w:themeColor="text1"/>
              </w:rPr>
            </w:pPr>
            <w:r w:rsidRPr="32257FF4">
              <w:rPr>
                <w:rFonts w:ascii="Arial" w:hAnsi="Arial" w:cs="Arial"/>
                <w:color w:val="000000" w:themeColor="text1"/>
              </w:rPr>
              <w:t xml:space="preserve">University of St Andrews and </w:t>
            </w:r>
            <w:r w:rsidR="48439F43" w:rsidRPr="32257FF4">
              <w:rPr>
                <w:rFonts w:ascii="Arial" w:hAnsi="Arial" w:cs="Arial"/>
                <w:color w:val="000000" w:themeColor="text1"/>
              </w:rPr>
              <w:t xml:space="preserve">a Fife GP practice </w:t>
            </w:r>
          </w:p>
        </w:tc>
      </w:tr>
      <w:tr w:rsidR="005C0865" w14:paraId="586AA327" w14:textId="77777777" w:rsidTr="32257FF4">
        <w:tc>
          <w:tcPr>
            <w:tcW w:w="2802" w:type="dxa"/>
          </w:tcPr>
          <w:p w14:paraId="0CEB4B25"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Term</w:t>
            </w:r>
          </w:p>
        </w:tc>
        <w:tc>
          <w:tcPr>
            <w:tcW w:w="8214" w:type="dxa"/>
          </w:tcPr>
          <w:p w14:paraId="56D56B5C" w14:textId="77777777" w:rsidR="00C5497D" w:rsidRDefault="00C5497D" w:rsidP="005C0865">
            <w:pPr>
              <w:rPr>
                <w:rFonts w:ascii="Arial" w:hAnsi="Arial" w:cs="Arial"/>
                <w:color w:val="000000" w:themeColor="text1"/>
              </w:rPr>
            </w:pPr>
            <w:r>
              <w:rPr>
                <w:rFonts w:ascii="Arial" w:hAnsi="Arial" w:cs="Arial"/>
                <w:color w:val="000000" w:themeColor="text1"/>
              </w:rPr>
              <w:t>2x permanent posts</w:t>
            </w:r>
          </w:p>
          <w:p w14:paraId="50E7D67C" w14:textId="3080F669" w:rsidR="005C0865" w:rsidRPr="005C0865" w:rsidRDefault="00C5497D" w:rsidP="005C0865">
            <w:pPr>
              <w:rPr>
                <w:rFonts w:ascii="Arial" w:hAnsi="Arial" w:cs="Arial"/>
                <w:color w:val="000000" w:themeColor="text1"/>
              </w:rPr>
            </w:pPr>
            <w:r>
              <w:rPr>
                <w:rFonts w:ascii="Arial" w:hAnsi="Arial" w:cs="Arial"/>
                <w:color w:val="000000" w:themeColor="text1"/>
              </w:rPr>
              <w:t>1x f</w:t>
            </w:r>
            <w:r w:rsidR="006174E8" w:rsidRPr="32257FF4">
              <w:rPr>
                <w:rFonts w:ascii="Arial" w:hAnsi="Arial" w:cs="Arial"/>
                <w:color w:val="000000" w:themeColor="text1"/>
              </w:rPr>
              <w:t xml:space="preserve">ixed term </w:t>
            </w:r>
            <w:r w:rsidR="60675B8F" w:rsidRPr="32257FF4">
              <w:rPr>
                <w:rFonts w:ascii="Arial" w:hAnsi="Arial" w:cs="Arial"/>
                <w:color w:val="000000" w:themeColor="text1"/>
              </w:rPr>
              <w:t>to 12</w:t>
            </w:r>
            <w:r w:rsidR="60675B8F" w:rsidRPr="32257FF4">
              <w:rPr>
                <w:rFonts w:ascii="Arial" w:hAnsi="Arial" w:cs="Arial"/>
                <w:color w:val="000000" w:themeColor="text1"/>
                <w:vertAlign w:val="superscript"/>
              </w:rPr>
              <w:t>th</w:t>
            </w:r>
            <w:r w:rsidR="60675B8F" w:rsidRPr="32257FF4">
              <w:rPr>
                <w:rFonts w:ascii="Arial" w:hAnsi="Arial" w:cs="Arial"/>
                <w:color w:val="000000" w:themeColor="text1"/>
              </w:rPr>
              <w:t xml:space="preserve"> June 2026</w:t>
            </w:r>
          </w:p>
        </w:tc>
      </w:tr>
      <w:tr w:rsidR="005C0865" w14:paraId="1299F08C" w14:textId="77777777" w:rsidTr="32257FF4">
        <w:tc>
          <w:tcPr>
            <w:tcW w:w="2802" w:type="dxa"/>
          </w:tcPr>
          <w:p w14:paraId="310018A9"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Hours</w:t>
            </w:r>
          </w:p>
        </w:tc>
        <w:tc>
          <w:tcPr>
            <w:tcW w:w="8214" w:type="dxa"/>
          </w:tcPr>
          <w:p w14:paraId="5EA87CC1" w14:textId="77777777" w:rsidR="005C0865" w:rsidRPr="005C0865" w:rsidRDefault="00657E2A" w:rsidP="005C0865">
            <w:pPr>
              <w:pStyle w:val="TableNote"/>
              <w:spacing w:line="240" w:lineRule="auto"/>
              <w:jc w:val="left"/>
              <w:rPr>
                <w:rFonts w:ascii="Arial" w:hAnsi="Arial" w:cs="Arial"/>
                <w:color w:val="000000" w:themeColor="text1"/>
                <w:sz w:val="24"/>
                <w:szCs w:val="24"/>
              </w:rPr>
            </w:pPr>
            <w:r>
              <w:rPr>
                <w:rFonts w:ascii="Arial" w:hAnsi="Arial" w:cs="Arial"/>
                <w:color w:val="000000" w:themeColor="text1"/>
                <w:sz w:val="24"/>
                <w:szCs w:val="24"/>
              </w:rPr>
              <w:t>0.</w:t>
            </w:r>
            <w:r w:rsidR="005C0865" w:rsidRPr="005C0865">
              <w:rPr>
                <w:rFonts w:ascii="Arial" w:hAnsi="Arial" w:cs="Arial"/>
                <w:color w:val="000000" w:themeColor="text1"/>
                <w:sz w:val="24"/>
                <w:szCs w:val="24"/>
              </w:rPr>
              <w:t xml:space="preserve">4 </w:t>
            </w:r>
            <w:r>
              <w:rPr>
                <w:rFonts w:ascii="Arial" w:hAnsi="Arial" w:cs="Arial"/>
                <w:color w:val="000000" w:themeColor="text1"/>
                <w:sz w:val="24"/>
                <w:szCs w:val="24"/>
              </w:rPr>
              <w:t xml:space="preserve">WTE </w:t>
            </w:r>
            <w:r w:rsidR="005C0865" w:rsidRPr="005C0865">
              <w:rPr>
                <w:rFonts w:ascii="Arial" w:hAnsi="Arial" w:cs="Arial"/>
                <w:color w:val="000000" w:themeColor="text1"/>
                <w:sz w:val="24"/>
                <w:szCs w:val="24"/>
              </w:rPr>
              <w:t xml:space="preserve">academic sessions and </w:t>
            </w:r>
            <w:r>
              <w:rPr>
                <w:rFonts w:ascii="Arial" w:hAnsi="Arial" w:cs="Arial"/>
                <w:color w:val="000000" w:themeColor="text1"/>
                <w:sz w:val="24"/>
                <w:szCs w:val="24"/>
              </w:rPr>
              <w:t>0.</w:t>
            </w:r>
            <w:r w:rsidR="005C0865" w:rsidRPr="005C0865">
              <w:rPr>
                <w:rFonts w:ascii="Arial" w:hAnsi="Arial" w:cs="Arial"/>
                <w:color w:val="000000" w:themeColor="text1"/>
                <w:sz w:val="24"/>
                <w:szCs w:val="24"/>
              </w:rPr>
              <w:t xml:space="preserve">2 </w:t>
            </w:r>
            <w:r>
              <w:rPr>
                <w:rFonts w:ascii="Arial" w:hAnsi="Arial" w:cs="Arial"/>
                <w:color w:val="000000" w:themeColor="text1"/>
                <w:sz w:val="24"/>
                <w:szCs w:val="24"/>
              </w:rPr>
              <w:t xml:space="preserve">WTE </w:t>
            </w:r>
            <w:r w:rsidR="005C0865" w:rsidRPr="005C0865">
              <w:rPr>
                <w:rFonts w:ascii="Arial" w:hAnsi="Arial" w:cs="Arial"/>
                <w:color w:val="000000" w:themeColor="text1"/>
                <w:sz w:val="24"/>
                <w:szCs w:val="24"/>
              </w:rPr>
              <w:t>clinical sessions</w:t>
            </w:r>
          </w:p>
        </w:tc>
      </w:tr>
      <w:tr w:rsidR="005C0865" w14:paraId="51CC0F28" w14:textId="77777777" w:rsidTr="32257FF4">
        <w:tc>
          <w:tcPr>
            <w:tcW w:w="2802" w:type="dxa"/>
          </w:tcPr>
          <w:p w14:paraId="3A9CAFE2"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Remuneration</w:t>
            </w:r>
          </w:p>
        </w:tc>
        <w:tc>
          <w:tcPr>
            <w:tcW w:w="8214" w:type="dxa"/>
          </w:tcPr>
          <w:p w14:paraId="7AA2C2A9" w14:textId="77777777" w:rsidR="00657E2A" w:rsidRDefault="00657E2A" w:rsidP="005C0865">
            <w:pPr>
              <w:pStyle w:val="TableNote"/>
              <w:jc w:val="left"/>
              <w:rPr>
                <w:rFonts w:ascii="Arial" w:hAnsi="Arial" w:cs="Arial"/>
                <w:color w:val="000000"/>
                <w:sz w:val="24"/>
                <w:szCs w:val="12"/>
                <w:shd w:val="clear" w:color="auto" w:fill="FFFFFF"/>
              </w:rPr>
            </w:pPr>
            <w:r w:rsidRPr="00657E2A">
              <w:rPr>
                <w:rFonts w:ascii="Arial" w:hAnsi="Arial" w:cs="Arial"/>
                <w:color w:val="000000"/>
                <w:sz w:val="24"/>
                <w:szCs w:val="12"/>
                <w:shd w:val="clear" w:color="auto" w:fill="FFFFFF"/>
              </w:rPr>
              <w:t xml:space="preserve">Pro-rata Associate Adviser Scale for academic sessions (0.4 WTE) and </w:t>
            </w:r>
          </w:p>
          <w:p w14:paraId="30647BCD" w14:textId="77777777" w:rsidR="005C0865" w:rsidRPr="005C0865" w:rsidRDefault="00657E2A" w:rsidP="005C0865">
            <w:pPr>
              <w:pStyle w:val="TableNote"/>
              <w:jc w:val="left"/>
              <w:rPr>
                <w:rFonts w:ascii="Arial" w:hAnsi="Arial" w:cs="Arial"/>
                <w:color w:val="000000" w:themeColor="text1"/>
                <w:sz w:val="24"/>
                <w:szCs w:val="24"/>
              </w:rPr>
            </w:pPr>
            <w:r w:rsidRPr="00657E2A">
              <w:rPr>
                <w:rFonts w:ascii="Arial" w:hAnsi="Arial" w:cs="Arial"/>
                <w:color w:val="000000"/>
                <w:sz w:val="24"/>
                <w:szCs w:val="12"/>
                <w:shd w:val="clear" w:color="auto" w:fill="FFFFFF"/>
              </w:rPr>
              <w:t>GP Salaried Scale for clinical sessions (0.2 WTE)</w:t>
            </w:r>
          </w:p>
        </w:tc>
      </w:tr>
      <w:tr w:rsidR="005C0865" w14:paraId="03706ED3" w14:textId="77777777" w:rsidTr="32257FF4">
        <w:tc>
          <w:tcPr>
            <w:tcW w:w="2802" w:type="dxa"/>
          </w:tcPr>
          <w:p w14:paraId="6C116EDE"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Employment</w:t>
            </w:r>
          </w:p>
        </w:tc>
        <w:tc>
          <w:tcPr>
            <w:tcW w:w="8214" w:type="dxa"/>
          </w:tcPr>
          <w:p w14:paraId="1ABC3A51" w14:textId="77777777" w:rsidR="005C0865" w:rsidRPr="005C0865" w:rsidRDefault="005C0865" w:rsidP="005C0865">
            <w:pPr>
              <w:rPr>
                <w:rFonts w:ascii="Arial" w:hAnsi="Arial" w:cs="Arial"/>
                <w:color w:val="000000" w:themeColor="text1"/>
              </w:rPr>
            </w:pPr>
            <w:r w:rsidRPr="005C0865">
              <w:rPr>
                <w:rFonts w:ascii="Arial" w:hAnsi="Arial" w:cs="Arial"/>
                <w:color w:val="000000" w:themeColor="text1"/>
              </w:rPr>
              <w:t>NHS Fife</w:t>
            </w:r>
          </w:p>
        </w:tc>
      </w:tr>
      <w:tr w:rsidR="005C0865" w14:paraId="01D931BB" w14:textId="77777777" w:rsidTr="32257FF4">
        <w:tc>
          <w:tcPr>
            <w:tcW w:w="2802" w:type="dxa"/>
          </w:tcPr>
          <w:p w14:paraId="798F9AC3" w14:textId="77777777" w:rsidR="005C0865" w:rsidRPr="005C0865" w:rsidRDefault="005C0865" w:rsidP="005C0865">
            <w:pPr>
              <w:rPr>
                <w:rFonts w:ascii="Arial" w:hAnsi="Arial" w:cs="Arial"/>
                <w:b/>
                <w:color w:val="000000" w:themeColor="text1"/>
              </w:rPr>
            </w:pPr>
            <w:r w:rsidRPr="005C0865">
              <w:rPr>
                <w:rFonts w:ascii="Arial" w:hAnsi="Arial" w:cs="Arial"/>
                <w:b/>
                <w:color w:val="000000" w:themeColor="text1"/>
              </w:rPr>
              <w:t>Start date</w:t>
            </w:r>
          </w:p>
        </w:tc>
        <w:tc>
          <w:tcPr>
            <w:tcW w:w="8214" w:type="dxa"/>
          </w:tcPr>
          <w:p w14:paraId="26A6306B" w14:textId="4A2B0954" w:rsidR="005C0865" w:rsidRPr="005C0865" w:rsidRDefault="00543A98" w:rsidP="005C0865">
            <w:pPr>
              <w:rPr>
                <w:rFonts w:ascii="Arial" w:hAnsi="Arial" w:cs="Arial"/>
                <w:color w:val="000000" w:themeColor="text1"/>
              </w:rPr>
            </w:pPr>
            <w:r>
              <w:rPr>
                <w:rFonts w:ascii="Arial" w:hAnsi="Arial" w:cs="Arial"/>
                <w:color w:val="000000" w:themeColor="text1"/>
              </w:rPr>
              <w:t>August 2025</w:t>
            </w:r>
            <w:r w:rsidR="00C430D5">
              <w:rPr>
                <w:rFonts w:ascii="Arial" w:hAnsi="Arial" w:cs="Arial"/>
                <w:color w:val="000000" w:themeColor="text1"/>
              </w:rPr>
              <w:t xml:space="preserve"> </w:t>
            </w:r>
          </w:p>
        </w:tc>
      </w:tr>
    </w:tbl>
    <w:p w14:paraId="6A05A809" w14:textId="77777777" w:rsidR="00C65F95" w:rsidRPr="00307556" w:rsidRDefault="00C65F95" w:rsidP="00C65F95">
      <w:pPr>
        <w:pStyle w:val="TableNote"/>
        <w:spacing w:line="240" w:lineRule="auto"/>
        <w:rPr>
          <w:rFonts w:ascii="Arial" w:hAnsi="Arial" w:cs="Arial"/>
          <w:color w:val="000000" w:themeColor="text1"/>
          <w:sz w:val="24"/>
          <w:szCs w:val="24"/>
        </w:rPr>
      </w:pPr>
    </w:p>
    <w:p w14:paraId="5A39BBE3" w14:textId="77777777" w:rsidR="007E20EB" w:rsidRPr="00307556" w:rsidRDefault="007E20EB">
      <w:pPr>
        <w:jc w:val="both"/>
        <w:rPr>
          <w:rFonts w:ascii="Arial" w:hAnsi="Arial" w:cs="Arial"/>
          <w:color w:val="000000" w:themeColor="text1"/>
        </w:rPr>
      </w:pPr>
    </w:p>
    <w:p w14:paraId="5F871D76" w14:textId="77777777" w:rsidR="00180E23" w:rsidRPr="00307556" w:rsidRDefault="414568BF" w:rsidP="414568BF">
      <w:pPr>
        <w:ind w:firstLine="426"/>
        <w:rPr>
          <w:rFonts w:ascii="Arial" w:hAnsi="Arial" w:cs="Arial"/>
          <w:b/>
          <w:bCs/>
          <w:color w:val="000000" w:themeColor="text1"/>
        </w:rPr>
      </w:pPr>
      <w:r w:rsidRPr="414568BF">
        <w:rPr>
          <w:rFonts w:ascii="Arial" w:hAnsi="Arial" w:cs="Arial"/>
          <w:b/>
          <w:bCs/>
          <w:color w:val="000000" w:themeColor="text1"/>
        </w:rPr>
        <w:t xml:space="preserve">Background of </w:t>
      </w:r>
      <w:proofErr w:type="spellStart"/>
      <w:r w:rsidRPr="414568BF">
        <w:rPr>
          <w:rFonts w:ascii="Arial" w:hAnsi="Arial" w:cs="Arial"/>
          <w:b/>
          <w:bCs/>
          <w:color w:val="000000" w:themeColor="text1"/>
        </w:rPr>
        <w:t>ScotGEM</w:t>
      </w:r>
      <w:proofErr w:type="spellEnd"/>
    </w:p>
    <w:p w14:paraId="41C8F396" w14:textId="77777777" w:rsidR="00180E23" w:rsidRPr="00307556" w:rsidRDefault="00180E23" w:rsidP="00CF6B9C">
      <w:pPr>
        <w:ind w:left="720"/>
        <w:rPr>
          <w:rFonts w:ascii="Arial" w:hAnsi="Arial" w:cs="Arial"/>
          <w:b/>
          <w:color w:val="000000" w:themeColor="text1"/>
        </w:rPr>
      </w:pPr>
    </w:p>
    <w:p w14:paraId="30071E74" w14:textId="77777777" w:rsidR="00180E23" w:rsidRPr="00307556" w:rsidRDefault="414568BF" w:rsidP="00696BF4">
      <w:pPr>
        <w:ind w:left="426"/>
        <w:contextualSpacing/>
        <w:rPr>
          <w:rFonts w:ascii="Arial" w:hAnsi="Arial" w:cs="Arial"/>
          <w:b/>
          <w:color w:val="000000" w:themeColor="text1"/>
        </w:rPr>
      </w:pPr>
      <w:r w:rsidRPr="414568BF">
        <w:rPr>
          <w:rFonts w:ascii="Arial" w:hAnsi="Arial" w:cs="Arial"/>
          <w:color w:val="000000" w:themeColor="text1"/>
        </w:rPr>
        <w:t xml:space="preserve">In 2016 the Scottish Government awarded the commission of Scotland’s first graduate entry medical programme to a partnership led by the Universities of Dundee and St Andrews.  This broad collaboration includes four of NHS Scotland’s health boards and the University of the Highlands and Islands (UHI). It is specifically tailored to meet the contemporary and future needs of the NHS in Scotland. The initial intake of students successfully graduated in June 2022. </w:t>
      </w:r>
    </w:p>
    <w:p w14:paraId="71739883" w14:textId="77777777" w:rsidR="00FB6BF8" w:rsidRPr="00307556" w:rsidRDefault="414568BF" w:rsidP="414568BF">
      <w:pPr>
        <w:ind w:left="426"/>
        <w:contextualSpacing/>
        <w:rPr>
          <w:rFonts w:ascii="Arial" w:hAnsi="Arial" w:cs="Arial"/>
          <w:b/>
          <w:bCs/>
          <w:color w:val="000000" w:themeColor="text1"/>
        </w:rPr>
      </w:pPr>
      <w:r w:rsidRPr="414568BF">
        <w:rPr>
          <w:rFonts w:ascii="Arial" w:hAnsi="Arial" w:cs="Arial"/>
          <w:color w:val="000000" w:themeColor="text1"/>
        </w:rPr>
        <w:t xml:space="preserve">Based upon the GMC 2015 </w:t>
      </w:r>
      <w:r w:rsidRPr="414568BF">
        <w:rPr>
          <w:rFonts w:ascii="Arial" w:hAnsi="Arial" w:cs="Arial"/>
          <w:i/>
          <w:iCs/>
          <w:color w:val="000000" w:themeColor="text1"/>
        </w:rPr>
        <w:t>Outcomes for graduates</w:t>
      </w:r>
      <w:r w:rsidR="00E30D7B">
        <w:rPr>
          <w:rFonts w:ascii="Arial" w:hAnsi="Arial" w:cs="Arial"/>
          <w:i/>
          <w:iCs/>
          <w:color w:val="000000" w:themeColor="text1"/>
        </w:rPr>
        <w:t>,</w:t>
      </w:r>
      <w:r w:rsidRPr="414568BF">
        <w:rPr>
          <w:rFonts w:ascii="Arial" w:hAnsi="Arial" w:cs="Arial"/>
          <w:color w:val="000000" w:themeColor="text1"/>
        </w:rPr>
        <w:t xml:space="preserve"> </w:t>
      </w:r>
      <w:proofErr w:type="spellStart"/>
      <w:r w:rsidR="00E30D7B" w:rsidRPr="414568BF">
        <w:rPr>
          <w:rFonts w:ascii="Arial" w:hAnsi="Arial" w:cs="Arial"/>
          <w:color w:val="000000" w:themeColor="text1"/>
        </w:rPr>
        <w:t>ScotGEM</w:t>
      </w:r>
      <w:proofErr w:type="spellEnd"/>
      <w:r w:rsidR="00E30D7B" w:rsidRPr="414568BF">
        <w:rPr>
          <w:rFonts w:ascii="Arial" w:hAnsi="Arial" w:cs="Arial"/>
          <w:color w:val="000000" w:themeColor="text1"/>
        </w:rPr>
        <w:t xml:space="preserve"> aims</w:t>
      </w:r>
      <w:r w:rsidRPr="414568BF">
        <w:rPr>
          <w:rFonts w:ascii="Arial" w:hAnsi="Arial" w:cs="Arial"/>
          <w:color w:val="000000" w:themeColor="text1"/>
        </w:rPr>
        <w:t xml:space="preserve"> to train doctors to deliver Realistic Medicine, whilst incorporating Healthcare Improvement projects to enhance the quality of health and social care tailored for each person, as outlined in the National Clinical Strategy for Scotland. An overt aim is that through close linkage between the graduate programme, NHS Boards and Integration Joint Boards (IJB) - </w:t>
      </w:r>
      <w:proofErr w:type="spellStart"/>
      <w:r w:rsidRPr="414568BF">
        <w:rPr>
          <w:rFonts w:ascii="Arial" w:hAnsi="Arial" w:cs="Arial"/>
          <w:color w:val="000000" w:themeColor="text1"/>
        </w:rPr>
        <w:t>ScotGEM</w:t>
      </w:r>
      <w:proofErr w:type="spellEnd"/>
      <w:r w:rsidRPr="414568BF">
        <w:rPr>
          <w:rFonts w:ascii="Arial" w:hAnsi="Arial" w:cs="Arial"/>
          <w:color w:val="000000" w:themeColor="text1"/>
        </w:rPr>
        <w:t xml:space="preserve"> and its graduates will facilitate change in the way that care is delivered in Scotland, nearer to peoples’ homes. </w:t>
      </w:r>
    </w:p>
    <w:p w14:paraId="72A3D3EC" w14:textId="77777777" w:rsidR="00180E23" w:rsidRPr="00307556" w:rsidRDefault="00180E23" w:rsidP="00696BF4">
      <w:pPr>
        <w:pStyle w:val="ListParagraph"/>
        <w:ind w:left="426"/>
        <w:rPr>
          <w:rFonts w:ascii="Arial" w:hAnsi="Arial" w:cs="Arial"/>
          <w:color w:val="000000" w:themeColor="text1"/>
        </w:rPr>
      </w:pPr>
    </w:p>
    <w:p w14:paraId="74FBBA5E" w14:textId="77777777" w:rsidR="00FB6BF8" w:rsidRDefault="414568BF">
      <w:pPr>
        <w:ind w:left="426"/>
        <w:contextualSpacing/>
        <w:rPr>
          <w:rFonts w:ascii="Arial" w:hAnsi="Arial" w:cs="Arial"/>
          <w:color w:val="000000" w:themeColor="text1"/>
        </w:rPr>
      </w:pPr>
      <w:proofErr w:type="spellStart"/>
      <w:r w:rsidRPr="414568BF">
        <w:rPr>
          <w:rFonts w:ascii="Arial" w:hAnsi="Arial" w:cs="Arial"/>
          <w:color w:val="000000" w:themeColor="text1"/>
        </w:rPr>
        <w:t>ScotGEM</w:t>
      </w:r>
      <w:proofErr w:type="spellEnd"/>
      <w:r w:rsidRPr="414568BF">
        <w:rPr>
          <w:rFonts w:ascii="Arial" w:hAnsi="Arial" w:cs="Arial"/>
          <w:color w:val="000000" w:themeColor="text1"/>
        </w:rPr>
        <w:t xml:space="preserve"> capitalises on the existing excellence of medical teaching in the two Universities and respective health boards in NHS Dumfries and Galloway, Fife, Highland and Tayside, providing a programme that is truly different, offering training based largely in the community and extending into the independent and third sectors.  The principles </w:t>
      </w:r>
      <w:r w:rsidR="00E30D7B" w:rsidRPr="414568BF">
        <w:rPr>
          <w:rFonts w:ascii="Arial" w:hAnsi="Arial" w:cs="Arial"/>
          <w:color w:val="000000" w:themeColor="text1"/>
        </w:rPr>
        <w:t xml:space="preserve">which </w:t>
      </w:r>
      <w:r w:rsidR="006702FB" w:rsidRPr="414568BF">
        <w:rPr>
          <w:rFonts w:ascii="Arial" w:hAnsi="Arial" w:cs="Arial"/>
          <w:color w:val="000000" w:themeColor="text1"/>
        </w:rPr>
        <w:t>underpinned the</w:t>
      </w:r>
      <w:r w:rsidRPr="414568BF">
        <w:rPr>
          <w:rFonts w:ascii="Arial" w:hAnsi="Arial" w:cs="Arial"/>
          <w:color w:val="000000" w:themeColor="text1"/>
        </w:rPr>
        <w:t xml:space="preserve"> curriculum design are: </w:t>
      </w:r>
    </w:p>
    <w:p w14:paraId="0D0B940D" w14:textId="77777777" w:rsidR="005304E4" w:rsidRPr="00307556" w:rsidRDefault="005304E4">
      <w:pPr>
        <w:ind w:left="426"/>
        <w:contextualSpacing/>
        <w:rPr>
          <w:rFonts w:ascii="Arial" w:hAnsi="Arial" w:cs="Arial"/>
          <w:b/>
          <w:color w:val="000000" w:themeColor="text1"/>
        </w:rPr>
      </w:pPr>
    </w:p>
    <w:p w14:paraId="2285A8F6" w14:textId="77777777" w:rsidR="00D13AF0" w:rsidRPr="00307556" w:rsidRDefault="00180E23" w:rsidP="0092132D">
      <w:pPr>
        <w:numPr>
          <w:ilvl w:val="2"/>
          <w:numId w:val="42"/>
        </w:numPr>
        <w:contextualSpacing/>
        <w:rPr>
          <w:rFonts w:ascii="Arial" w:hAnsi="Arial" w:cs="Arial"/>
          <w:b/>
          <w:color w:val="000000" w:themeColor="text1"/>
        </w:rPr>
      </w:pPr>
      <w:r w:rsidRPr="00307556">
        <w:rPr>
          <w:rFonts w:ascii="Arial" w:hAnsi="Arial" w:cs="Arial"/>
          <w:color w:val="000000" w:themeColor="text1"/>
        </w:rPr>
        <w:t>Education will be clinically focused from the start, based on evidence and excellence.</w:t>
      </w:r>
    </w:p>
    <w:p w14:paraId="241456A3" w14:textId="77777777" w:rsidR="00D13AF0" w:rsidRPr="00307556" w:rsidRDefault="00180E23" w:rsidP="0092132D">
      <w:pPr>
        <w:numPr>
          <w:ilvl w:val="2"/>
          <w:numId w:val="42"/>
        </w:numPr>
        <w:contextualSpacing/>
        <w:rPr>
          <w:rFonts w:ascii="Arial" w:hAnsi="Arial" w:cs="Arial"/>
          <w:b/>
          <w:color w:val="000000" w:themeColor="text1"/>
        </w:rPr>
      </w:pPr>
      <w:r w:rsidRPr="00307556">
        <w:rPr>
          <w:rFonts w:ascii="Arial" w:hAnsi="Arial" w:cs="Arial"/>
          <w:color w:val="000000" w:themeColor="text1"/>
        </w:rPr>
        <w:t xml:space="preserve">Substantially community based, utilising community hospitals and </w:t>
      </w:r>
      <w:r w:rsidR="00953182" w:rsidRPr="00307556">
        <w:rPr>
          <w:rFonts w:ascii="Arial" w:hAnsi="Arial" w:cs="Arial"/>
          <w:color w:val="000000" w:themeColor="text1"/>
        </w:rPr>
        <w:t>GP Practices</w:t>
      </w:r>
      <w:r w:rsidRPr="00307556">
        <w:rPr>
          <w:rFonts w:ascii="Arial" w:hAnsi="Arial" w:cs="Arial"/>
          <w:color w:val="000000" w:themeColor="text1"/>
        </w:rPr>
        <w:t>, with an emphasis on health and social care integration.</w:t>
      </w:r>
    </w:p>
    <w:p w14:paraId="66F708BC" w14:textId="77777777" w:rsidR="00D24444" w:rsidRPr="00307556" w:rsidRDefault="00D24444" w:rsidP="00D24444">
      <w:pPr>
        <w:numPr>
          <w:ilvl w:val="2"/>
          <w:numId w:val="42"/>
        </w:numPr>
        <w:contextualSpacing/>
        <w:rPr>
          <w:rFonts w:ascii="Arial" w:hAnsi="Arial" w:cs="Arial"/>
          <w:b/>
          <w:color w:val="000000" w:themeColor="text1"/>
        </w:rPr>
      </w:pPr>
      <w:r w:rsidRPr="00307556">
        <w:rPr>
          <w:rFonts w:ascii="Arial" w:hAnsi="Arial" w:cs="Arial"/>
          <w:color w:val="000000" w:themeColor="text1"/>
        </w:rPr>
        <w:t>The curriculum in years one and two will employ Case Based Learning.</w:t>
      </w:r>
    </w:p>
    <w:p w14:paraId="5F9CA93A" w14:textId="77777777" w:rsidR="00D24444" w:rsidRPr="00307556" w:rsidRDefault="00D24444" w:rsidP="00D24444">
      <w:pPr>
        <w:numPr>
          <w:ilvl w:val="2"/>
          <w:numId w:val="42"/>
        </w:numPr>
        <w:contextualSpacing/>
        <w:rPr>
          <w:rFonts w:ascii="Arial" w:hAnsi="Arial" w:cs="Arial"/>
          <w:b/>
          <w:color w:val="000000" w:themeColor="text1"/>
        </w:rPr>
      </w:pPr>
      <w:r w:rsidRPr="00307556">
        <w:rPr>
          <w:rFonts w:ascii="Arial" w:hAnsi="Arial" w:cs="Arial"/>
          <w:color w:val="000000" w:themeColor="text1"/>
        </w:rPr>
        <w:lastRenderedPageBreak/>
        <w:t>Substantive exposure to remote and rural settings.</w:t>
      </w:r>
    </w:p>
    <w:p w14:paraId="32E6D61E" w14:textId="77777777" w:rsidR="00D13AF0" w:rsidRPr="00307556" w:rsidRDefault="00180E23" w:rsidP="0092132D">
      <w:pPr>
        <w:numPr>
          <w:ilvl w:val="2"/>
          <w:numId w:val="42"/>
        </w:numPr>
        <w:contextualSpacing/>
        <w:rPr>
          <w:rFonts w:ascii="Arial" w:hAnsi="Arial" w:cs="Arial"/>
          <w:b/>
          <w:color w:val="000000" w:themeColor="text1"/>
        </w:rPr>
      </w:pPr>
      <w:r w:rsidRPr="00307556">
        <w:rPr>
          <w:rFonts w:ascii="Arial" w:hAnsi="Arial" w:cs="Arial"/>
          <w:color w:val="000000" w:themeColor="text1"/>
        </w:rPr>
        <w:t>Delivery via a network of Generalist Clinical Mentors</w:t>
      </w:r>
      <w:r w:rsidR="00D24444" w:rsidRPr="00307556">
        <w:rPr>
          <w:rFonts w:ascii="Arial" w:hAnsi="Arial" w:cs="Arial"/>
          <w:color w:val="000000" w:themeColor="text1"/>
        </w:rPr>
        <w:t>.</w:t>
      </w:r>
    </w:p>
    <w:p w14:paraId="5B39EB58" w14:textId="77777777" w:rsidR="00BE13A0" w:rsidRPr="00307556" w:rsidRDefault="00180E23" w:rsidP="00BE13A0">
      <w:pPr>
        <w:numPr>
          <w:ilvl w:val="2"/>
          <w:numId w:val="42"/>
        </w:numPr>
        <w:contextualSpacing/>
        <w:rPr>
          <w:rFonts w:ascii="Arial" w:hAnsi="Arial" w:cs="Arial"/>
          <w:b/>
          <w:color w:val="000000" w:themeColor="text1"/>
        </w:rPr>
      </w:pPr>
      <w:r w:rsidRPr="00307556">
        <w:rPr>
          <w:rFonts w:ascii="Arial" w:hAnsi="Arial" w:cs="Arial"/>
          <w:color w:val="000000" w:themeColor="text1"/>
        </w:rPr>
        <w:t>An emphasis on use of modern IT systems in Health Care and education.</w:t>
      </w:r>
    </w:p>
    <w:p w14:paraId="1C4CCF8A" w14:textId="77777777" w:rsidR="00BE13A0" w:rsidRPr="00307556" w:rsidRDefault="00BE13A0" w:rsidP="00BE13A0">
      <w:pPr>
        <w:numPr>
          <w:ilvl w:val="2"/>
          <w:numId w:val="42"/>
        </w:numPr>
        <w:contextualSpacing/>
        <w:rPr>
          <w:rFonts w:ascii="Arial" w:hAnsi="Arial" w:cs="Arial"/>
          <w:b/>
          <w:color w:val="000000" w:themeColor="text1"/>
        </w:rPr>
      </w:pPr>
      <w:r w:rsidRPr="00307556">
        <w:rPr>
          <w:rFonts w:ascii="Arial" w:hAnsi="Arial" w:cs="Arial"/>
          <w:color w:val="000000" w:themeColor="text1"/>
          <w:lang w:eastAsia="en-GB"/>
        </w:rPr>
        <w:t xml:space="preserve">Equip graduates to manage change and lead innovation </w:t>
      </w:r>
      <w:proofErr w:type="gramStart"/>
      <w:r w:rsidRPr="00307556">
        <w:rPr>
          <w:rFonts w:ascii="Arial" w:hAnsi="Arial" w:cs="Arial"/>
          <w:color w:val="000000" w:themeColor="text1"/>
          <w:lang w:eastAsia="en-GB"/>
        </w:rPr>
        <w:t>in order to</w:t>
      </w:r>
      <w:proofErr w:type="gramEnd"/>
      <w:r w:rsidRPr="00307556">
        <w:rPr>
          <w:rFonts w:ascii="Arial" w:hAnsi="Arial" w:cs="Arial"/>
          <w:color w:val="000000" w:themeColor="text1"/>
          <w:lang w:eastAsia="en-GB"/>
        </w:rPr>
        <w:t xml:space="preserve"> meet the needs of the</w:t>
      </w:r>
      <w:r w:rsidRPr="00307556">
        <w:rPr>
          <w:rFonts w:ascii="Arial" w:hAnsi="Arial" w:cs="Arial"/>
          <w:b/>
          <w:color w:val="000000" w:themeColor="text1"/>
        </w:rPr>
        <w:t xml:space="preserve"> </w:t>
      </w:r>
      <w:r w:rsidRPr="00307556">
        <w:rPr>
          <w:rFonts w:ascii="Arial" w:hAnsi="Arial" w:cs="Arial"/>
          <w:color w:val="000000" w:themeColor="text1"/>
          <w:lang w:eastAsia="en-GB"/>
        </w:rPr>
        <w:t>NHS in Scotland, helping to drive health care delivery nearer to peoples’ homes.</w:t>
      </w:r>
    </w:p>
    <w:p w14:paraId="77F3AA20" w14:textId="77777777" w:rsidR="00BE13A0" w:rsidRPr="00307556" w:rsidRDefault="00BE13A0" w:rsidP="00BE13A0">
      <w:pPr>
        <w:numPr>
          <w:ilvl w:val="2"/>
          <w:numId w:val="42"/>
        </w:numPr>
        <w:contextualSpacing/>
        <w:rPr>
          <w:rFonts w:ascii="Arial" w:hAnsi="Arial" w:cs="Arial"/>
          <w:b/>
          <w:color w:val="000000" w:themeColor="text1"/>
        </w:rPr>
      </w:pPr>
      <w:r w:rsidRPr="00307556">
        <w:rPr>
          <w:rFonts w:ascii="Arial" w:hAnsi="Arial" w:cs="Arial"/>
          <w:color w:val="000000" w:themeColor="text1"/>
          <w:lang w:eastAsia="en-GB"/>
        </w:rPr>
        <w:t>Include strengthening health communities through focused Quality Improvement activities.</w:t>
      </w:r>
    </w:p>
    <w:p w14:paraId="45DBA966" w14:textId="77777777" w:rsidR="00180E23" w:rsidRPr="00307556" w:rsidRDefault="00BE13A0" w:rsidP="00BE13A0">
      <w:pPr>
        <w:numPr>
          <w:ilvl w:val="2"/>
          <w:numId w:val="42"/>
        </w:numPr>
        <w:contextualSpacing/>
        <w:rPr>
          <w:rFonts w:ascii="Arial" w:hAnsi="Arial" w:cs="Arial"/>
          <w:b/>
          <w:color w:val="000000" w:themeColor="text1"/>
        </w:rPr>
      </w:pPr>
      <w:r w:rsidRPr="00307556">
        <w:rPr>
          <w:rFonts w:ascii="Arial" w:hAnsi="Arial" w:cs="Arial"/>
          <w:color w:val="000000" w:themeColor="text1"/>
          <w:lang w:eastAsia="en-GB"/>
        </w:rPr>
        <w:t>Flexibility of delivery to tailor curriculum as much as possible to needs of the graduates</w:t>
      </w:r>
    </w:p>
    <w:p w14:paraId="0E27B00A" w14:textId="77777777" w:rsidR="00BE13A0" w:rsidRPr="00307556" w:rsidRDefault="00BE13A0" w:rsidP="00BE13A0">
      <w:pPr>
        <w:ind w:left="1224"/>
        <w:contextualSpacing/>
        <w:rPr>
          <w:rFonts w:ascii="Arial" w:hAnsi="Arial" w:cs="Arial"/>
          <w:b/>
          <w:color w:val="000000" w:themeColor="text1"/>
        </w:rPr>
      </w:pPr>
    </w:p>
    <w:p w14:paraId="1A918F43" w14:textId="77777777" w:rsidR="00FB6BF8" w:rsidRPr="00307556" w:rsidRDefault="00180E23">
      <w:pPr>
        <w:ind w:left="426"/>
        <w:contextualSpacing/>
        <w:rPr>
          <w:rFonts w:ascii="Arial" w:hAnsi="Arial" w:cs="Arial"/>
          <w:b/>
          <w:color w:val="000000" w:themeColor="text1"/>
        </w:rPr>
      </w:pPr>
      <w:r w:rsidRPr="00307556">
        <w:rPr>
          <w:rFonts w:ascii="Arial" w:hAnsi="Arial" w:cs="Arial"/>
          <w:color w:val="000000" w:themeColor="text1"/>
        </w:rPr>
        <w:t xml:space="preserve">More broadly the </w:t>
      </w:r>
      <w:proofErr w:type="spellStart"/>
      <w:r w:rsidRPr="00307556">
        <w:rPr>
          <w:rFonts w:ascii="Arial" w:hAnsi="Arial" w:cs="Arial"/>
          <w:color w:val="000000" w:themeColor="text1"/>
        </w:rPr>
        <w:t>ScotGEM</w:t>
      </w:r>
      <w:proofErr w:type="spellEnd"/>
      <w:r w:rsidRPr="00307556">
        <w:rPr>
          <w:rFonts w:ascii="Arial" w:hAnsi="Arial" w:cs="Arial"/>
          <w:color w:val="000000" w:themeColor="text1"/>
        </w:rPr>
        <w:t xml:space="preserve"> programme also seeks to:</w:t>
      </w:r>
    </w:p>
    <w:p w14:paraId="60061E4C" w14:textId="77777777" w:rsidR="00D13AF0" w:rsidRPr="00307556" w:rsidRDefault="00D13AF0" w:rsidP="00696BF4">
      <w:pPr>
        <w:ind w:left="426"/>
        <w:contextualSpacing/>
        <w:rPr>
          <w:rFonts w:ascii="Arial" w:hAnsi="Arial" w:cs="Arial"/>
          <w:b/>
          <w:color w:val="000000" w:themeColor="text1"/>
        </w:rPr>
      </w:pPr>
    </w:p>
    <w:p w14:paraId="79A59D90" w14:textId="77777777" w:rsidR="00D13AF0" w:rsidRPr="00307556" w:rsidRDefault="005C0865" w:rsidP="0092132D">
      <w:pPr>
        <w:numPr>
          <w:ilvl w:val="2"/>
          <w:numId w:val="43"/>
        </w:numPr>
        <w:contextualSpacing/>
        <w:rPr>
          <w:rFonts w:ascii="Arial" w:hAnsi="Arial" w:cs="Arial"/>
          <w:b/>
          <w:color w:val="000000" w:themeColor="text1"/>
        </w:rPr>
      </w:pPr>
      <w:r>
        <w:rPr>
          <w:rFonts w:ascii="Arial" w:hAnsi="Arial" w:cs="Arial"/>
          <w:color w:val="000000" w:themeColor="text1"/>
        </w:rPr>
        <w:t xml:space="preserve">Improve healthcare across </w:t>
      </w:r>
      <w:r w:rsidR="00180E23" w:rsidRPr="00307556">
        <w:rPr>
          <w:rFonts w:ascii="Arial" w:hAnsi="Arial" w:cs="Arial"/>
          <w:color w:val="000000" w:themeColor="text1"/>
        </w:rPr>
        <w:t xml:space="preserve">Scotland </w:t>
      </w:r>
    </w:p>
    <w:p w14:paraId="694BF3CC" w14:textId="77777777" w:rsidR="00D13AF0" w:rsidRPr="00307556" w:rsidRDefault="00180E23" w:rsidP="0092132D">
      <w:pPr>
        <w:numPr>
          <w:ilvl w:val="2"/>
          <w:numId w:val="43"/>
        </w:numPr>
        <w:contextualSpacing/>
        <w:rPr>
          <w:rFonts w:ascii="Arial" w:hAnsi="Arial" w:cs="Arial"/>
          <w:b/>
          <w:color w:val="000000" w:themeColor="text1"/>
        </w:rPr>
      </w:pPr>
      <w:r w:rsidRPr="00307556">
        <w:rPr>
          <w:rFonts w:ascii="Arial" w:hAnsi="Arial" w:cs="Arial"/>
          <w:color w:val="000000" w:themeColor="text1"/>
        </w:rPr>
        <w:t xml:space="preserve">Positively impact and influence medical education </w:t>
      </w:r>
    </w:p>
    <w:p w14:paraId="709D8126" w14:textId="77777777" w:rsidR="00D13AF0" w:rsidRPr="00307556" w:rsidRDefault="00180E23" w:rsidP="0092132D">
      <w:pPr>
        <w:numPr>
          <w:ilvl w:val="2"/>
          <w:numId w:val="43"/>
        </w:numPr>
        <w:contextualSpacing/>
        <w:rPr>
          <w:rFonts w:ascii="Arial" w:hAnsi="Arial" w:cs="Arial"/>
          <w:b/>
          <w:color w:val="000000" w:themeColor="text1"/>
        </w:rPr>
      </w:pPr>
      <w:r w:rsidRPr="00307556">
        <w:rPr>
          <w:rFonts w:ascii="Arial" w:hAnsi="Arial" w:cs="Arial"/>
          <w:color w:val="000000" w:themeColor="text1"/>
        </w:rPr>
        <w:t>Stimulate innovation and local healthcare improvement activities</w:t>
      </w:r>
    </w:p>
    <w:p w14:paraId="44EAFD9C" w14:textId="77777777" w:rsidR="00180E23" w:rsidRPr="00307556" w:rsidRDefault="00180E23" w:rsidP="00696BF4">
      <w:pPr>
        <w:pStyle w:val="Default"/>
        <w:ind w:left="426"/>
        <w:contextualSpacing/>
        <w:rPr>
          <w:rFonts w:ascii="Arial" w:hAnsi="Arial" w:cs="Arial"/>
          <w:color w:val="000000" w:themeColor="text1"/>
        </w:rPr>
      </w:pPr>
    </w:p>
    <w:p w14:paraId="3435134A" w14:textId="77777777" w:rsidR="00BE13A0" w:rsidRDefault="414568BF" w:rsidP="006702FB">
      <w:pPr>
        <w:ind w:left="360"/>
        <w:rPr>
          <w:rFonts w:ascii="Arial" w:hAnsi="Arial" w:cs="Arial"/>
          <w:color w:val="000000" w:themeColor="text1"/>
        </w:rPr>
      </w:pPr>
      <w:r w:rsidRPr="414568BF">
        <w:rPr>
          <w:rFonts w:ascii="Arial" w:hAnsi="Arial" w:cs="Arial"/>
          <w:color w:val="000000" w:themeColor="text1"/>
        </w:rPr>
        <w:t xml:space="preserve">The </w:t>
      </w:r>
      <w:proofErr w:type="spellStart"/>
      <w:r w:rsidRPr="414568BF">
        <w:rPr>
          <w:rFonts w:ascii="Arial" w:hAnsi="Arial" w:cs="Arial"/>
          <w:color w:val="000000" w:themeColor="text1"/>
        </w:rPr>
        <w:t>ScotGEM</w:t>
      </w:r>
      <w:proofErr w:type="spellEnd"/>
      <w:r w:rsidRPr="414568BF">
        <w:rPr>
          <w:rFonts w:ascii="Arial" w:hAnsi="Arial" w:cs="Arial"/>
          <w:color w:val="000000" w:themeColor="text1"/>
        </w:rPr>
        <w:t xml:space="preserve"> programme leads to a Primary Medical Qualification (PMQ) that is jointly awarded by St Andrews and Dundee and meets all GMC requirements. </w:t>
      </w:r>
    </w:p>
    <w:p w14:paraId="4B94D5A5" w14:textId="77777777" w:rsidR="006702FB" w:rsidRPr="00307556" w:rsidRDefault="006702FB" w:rsidP="006702FB">
      <w:pPr>
        <w:ind w:left="360"/>
        <w:rPr>
          <w:rFonts w:ascii="Arial" w:hAnsi="Arial" w:cs="Arial"/>
          <w:color w:val="000000" w:themeColor="text1"/>
        </w:rPr>
      </w:pPr>
    </w:p>
    <w:p w14:paraId="102B7EA2" w14:textId="77777777" w:rsidR="00490509" w:rsidRPr="00307556" w:rsidRDefault="00490509" w:rsidP="00BE13A0">
      <w:pPr>
        <w:ind w:firstLine="360"/>
        <w:rPr>
          <w:rFonts w:ascii="Arial" w:hAnsi="Arial" w:cs="Arial"/>
          <w:color w:val="000000" w:themeColor="text1"/>
        </w:rPr>
      </w:pPr>
      <w:r w:rsidRPr="00307556">
        <w:rPr>
          <w:rFonts w:ascii="Arial" w:eastAsia="Calibri" w:hAnsi="Arial" w:cs="Arial"/>
          <w:b/>
          <w:color w:val="000000" w:themeColor="text1"/>
        </w:rPr>
        <w:t>G</w:t>
      </w:r>
      <w:r w:rsidR="00A72414" w:rsidRPr="00307556">
        <w:rPr>
          <w:rFonts w:ascii="Arial" w:eastAsia="Calibri" w:hAnsi="Arial" w:cs="Arial"/>
          <w:b/>
          <w:color w:val="000000" w:themeColor="text1"/>
        </w:rPr>
        <w:t xml:space="preserve">eneralist Clinical Mentor </w:t>
      </w:r>
      <w:r w:rsidRPr="00307556">
        <w:rPr>
          <w:rFonts w:ascii="Arial" w:eastAsia="Calibri" w:hAnsi="Arial" w:cs="Arial"/>
          <w:b/>
          <w:color w:val="000000" w:themeColor="text1"/>
        </w:rPr>
        <w:t>(GCM)</w:t>
      </w:r>
    </w:p>
    <w:p w14:paraId="3DEEC669" w14:textId="77777777" w:rsidR="00490509" w:rsidRPr="00307556" w:rsidRDefault="00490509" w:rsidP="00696BF4">
      <w:pPr>
        <w:ind w:left="426"/>
        <w:contextualSpacing/>
        <w:rPr>
          <w:rFonts w:ascii="Arial" w:hAnsi="Arial" w:cs="Arial"/>
          <w:b/>
          <w:color w:val="000000" w:themeColor="text1"/>
        </w:rPr>
      </w:pPr>
    </w:p>
    <w:p w14:paraId="5EC19417" w14:textId="77777777" w:rsidR="00FB6BF8" w:rsidRPr="00307556" w:rsidRDefault="00180E23">
      <w:pPr>
        <w:ind w:left="360"/>
        <w:contextualSpacing/>
        <w:rPr>
          <w:rFonts w:ascii="Arial" w:hAnsi="Arial" w:cs="Arial"/>
          <w:b/>
          <w:color w:val="000000" w:themeColor="text1"/>
        </w:rPr>
      </w:pPr>
      <w:r w:rsidRPr="00307556">
        <w:rPr>
          <w:rFonts w:ascii="Arial" w:eastAsia="Calibri" w:hAnsi="Arial" w:cs="Arial"/>
          <w:color w:val="000000" w:themeColor="text1"/>
        </w:rPr>
        <w:t xml:space="preserve">The GCM role is perhaps the clearest unique feature of </w:t>
      </w:r>
      <w:proofErr w:type="spellStart"/>
      <w:r w:rsidRPr="00307556">
        <w:rPr>
          <w:rFonts w:ascii="Arial" w:eastAsia="Calibri" w:hAnsi="Arial" w:cs="Arial"/>
          <w:color w:val="000000" w:themeColor="text1"/>
        </w:rPr>
        <w:t>ScotGEM</w:t>
      </w:r>
      <w:proofErr w:type="spellEnd"/>
      <w:r w:rsidRPr="00307556">
        <w:rPr>
          <w:rFonts w:ascii="Arial" w:eastAsia="Calibri" w:hAnsi="Arial" w:cs="Arial"/>
          <w:color w:val="000000" w:themeColor="text1"/>
        </w:rPr>
        <w:t xml:space="preserve"> and is the mechanism by which the espoused ‘vision’ that attracted the Scottish Government is to be delivered and has gained widespread interest from many stakeholders</w:t>
      </w:r>
      <w:r w:rsidR="00D13AF0" w:rsidRPr="00307556">
        <w:rPr>
          <w:rFonts w:ascii="Arial" w:eastAsia="Calibri" w:hAnsi="Arial" w:cs="Arial"/>
          <w:color w:val="000000" w:themeColor="text1"/>
        </w:rPr>
        <w:t>:</w:t>
      </w:r>
    </w:p>
    <w:p w14:paraId="3656B9AB" w14:textId="77777777" w:rsidR="00D13AF0" w:rsidRPr="00307556" w:rsidRDefault="00D13AF0" w:rsidP="00696BF4">
      <w:pPr>
        <w:ind w:left="426"/>
        <w:contextualSpacing/>
        <w:rPr>
          <w:rFonts w:ascii="Arial" w:hAnsi="Arial" w:cs="Arial"/>
          <w:b/>
          <w:color w:val="000000" w:themeColor="text1"/>
        </w:rPr>
      </w:pPr>
    </w:p>
    <w:p w14:paraId="0E6666A5" w14:textId="77777777" w:rsidR="001F7B59" w:rsidRPr="00307556" w:rsidRDefault="00CD37E4">
      <w:pPr>
        <w:ind w:left="426"/>
        <w:contextualSpacing/>
        <w:rPr>
          <w:rFonts w:ascii="Arial" w:hAnsi="Arial" w:cs="Arial"/>
          <w:b/>
          <w:i/>
          <w:color w:val="000000" w:themeColor="text1"/>
        </w:rPr>
      </w:pPr>
      <w:r w:rsidRPr="00307556">
        <w:rPr>
          <w:rFonts w:ascii="Arial" w:eastAsia="Calibri" w:hAnsi="Arial" w:cs="Arial"/>
          <w:b/>
          <w:bCs/>
          <w:i/>
          <w:color w:val="000000" w:themeColor="text1"/>
        </w:rPr>
        <w:t>“</w:t>
      </w:r>
      <w:r w:rsidR="00180E23" w:rsidRPr="00307556">
        <w:rPr>
          <w:rFonts w:ascii="Arial" w:eastAsia="Calibri" w:hAnsi="Arial" w:cs="Arial"/>
          <w:b/>
          <w:bCs/>
          <w:i/>
          <w:color w:val="000000" w:themeColor="text1"/>
        </w:rPr>
        <w:t>To produce top quality, adaptable, compassionate primary care leaders who</w:t>
      </w:r>
      <w:r w:rsidR="00330FD6" w:rsidRPr="00307556">
        <w:rPr>
          <w:rFonts w:ascii="Arial" w:eastAsia="Calibri" w:hAnsi="Arial" w:cs="Arial"/>
          <w:b/>
          <w:bCs/>
          <w:i/>
          <w:color w:val="000000" w:themeColor="text1"/>
        </w:rPr>
        <w:t xml:space="preserve"> </w:t>
      </w:r>
      <w:r w:rsidR="00180E23" w:rsidRPr="00307556">
        <w:rPr>
          <w:rFonts w:ascii="Arial" w:eastAsia="Calibri" w:hAnsi="Arial" w:cs="Arial"/>
          <w:b/>
          <w:bCs/>
          <w:i/>
          <w:color w:val="000000" w:themeColor="text1"/>
        </w:rPr>
        <w:t>will help drive</w:t>
      </w:r>
      <w:r w:rsidR="00E16824" w:rsidRPr="00307556">
        <w:rPr>
          <w:rFonts w:ascii="Arial" w:eastAsia="Calibri" w:hAnsi="Arial" w:cs="Arial"/>
          <w:b/>
          <w:bCs/>
          <w:i/>
          <w:color w:val="000000" w:themeColor="text1"/>
        </w:rPr>
        <w:t xml:space="preserve"> </w:t>
      </w:r>
      <w:r w:rsidR="00180E23" w:rsidRPr="00307556">
        <w:rPr>
          <w:rFonts w:ascii="Arial" w:eastAsia="Calibri" w:hAnsi="Arial" w:cs="Arial"/>
          <w:b/>
          <w:bCs/>
          <w:i/>
          <w:color w:val="000000" w:themeColor="text1"/>
        </w:rPr>
        <w:t>change in the delivery of healthcare across Scotland.</w:t>
      </w:r>
      <w:r w:rsidRPr="00307556">
        <w:rPr>
          <w:rFonts w:ascii="Arial" w:eastAsia="Calibri" w:hAnsi="Arial" w:cs="Arial"/>
          <w:b/>
          <w:bCs/>
          <w:i/>
          <w:color w:val="000000" w:themeColor="text1"/>
        </w:rPr>
        <w:t>”</w:t>
      </w:r>
    </w:p>
    <w:p w14:paraId="45FB0818" w14:textId="77777777" w:rsidR="00490509" w:rsidRPr="00307556" w:rsidRDefault="00490509" w:rsidP="00E16824">
      <w:pPr>
        <w:ind w:left="426"/>
        <w:contextualSpacing/>
        <w:rPr>
          <w:rFonts w:ascii="Arial" w:hAnsi="Arial" w:cs="Arial"/>
          <w:b/>
          <w:color w:val="000000" w:themeColor="text1"/>
        </w:rPr>
      </w:pPr>
    </w:p>
    <w:p w14:paraId="6410E343" w14:textId="77777777" w:rsidR="00BE13A0" w:rsidRPr="00492BCB" w:rsidRDefault="414568BF" w:rsidP="00492BCB">
      <w:pPr>
        <w:autoSpaceDE w:val="0"/>
        <w:autoSpaceDN w:val="0"/>
        <w:adjustRightInd w:val="0"/>
        <w:ind w:left="426"/>
        <w:rPr>
          <w:rFonts w:ascii="Arial" w:hAnsi="Arial" w:cs="Arial"/>
          <w:color w:val="000000" w:themeColor="text1"/>
          <w:lang w:eastAsia="en-GB"/>
        </w:rPr>
      </w:pPr>
      <w:r w:rsidRPr="414568BF">
        <w:rPr>
          <w:rFonts w:ascii="Arial" w:eastAsia="Calibri" w:hAnsi="Arial" w:cs="Arial"/>
          <w:color w:val="000000" w:themeColor="text1"/>
        </w:rPr>
        <w:t xml:space="preserve">Central to achieving this, including the provision of early patient contact, a strong community-facing ethos, supporting care delivery to communities as well as through service learning and healthcare improvement projects, is a team of GCMs. </w:t>
      </w:r>
      <w:r w:rsidRPr="414568BF">
        <w:rPr>
          <w:rFonts w:ascii="Arial" w:hAnsi="Arial" w:cs="Arial"/>
          <w:color w:val="000000" w:themeColor="text1"/>
          <w:lang w:eastAsia="en-GB"/>
        </w:rPr>
        <w:t xml:space="preserve">The GCM role </w:t>
      </w:r>
      <w:r w:rsidR="006702FB">
        <w:rPr>
          <w:rFonts w:ascii="Arial" w:hAnsi="Arial" w:cs="Arial"/>
          <w:color w:val="000000" w:themeColor="text1"/>
          <w:lang w:eastAsia="en-GB"/>
        </w:rPr>
        <w:t>is</w:t>
      </w:r>
      <w:r w:rsidRPr="414568BF">
        <w:rPr>
          <w:rFonts w:ascii="Arial" w:hAnsi="Arial" w:cs="Arial"/>
          <w:color w:val="000000" w:themeColor="text1"/>
          <w:lang w:eastAsia="en-GB"/>
        </w:rPr>
        <w:t xml:space="preserve"> unique to </w:t>
      </w:r>
      <w:proofErr w:type="spellStart"/>
      <w:r w:rsidR="006702FB">
        <w:rPr>
          <w:rFonts w:ascii="Arial" w:hAnsi="Arial" w:cs="Arial"/>
          <w:color w:val="000000" w:themeColor="text1"/>
          <w:lang w:eastAsia="en-GB"/>
        </w:rPr>
        <w:t>ScotGEM</w:t>
      </w:r>
      <w:proofErr w:type="spellEnd"/>
      <w:r w:rsidRPr="414568BF">
        <w:rPr>
          <w:rFonts w:ascii="Arial" w:hAnsi="Arial" w:cs="Arial"/>
          <w:color w:val="000000" w:themeColor="text1"/>
          <w:lang w:eastAsia="en-GB"/>
        </w:rPr>
        <w:t xml:space="preserve"> and carries significant educational responsibility. This includes being the educational clinical anchor for Case Based Learning during years one and two, providing Clinical Interactions Course teaching as well as supporting other aspects of the curriculum such as </w:t>
      </w:r>
      <w:proofErr w:type="gramStart"/>
      <w:r w:rsidRPr="414568BF">
        <w:rPr>
          <w:rFonts w:ascii="Arial" w:hAnsi="Arial" w:cs="Arial"/>
          <w:color w:val="000000" w:themeColor="text1"/>
          <w:lang w:eastAsia="en-GB"/>
        </w:rPr>
        <w:t>community based</w:t>
      </w:r>
      <w:proofErr w:type="gramEnd"/>
      <w:r w:rsidRPr="414568BF">
        <w:rPr>
          <w:rFonts w:ascii="Arial" w:hAnsi="Arial" w:cs="Arial"/>
          <w:color w:val="000000" w:themeColor="text1"/>
          <w:lang w:eastAsia="en-GB"/>
        </w:rPr>
        <w:t xml:space="preserve"> experiences and Agents of Change. The role is therefore a substantial and challenging one for which we seek committed educators. A further key aspiration is to use the creation of GCM posts to bolster and invigorate the primary care workforce through involvement with </w:t>
      </w:r>
      <w:proofErr w:type="spellStart"/>
      <w:r w:rsidRPr="414568BF">
        <w:rPr>
          <w:rFonts w:ascii="Arial" w:hAnsi="Arial" w:cs="Arial"/>
          <w:color w:val="000000" w:themeColor="text1"/>
          <w:lang w:eastAsia="en-GB"/>
        </w:rPr>
        <w:t>ScotGEM</w:t>
      </w:r>
      <w:proofErr w:type="spellEnd"/>
      <w:r w:rsidRPr="414568BF">
        <w:rPr>
          <w:rFonts w:ascii="Arial" w:hAnsi="Arial" w:cs="Arial"/>
          <w:color w:val="000000" w:themeColor="text1"/>
          <w:lang w:eastAsia="en-GB"/>
        </w:rPr>
        <w:t>.</w:t>
      </w:r>
    </w:p>
    <w:p w14:paraId="049F31CB" w14:textId="77777777" w:rsidR="005304E4" w:rsidRDefault="005304E4" w:rsidP="00BE13A0">
      <w:pPr>
        <w:ind w:firstLine="426"/>
        <w:contextualSpacing/>
        <w:rPr>
          <w:rFonts w:ascii="Arial" w:hAnsi="Arial" w:cs="Arial"/>
          <w:b/>
          <w:color w:val="000000" w:themeColor="text1"/>
        </w:rPr>
      </w:pPr>
    </w:p>
    <w:p w14:paraId="0B9B3F1B" w14:textId="77777777" w:rsidR="007F6E7B" w:rsidRDefault="00A72414" w:rsidP="00CF2A7A">
      <w:pPr>
        <w:ind w:firstLine="426"/>
        <w:contextualSpacing/>
        <w:rPr>
          <w:rFonts w:ascii="Arial" w:hAnsi="Arial" w:cs="Arial"/>
          <w:b/>
          <w:color w:val="000000" w:themeColor="text1"/>
        </w:rPr>
      </w:pPr>
      <w:r w:rsidRPr="00307556">
        <w:rPr>
          <w:rFonts w:ascii="Arial" w:hAnsi="Arial" w:cs="Arial"/>
          <w:b/>
          <w:color w:val="000000" w:themeColor="text1"/>
        </w:rPr>
        <w:t>Employment</w:t>
      </w:r>
    </w:p>
    <w:p w14:paraId="4706860D" w14:textId="77777777" w:rsidR="006174E8" w:rsidRDefault="00252D50" w:rsidP="006174E8">
      <w:pPr>
        <w:ind w:left="426"/>
        <w:rPr>
          <w:rFonts w:ascii="Arial" w:hAnsi="Arial" w:cs="Arial"/>
          <w:b/>
          <w:bCs/>
          <w:color w:val="000000" w:themeColor="text1"/>
        </w:rPr>
      </w:pPr>
      <w:r w:rsidRPr="006174E8">
        <w:rPr>
          <w:rFonts w:ascii="Arial" w:hAnsi="Arial" w:cs="Arial"/>
          <w:b/>
          <w:bCs/>
          <w:color w:val="000000" w:themeColor="text1"/>
        </w:rPr>
        <w:t xml:space="preserve">You would be an NHS Fife employee, for 6 </w:t>
      </w:r>
      <w:r w:rsidR="005C0865" w:rsidRPr="006174E8">
        <w:rPr>
          <w:rFonts w:ascii="Arial" w:hAnsi="Arial" w:cs="Arial"/>
          <w:b/>
          <w:bCs/>
          <w:color w:val="000000" w:themeColor="text1"/>
        </w:rPr>
        <w:t>sessions</w:t>
      </w:r>
      <w:r w:rsidRPr="006174E8">
        <w:rPr>
          <w:rFonts w:ascii="Arial" w:hAnsi="Arial" w:cs="Arial"/>
          <w:b/>
          <w:bCs/>
          <w:color w:val="000000" w:themeColor="text1"/>
        </w:rPr>
        <w:t xml:space="preserve"> per week.  </w:t>
      </w:r>
    </w:p>
    <w:p w14:paraId="3403F8A0" w14:textId="77777777" w:rsidR="006174E8" w:rsidRPr="006174E8" w:rsidRDefault="00252D50" w:rsidP="006174E8">
      <w:pPr>
        <w:pStyle w:val="ListParagraph"/>
        <w:numPr>
          <w:ilvl w:val="0"/>
          <w:numId w:val="60"/>
        </w:numPr>
        <w:rPr>
          <w:b/>
          <w:bCs/>
          <w:color w:val="000000" w:themeColor="text1"/>
        </w:rPr>
      </w:pPr>
      <w:r w:rsidRPr="006174E8">
        <w:rPr>
          <w:rFonts w:ascii="Arial" w:hAnsi="Arial" w:cs="Arial"/>
          <w:bCs/>
          <w:color w:val="000000" w:themeColor="text1"/>
        </w:rPr>
        <w:t xml:space="preserve">2 </w:t>
      </w:r>
      <w:r w:rsidR="005C0865" w:rsidRPr="006174E8">
        <w:rPr>
          <w:rFonts w:ascii="Arial" w:hAnsi="Arial" w:cs="Arial"/>
          <w:bCs/>
          <w:color w:val="000000" w:themeColor="text1"/>
        </w:rPr>
        <w:t>sessions</w:t>
      </w:r>
      <w:r w:rsidRPr="006174E8">
        <w:rPr>
          <w:rFonts w:ascii="Arial" w:hAnsi="Arial" w:cs="Arial"/>
          <w:bCs/>
          <w:color w:val="000000" w:themeColor="text1"/>
        </w:rPr>
        <w:t xml:space="preserve"> / 1 day per week would be spent working in St Andrews School of Medicine</w:t>
      </w:r>
    </w:p>
    <w:p w14:paraId="7782CC8C" w14:textId="7011C8D5" w:rsidR="006174E8" w:rsidRPr="006174E8" w:rsidRDefault="00252D50" w:rsidP="006174E8">
      <w:pPr>
        <w:pStyle w:val="ListParagraph"/>
        <w:numPr>
          <w:ilvl w:val="0"/>
          <w:numId w:val="60"/>
        </w:numPr>
        <w:rPr>
          <w:b/>
          <w:bCs/>
          <w:color w:val="000000" w:themeColor="text1"/>
        </w:rPr>
      </w:pPr>
      <w:r w:rsidRPr="006174E8">
        <w:rPr>
          <w:rFonts w:ascii="Arial" w:hAnsi="Arial" w:cs="Arial"/>
          <w:bCs/>
          <w:color w:val="000000" w:themeColor="text1"/>
        </w:rPr>
        <w:t xml:space="preserve">2 </w:t>
      </w:r>
      <w:r w:rsidR="005C0865" w:rsidRPr="006174E8">
        <w:rPr>
          <w:rFonts w:ascii="Arial" w:hAnsi="Arial" w:cs="Arial"/>
          <w:bCs/>
          <w:color w:val="000000" w:themeColor="text1"/>
        </w:rPr>
        <w:t xml:space="preserve">sessions </w:t>
      </w:r>
      <w:r w:rsidRPr="006174E8">
        <w:rPr>
          <w:rFonts w:ascii="Arial" w:hAnsi="Arial" w:cs="Arial"/>
          <w:bCs/>
          <w:color w:val="000000" w:themeColor="text1"/>
        </w:rPr>
        <w:t>/ 1 day would be spent with your student group (</w:t>
      </w:r>
      <w:proofErr w:type="spellStart"/>
      <w:r w:rsidRPr="006174E8">
        <w:rPr>
          <w:rFonts w:ascii="Arial" w:hAnsi="Arial" w:cs="Arial"/>
          <w:bCs/>
          <w:color w:val="000000" w:themeColor="text1"/>
        </w:rPr>
        <w:t>approx</w:t>
      </w:r>
      <w:proofErr w:type="spellEnd"/>
      <w:r w:rsidRPr="006174E8">
        <w:rPr>
          <w:rFonts w:ascii="Arial" w:hAnsi="Arial" w:cs="Arial"/>
          <w:bCs/>
          <w:color w:val="000000" w:themeColor="text1"/>
        </w:rPr>
        <w:t xml:space="preserve"> 6 students) in your host Practice</w:t>
      </w:r>
    </w:p>
    <w:p w14:paraId="11FE0E54" w14:textId="7552941A" w:rsidR="00252D50" w:rsidRPr="006174E8" w:rsidRDefault="00252D50" w:rsidP="006174E8">
      <w:pPr>
        <w:pStyle w:val="ListParagraph"/>
        <w:numPr>
          <w:ilvl w:val="0"/>
          <w:numId w:val="60"/>
        </w:numPr>
        <w:rPr>
          <w:b/>
          <w:bCs/>
          <w:color w:val="000000" w:themeColor="text1"/>
        </w:rPr>
      </w:pPr>
      <w:r w:rsidRPr="006174E8">
        <w:rPr>
          <w:rFonts w:ascii="Arial" w:hAnsi="Arial" w:cs="Arial"/>
          <w:bCs/>
          <w:color w:val="000000" w:themeColor="text1"/>
        </w:rPr>
        <w:t xml:space="preserve">2 </w:t>
      </w:r>
      <w:r w:rsidR="005C0865" w:rsidRPr="006174E8">
        <w:rPr>
          <w:rFonts w:ascii="Arial" w:hAnsi="Arial" w:cs="Arial"/>
          <w:bCs/>
          <w:color w:val="000000" w:themeColor="text1"/>
        </w:rPr>
        <w:t>sessions</w:t>
      </w:r>
      <w:r w:rsidRPr="006174E8">
        <w:rPr>
          <w:rFonts w:ascii="Arial" w:hAnsi="Arial" w:cs="Arial"/>
          <w:bCs/>
          <w:color w:val="000000" w:themeColor="text1"/>
        </w:rPr>
        <w:t xml:space="preserve"> / 1 day would be spent working clinically in your host Practice as a GP.  NHS Fife / </w:t>
      </w:r>
      <w:proofErr w:type="spellStart"/>
      <w:r w:rsidRPr="006174E8">
        <w:rPr>
          <w:rFonts w:ascii="Arial" w:hAnsi="Arial" w:cs="Arial"/>
          <w:bCs/>
          <w:color w:val="000000" w:themeColor="text1"/>
        </w:rPr>
        <w:t>ScotGEM</w:t>
      </w:r>
      <w:proofErr w:type="spellEnd"/>
      <w:r w:rsidRPr="006174E8">
        <w:rPr>
          <w:rFonts w:ascii="Arial" w:hAnsi="Arial" w:cs="Arial"/>
          <w:bCs/>
          <w:color w:val="000000" w:themeColor="text1"/>
        </w:rPr>
        <w:t xml:space="preserve"> would secure the host Practice for you</w:t>
      </w:r>
      <w:r w:rsidR="006174E8" w:rsidRPr="006174E8">
        <w:rPr>
          <w:rFonts w:ascii="Arial" w:hAnsi="Arial" w:cs="Arial"/>
          <w:bCs/>
          <w:color w:val="000000" w:themeColor="text1"/>
        </w:rPr>
        <w:t>.</w:t>
      </w:r>
      <w:r w:rsidRPr="006174E8">
        <w:rPr>
          <w:rFonts w:ascii="Arial" w:hAnsi="Arial" w:cs="Arial"/>
          <w:bCs/>
          <w:color w:val="000000" w:themeColor="text1"/>
        </w:rPr>
        <w:t xml:space="preserve"> The SLA with the practice is under regular review.   </w:t>
      </w:r>
    </w:p>
    <w:p w14:paraId="53128261" w14:textId="77777777" w:rsidR="00221D6C" w:rsidRDefault="00221D6C" w:rsidP="002D31C5">
      <w:pPr>
        <w:contextualSpacing/>
        <w:rPr>
          <w:rFonts w:ascii="Arial" w:hAnsi="Arial" w:cs="Arial"/>
          <w:color w:val="000000" w:themeColor="text1"/>
        </w:rPr>
      </w:pPr>
    </w:p>
    <w:p w14:paraId="6DEA0C5F" w14:textId="77777777" w:rsidR="00492BCB" w:rsidRPr="00221D6C" w:rsidRDefault="00221D6C" w:rsidP="00221D6C">
      <w:pPr>
        <w:autoSpaceDE w:val="0"/>
        <w:autoSpaceDN w:val="0"/>
        <w:adjustRightInd w:val="0"/>
        <w:ind w:left="426"/>
        <w:rPr>
          <w:rFonts w:ascii="Arial" w:hAnsi="Arial" w:cs="Arial"/>
          <w:color w:val="000000" w:themeColor="text1"/>
          <w:lang w:eastAsia="en-GB"/>
        </w:rPr>
      </w:pPr>
      <w:r w:rsidRPr="00221D6C">
        <w:rPr>
          <w:rFonts w:ascii="Arial" w:hAnsi="Arial" w:cs="Arial"/>
          <w:color w:val="000000" w:themeColor="text1"/>
        </w:rPr>
        <w:t xml:space="preserve">GCMs will have a contract with NHS Fife (including both clinical and teaching components) and honorary appointments with </w:t>
      </w:r>
      <w:r w:rsidRPr="00221D6C">
        <w:rPr>
          <w:rFonts w:ascii="Arial" w:hAnsi="Arial" w:cs="Arial"/>
          <w:color w:val="000000" w:themeColor="text1"/>
          <w:lang w:eastAsia="en-GB"/>
        </w:rPr>
        <w:t>the universities of St Andrews or Dundee. These posts will be funded for 4 academic sessions and 2 clinical sessions.  The</w:t>
      </w:r>
      <w:r w:rsidR="00492BCB" w:rsidRPr="00221D6C">
        <w:rPr>
          <w:rFonts w:ascii="Arial" w:hAnsi="Arial" w:cs="Arial"/>
          <w:color w:val="000000" w:themeColor="text1"/>
          <w:lang w:eastAsia="en-GB"/>
        </w:rPr>
        <w:t xml:space="preserve"> clinical sessions </w:t>
      </w:r>
      <w:r w:rsidRPr="00221D6C">
        <w:rPr>
          <w:rFonts w:ascii="Arial" w:hAnsi="Arial" w:cs="Arial"/>
          <w:color w:val="000000" w:themeColor="text1"/>
          <w:lang w:eastAsia="en-GB"/>
        </w:rPr>
        <w:t>will include</w:t>
      </w:r>
      <w:r w:rsidR="00492BCB" w:rsidRPr="00221D6C">
        <w:rPr>
          <w:rFonts w:ascii="Arial" w:hAnsi="Arial" w:cs="Arial"/>
          <w:color w:val="000000" w:themeColor="text1"/>
          <w:lang w:eastAsia="en-GB"/>
        </w:rPr>
        <w:t xml:space="preserve"> full clinical responsibilities including home visits, results</w:t>
      </w:r>
      <w:r w:rsidRPr="00221D6C">
        <w:rPr>
          <w:rFonts w:ascii="Arial" w:hAnsi="Arial" w:cs="Arial"/>
          <w:color w:val="000000" w:themeColor="text1"/>
          <w:lang w:eastAsia="en-GB"/>
        </w:rPr>
        <w:t xml:space="preserve"> management, and pr</w:t>
      </w:r>
      <w:r w:rsidR="00492BCB" w:rsidRPr="00221D6C">
        <w:rPr>
          <w:rFonts w:ascii="Arial" w:hAnsi="Arial" w:cs="Arial"/>
          <w:color w:val="000000" w:themeColor="text1"/>
          <w:lang w:eastAsia="en-GB"/>
        </w:rPr>
        <w:t xml:space="preserve">actice admin etc will be </w:t>
      </w:r>
      <w:r w:rsidR="00492BCB" w:rsidRPr="00221D6C">
        <w:rPr>
          <w:rFonts w:ascii="Arial" w:hAnsi="Arial" w:cs="Arial"/>
          <w:color w:val="000000" w:themeColor="text1"/>
          <w:lang w:eastAsia="en-GB"/>
        </w:rPr>
        <w:lastRenderedPageBreak/>
        <w:t>undertaken each week within t</w:t>
      </w:r>
      <w:r w:rsidRPr="00221D6C">
        <w:rPr>
          <w:rFonts w:ascii="Arial" w:hAnsi="Arial" w:cs="Arial"/>
          <w:color w:val="000000" w:themeColor="text1"/>
          <w:lang w:eastAsia="en-GB"/>
        </w:rPr>
        <w:t xml:space="preserve">he </w:t>
      </w:r>
      <w:proofErr w:type="spellStart"/>
      <w:r w:rsidRPr="00221D6C">
        <w:rPr>
          <w:rFonts w:ascii="Arial" w:hAnsi="Arial" w:cs="Arial"/>
          <w:color w:val="000000" w:themeColor="text1"/>
          <w:lang w:eastAsia="en-GB"/>
        </w:rPr>
        <w:t>ScotGEM</w:t>
      </w:r>
      <w:proofErr w:type="spellEnd"/>
      <w:r w:rsidRPr="00221D6C">
        <w:rPr>
          <w:rFonts w:ascii="Arial" w:hAnsi="Arial" w:cs="Arial"/>
          <w:color w:val="000000" w:themeColor="text1"/>
          <w:lang w:eastAsia="en-GB"/>
        </w:rPr>
        <w:t xml:space="preserve"> teaching </w:t>
      </w:r>
      <w:r w:rsidR="00492BCB" w:rsidRPr="00221D6C">
        <w:rPr>
          <w:rFonts w:ascii="Arial" w:hAnsi="Arial" w:cs="Arial"/>
          <w:color w:val="000000" w:themeColor="text1"/>
          <w:lang w:eastAsia="en-GB"/>
        </w:rPr>
        <w:t>practice. The GCM must have access to an appropriate array of</w:t>
      </w:r>
      <w:r w:rsidRPr="00221D6C">
        <w:rPr>
          <w:rFonts w:ascii="Arial" w:hAnsi="Arial" w:cs="Arial"/>
          <w:color w:val="000000" w:themeColor="text1"/>
          <w:lang w:eastAsia="en-GB"/>
        </w:rPr>
        <w:t xml:space="preserve"> relevant patients and clinical </w:t>
      </w:r>
      <w:r w:rsidR="00492BCB" w:rsidRPr="00221D6C">
        <w:rPr>
          <w:rFonts w:ascii="Arial" w:hAnsi="Arial" w:cs="Arial"/>
          <w:color w:val="000000" w:themeColor="text1"/>
          <w:lang w:eastAsia="en-GB"/>
        </w:rPr>
        <w:t>experience.</w:t>
      </w:r>
      <w:r w:rsidRPr="00221D6C">
        <w:rPr>
          <w:rFonts w:ascii="Arial" w:hAnsi="Arial" w:cs="Arial"/>
          <w:color w:val="000000" w:themeColor="text1"/>
          <w:lang w:eastAsia="en-GB"/>
        </w:rPr>
        <w:t xml:space="preserve"> </w:t>
      </w:r>
    </w:p>
    <w:p w14:paraId="62486C05" w14:textId="77777777" w:rsidR="00492BCB" w:rsidRPr="00307556" w:rsidRDefault="00492BCB" w:rsidP="00CD37E4">
      <w:pPr>
        <w:autoSpaceDE w:val="0"/>
        <w:autoSpaceDN w:val="0"/>
        <w:adjustRightInd w:val="0"/>
        <w:ind w:left="426"/>
        <w:rPr>
          <w:rStyle w:val="CommentReference"/>
          <w:rFonts w:ascii="Arial" w:hAnsi="Arial" w:cs="Arial"/>
          <w:sz w:val="24"/>
          <w:szCs w:val="24"/>
        </w:rPr>
      </w:pPr>
    </w:p>
    <w:p w14:paraId="74BB16E0" w14:textId="77777777" w:rsidR="00CD37E4" w:rsidRDefault="65CF4A72" w:rsidP="65CF4A72">
      <w:pPr>
        <w:autoSpaceDE w:val="0"/>
        <w:autoSpaceDN w:val="0"/>
        <w:adjustRightInd w:val="0"/>
        <w:ind w:left="426"/>
        <w:rPr>
          <w:rFonts w:ascii="Arial" w:hAnsi="Arial" w:cs="Arial"/>
          <w:b/>
          <w:bCs/>
          <w:color w:val="000000" w:themeColor="text1"/>
          <w:lang w:eastAsia="en-GB"/>
        </w:rPr>
      </w:pPr>
      <w:r w:rsidRPr="00307556">
        <w:rPr>
          <w:rFonts w:ascii="Arial" w:hAnsi="Arial" w:cs="Arial"/>
          <w:b/>
          <w:bCs/>
          <w:color w:val="000000" w:themeColor="text1"/>
          <w:lang w:eastAsia="en-GB"/>
        </w:rPr>
        <w:t>Appraisal</w:t>
      </w:r>
    </w:p>
    <w:p w14:paraId="4101652C" w14:textId="77777777" w:rsidR="00492BCB" w:rsidRPr="00307556" w:rsidRDefault="00492BCB" w:rsidP="65CF4A72">
      <w:pPr>
        <w:autoSpaceDE w:val="0"/>
        <w:autoSpaceDN w:val="0"/>
        <w:adjustRightInd w:val="0"/>
        <w:ind w:left="426"/>
        <w:rPr>
          <w:rFonts w:ascii="Arial" w:hAnsi="Arial" w:cs="Arial"/>
          <w:b/>
          <w:bCs/>
          <w:color w:val="000000" w:themeColor="text1"/>
          <w:lang w:eastAsia="en-GB"/>
        </w:rPr>
      </w:pPr>
    </w:p>
    <w:p w14:paraId="36725EDE" w14:textId="77777777" w:rsidR="00492BCB" w:rsidRPr="007260C8" w:rsidRDefault="00492BCB" w:rsidP="00492BCB">
      <w:pPr>
        <w:autoSpaceDE w:val="0"/>
        <w:autoSpaceDN w:val="0"/>
        <w:adjustRightInd w:val="0"/>
        <w:ind w:left="426"/>
        <w:rPr>
          <w:rFonts w:ascii="Arial" w:hAnsi="Arial" w:cs="Arial"/>
          <w:color w:val="000000" w:themeColor="text1"/>
          <w:lang w:eastAsia="en-GB"/>
        </w:rPr>
      </w:pPr>
      <w:r w:rsidRPr="007260C8">
        <w:rPr>
          <w:rFonts w:ascii="Arial" w:hAnsi="Arial" w:cs="Arial"/>
          <w:color w:val="000000" w:themeColor="text1"/>
          <w:lang w:eastAsia="en-GB"/>
        </w:rPr>
        <w:t>Fife GCMs will undergo a dual annual appraisal, with objective setting</w:t>
      </w:r>
      <w:r w:rsidR="00F76413">
        <w:rPr>
          <w:rFonts w:ascii="Arial" w:hAnsi="Arial" w:cs="Arial"/>
          <w:color w:val="000000" w:themeColor="text1"/>
          <w:lang w:eastAsia="en-GB"/>
        </w:rPr>
        <w:t xml:space="preserve"> and review using the Scottish O</w:t>
      </w:r>
      <w:r w:rsidRPr="007260C8">
        <w:rPr>
          <w:rFonts w:ascii="Arial" w:hAnsi="Arial" w:cs="Arial"/>
          <w:color w:val="000000" w:themeColor="text1"/>
          <w:lang w:eastAsia="en-GB"/>
        </w:rPr>
        <w:t>nline Appraisal Resource (SOAR) and the development of a Personal Development Plan (for clinicians requiring revalidation, this will be a joint appraisal where feasible). This will be an opportunity to review activity using the national Measurement of Teaching approach and to identify learning needs for the future. GCMs will be encouraged to engage in more advanced professional development e.g. Diploma in Medical Education etc.</w:t>
      </w:r>
    </w:p>
    <w:p w14:paraId="4B99056E" w14:textId="77777777" w:rsidR="00C430D5" w:rsidRDefault="00C430D5" w:rsidP="006174E8">
      <w:pPr>
        <w:contextualSpacing/>
        <w:rPr>
          <w:rFonts w:ascii="Arial" w:hAnsi="Arial" w:cs="Arial"/>
          <w:b/>
          <w:color w:val="000000" w:themeColor="text1"/>
          <w:lang w:eastAsia="en-GB"/>
        </w:rPr>
      </w:pPr>
    </w:p>
    <w:p w14:paraId="1299C43A" w14:textId="77777777" w:rsidR="002D31C5" w:rsidRDefault="002D31C5" w:rsidP="002D31C5">
      <w:pPr>
        <w:ind w:firstLine="720"/>
        <w:contextualSpacing/>
        <w:rPr>
          <w:rFonts w:ascii="Arial" w:hAnsi="Arial" w:cs="Arial"/>
          <w:b/>
          <w:color w:val="000000" w:themeColor="text1"/>
          <w:lang w:eastAsia="en-GB"/>
        </w:rPr>
      </w:pPr>
    </w:p>
    <w:p w14:paraId="662C7A20" w14:textId="77777777" w:rsidR="00A72414" w:rsidRPr="00307556" w:rsidRDefault="00A72414" w:rsidP="005304E4">
      <w:pPr>
        <w:ind w:firstLine="720"/>
        <w:contextualSpacing/>
        <w:rPr>
          <w:rFonts w:ascii="Arial" w:hAnsi="Arial" w:cs="Arial"/>
          <w:b/>
          <w:color w:val="000000" w:themeColor="text1"/>
        </w:rPr>
      </w:pPr>
      <w:r w:rsidRPr="00307556">
        <w:rPr>
          <w:rFonts w:ascii="Arial" w:hAnsi="Arial" w:cs="Arial"/>
          <w:b/>
          <w:color w:val="000000" w:themeColor="text1"/>
          <w:lang w:eastAsia="en-GB"/>
        </w:rPr>
        <w:t>Department position</w:t>
      </w:r>
    </w:p>
    <w:p w14:paraId="4DDBEF00" w14:textId="77777777" w:rsidR="00275C77" w:rsidRPr="00307556" w:rsidRDefault="00275C77" w:rsidP="007E6C8D">
      <w:pPr>
        <w:rPr>
          <w:rFonts w:ascii="Arial" w:hAnsi="Arial" w:cs="Arial"/>
          <w:color w:val="000000" w:themeColor="text1"/>
        </w:rPr>
      </w:pPr>
    </w:p>
    <w:p w14:paraId="33347629" w14:textId="77777777" w:rsidR="005D0BC4" w:rsidRPr="00307556" w:rsidRDefault="00C5497D" w:rsidP="00FF2E28">
      <w:pPr>
        <w:jc w:val="center"/>
        <w:rPr>
          <w:rFonts w:ascii="Arial" w:hAnsi="Arial" w:cs="Arial"/>
          <w:color w:val="000000" w:themeColor="text1"/>
        </w:rPr>
      </w:pPr>
      <w:r>
        <w:rPr>
          <w:rFonts w:ascii="Arial" w:hAnsi="Arial" w:cs="Arial"/>
          <w:noProof/>
          <w:color w:val="000000" w:themeColor="text1"/>
          <w:lang w:eastAsia="en-GB"/>
        </w:rPr>
        <w:pict w14:anchorId="0B1AF6FA">
          <v:shapetype id="_x0000_t202" coordsize="21600,21600" o:spt="202" path="m,l,21600r21600,l21600,xe">
            <v:stroke joinstyle="miter"/>
            <v:path gradientshapeok="t" o:connecttype="rect"/>
          </v:shapetype>
          <v:shape id="_x0000_s1026" type="#_x0000_t202" style="position:absolute;left:0;text-align:left;margin-left:201.95pt;margin-top:-7.7pt;width:106.5pt;height:69.15pt;z-index:251658240;mso-width-relative:margin;mso-height-relative:margin">
            <v:textbox>
              <w:txbxContent>
                <w:p w14:paraId="47EF1ABB" w14:textId="77777777" w:rsidR="00F163ED" w:rsidRDefault="00F163ED" w:rsidP="00F163ED">
                  <w:pPr>
                    <w:jc w:val="center"/>
                  </w:pPr>
                  <w:r>
                    <w:t>NHS Fife Medical Director</w:t>
                  </w:r>
                </w:p>
              </w:txbxContent>
            </v:textbox>
          </v:shape>
        </w:pict>
      </w:r>
    </w:p>
    <w:p w14:paraId="3461D779" w14:textId="77777777" w:rsidR="00A81B49" w:rsidRPr="00307556" w:rsidRDefault="00A81B49" w:rsidP="00CF6B9C">
      <w:pPr>
        <w:rPr>
          <w:rFonts w:ascii="Arial" w:hAnsi="Arial" w:cs="Arial"/>
          <w:b/>
          <w:color w:val="000000" w:themeColor="text1"/>
        </w:rPr>
      </w:pPr>
    </w:p>
    <w:p w14:paraId="3CF2D8B6" w14:textId="77777777" w:rsidR="001C4740" w:rsidRPr="00307556" w:rsidRDefault="001C4740">
      <w:pPr>
        <w:rPr>
          <w:rFonts w:ascii="Arial" w:eastAsia="Calibri" w:hAnsi="Arial" w:cs="Arial"/>
          <w:b/>
          <w:color w:val="000000" w:themeColor="text1"/>
        </w:rPr>
      </w:pPr>
    </w:p>
    <w:p w14:paraId="0FB78278" w14:textId="77777777" w:rsidR="001C4740" w:rsidRPr="00307556" w:rsidRDefault="001C4740">
      <w:pPr>
        <w:rPr>
          <w:rFonts w:ascii="Arial" w:eastAsia="Calibri" w:hAnsi="Arial" w:cs="Arial"/>
          <w:b/>
          <w:color w:val="000000" w:themeColor="text1"/>
        </w:rPr>
      </w:pPr>
    </w:p>
    <w:p w14:paraId="1FC39945" w14:textId="77777777" w:rsidR="00F63D1F" w:rsidRPr="00307556" w:rsidRDefault="00C5497D">
      <w:pPr>
        <w:rPr>
          <w:rFonts w:ascii="Arial" w:eastAsia="Calibri" w:hAnsi="Arial" w:cs="Arial"/>
          <w:b/>
          <w:color w:val="000000" w:themeColor="text1"/>
        </w:rPr>
      </w:pPr>
      <w:r>
        <w:rPr>
          <w:rFonts w:ascii="Arial" w:eastAsia="Calibri" w:hAnsi="Arial" w:cs="Arial"/>
          <w:b/>
          <w:noProof/>
          <w:color w:val="000000" w:themeColor="text1"/>
          <w:lang w:eastAsia="en-GB"/>
        </w:rPr>
        <w:pict w14:anchorId="2A8798CA">
          <v:shapetype id="_x0000_t32" coordsize="21600,21600" o:spt="32" o:oned="t" path="m,l21600,21600e" filled="f">
            <v:path arrowok="t" fillok="f" o:connecttype="none"/>
            <o:lock v:ext="edit" shapetype="t"/>
          </v:shapetype>
          <v:shape id="_x0000_s1046" type="#_x0000_t32" style="position:absolute;margin-left:251.4pt;margin-top:6.25pt;width:0;height:18.4pt;z-index:251678720" o:connectortype="straight"/>
        </w:pict>
      </w:r>
    </w:p>
    <w:p w14:paraId="33713459" w14:textId="77777777" w:rsidR="00C65F95" w:rsidRPr="00307556" w:rsidRDefault="00C5497D">
      <w:pPr>
        <w:rPr>
          <w:rFonts w:ascii="Arial" w:eastAsia="Calibri" w:hAnsi="Arial" w:cs="Arial"/>
          <w:b/>
          <w:color w:val="000000" w:themeColor="text1"/>
        </w:rPr>
      </w:pPr>
      <w:r>
        <w:rPr>
          <w:rFonts w:ascii="Arial" w:eastAsia="Calibri" w:hAnsi="Arial" w:cs="Arial"/>
          <w:b/>
          <w:noProof/>
          <w:color w:val="000000" w:themeColor="text1"/>
          <w:lang w:eastAsia="en-GB"/>
        </w:rPr>
        <w:pict w14:anchorId="769A4D7A">
          <v:shape id="_x0000_s1032" type="#_x0000_t32" style="position:absolute;margin-left:358.6pt;margin-top:11.95pt;width:0;height:10.95pt;z-index:251664384" o:connectortype="straight"/>
        </w:pict>
      </w:r>
      <w:r>
        <w:rPr>
          <w:rFonts w:ascii="Arial" w:hAnsi="Arial" w:cs="Arial"/>
          <w:noProof/>
          <w:color w:val="000000" w:themeColor="text1"/>
          <w:lang w:eastAsia="en-GB"/>
        </w:rPr>
        <w:pict w14:anchorId="513CF2FB">
          <v:shape id="_x0000_s1027" type="#_x0000_t32" style="position:absolute;margin-left:52.15pt;margin-top:10.85pt;width:306.45pt;height:.05pt;flip:x;z-index:251659264" o:connectortype="straight"/>
        </w:pict>
      </w:r>
      <w:r>
        <w:rPr>
          <w:rFonts w:ascii="Arial" w:eastAsia="Calibri" w:hAnsi="Arial" w:cs="Arial"/>
          <w:b/>
          <w:noProof/>
          <w:color w:val="000000" w:themeColor="text1"/>
          <w:lang w:eastAsia="en-GB"/>
        </w:rPr>
        <w:pict w14:anchorId="6087C11E">
          <v:shape id="_x0000_s1031" type="#_x0000_t32" style="position:absolute;margin-left:52.15pt;margin-top:10.9pt;width:0;height:10.95pt;z-index:251663360" o:connectortype="straight"/>
        </w:pict>
      </w:r>
      <w:r>
        <w:rPr>
          <w:rFonts w:ascii="Arial" w:hAnsi="Arial" w:cs="Arial"/>
          <w:noProof/>
          <w:color w:val="000000" w:themeColor="text1"/>
          <w:lang w:eastAsia="en-GB"/>
        </w:rPr>
        <w:pict w14:anchorId="0654D7A9">
          <v:shape id="_x0000_s1030" type="#_x0000_t202" style="position:absolute;margin-left:314.85pt;margin-top:22.9pt;width:106.5pt;height:69.15pt;z-index:251662336;mso-width-relative:margin;mso-height-relative:margin">
            <v:textbox>
              <w:txbxContent>
                <w:p w14:paraId="226C4ACF" w14:textId="77777777" w:rsidR="00F163ED" w:rsidRDefault="00F163ED" w:rsidP="00F163ED">
                  <w:pPr>
                    <w:jc w:val="center"/>
                  </w:pPr>
                  <w:r>
                    <w:t>Associate Medical Director (Fife H&amp;SCP)</w:t>
                  </w:r>
                </w:p>
              </w:txbxContent>
            </v:textbox>
          </v:shape>
        </w:pict>
      </w:r>
      <w:r>
        <w:rPr>
          <w:rFonts w:ascii="Arial" w:hAnsi="Arial" w:cs="Arial"/>
          <w:noProof/>
          <w:color w:val="000000" w:themeColor="text1"/>
          <w:lang w:eastAsia="en-GB"/>
        </w:rPr>
        <w:pict w14:anchorId="0415CBA0">
          <v:shape id="_x0000_s1029" type="#_x0000_t202" style="position:absolute;margin-left:103.3pt;margin-top:22.9pt;width:106.5pt;height:69.15pt;z-index:251661312;mso-width-relative:margin;mso-height-relative:margin">
            <v:textbox>
              <w:txbxContent>
                <w:p w14:paraId="6FDDC2DE" w14:textId="77777777" w:rsidR="00F163ED" w:rsidRDefault="00F163ED" w:rsidP="00F163ED">
                  <w:pPr>
                    <w:jc w:val="center"/>
                  </w:pPr>
                  <w:proofErr w:type="spellStart"/>
                  <w:r>
                    <w:t>ScotGEM</w:t>
                  </w:r>
                  <w:proofErr w:type="spellEnd"/>
                  <w:r>
                    <w:t xml:space="preserve"> Programme Director</w:t>
                  </w:r>
                </w:p>
              </w:txbxContent>
            </v:textbox>
          </v:shape>
        </w:pict>
      </w:r>
      <w:r>
        <w:rPr>
          <w:rFonts w:ascii="Arial" w:hAnsi="Arial" w:cs="Arial"/>
          <w:noProof/>
          <w:color w:val="000000" w:themeColor="text1"/>
          <w:lang w:eastAsia="en-GB"/>
        </w:rPr>
        <w:pict w14:anchorId="5126E1A9">
          <v:shape id="_x0000_s1028" type="#_x0000_t202" style="position:absolute;margin-left:-3.2pt;margin-top:22.9pt;width:106.5pt;height:69.15pt;z-index:251660288;mso-width-relative:margin;mso-height-relative:margin">
            <v:textbox>
              <w:txbxContent>
                <w:p w14:paraId="398CAA9D" w14:textId="77777777" w:rsidR="00F163ED" w:rsidRDefault="00F163ED" w:rsidP="00F163ED">
                  <w:pPr>
                    <w:jc w:val="center"/>
                  </w:pPr>
                  <w:r>
                    <w:t>NHS Fife Director of Medical Education</w:t>
                  </w:r>
                </w:p>
              </w:txbxContent>
            </v:textbox>
          </v:shape>
        </w:pict>
      </w:r>
    </w:p>
    <w:p w14:paraId="0562CB0E" w14:textId="77777777" w:rsidR="00C65F95" w:rsidRPr="00307556" w:rsidRDefault="00C65F95">
      <w:pPr>
        <w:rPr>
          <w:rFonts w:ascii="Arial" w:eastAsia="Calibri" w:hAnsi="Arial" w:cs="Arial"/>
          <w:b/>
          <w:color w:val="000000" w:themeColor="text1"/>
        </w:rPr>
      </w:pPr>
    </w:p>
    <w:p w14:paraId="34CE0A41" w14:textId="77777777" w:rsidR="00C65F95" w:rsidRPr="00307556" w:rsidRDefault="00C65F95">
      <w:pPr>
        <w:rPr>
          <w:rFonts w:ascii="Arial" w:eastAsia="Calibri" w:hAnsi="Arial" w:cs="Arial"/>
          <w:b/>
          <w:color w:val="000000" w:themeColor="text1"/>
        </w:rPr>
      </w:pPr>
    </w:p>
    <w:p w14:paraId="62EBF3C5" w14:textId="77777777" w:rsidR="00C65F95" w:rsidRPr="00307556" w:rsidRDefault="00C65F95">
      <w:pPr>
        <w:rPr>
          <w:rFonts w:ascii="Arial" w:eastAsia="Calibri" w:hAnsi="Arial" w:cs="Arial"/>
          <w:b/>
          <w:color w:val="000000" w:themeColor="text1"/>
        </w:rPr>
      </w:pPr>
    </w:p>
    <w:p w14:paraId="6D98A12B" w14:textId="77777777" w:rsidR="00C65F95" w:rsidRPr="00307556" w:rsidRDefault="00C65F95">
      <w:pPr>
        <w:rPr>
          <w:rFonts w:ascii="Arial" w:eastAsia="Calibri" w:hAnsi="Arial" w:cs="Arial"/>
          <w:b/>
          <w:color w:val="000000" w:themeColor="text1"/>
        </w:rPr>
      </w:pPr>
    </w:p>
    <w:p w14:paraId="2946DB82" w14:textId="77777777" w:rsidR="00C65F95" w:rsidRPr="00307556" w:rsidRDefault="00C65F95">
      <w:pPr>
        <w:rPr>
          <w:rFonts w:ascii="Arial" w:eastAsia="Calibri" w:hAnsi="Arial" w:cs="Arial"/>
          <w:b/>
          <w:color w:val="000000" w:themeColor="text1"/>
        </w:rPr>
      </w:pPr>
    </w:p>
    <w:p w14:paraId="5997CC1D" w14:textId="77777777" w:rsidR="00C65F95" w:rsidRPr="00307556" w:rsidRDefault="00C5497D">
      <w:pPr>
        <w:rPr>
          <w:rFonts w:ascii="Arial" w:eastAsia="Calibri" w:hAnsi="Arial" w:cs="Arial"/>
          <w:b/>
          <w:color w:val="000000" w:themeColor="text1"/>
        </w:rPr>
      </w:pPr>
      <w:r>
        <w:rPr>
          <w:rFonts w:ascii="Arial" w:eastAsia="Calibri" w:hAnsi="Arial" w:cs="Arial"/>
          <w:b/>
          <w:noProof/>
          <w:color w:val="000000" w:themeColor="text1"/>
          <w:lang w:eastAsia="en-GB"/>
        </w:rPr>
        <w:pict w14:anchorId="22237454">
          <v:shape id="_x0000_s1033" type="#_x0000_t32" style="position:absolute;margin-left:52.15pt;margin-top:9.25pt;width:0;height:16.7pt;z-index:251665408" o:connectortype="straight"/>
        </w:pict>
      </w:r>
    </w:p>
    <w:p w14:paraId="110FFD37" w14:textId="77777777" w:rsidR="00C65F95" w:rsidRPr="00307556" w:rsidRDefault="00C5497D">
      <w:pPr>
        <w:rPr>
          <w:rFonts w:ascii="Arial" w:eastAsia="Calibri" w:hAnsi="Arial" w:cs="Arial"/>
          <w:b/>
          <w:color w:val="000000" w:themeColor="text1"/>
        </w:rPr>
      </w:pPr>
      <w:r>
        <w:rPr>
          <w:rFonts w:ascii="Arial" w:eastAsia="Calibri" w:hAnsi="Arial" w:cs="Arial"/>
          <w:b/>
          <w:noProof/>
          <w:color w:val="000000" w:themeColor="text1"/>
          <w:lang w:eastAsia="en-GB"/>
        </w:rPr>
        <w:pict w14:anchorId="052E85B6">
          <v:shape id="_x0000_s1035" type="#_x0000_t32" style="position:absolute;margin-left:128.75pt;margin-top:12.15pt;width:0;height:29.95pt;z-index:251667456" o:connectortype="straight"/>
        </w:pict>
      </w:r>
      <w:r>
        <w:rPr>
          <w:rFonts w:ascii="Arial" w:eastAsia="Calibri" w:hAnsi="Arial" w:cs="Arial"/>
          <w:b/>
          <w:noProof/>
          <w:color w:val="000000" w:themeColor="text1"/>
          <w:lang w:eastAsia="en-GB"/>
        </w:rPr>
        <w:pict w14:anchorId="48C05E47">
          <v:shape id="_x0000_s1034" type="#_x0000_t32" style="position:absolute;margin-left:52.15pt;margin-top:12.15pt;width:76.6pt;height:0;z-index:251666432" o:connectortype="straight"/>
        </w:pict>
      </w:r>
    </w:p>
    <w:p w14:paraId="6B699379" w14:textId="77777777" w:rsidR="00A72414" w:rsidRPr="00307556" w:rsidRDefault="00A72414" w:rsidP="00C65F95">
      <w:pPr>
        <w:ind w:firstLine="720"/>
        <w:rPr>
          <w:rFonts w:ascii="Arial" w:eastAsia="Calibri" w:hAnsi="Arial" w:cs="Arial"/>
          <w:b/>
          <w:color w:val="000000" w:themeColor="text1"/>
        </w:rPr>
      </w:pPr>
    </w:p>
    <w:p w14:paraId="3FE9F23F" w14:textId="77777777" w:rsidR="00A72414" w:rsidRPr="00307556" w:rsidRDefault="00A72414" w:rsidP="00C65F95">
      <w:pPr>
        <w:ind w:firstLine="720"/>
        <w:rPr>
          <w:rFonts w:ascii="Arial" w:eastAsia="Calibri" w:hAnsi="Arial" w:cs="Arial"/>
          <w:b/>
          <w:color w:val="000000" w:themeColor="text1"/>
        </w:rPr>
      </w:pPr>
    </w:p>
    <w:p w14:paraId="1F72F646" w14:textId="77777777" w:rsidR="00A72414" w:rsidRDefault="00A72414" w:rsidP="00C65F95">
      <w:pPr>
        <w:ind w:firstLine="720"/>
        <w:rPr>
          <w:rFonts w:ascii="Arial" w:eastAsia="Calibri" w:hAnsi="Arial" w:cs="Arial"/>
          <w:b/>
          <w:color w:val="000000" w:themeColor="text1"/>
        </w:rPr>
      </w:pPr>
    </w:p>
    <w:p w14:paraId="08CE6F91" w14:textId="77777777" w:rsidR="00F163ED" w:rsidRDefault="00F163ED" w:rsidP="00C65F95">
      <w:pPr>
        <w:ind w:firstLine="720"/>
        <w:rPr>
          <w:rFonts w:ascii="Arial" w:eastAsia="Calibri" w:hAnsi="Arial" w:cs="Arial"/>
          <w:b/>
          <w:color w:val="000000" w:themeColor="text1"/>
        </w:rPr>
      </w:pPr>
    </w:p>
    <w:p w14:paraId="57840405" w14:textId="77777777" w:rsidR="00F163ED" w:rsidRDefault="00C5497D" w:rsidP="00C65F95">
      <w:pPr>
        <w:ind w:firstLine="720"/>
        <w:rPr>
          <w:rFonts w:ascii="Arial" w:eastAsia="Calibri" w:hAnsi="Arial" w:cs="Arial"/>
          <w:b/>
          <w:color w:val="000000" w:themeColor="text1"/>
        </w:rPr>
      </w:pPr>
      <w:r>
        <w:rPr>
          <w:rFonts w:ascii="Arial" w:eastAsia="Calibri" w:hAnsi="Arial" w:cs="Arial"/>
          <w:b/>
          <w:noProof/>
          <w:color w:val="000000" w:themeColor="text1"/>
          <w:lang w:eastAsia="en-GB"/>
        </w:rPr>
        <w:pict w14:anchorId="460EF401">
          <v:shape id="_x0000_s1038" type="#_x0000_t202" style="position:absolute;left:0;text-align:left;margin-left:209.8pt;margin-top:-26.9pt;width:106.5pt;height:69.15pt;z-index:251670528;mso-width-relative:margin;mso-height-relative:margin">
            <v:textbox>
              <w:txbxContent>
                <w:p w14:paraId="46489F91" w14:textId="77777777" w:rsidR="00F163ED" w:rsidRDefault="00F163ED" w:rsidP="00F163ED">
                  <w:pPr>
                    <w:jc w:val="center"/>
                  </w:pPr>
                  <w:r>
                    <w:t>Clinical Director (East Fife H&amp;SCP)</w:t>
                  </w:r>
                </w:p>
              </w:txbxContent>
            </v:textbox>
          </v:shape>
        </w:pict>
      </w:r>
      <w:r>
        <w:rPr>
          <w:rFonts w:ascii="Arial" w:eastAsia="Calibri" w:hAnsi="Arial" w:cs="Arial"/>
          <w:b/>
          <w:noProof/>
          <w:color w:val="000000" w:themeColor="text1"/>
          <w:lang w:eastAsia="en-GB"/>
        </w:rPr>
        <w:pict w14:anchorId="62A60DDB">
          <v:shape id="_x0000_s1037" type="#_x0000_t202" style="position:absolute;left:0;text-align:left;margin-left:103.3pt;margin-top:-26.9pt;width:106.5pt;height:69.15pt;z-index:251669504;mso-width-relative:margin;mso-height-relative:margin">
            <v:textbox>
              <w:txbxContent>
                <w:p w14:paraId="7ACC2198" w14:textId="77777777" w:rsidR="00F163ED" w:rsidRDefault="00F163ED" w:rsidP="00F163ED">
                  <w:pPr>
                    <w:jc w:val="center"/>
                  </w:pPr>
                  <w:r>
                    <w:t>Lead Generalist Clinical Mentor</w:t>
                  </w:r>
                </w:p>
              </w:txbxContent>
            </v:textbox>
          </v:shape>
        </w:pict>
      </w:r>
      <w:r>
        <w:rPr>
          <w:rFonts w:ascii="Arial" w:eastAsia="Calibri" w:hAnsi="Arial" w:cs="Arial"/>
          <w:b/>
          <w:noProof/>
          <w:color w:val="000000" w:themeColor="text1"/>
          <w:lang w:eastAsia="en-GB"/>
        </w:rPr>
        <w:pict w14:anchorId="1BF9CACC">
          <v:shape id="_x0000_s1036" type="#_x0000_t32" style="position:absolute;left:0;text-align:left;margin-left:154.7pt;margin-top:-73.55pt;width:.55pt;height:46.65pt;z-index:251668480" o:connectortype="straight">
            <v:stroke dashstyle="dash"/>
          </v:shape>
        </w:pict>
      </w:r>
    </w:p>
    <w:p w14:paraId="61CDCEAD" w14:textId="77777777" w:rsidR="00F163ED" w:rsidRDefault="00F163ED" w:rsidP="00C65F95">
      <w:pPr>
        <w:ind w:firstLine="720"/>
        <w:rPr>
          <w:rFonts w:ascii="Arial" w:eastAsia="Calibri" w:hAnsi="Arial" w:cs="Arial"/>
          <w:b/>
          <w:color w:val="000000" w:themeColor="text1"/>
        </w:rPr>
      </w:pPr>
    </w:p>
    <w:p w14:paraId="6BB9E253" w14:textId="77777777" w:rsidR="00F163ED" w:rsidRDefault="00F163ED" w:rsidP="00C65F95">
      <w:pPr>
        <w:ind w:firstLine="720"/>
        <w:rPr>
          <w:rFonts w:ascii="Arial" w:eastAsia="Calibri" w:hAnsi="Arial" w:cs="Arial"/>
          <w:b/>
          <w:color w:val="000000" w:themeColor="text1"/>
        </w:rPr>
      </w:pPr>
    </w:p>
    <w:p w14:paraId="23DE523C" w14:textId="77777777" w:rsidR="00F163ED" w:rsidRPr="00307556" w:rsidRDefault="00C5497D" w:rsidP="00C65F95">
      <w:pPr>
        <w:ind w:firstLine="720"/>
        <w:rPr>
          <w:rFonts w:ascii="Arial" w:eastAsia="Calibri" w:hAnsi="Arial" w:cs="Arial"/>
          <w:b/>
          <w:color w:val="000000" w:themeColor="text1"/>
        </w:rPr>
      </w:pPr>
      <w:r>
        <w:rPr>
          <w:rFonts w:ascii="Arial" w:eastAsia="Calibri" w:hAnsi="Arial" w:cs="Arial"/>
          <w:b/>
          <w:noProof/>
          <w:color w:val="000000" w:themeColor="text1"/>
          <w:lang w:eastAsia="en-GB"/>
        </w:rPr>
        <w:pict w14:anchorId="4AF60157">
          <v:shape id="_x0000_s1043" type="#_x0000_t32" style="position:absolute;left:0;text-align:left;margin-left:209.8pt;margin-top:.9pt;width:0;height:43.75pt;z-index:251675648" o:connectortype="straight"/>
        </w:pict>
      </w:r>
    </w:p>
    <w:p w14:paraId="52E56223" w14:textId="77777777" w:rsidR="005304E4" w:rsidRDefault="00C5497D" w:rsidP="002D31C5">
      <w:pPr>
        <w:ind w:firstLine="720"/>
        <w:rPr>
          <w:rFonts w:ascii="Arial" w:eastAsia="Calibri" w:hAnsi="Arial" w:cs="Arial"/>
          <w:b/>
          <w:color w:val="000000" w:themeColor="text1"/>
        </w:rPr>
      </w:pPr>
      <w:r>
        <w:rPr>
          <w:rFonts w:ascii="Arial" w:eastAsia="Calibri" w:hAnsi="Arial" w:cs="Arial"/>
          <w:b/>
          <w:noProof/>
          <w:color w:val="000000" w:themeColor="text1"/>
          <w:lang w:eastAsia="en-GB"/>
        </w:rPr>
        <w:pict w14:anchorId="74FE48BD">
          <v:shape id="_x0000_s1045" type="#_x0000_t32" style="position:absolute;left:0;text-align:left;margin-left:334.3pt;margin-top:6.65pt;width:0;height:24.2pt;z-index:251677696" o:connectortype="straight"/>
        </w:pict>
      </w:r>
      <w:r>
        <w:rPr>
          <w:rFonts w:ascii="Arial" w:eastAsia="Calibri" w:hAnsi="Arial" w:cs="Arial"/>
          <w:b/>
          <w:noProof/>
          <w:color w:val="000000" w:themeColor="text1"/>
          <w:lang w:eastAsia="en-GB"/>
        </w:rPr>
        <w:pict w14:anchorId="30576053">
          <v:shape id="_x0000_s1044" type="#_x0000_t32" style="position:absolute;left:0;text-align:left;margin-left:79.15pt;margin-top:6.65pt;width:0;height:24.2pt;z-index:251676672" o:connectortype="straight"/>
        </w:pict>
      </w:r>
      <w:r>
        <w:rPr>
          <w:rFonts w:ascii="Arial" w:eastAsia="Calibri" w:hAnsi="Arial" w:cs="Arial"/>
          <w:b/>
          <w:noProof/>
          <w:color w:val="000000" w:themeColor="text1"/>
          <w:lang w:eastAsia="en-GB"/>
        </w:rPr>
        <w:pict w14:anchorId="07DD1A64">
          <v:shape id="_x0000_s1042" type="#_x0000_t32" style="position:absolute;left:0;text-align:left;margin-left:79.15pt;margin-top:6.65pt;width:255.15pt;height:0;z-index:251674624" o:connectortype="straight"/>
        </w:pict>
      </w:r>
    </w:p>
    <w:p w14:paraId="07547A01" w14:textId="77777777" w:rsidR="00F163ED" w:rsidRDefault="00F163ED" w:rsidP="002D31C5">
      <w:pPr>
        <w:ind w:firstLine="720"/>
        <w:rPr>
          <w:rFonts w:ascii="Arial" w:eastAsia="Calibri" w:hAnsi="Arial" w:cs="Arial"/>
          <w:b/>
          <w:color w:val="000000" w:themeColor="text1"/>
        </w:rPr>
      </w:pPr>
    </w:p>
    <w:p w14:paraId="6ABAF029" w14:textId="77777777" w:rsidR="00F163ED" w:rsidRDefault="00C5497D" w:rsidP="002D31C5">
      <w:pPr>
        <w:ind w:firstLine="720"/>
        <w:rPr>
          <w:rFonts w:ascii="Arial" w:eastAsia="Calibri" w:hAnsi="Arial" w:cs="Arial"/>
          <w:b/>
          <w:color w:val="000000" w:themeColor="text1"/>
        </w:rPr>
      </w:pPr>
      <w:r>
        <w:rPr>
          <w:rFonts w:ascii="Arial" w:eastAsia="Calibri" w:hAnsi="Arial" w:cs="Arial"/>
          <w:b/>
          <w:noProof/>
          <w:color w:val="000000" w:themeColor="text1"/>
          <w:lang w:eastAsia="en-GB"/>
        </w:rPr>
        <w:pict w14:anchorId="36C32ADD">
          <v:shape id="_x0000_s1041" type="#_x0000_t202" style="position:absolute;left:0;text-align:left;margin-left:294.1pt;margin-top:3.25pt;width:106.5pt;height:69.15pt;z-index:251673600;mso-width-relative:margin;mso-height-relative:margin">
            <v:textbox style="mso-next-textbox:#_x0000_s1041">
              <w:txbxContent>
                <w:p w14:paraId="6297E32F" w14:textId="77777777" w:rsidR="00F163ED" w:rsidRDefault="00F163ED" w:rsidP="00F163ED">
                  <w:pPr>
                    <w:jc w:val="center"/>
                  </w:pPr>
                  <w:r>
                    <w:t>Year 3 GCMs</w:t>
                  </w:r>
                </w:p>
                <w:p w14:paraId="1D4C2648" w14:textId="77777777" w:rsidR="00F163ED" w:rsidRDefault="00F163ED" w:rsidP="00F163ED">
                  <w:pPr>
                    <w:jc w:val="center"/>
                  </w:pPr>
                  <w:r>
                    <w:t>(2 post holders)</w:t>
                  </w:r>
                </w:p>
              </w:txbxContent>
            </v:textbox>
          </v:shape>
        </w:pict>
      </w:r>
      <w:r>
        <w:rPr>
          <w:rFonts w:ascii="Arial" w:eastAsia="Calibri" w:hAnsi="Arial" w:cs="Arial"/>
          <w:b/>
          <w:noProof/>
          <w:color w:val="000000" w:themeColor="text1"/>
          <w:lang w:eastAsia="en-GB"/>
        </w:rPr>
        <w:pict w14:anchorId="0215F4FC">
          <v:shape id="_x0000_s1040" type="#_x0000_t202" style="position:absolute;left:0;text-align:left;margin-left:164.5pt;margin-top:3.25pt;width:106.5pt;height:69.15pt;z-index:251672576;mso-width-relative:margin;mso-height-relative:margin">
            <v:textbox style="mso-next-textbox:#_x0000_s1040">
              <w:txbxContent>
                <w:p w14:paraId="4228C7D2" w14:textId="77777777" w:rsidR="00F163ED" w:rsidRDefault="00F163ED" w:rsidP="00F163ED">
                  <w:pPr>
                    <w:jc w:val="center"/>
                  </w:pPr>
                  <w:r>
                    <w:t>Year 2 GCMs</w:t>
                  </w:r>
                </w:p>
                <w:p w14:paraId="217C27FA" w14:textId="77777777" w:rsidR="00F163ED" w:rsidRDefault="00F163ED" w:rsidP="00F163ED">
                  <w:pPr>
                    <w:jc w:val="center"/>
                  </w:pPr>
                  <w:r>
                    <w:t>(6 post holders)</w:t>
                  </w:r>
                </w:p>
              </w:txbxContent>
            </v:textbox>
          </v:shape>
        </w:pict>
      </w:r>
      <w:r>
        <w:rPr>
          <w:rFonts w:ascii="Arial" w:eastAsia="Calibri" w:hAnsi="Arial" w:cs="Arial"/>
          <w:b/>
          <w:noProof/>
          <w:color w:val="000000" w:themeColor="text1"/>
          <w:lang w:eastAsia="en-GB"/>
        </w:rPr>
        <w:pict w14:anchorId="545A8A40">
          <v:shape id="_x0000_s1039" type="#_x0000_t202" style="position:absolute;left:0;text-align:left;margin-left:40.55pt;margin-top:3.25pt;width:106.5pt;height:69.15pt;z-index:251671552;mso-width-relative:margin;mso-height-relative:margin">
            <v:textbox style="mso-next-textbox:#_x0000_s1039">
              <w:txbxContent>
                <w:p w14:paraId="79510FEE" w14:textId="77777777" w:rsidR="00F163ED" w:rsidRDefault="00F163ED" w:rsidP="00F163ED">
                  <w:pPr>
                    <w:jc w:val="center"/>
                  </w:pPr>
                  <w:r>
                    <w:t>Year 1 GCMs</w:t>
                  </w:r>
                </w:p>
                <w:p w14:paraId="400A2C48" w14:textId="77777777" w:rsidR="00F163ED" w:rsidRDefault="00F163ED" w:rsidP="00F163ED">
                  <w:pPr>
                    <w:jc w:val="center"/>
                  </w:pPr>
                  <w:r>
                    <w:t>(12 post holders)</w:t>
                  </w:r>
                </w:p>
              </w:txbxContent>
            </v:textbox>
          </v:shape>
        </w:pict>
      </w:r>
    </w:p>
    <w:p w14:paraId="5043CB0F" w14:textId="77777777" w:rsidR="00F163ED" w:rsidRDefault="00F163ED" w:rsidP="002D31C5">
      <w:pPr>
        <w:ind w:firstLine="720"/>
        <w:rPr>
          <w:rFonts w:ascii="Arial" w:eastAsia="Calibri" w:hAnsi="Arial" w:cs="Arial"/>
          <w:b/>
          <w:color w:val="000000" w:themeColor="text1"/>
        </w:rPr>
      </w:pPr>
    </w:p>
    <w:p w14:paraId="07459315" w14:textId="77777777" w:rsidR="00F163ED" w:rsidRDefault="00F163ED" w:rsidP="002D31C5">
      <w:pPr>
        <w:ind w:firstLine="720"/>
        <w:rPr>
          <w:rFonts w:ascii="Arial" w:eastAsia="Calibri" w:hAnsi="Arial" w:cs="Arial"/>
          <w:b/>
          <w:color w:val="000000" w:themeColor="text1"/>
        </w:rPr>
      </w:pPr>
    </w:p>
    <w:p w14:paraId="6537F28F" w14:textId="77777777" w:rsidR="00F163ED" w:rsidRDefault="00F163ED" w:rsidP="002D31C5">
      <w:pPr>
        <w:ind w:firstLine="720"/>
        <w:rPr>
          <w:rFonts w:ascii="Arial" w:eastAsia="Calibri" w:hAnsi="Arial" w:cs="Arial"/>
          <w:b/>
          <w:color w:val="000000" w:themeColor="text1"/>
        </w:rPr>
      </w:pPr>
    </w:p>
    <w:p w14:paraId="6DFB9E20" w14:textId="77777777" w:rsidR="00F163ED" w:rsidRDefault="00F163ED" w:rsidP="002D31C5">
      <w:pPr>
        <w:ind w:firstLine="720"/>
        <w:rPr>
          <w:rFonts w:ascii="Arial" w:eastAsia="Calibri" w:hAnsi="Arial" w:cs="Arial"/>
          <w:b/>
          <w:color w:val="000000" w:themeColor="text1"/>
        </w:rPr>
      </w:pPr>
    </w:p>
    <w:p w14:paraId="70DF9E56" w14:textId="77777777" w:rsidR="00F163ED" w:rsidRDefault="00F163ED" w:rsidP="002D31C5">
      <w:pPr>
        <w:ind w:firstLine="720"/>
        <w:rPr>
          <w:rFonts w:ascii="Arial" w:eastAsia="Calibri" w:hAnsi="Arial" w:cs="Arial"/>
          <w:b/>
          <w:color w:val="000000" w:themeColor="text1"/>
        </w:rPr>
      </w:pPr>
    </w:p>
    <w:p w14:paraId="44E871BC" w14:textId="77777777" w:rsidR="00F163ED" w:rsidRDefault="00F163ED" w:rsidP="002D31C5">
      <w:pPr>
        <w:ind w:firstLine="720"/>
        <w:rPr>
          <w:rFonts w:ascii="Arial" w:eastAsia="Calibri" w:hAnsi="Arial" w:cs="Arial"/>
          <w:b/>
          <w:color w:val="000000" w:themeColor="text1"/>
        </w:rPr>
      </w:pPr>
    </w:p>
    <w:p w14:paraId="144A5D23" w14:textId="77777777" w:rsidR="00C430D5" w:rsidRDefault="00C430D5" w:rsidP="002D31C5">
      <w:pPr>
        <w:ind w:firstLine="720"/>
        <w:rPr>
          <w:rFonts w:ascii="Arial" w:eastAsia="Calibri" w:hAnsi="Arial" w:cs="Arial"/>
          <w:b/>
          <w:color w:val="000000" w:themeColor="text1"/>
        </w:rPr>
      </w:pPr>
    </w:p>
    <w:p w14:paraId="738610EB" w14:textId="77777777" w:rsidR="006174E8" w:rsidRDefault="006174E8" w:rsidP="002D31C5">
      <w:pPr>
        <w:ind w:firstLine="720"/>
        <w:rPr>
          <w:rFonts w:ascii="Arial" w:eastAsia="Calibri" w:hAnsi="Arial" w:cs="Arial"/>
          <w:b/>
          <w:color w:val="000000" w:themeColor="text1"/>
        </w:rPr>
      </w:pPr>
    </w:p>
    <w:p w14:paraId="637805D2" w14:textId="77777777" w:rsidR="006174E8" w:rsidRDefault="006174E8" w:rsidP="002D31C5">
      <w:pPr>
        <w:ind w:firstLine="720"/>
        <w:rPr>
          <w:rFonts w:ascii="Arial" w:eastAsia="Calibri" w:hAnsi="Arial" w:cs="Arial"/>
          <w:b/>
          <w:color w:val="000000" w:themeColor="text1"/>
        </w:rPr>
      </w:pPr>
    </w:p>
    <w:p w14:paraId="463F29E8" w14:textId="77777777" w:rsidR="006174E8" w:rsidRDefault="006174E8" w:rsidP="002D31C5">
      <w:pPr>
        <w:ind w:firstLine="720"/>
        <w:rPr>
          <w:rFonts w:ascii="Arial" w:eastAsia="Calibri" w:hAnsi="Arial" w:cs="Arial"/>
          <w:b/>
          <w:color w:val="000000" w:themeColor="text1"/>
        </w:rPr>
      </w:pPr>
    </w:p>
    <w:p w14:paraId="4E70FA2E" w14:textId="77777777" w:rsidR="002D31C5" w:rsidRDefault="005304E4" w:rsidP="002D31C5">
      <w:pPr>
        <w:ind w:firstLine="720"/>
        <w:rPr>
          <w:rFonts w:ascii="Arial" w:eastAsia="Calibri" w:hAnsi="Arial" w:cs="Arial"/>
          <w:b/>
          <w:color w:val="000000" w:themeColor="text1"/>
        </w:rPr>
      </w:pPr>
      <w:r>
        <w:rPr>
          <w:rFonts w:ascii="Arial" w:eastAsia="Calibri" w:hAnsi="Arial" w:cs="Arial"/>
          <w:b/>
          <w:color w:val="000000" w:themeColor="text1"/>
        </w:rPr>
        <w:lastRenderedPageBreak/>
        <w:t>The Generalist Clinical Mentor role</w:t>
      </w:r>
    </w:p>
    <w:p w14:paraId="3B7B4B86" w14:textId="77777777" w:rsidR="002D31C5" w:rsidRDefault="002D31C5" w:rsidP="006174E8">
      <w:pPr>
        <w:rPr>
          <w:rFonts w:ascii="Arial" w:eastAsia="Calibri" w:hAnsi="Arial" w:cs="Arial"/>
          <w:color w:val="000000" w:themeColor="text1"/>
        </w:rPr>
      </w:pPr>
    </w:p>
    <w:p w14:paraId="6507534E" w14:textId="77777777" w:rsidR="00492BCB" w:rsidRPr="002D31C5" w:rsidRDefault="002D31C5" w:rsidP="002D31C5">
      <w:pPr>
        <w:ind w:left="720"/>
        <w:rPr>
          <w:rFonts w:ascii="Arial" w:eastAsia="Calibri" w:hAnsi="Arial" w:cs="Arial"/>
          <w:color w:val="000000" w:themeColor="text1"/>
        </w:rPr>
      </w:pPr>
      <w:r w:rsidRPr="002D31C5">
        <w:rPr>
          <w:rFonts w:ascii="Arial" w:eastAsia="Calibri" w:hAnsi="Arial" w:cs="Arial"/>
          <w:color w:val="000000" w:themeColor="text1"/>
        </w:rPr>
        <w:t>A</w:t>
      </w:r>
      <w:r>
        <w:rPr>
          <w:rFonts w:ascii="Arial" w:eastAsia="Calibri" w:hAnsi="Arial" w:cs="Arial"/>
          <w:color w:val="000000" w:themeColor="text1"/>
        </w:rPr>
        <w:t>s a</w:t>
      </w:r>
      <w:r w:rsidRPr="002D31C5">
        <w:rPr>
          <w:rFonts w:ascii="Arial" w:eastAsia="Calibri" w:hAnsi="Arial" w:cs="Arial"/>
          <w:color w:val="000000" w:themeColor="text1"/>
        </w:rPr>
        <w:t xml:space="preserve"> GCM</w:t>
      </w:r>
      <w:r>
        <w:rPr>
          <w:rFonts w:ascii="Arial" w:eastAsia="Calibri" w:hAnsi="Arial" w:cs="Arial"/>
          <w:color w:val="000000" w:themeColor="text1"/>
        </w:rPr>
        <w:t xml:space="preserve">, you are </w:t>
      </w:r>
      <w:r w:rsidRPr="002D31C5">
        <w:rPr>
          <w:rFonts w:ascii="Arial" w:eastAsia="Calibri" w:hAnsi="Arial" w:cs="Arial"/>
          <w:color w:val="000000" w:themeColor="text1"/>
        </w:rPr>
        <w:t xml:space="preserve">ultimately expected to </w:t>
      </w:r>
      <w:r w:rsidR="00492BCB" w:rsidRPr="002D31C5">
        <w:rPr>
          <w:rFonts w:ascii="Arial" w:hAnsi="Arial" w:cs="Arial"/>
        </w:rPr>
        <w:t xml:space="preserve">be an enthusiastic advocate for </w:t>
      </w:r>
      <w:proofErr w:type="spellStart"/>
      <w:r w:rsidR="00492BCB" w:rsidRPr="002D31C5">
        <w:rPr>
          <w:rFonts w:ascii="Arial" w:hAnsi="Arial" w:cs="Arial"/>
        </w:rPr>
        <w:t>ScotGEM</w:t>
      </w:r>
      <w:proofErr w:type="spellEnd"/>
      <w:r w:rsidR="00492BCB" w:rsidRPr="002D31C5">
        <w:rPr>
          <w:rFonts w:ascii="Arial" w:hAnsi="Arial" w:cs="Arial"/>
        </w:rPr>
        <w:t xml:space="preserve">, promoting its ethos to students and amongst colleagues </w:t>
      </w:r>
      <w:proofErr w:type="gramStart"/>
      <w:r w:rsidR="00492BCB" w:rsidRPr="002D31C5">
        <w:rPr>
          <w:rFonts w:ascii="Arial" w:hAnsi="Arial" w:cs="Arial"/>
        </w:rPr>
        <w:t>in order to</w:t>
      </w:r>
      <w:proofErr w:type="gramEnd"/>
      <w:r w:rsidR="00492BCB" w:rsidRPr="002D31C5">
        <w:rPr>
          <w:rFonts w:ascii="Arial" w:hAnsi="Arial" w:cs="Arial"/>
        </w:rPr>
        <w:t xml:space="preserve"> positively promote rural and generalist practice</w:t>
      </w:r>
      <w:r w:rsidR="005304E4">
        <w:rPr>
          <w:rFonts w:ascii="Arial" w:hAnsi="Arial" w:cs="Arial"/>
        </w:rPr>
        <w:t>.</w:t>
      </w:r>
    </w:p>
    <w:p w14:paraId="0B2E1F6B" w14:textId="77777777" w:rsidR="00492BCB" w:rsidRDefault="002D31C5" w:rsidP="00492BCB">
      <w:pPr>
        <w:pStyle w:val="ListParagraph"/>
        <w:spacing w:before="165" w:line="290" w:lineRule="exact"/>
        <w:ind w:left="360" w:right="216" w:firstLine="360"/>
        <w:textAlignment w:val="baseline"/>
        <w:outlineLvl w:val="0"/>
        <w:rPr>
          <w:rFonts w:ascii="Arial" w:hAnsi="Arial" w:cs="Arial"/>
        </w:rPr>
      </w:pPr>
      <w:r>
        <w:rPr>
          <w:rFonts w:ascii="Arial" w:hAnsi="Arial" w:cs="Arial"/>
        </w:rPr>
        <w:t>As</w:t>
      </w:r>
      <w:r w:rsidR="00492BCB" w:rsidRPr="0028626F">
        <w:rPr>
          <w:rFonts w:ascii="Arial" w:hAnsi="Arial" w:cs="Arial"/>
        </w:rPr>
        <w:t xml:space="preserve"> a positive and enthusiastic role model for students</w:t>
      </w:r>
      <w:r>
        <w:rPr>
          <w:rFonts w:ascii="Arial" w:hAnsi="Arial" w:cs="Arial"/>
        </w:rPr>
        <w:t>, you will</w:t>
      </w:r>
      <w:r w:rsidR="00492BCB" w:rsidRPr="0028626F">
        <w:rPr>
          <w:rFonts w:ascii="Arial" w:hAnsi="Arial" w:cs="Arial"/>
        </w:rPr>
        <w:t xml:space="preserve">: </w:t>
      </w:r>
    </w:p>
    <w:p w14:paraId="3A0FF5F2" w14:textId="77777777" w:rsidR="00492BCB" w:rsidRPr="0028626F" w:rsidRDefault="00492BCB" w:rsidP="00492BCB">
      <w:pPr>
        <w:pStyle w:val="ListParagraph"/>
        <w:spacing w:before="165" w:line="290" w:lineRule="exact"/>
        <w:ind w:left="360" w:right="216" w:firstLine="360"/>
        <w:textAlignment w:val="baseline"/>
        <w:outlineLvl w:val="0"/>
        <w:rPr>
          <w:rFonts w:ascii="Arial" w:hAnsi="Arial" w:cs="Arial"/>
        </w:rPr>
      </w:pPr>
    </w:p>
    <w:p w14:paraId="76A39F93" w14:textId="77777777" w:rsidR="00492BCB" w:rsidRPr="0028626F" w:rsidRDefault="002D31C5" w:rsidP="00492BCB">
      <w:pPr>
        <w:pStyle w:val="ListParagraph"/>
        <w:numPr>
          <w:ilvl w:val="0"/>
          <w:numId w:val="54"/>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demonstrate</w:t>
      </w:r>
      <w:r w:rsidR="00492BCB" w:rsidRPr="0028626F">
        <w:rPr>
          <w:rFonts w:ascii="Arial" w:hAnsi="Arial" w:cs="Arial"/>
        </w:rPr>
        <w:t xml:space="preserve"> a strong interest in </w:t>
      </w:r>
      <w:r>
        <w:rPr>
          <w:rFonts w:ascii="Arial" w:hAnsi="Arial" w:cs="Arial"/>
        </w:rPr>
        <w:t>student</w:t>
      </w:r>
      <w:r w:rsidR="00492BCB" w:rsidRPr="0028626F">
        <w:rPr>
          <w:rFonts w:ascii="Arial" w:hAnsi="Arial" w:cs="Arial"/>
        </w:rPr>
        <w:t xml:space="preserve"> progress </w:t>
      </w:r>
    </w:p>
    <w:p w14:paraId="24CFF58E" w14:textId="77777777" w:rsidR="00492BCB" w:rsidRPr="0028626F" w:rsidRDefault="002D31C5" w:rsidP="00492BCB">
      <w:pPr>
        <w:pStyle w:val="ListParagraph"/>
        <w:numPr>
          <w:ilvl w:val="0"/>
          <w:numId w:val="54"/>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provide</w:t>
      </w:r>
      <w:r w:rsidR="00492BCB" w:rsidRPr="0028626F">
        <w:rPr>
          <w:rFonts w:ascii="Arial" w:hAnsi="Arial" w:cs="Arial"/>
        </w:rPr>
        <w:t xml:space="preserve"> support for their own personal development / reflective practice </w:t>
      </w:r>
    </w:p>
    <w:p w14:paraId="1936BE97" w14:textId="77777777" w:rsidR="00492BCB" w:rsidRPr="0028626F" w:rsidRDefault="002D31C5" w:rsidP="00492BCB">
      <w:pPr>
        <w:pStyle w:val="ListParagraph"/>
        <w:numPr>
          <w:ilvl w:val="0"/>
          <w:numId w:val="54"/>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present</w:t>
      </w:r>
      <w:r w:rsidR="00492BCB" w:rsidRPr="0028626F">
        <w:rPr>
          <w:rFonts w:ascii="Arial" w:hAnsi="Arial" w:cs="Arial"/>
        </w:rPr>
        <w:t xml:space="preserve"> a solution focused approach towards challenges of health care provision  </w:t>
      </w:r>
    </w:p>
    <w:p w14:paraId="5630AD66" w14:textId="77777777" w:rsidR="00C430D5" w:rsidRDefault="00C430D5" w:rsidP="006174E8">
      <w:pPr>
        <w:rPr>
          <w:rFonts w:ascii="Arial" w:eastAsia="Calibri" w:hAnsi="Arial" w:cs="Arial"/>
          <w:color w:val="000000" w:themeColor="text1"/>
        </w:rPr>
      </w:pPr>
    </w:p>
    <w:p w14:paraId="3E24BABF" w14:textId="77777777" w:rsidR="005C0865" w:rsidRPr="005C0865" w:rsidRDefault="002D31C5" w:rsidP="002D31C5">
      <w:pPr>
        <w:ind w:firstLine="720"/>
        <w:rPr>
          <w:rFonts w:ascii="Arial" w:hAnsi="Arial" w:cs="Arial"/>
          <w:color w:val="000000" w:themeColor="text1"/>
          <w:u w:val="single"/>
        </w:rPr>
      </w:pPr>
      <w:r>
        <w:rPr>
          <w:rFonts w:ascii="Arial" w:eastAsia="Calibri" w:hAnsi="Arial" w:cs="Arial"/>
          <w:color w:val="000000" w:themeColor="text1"/>
        </w:rPr>
        <w:t>You will provide</w:t>
      </w:r>
      <w:r w:rsidR="005C0865" w:rsidRPr="005C0865">
        <w:rPr>
          <w:rFonts w:ascii="Arial" w:eastAsia="Calibri" w:hAnsi="Arial" w:cs="Arial"/>
          <w:color w:val="000000" w:themeColor="text1"/>
        </w:rPr>
        <w:t xml:space="preserve"> access to clinical learning in a suitable community context</w:t>
      </w:r>
      <w:r>
        <w:rPr>
          <w:rFonts w:ascii="Arial" w:eastAsia="Calibri" w:hAnsi="Arial" w:cs="Arial"/>
          <w:color w:val="000000" w:themeColor="text1"/>
        </w:rPr>
        <w:t xml:space="preserve"> by</w:t>
      </w:r>
      <w:r w:rsidR="005C0865" w:rsidRPr="005C0865">
        <w:rPr>
          <w:rFonts w:ascii="Arial" w:eastAsia="Calibri" w:hAnsi="Arial" w:cs="Arial"/>
          <w:color w:val="000000" w:themeColor="text1"/>
        </w:rPr>
        <w:t>:</w:t>
      </w:r>
    </w:p>
    <w:p w14:paraId="3D13E1FC" w14:textId="77777777" w:rsidR="00492BCB" w:rsidRPr="0028626F" w:rsidRDefault="00492BCB" w:rsidP="00492BCB">
      <w:pPr>
        <w:pStyle w:val="ListParagraph"/>
        <w:numPr>
          <w:ilvl w:val="0"/>
          <w:numId w:val="55"/>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identifying and recruiting a full range of suitable willing patients to expand students experience of weekly </w:t>
      </w:r>
      <w:proofErr w:type="gramStart"/>
      <w:r w:rsidR="002D31C5">
        <w:rPr>
          <w:rFonts w:ascii="Arial" w:hAnsi="Arial" w:cs="Arial"/>
        </w:rPr>
        <w:t>case based</w:t>
      </w:r>
      <w:proofErr w:type="gramEnd"/>
      <w:r w:rsidR="002D31C5">
        <w:rPr>
          <w:rFonts w:ascii="Arial" w:hAnsi="Arial" w:cs="Arial"/>
        </w:rPr>
        <w:t xml:space="preserve"> learning</w:t>
      </w:r>
      <w:r w:rsidRPr="0028626F">
        <w:rPr>
          <w:rFonts w:ascii="Arial" w:hAnsi="Arial" w:cs="Arial"/>
        </w:rPr>
        <w:t xml:space="preserve"> cases (including diversity in terms of age, gender, condition, culture, background and behaviour) </w:t>
      </w:r>
    </w:p>
    <w:p w14:paraId="11E3C656" w14:textId="77777777" w:rsidR="00492BCB" w:rsidRPr="0028626F" w:rsidRDefault="00492BCB" w:rsidP="00492BCB">
      <w:pPr>
        <w:pStyle w:val="ListParagraph"/>
        <w:numPr>
          <w:ilvl w:val="0"/>
          <w:numId w:val="55"/>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supervising and teaching students in the context of managed (invited patients for specific purpose) and reactive (unfiltered) clinical practice) </w:t>
      </w:r>
    </w:p>
    <w:p w14:paraId="6A0BFD65" w14:textId="77777777" w:rsidR="00492BCB" w:rsidRPr="0028626F" w:rsidRDefault="00492BCB" w:rsidP="00492BCB">
      <w:pPr>
        <w:pStyle w:val="ListParagraph"/>
        <w:numPr>
          <w:ilvl w:val="0"/>
          <w:numId w:val="55"/>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accessing appropriate facilities and learning opportunities within either a general practice, community hospital or community context for their student group. For </w:t>
      </w:r>
      <w:proofErr w:type="gramStart"/>
      <w:r w:rsidRPr="0028626F">
        <w:rPr>
          <w:rFonts w:ascii="Arial" w:hAnsi="Arial" w:cs="Arial"/>
        </w:rPr>
        <w:t>example</w:t>
      </w:r>
      <w:proofErr w:type="gramEnd"/>
      <w:r w:rsidRPr="0028626F">
        <w:rPr>
          <w:rFonts w:ascii="Arial" w:hAnsi="Arial" w:cs="Arial"/>
        </w:rPr>
        <w:t xml:space="preserve"> physiotherapy, occupational therapy or engaging with other local community services.  </w:t>
      </w:r>
    </w:p>
    <w:p w14:paraId="5E3861BA" w14:textId="77777777" w:rsidR="00715060" w:rsidRPr="006702FB" w:rsidRDefault="002D31C5" w:rsidP="006702FB">
      <w:pPr>
        <w:pStyle w:val="ListParagraph"/>
        <w:numPr>
          <w:ilvl w:val="0"/>
          <w:numId w:val="55"/>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supervising</w:t>
      </w:r>
      <w:r w:rsidR="00492BCB" w:rsidRPr="0028626F">
        <w:rPr>
          <w:rFonts w:ascii="Arial" w:hAnsi="Arial" w:cs="Arial"/>
        </w:rPr>
        <w:t xml:space="preserve"> and instruct</w:t>
      </w:r>
      <w:r>
        <w:rPr>
          <w:rFonts w:ascii="Arial" w:hAnsi="Arial" w:cs="Arial"/>
        </w:rPr>
        <w:t>ing</w:t>
      </w:r>
      <w:r w:rsidR="00492BCB" w:rsidRPr="0028626F">
        <w:rPr>
          <w:rFonts w:ascii="Arial" w:hAnsi="Arial" w:cs="Arial"/>
        </w:rPr>
        <w:t xml:space="preserve"> in a f</w:t>
      </w:r>
      <w:r w:rsidR="00221D6C">
        <w:rPr>
          <w:rFonts w:ascii="Arial" w:hAnsi="Arial" w:cs="Arial"/>
        </w:rPr>
        <w:t>ull range of consultation, proc</w:t>
      </w:r>
      <w:r w:rsidR="00492BCB" w:rsidRPr="0028626F">
        <w:rPr>
          <w:rFonts w:ascii="Arial" w:hAnsi="Arial" w:cs="Arial"/>
        </w:rPr>
        <w:t xml:space="preserve">edural and clinical skills in both simulated and practice context, for example to act as a ‘CLIC’ tutor under the guidance of more experienced staff </w:t>
      </w:r>
    </w:p>
    <w:p w14:paraId="3F12ACF2" w14:textId="77777777" w:rsidR="00715060" w:rsidRDefault="00715060" w:rsidP="00715060">
      <w:pPr>
        <w:spacing w:before="165" w:line="290" w:lineRule="exact"/>
        <w:ind w:left="720" w:right="216"/>
        <w:textAlignment w:val="baseline"/>
        <w:outlineLvl w:val="0"/>
        <w:rPr>
          <w:rFonts w:ascii="Arial" w:eastAsia="Calibri" w:hAnsi="Arial" w:cs="Arial"/>
          <w:color w:val="000000" w:themeColor="text1"/>
        </w:rPr>
      </w:pPr>
      <w:r>
        <w:rPr>
          <w:rFonts w:ascii="Arial" w:eastAsia="Calibri" w:hAnsi="Arial" w:cs="Arial"/>
          <w:color w:val="000000" w:themeColor="text1"/>
        </w:rPr>
        <w:t>You will facilitate Case Based Learning (CBL):</w:t>
      </w:r>
    </w:p>
    <w:p w14:paraId="501ACF13" w14:textId="77777777" w:rsidR="00715060" w:rsidRPr="00BE13A0" w:rsidRDefault="00715060" w:rsidP="00715060">
      <w:pPr>
        <w:numPr>
          <w:ilvl w:val="2"/>
          <w:numId w:val="46"/>
        </w:numPr>
        <w:ind w:left="1560"/>
        <w:rPr>
          <w:rFonts w:ascii="Arial" w:hAnsi="Arial" w:cs="Arial"/>
          <w:color w:val="000000" w:themeColor="text1"/>
          <w:u w:val="single"/>
        </w:rPr>
      </w:pPr>
      <w:r w:rsidRPr="00BE13A0">
        <w:rPr>
          <w:rFonts w:ascii="Arial" w:eastAsia="Calibri" w:hAnsi="Arial" w:cs="Arial"/>
          <w:color w:val="000000" w:themeColor="text1"/>
        </w:rPr>
        <w:t xml:space="preserve">with </w:t>
      </w:r>
      <w:r>
        <w:rPr>
          <w:rFonts w:ascii="Arial" w:eastAsia="Calibri" w:hAnsi="Arial" w:cs="Arial"/>
          <w:color w:val="000000" w:themeColor="text1"/>
        </w:rPr>
        <w:t>your</w:t>
      </w:r>
      <w:r w:rsidRPr="00BE13A0">
        <w:rPr>
          <w:rFonts w:ascii="Arial" w:eastAsia="Calibri" w:hAnsi="Arial" w:cs="Arial"/>
          <w:color w:val="000000" w:themeColor="text1"/>
        </w:rPr>
        <w:t xml:space="preserve"> own CBL group of students</w:t>
      </w:r>
    </w:p>
    <w:p w14:paraId="6E21F768" w14:textId="77777777" w:rsidR="00715060" w:rsidRPr="00BE13A0" w:rsidRDefault="00715060" w:rsidP="00715060">
      <w:pPr>
        <w:numPr>
          <w:ilvl w:val="2"/>
          <w:numId w:val="46"/>
        </w:numPr>
        <w:ind w:left="1560"/>
        <w:rPr>
          <w:rFonts w:ascii="Arial" w:hAnsi="Arial" w:cs="Arial"/>
          <w:color w:val="000000" w:themeColor="text1"/>
          <w:u w:val="single"/>
        </w:rPr>
      </w:pPr>
      <w:r w:rsidRPr="00BE13A0">
        <w:rPr>
          <w:rFonts w:ascii="Arial" w:eastAsia="Calibri" w:hAnsi="Arial" w:cs="Arial"/>
          <w:color w:val="000000" w:themeColor="text1"/>
        </w:rPr>
        <w:t>with cross cover or combined group teaching, including occasionally entire year cohort</w:t>
      </w:r>
    </w:p>
    <w:p w14:paraId="34165129" w14:textId="77777777" w:rsidR="00715060" w:rsidRPr="00BE13A0" w:rsidRDefault="00715060" w:rsidP="00715060">
      <w:pPr>
        <w:numPr>
          <w:ilvl w:val="2"/>
          <w:numId w:val="46"/>
        </w:numPr>
        <w:ind w:left="1560"/>
        <w:rPr>
          <w:rFonts w:ascii="Arial" w:hAnsi="Arial" w:cs="Arial"/>
          <w:color w:val="000000" w:themeColor="text1"/>
          <w:u w:val="single"/>
        </w:rPr>
      </w:pPr>
      <w:r>
        <w:rPr>
          <w:rFonts w:ascii="Arial" w:eastAsia="Calibri" w:hAnsi="Arial" w:cs="Arial"/>
          <w:color w:val="000000" w:themeColor="text1"/>
        </w:rPr>
        <w:t xml:space="preserve">by </w:t>
      </w:r>
      <w:r w:rsidRPr="00BE13A0">
        <w:rPr>
          <w:rFonts w:ascii="Arial" w:eastAsia="Calibri" w:hAnsi="Arial" w:cs="Arial"/>
          <w:color w:val="000000" w:themeColor="text1"/>
        </w:rPr>
        <w:t>utilising IT, e-learning and distributed learning approaches</w:t>
      </w:r>
    </w:p>
    <w:p w14:paraId="3EA1908A" w14:textId="77777777" w:rsidR="00492BCB" w:rsidRPr="00715060" w:rsidRDefault="00492BCB" w:rsidP="00CF2A7A">
      <w:pPr>
        <w:spacing w:before="165" w:line="290" w:lineRule="exact"/>
        <w:ind w:right="216" w:firstLine="720"/>
        <w:textAlignment w:val="baseline"/>
        <w:outlineLvl w:val="0"/>
        <w:rPr>
          <w:rFonts w:ascii="Arial" w:eastAsia="Calibri" w:hAnsi="Arial" w:cs="Arial"/>
          <w:color w:val="000000" w:themeColor="text1"/>
        </w:rPr>
      </w:pPr>
      <w:r w:rsidRPr="0028626F">
        <w:rPr>
          <w:rFonts w:ascii="Arial" w:hAnsi="Arial" w:cs="Arial"/>
        </w:rPr>
        <w:t>Agents of Change (Healthcare Improvement) Projects</w:t>
      </w:r>
      <w:r>
        <w:rPr>
          <w:rFonts w:ascii="Arial" w:hAnsi="Arial" w:cs="Arial"/>
        </w:rPr>
        <w:t>:</w:t>
      </w:r>
      <w:r w:rsidRPr="0028626F">
        <w:rPr>
          <w:rFonts w:ascii="Arial" w:hAnsi="Arial" w:cs="Arial"/>
        </w:rPr>
        <w:t xml:space="preserve"> </w:t>
      </w:r>
    </w:p>
    <w:p w14:paraId="3742162D" w14:textId="77777777" w:rsidR="00715060" w:rsidRPr="00715060" w:rsidRDefault="00492BCB" w:rsidP="00715060">
      <w:pPr>
        <w:pStyle w:val="ListParagraph"/>
        <w:numPr>
          <w:ilvl w:val="0"/>
          <w:numId w:val="56"/>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engage in relevant CPD to ensure ability to oversee</w:t>
      </w:r>
      <w:r w:rsidR="00715060">
        <w:rPr>
          <w:rFonts w:ascii="Arial" w:hAnsi="Arial" w:cs="Arial"/>
        </w:rPr>
        <w:t xml:space="preserve"> and guide students conducting Healthcare I</w:t>
      </w:r>
      <w:r w:rsidRPr="0028626F">
        <w:rPr>
          <w:rFonts w:ascii="Arial" w:hAnsi="Arial" w:cs="Arial"/>
        </w:rPr>
        <w:t xml:space="preserve">mprovement projects in a range of environments </w:t>
      </w:r>
    </w:p>
    <w:p w14:paraId="716C20D0" w14:textId="77777777" w:rsidR="00492BCB" w:rsidRPr="00715060" w:rsidRDefault="00492BCB" w:rsidP="00715060">
      <w:pPr>
        <w:pStyle w:val="ListParagraph"/>
        <w:numPr>
          <w:ilvl w:val="0"/>
          <w:numId w:val="56"/>
        </w:numPr>
        <w:spacing w:before="165" w:line="290" w:lineRule="exact"/>
        <w:ind w:right="216"/>
        <w:textAlignment w:val="baseline"/>
        <w:outlineLvl w:val="0"/>
        <w:rPr>
          <w:rFonts w:ascii="Arial" w:eastAsia="Calibri" w:hAnsi="Arial" w:cs="Arial"/>
          <w:i/>
          <w:color w:val="000000" w:themeColor="text1"/>
        </w:rPr>
      </w:pPr>
      <w:r w:rsidRPr="00715060">
        <w:rPr>
          <w:rFonts w:ascii="Arial" w:hAnsi="Arial" w:cs="Arial"/>
        </w:rPr>
        <w:t xml:space="preserve">facilitate and support teaching related to </w:t>
      </w:r>
      <w:proofErr w:type="spellStart"/>
      <w:r w:rsidRPr="00715060">
        <w:rPr>
          <w:rFonts w:ascii="Arial" w:hAnsi="Arial" w:cs="Arial"/>
        </w:rPr>
        <w:t>AoC</w:t>
      </w:r>
      <w:proofErr w:type="spellEnd"/>
      <w:r w:rsidRPr="00715060">
        <w:rPr>
          <w:rFonts w:ascii="Arial" w:hAnsi="Arial" w:cs="Arial"/>
        </w:rPr>
        <w:t xml:space="preserve">, </w:t>
      </w:r>
      <w:proofErr w:type="gramStart"/>
      <w:r w:rsidRPr="00715060">
        <w:rPr>
          <w:rFonts w:ascii="Arial" w:hAnsi="Arial" w:cs="Arial"/>
        </w:rPr>
        <w:t>in particular Quality</w:t>
      </w:r>
      <w:proofErr w:type="gramEnd"/>
      <w:r w:rsidRPr="00715060">
        <w:rPr>
          <w:rFonts w:ascii="Arial" w:hAnsi="Arial" w:cs="Arial"/>
        </w:rPr>
        <w:t xml:space="preserve"> Improvement methodologies </w:t>
      </w:r>
    </w:p>
    <w:p w14:paraId="7B48C369" w14:textId="77777777" w:rsidR="00492BCB" w:rsidRPr="0028626F" w:rsidRDefault="00492BCB" w:rsidP="00492BCB">
      <w:pPr>
        <w:pStyle w:val="ListParagraph"/>
        <w:numPr>
          <w:ilvl w:val="0"/>
          <w:numId w:val="56"/>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support establishment and conduct of Healthcare Improvement projects in local area </w:t>
      </w:r>
    </w:p>
    <w:p w14:paraId="0B9F5945" w14:textId="77777777" w:rsidR="006702FB" w:rsidRPr="006174E8" w:rsidRDefault="00492BCB" w:rsidP="00C430D5">
      <w:pPr>
        <w:pStyle w:val="ListParagraph"/>
        <w:numPr>
          <w:ilvl w:val="0"/>
          <w:numId w:val="56"/>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seek ways to promote the improvement of local services through </w:t>
      </w:r>
      <w:proofErr w:type="spellStart"/>
      <w:r w:rsidRPr="0028626F">
        <w:rPr>
          <w:rFonts w:ascii="Arial" w:hAnsi="Arial" w:cs="Arial"/>
        </w:rPr>
        <w:t>AoC</w:t>
      </w:r>
      <w:proofErr w:type="spellEnd"/>
      <w:r w:rsidRPr="0028626F">
        <w:rPr>
          <w:rFonts w:ascii="Arial" w:hAnsi="Arial" w:cs="Arial"/>
        </w:rPr>
        <w:t xml:space="preserve"> projects to optimise the impact of </w:t>
      </w:r>
      <w:proofErr w:type="spellStart"/>
      <w:r w:rsidRPr="0028626F">
        <w:rPr>
          <w:rFonts w:ascii="Arial" w:hAnsi="Arial" w:cs="Arial"/>
        </w:rPr>
        <w:t>ScotGEM</w:t>
      </w:r>
      <w:proofErr w:type="spellEnd"/>
      <w:r w:rsidRPr="0028626F">
        <w:rPr>
          <w:rFonts w:ascii="Arial" w:hAnsi="Arial" w:cs="Arial"/>
        </w:rPr>
        <w:t xml:space="preserve"> students on the NHS in Scotland</w:t>
      </w:r>
    </w:p>
    <w:p w14:paraId="1B5AEF3C" w14:textId="77777777" w:rsidR="00492BCB" w:rsidRPr="0028626F" w:rsidRDefault="00C430D5" w:rsidP="00492BCB">
      <w:pPr>
        <w:spacing w:before="165" w:line="290" w:lineRule="exact"/>
        <w:ind w:left="720" w:right="216"/>
        <w:textAlignment w:val="baseline"/>
        <w:outlineLvl w:val="0"/>
        <w:rPr>
          <w:rFonts w:ascii="Arial" w:hAnsi="Arial" w:cs="Arial"/>
        </w:rPr>
      </w:pPr>
      <w:r>
        <w:rPr>
          <w:rFonts w:ascii="Arial" w:hAnsi="Arial" w:cs="Arial"/>
        </w:rPr>
        <w:t>Pati</w:t>
      </w:r>
      <w:r w:rsidR="00492BCB" w:rsidRPr="0028626F">
        <w:rPr>
          <w:rFonts w:ascii="Arial" w:hAnsi="Arial" w:cs="Arial"/>
        </w:rPr>
        <w:t>ent Journey / Emergency Care</w:t>
      </w:r>
      <w:r w:rsidR="00CF2A7A">
        <w:rPr>
          <w:rFonts w:ascii="Arial" w:hAnsi="Arial" w:cs="Arial"/>
        </w:rPr>
        <w:t xml:space="preserve"> (Year 2 only)</w:t>
      </w:r>
      <w:r w:rsidR="00492BCB">
        <w:rPr>
          <w:rFonts w:ascii="Arial" w:hAnsi="Arial" w:cs="Arial"/>
        </w:rPr>
        <w:t>:</w:t>
      </w:r>
      <w:r w:rsidR="00492BCB" w:rsidRPr="0028626F">
        <w:rPr>
          <w:rFonts w:ascii="Arial" w:hAnsi="Arial" w:cs="Arial"/>
        </w:rPr>
        <w:t xml:space="preserve"> </w:t>
      </w:r>
    </w:p>
    <w:p w14:paraId="201C4EF3" w14:textId="77777777" w:rsidR="00492BCB" w:rsidRPr="0028626F" w:rsidRDefault="00492BCB" w:rsidP="00492BCB">
      <w:pPr>
        <w:pStyle w:val="ListParagraph"/>
        <w:numPr>
          <w:ilvl w:val="0"/>
          <w:numId w:val="57"/>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engage in relevant CPD to ensure ability to oversee and guide students in basic acute care skills, including in a pre-hospital environment (e.g. via BASICS) </w:t>
      </w:r>
    </w:p>
    <w:p w14:paraId="09766B62" w14:textId="77777777" w:rsidR="00492BCB" w:rsidRPr="0028626F" w:rsidRDefault="00492BCB" w:rsidP="00492BCB">
      <w:pPr>
        <w:pStyle w:val="ListParagraph"/>
        <w:numPr>
          <w:ilvl w:val="0"/>
          <w:numId w:val="57"/>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support local emergency care staff in providing basic acute care training </w:t>
      </w:r>
    </w:p>
    <w:p w14:paraId="2D440670" w14:textId="77777777" w:rsidR="00492BCB" w:rsidRPr="0028626F" w:rsidRDefault="00492BCB" w:rsidP="00492BCB">
      <w:pPr>
        <w:pStyle w:val="ListParagraph"/>
        <w:numPr>
          <w:ilvl w:val="0"/>
          <w:numId w:val="57"/>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teach a basic pre-hospital urgent care course including simulated learning events, communication (SBARs etc) and consultation skills </w:t>
      </w:r>
    </w:p>
    <w:p w14:paraId="4AF520B3" w14:textId="77777777" w:rsidR="00492BCB" w:rsidRPr="0028626F" w:rsidRDefault="00492BCB" w:rsidP="00492BCB">
      <w:pPr>
        <w:pStyle w:val="ListParagraph"/>
        <w:numPr>
          <w:ilvl w:val="0"/>
          <w:numId w:val="57"/>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facilitate students investigating patients experience of pre-hospital care </w:t>
      </w:r>
    </w:p>
    <w:p w14:paraId="49FCBB75" w14:textId="77777777" w:rsidR="00492BCB" w:rsidRPr="0028626F" w:rsidRDefault="00492BCB" w:rsidP="00492BCB">
      <w:pPr>
        <w:pStyle w:val="ListParagraph"/>
        <w:numPr>
          <w:ilvl w:val="0"/>
          <w:numId w:val="57"/>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lastRenderedPageBreak/>
        <w:t xml:space="preserve">facilitate </w:t>
      </w:r>
      <w:proofErr w:type="gramStart"/>
      <w:r w:rsidRPr="0028626F">
        <w:rPr>
          <w:rFonts w:ascii="Arial" w:hAnsi="Arial" w:cs="Arial"/>
        </w:rPr>
        <w:t>case based</w:t>
      </w:r>
      <w:proofErr w:type="gramEnd"/>
      <w:r w:rsidRPr="0028626F">
        <w:rPr>
          <w:rFonts w:ascii="Arial" w:hAnsi="Arial" w:cs="Arial"/>
        </w:rPr>
        <w:t xml:space="preserve"> presentations/posters</w:t>
      </w:r>
    </w:p>
    <w:p w14:paraId="5906E28E" w14:textId="77777777" w:rsidR="00492BCB" w:rsidRPr="0028626F" w:rsidRDefault="00F92076" w:rsidP="00492BCB">
      <w:pPr>
        <w:spacing w:before="165" w:line="290" w:lineRule="exact"/>
        <w:ind w:left="720" w:right="216"/>
        <w:textAlignment w:val="baseline"/>
        <w:outlineLvl w:val="0"/>
        <w:rPr>
          <w:rFonts w:ascii="Arial" w:hAnsi="Arial" w:cs="Arial"/>
        </w:rPr>
      </w:pPr>
      <w:r>
        <w:rPr>
          <w:rFonts w:ascii="Arial" w:hAnsi="Arial" w:cs="Arial"/>
        </w:rPr>
        <w:t xml:space="preserve">Formative </w:t>
      </w:r>
      <w:r w:rsidR="00492BCB" w:rsidRPr="0028626F">
        <w:rPr>
          <w:rFonts w:ascii="Arial" w:hAnsi="Arial" w:cs="Arial"/>
        </w:rPr>
        <w:t xml:space="preserve">and summative assessment: </w:t>
      </w:r>
    </w:p>
    <w:p w14:paraId="09954A43" w14:textId="77777777" w:rsidR="00492BCB" w:rsidRPr="0028626F" w:rsidRDefault="00492BCB"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question writing, selection and QA </w:t>
      </w:r>
    </w:p>
    <w:p w14:paraId="713C4C9C" w14:textId="77777777" w:rsidR="00492BCB" w:rsidRPr="0028626F" w:rsidRDefault="00492BCB"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standard setting </w:t>
      </w:r>
    </w:p>
    <w:p w14:paraId="3D1E98C1" w14:textId="77777777" w:rsidR="00F92076" w:rsidRPr="00CF2A7A" w:rsidRDefault="00492BCB"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 xml:space="preserve">assessing portfolio work such as </w:t>
      </w:r>
      <w:proofErr w:type="spellStart"/>
      <w:r w:rsidRPr="0028626F">
        <w:rPr>
          <w:rFonts w:ascii="Arial" w:hAnsi="Arial" w:cs="Arial"/>
        </w:rPr>
        <w:t>MiniC</w:t>
      </w:r>
      <w:r w:rsidR="00F92076">
        <w:rPr>
          <w:rFonts w:ascii="Arial" w:hAnsi="Arial" w:cs="Arial"/>
        </w:rPr>
        <w:t>eX</w:t>
      </w:r>
      <w:proofErr w:type="spellEnd"/>
      <w:r w:rsidR="00F92076">
        <w:rPr>
          <w:rFonts w:ascii="Arial" w:hAnsi="Arial" w:cs="Arial"/>
        </w:rPr>
        <w:t xml:space="preserve">, CBL conclusion activities, </w:t>
      </w:r>
      <w:proofErr w:type="gramStart"/>
      <w:r w:rsidR="00F92076">
        <w:rPr>
          <w:rFonts w:ascii="Arial" w:hAnsi="Arial" w:cs="Arial"/>
        </w:rPr>
        <w:t>w</w:t>
      </w:r>
      <w:r w:rsidRPr="0028626F">
        <w:rPr>
          <w:rFonts w:ascii="Arial" w:hAnsi="Arial" w:cs="Arial"/>
        </w:rPr>
        <w:t xml:space="preserve">ork </w:t>
      </w:r>
      <w:r w:rsidR="00F92076">
        <w:rPr>
          <w:rFonts w:ascii="Arial" w:hAnsi="Arial" w:cs="Arial"/>
        </w:rPr>
        <w:t>based</w:t>
      </w:r>
      <w:proofErr w:type="gramEnd"/>
      <w:r w:rsidR="00F92076">
        <w:rPr>
          <w:rFonts w:ascii="Arial" w:hAnsi="Arial" w:cs="Arial"/>
        </w:rPr>
        <w:t xml:space="preserve"> assessment </w:t>
      </w:r>
    </w:p>
    <w:p w14:paraId="50441A7C" w14:textId="77777777" w:rsidR="00CF2A7A" w:rsidRPr="00F92076" w:rsidRDefault="00CF2A7A"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Multiple Mini Interview</w:t>
      </w:r>
      <w:r>
        <w:rPr>
          <w:rFonts w:ascii="Arial" w:hAnsi="Arial" w:cs="Arial"/>
        </w:rPr>
        <w:t xml:space="preserve"> assessor </w:t>
      </w:r>
    </w:p>
    <w:p w14:paraId="4D8526BB" w14:textId="77777777" w:rsidR="00492BCB" w:rsidRPr="0028626F" w:rsidRDefault="00CF2A7A"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 xml:space="preserve">OSCE </w:t>
      </w:r>
      <w:r w:rsidR="00221D6C" w:rsidRPr="0028626F">
        <w:rPr>
          <w:rFonts w:ascii="Arial" w:hAnsi="Arial" w:cs="Arial"/>
        </w:rPr>
        <w:t>assessor</w:t>
      </w:r>
      <w:r w:rsidR="00492BCB" w:rsidRPr="0028626F">
        <w:rPr>
          <w:rFonts w:ascii="Arial" w:hAnsi="Arial" w:cs="Arial"/>
        </w:rPr>
        <w:t xml:space="preserve"> </w:t>
      </w:r>
    </w:p>
    <w:p w14:paraId="5B0F5E00" w14:textId="77777777" w:rsidR="00492BCB" w:rsidRPr="0028626F" w:rsidRDefault="00492BCB" w:rsidP="00492BCB">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sidRPr="0028626F">
        <w:rPr>
          <w:rFonts w:ascii="Arial" w:hAnsi="Arial" w:cs="Arial"/>
        </w:rPr>
        <w:t>examining</w:t>
      </w:r>
    </w:p>
    <w:p w14:paraId="4D99D8D3" w14:textId="77777777" w:rsidR="00715060" w:rsidRPr="00CF2A7A" w:rsidRDefault="00492BCB" w:rsidP="00CF2A7A">
      <w:pPr>
        <w:pStyle w:val="ListParagraph"/>
        <w:numPr>
          <w:ilvl w:val="0"/>
          <w:numId w:val="58"/>
        </w:numPr>
        <w:spacing w:before="165" w:line="290" w:lineRule="exact"/>
        <w:ind w:right="216"/>
        <w:textAlignment w:val="baseline"/>
        <w:outlineLvl w:val="0"/>
        <w:rPr>
          <w:rFonts w:ascii="Arial" w:eastAsia="Calibri" w:hAnsi="Arial" w:cs="Arial"/>
          <w:i/>
          <w:color w:val="000000" w:themeColor="text1"/>
        </w:rPr>
      </w:pPr>
      <w:r>
        <w:rPr>
          <w:rFonts w:ascii="Arial" w:hAnsi="Arial" w:cs="Arial"/>
        </w:rPr>
        <w:t>p</w:t>
      </w:r>
      <w:r w:rsidRPr="0028626F">
        <w:rPr>
          <w:rFonts w:ascii="Arial" w:hAnsi="Arial" w:cs="Arial"/>
        </w:rPr>
        <w:t xml:space="preserve">ortfolio review (formative with own students, summative within whole cohort). </w:t>
      </w:r>
    </w:p>
    <w:p w14:paraId="3CF4D73A" w14:textId="77777777" w:rsidR="002D31C5" w:rsidRPr="0028626F" w:rsidRDefault="002D31C5" w:rsidP="002D31C5">
      <w:pPr>
        <w:spacing w:before="165" w:line="290" w:lineRule="exact"/>
        <w:ind w:left="720" w:right="216"/>
        <w:textAlignment w:val="baseline"/>
        <w:outlineLvl w:val="0"/>
        <w:rPr>
          <w:rFonts w:ascii="Arial" w:eastAsia="Calibri" w:hAnsi="Arial" w:cs="Arial"/>
          <w:i/>
          <w:color w:val="000000" w:themeColor="text1"/>
        </w:rPr>
      </w:pPr>
      <w:r w:rsidRPr="0028626F">
        <w:rPr>
          <w:rFonts w:ascii="Arial" w:hAnsi="Arial" w:cs="Arial"/>
          <w:i/>
        </w:rPr>
        <w:t>Note: GCMs will not be required to deliver Foundation science or specialist content. Some aspects of the GCM role require skills potentially beyond that of most general practitioners for which additional training opportunities will be provided.</w:t>
      </w:r>
    </w:p>
    <w:p w14:paraId="61829076" w14:textId="77777777" w:rsidR="006A778C" w:rsidRDefault="006A778C" w:rsidP="003F73F2">
      <w:pPr>
        <w:rPr>
          <w:rFonts w:ascii="Arial" w:eastAsia="MS Mincho" w:hAnsi="Arial" w:cs="Arial"/>
          <w:b/>
          <w:color w:val="000000" w:themeColor="text1"/>
        </w:rPr>
      </w:pPr>
    </w:p>
    <w:p w14:paraId="341C63A0" w14:textId="77777777" w:rsidR="002D31C5" w:rsidRPr="0028626F" w:rsidRDefault="002D31C5" w:rsidP="00EE056E">
      <w:pPr>
        <w:spacing w:before="165" w:line="290" w:lineRule="exact"/>
        <w:ind w:right="216" w:firstLine="720"/>
        <w:textAlignment w:val="baseline"/>
        <w:outlineLvl w:val="0"/>
        <w:rPr>
          <w:rFonts w:ascii="Arial" w:eastAsia="Calibri" w:hAnsi="Arial" w:cs="Arial"/>
          <w:b/>
          <w:color w:val="000000" w:themeColor="text1"/>
        </w:rPr>
      </w:pPr>
      <w:r w:rsidRPr="0028626F">
        <w:rPr>
          <w:rFonts w:ascii="Arial" w:eastAsia="Calibri" w:hAnsi="Arial" w:cs="Arial"/>
          <w:b/>
          <w:color w:val="000000" w:themeColor="text1"/>
        </w:rPr>
        <w:t>Additional notes for this post:</w:t>
      </w:r>
    </w:p>
    <w:p w14:paraId="1C066087" w14:textId="26F78A8D" w:rsidR="002D31C5" w:rsidRDefault="002D31C5" w:rsidP="00F92076">
      <w:pPr>
        <w:pStyle w:val="ListParagraph"/>
        <w:numPr>
          <w:ilvl w:val="0"/>
          <w:numId w:val="53"/>
        </w:numPr>
        <w:spacing w:before="165" w:line="290" w:lineRule="exact"/>
        <w:ind w:left="1276" w:right="216"/>
        <w:textAlignment w:val="baseline"/>
        <w:outlineLvl w:val="0"/>
        <w:rPr>
          <w:rFonts w:ascii="Arial" w:eastAsia="Calibri" w:hAnsi="Arial" w:cs="Arial"/>
          <w:color w:val="000000" w:themeColor="text1"/>
        </w:rPr>
      </w:pPr>
      <w:r>
        <w:rPr>
          <w:rFonts w:ascii="Arial" w:eastAsia="Calibri" w:hAnsi="Arial" w:cs="Arial"/>
          <w:color w:val="000000" w:themeColor="text1"/>
        </w:rPr>
        <w:t>P</w:t>
      </w:r>
      <w:r w:rsidRPr="0028626F">
        <w:rPr>
          <w:rFonts w:ascii="Arial" w:eastAsia="Calibri" w:hAnsi="Arial" w:cs="Arial"/>
          <w:color w:val="000000" w:themeColor="text1"/>
        </w:rPr>
        <w:t xml:space="preserve">lanned activity </w:t>
      </w:r>
      <w:r>
        <w:rPr>
          <w:rFonts w:ascii="Arial" w:eastAsia="Calibri" w:hAnsi="Arial" w:cs="Arial"/>
          <w:color w:val="000000" w:themeColor="text1"/>
        </w:rPr>
        <w:t>for the academic sessions</w:t>
      </w:r>
      <w:r w:rsidR="00543A98">
        <w:rPr>
          <w:rFonts w:ascii="Arial" w:eastAsia="Calibri" w:hAnsi="Arial" w:cs="Arial"/>
          <w:color w:val="000000" w:themeColor="text1"/>
        </w:rPr>
        <w:t xml:space="preserve"> in year 1</w:t>
      </w:r>
      <w:r>
        <w:rPr>
          <w:rFonts w:ascii="Arial" w:eastAsia="Calibri" w:hAnsi="Arial" w:cs="Arial"/>
          <w:color w:val="000000" w:themeColor="text1"/>
        </w:rPr>
        <w:t xml:space="preserve"> </w:t>
      </w:r>
      <w:r w:rsidRPr="0028626F">
        <w:rPr>
          <w:rFonts w:ascii="Arial" w:eastAsia="Calibri" w:hAnsi="Arial" w:cs="Arial"/>
          <w:color w:val="000000" w:themeColor="text1"/>
        </w:rPr>
        <w:t>will occur on</w:t>
      </w:r>
      <w:r>
        <w:rPr>
          <w:rFonts w:ascii="Arial" w:eastAsia="Calibri" w:hAnsi="Arial" w:cs="Arial"/>
          <w:color w:val="000000" w:themeColor="text1"/>
        </w:rPr>
        <w:t>:</w:t>
      </w:r>
      <w:r w:rsidRPr="0028626F">
        <w:rPr>
          <w:rFonts w:ascii="Arial" w:eastAsia="Calibri" w:hAnsi="Arial" w:cs="Arial"/>
          <w:color w:val="000000" w:themeColor="text1"/>
        </w:rPr>
        <w:t xml:space="preserve"> </w:t>
      </w:r>
    </w:p>
    <w:p w14:paraId="4FAB0D74" w14:textId="77777777" w:rsidR="00F92076" w:rsidRDefault="00F92076" w:rsidP="00F92076">
      <w:pPr>
        <w:pStyle w:val="ListParagraph"/>
        <w:numPr>
          <w:ilvl w:val="3"/>
          <w:numId w:val="53"/>
        </w:numPr>
        <w:spacing w:before="165" w:line="290" w:lineRule="exact"/>
        <w:ind w:right="216"/>
        <w:textAlignment w:val="baseline"/>
        <w:outlineLvl w:val="0"/>
        <w:rPr>
          <w:rFonts w:ascii="Arial" w:eastAsia="Calibri" w:hAnsi="Arial" w:cs="Arial"/>
          <w:color w:val="000000" w:themeColor="text1"/>
        </w:rPr>
      </w:pPr>
      <w:r>
        <w:rPr>
          <w:rFonts w:ascii="Arial" w:eastAsia="Calibri" w:hAnsi="Arial" w:cs="Arial"/>
          <w:color w:val="000000" w:themeColor="text1"/>
        </w:rPr>
        <w:t>Tuesday – St Andrews University</w:t>
      </w:r>
    </w:p>
    <w:p w14:paraId="46BC4B48" w14:textId="6D1ECD71" w:rsidR="00F92076" w:rsidRPr="00F92076" w:rsidRDefault="00543A98" w:rsidP="00F92076">
      <w:pPr>
        <w:pStyle w:val="ListParagraph"/>
        <w:numPr>
          <w:ilvl w:val="3"/>
          <w:numId w:val="53"/>
        </w:numPr>
        <w:spacing w:before="165" w:line="290" w:lineRule="exact"/>
        <w:ind w:right="216"/>
        <w:textAlignment w:val="baseline"/>
        <w:outlineLvl w:val="0"/>
        <w:rPr>
          <w:rFonts w:ascii="Arial" w:eastAsia="Calibri" w:hAnsi="Arial" w:cs="Arial"/>
          <w:color w:val="000000" w:themeColor="text1"/>
        </w:rPr>
      </w:pPr>
      <w:r>
        <w:rPr>
          <w:rFonts w:ascii="Arial" w:eastAsia="Calibri" w:hAnsi="Arial" w:cs="Arial"/>
          <w:color w:val="000000" w:themeColor="text1"/>
        </w:rPr>
        <w:t>Thursday</w:t>
      </w:r>
      <w:r w:rsidR="00F92076">
        <w:rPr>
          <w:rFonts w:ascii="Arial" w:eastAsia="Calibri" w:hAnsi="Arial" w:cs="Arial"/>
          <w:color w:val="000000" w:themeColor="text1"/>
        </w:rPr>
        <w:t xml:space="preserve"> - practice based teaching</w:t>
      </w:r>
    </w:p>
    <w:p w14:paraId="6B55674C" w14:textId="77777777" w:rsidR="00F92076" w:rsidRPr="00F92076" w:rsidRDefault="00F92076" w:rsidP="00F92076">
      <w:pPr>
        <w:pStyle w:val="ListParagraph"/>
        <w:numPr>
          <w:ilvl w:val="3"/>
          <w:numId w:val="53"/>
        </w:numPr>
        <w:spacing w:before="165" w:line="290" w:lineRule="exact"/>
        <w:ind w:left="1276" w:right="216"/>
        <w:textAlignment w:val="baseline"/>
        <w:outlineLvl w:val="0"/>
        <w:rPr>
          <w:rFonts w:ascii="Arial" w:eastAsia="Calibri" w:hAnsi="Arial" w:cs="Arial"/>
          <w:color w:val="000000" w:themeColor="text1"/>
        </w:rPr>
      </w:pPr>
      <w:r w:rsidRPr="00F92076">
        <w:rPr>
          <w:rFonts w:ascii="Arial" w:eastAsia="Calibri" w:hAnsi="Arial" w:cs="Arial"/>
          <w:color w:val="000000" w:themeColor="text1"/>
        </w:rPr>
        <w:t>Accelerated training and induction will be provided, as well as close mentorship and support throughout your employment</w:t>
      </w:r>
    </w:p>
    <w:p w14:paraId="0AAA4355" w14:textId="77777777" w:rsidR="002D31C5" w:rsidRPr="0028626F" w:rsidRDefault="002D31C5" w:rsidP="00F92076">
      <w:pPr>
        <w:pStyle w:val="ListParagraph"/>
        <w:numPr>
          <w:ilvl w:val="0"/>
          <w:numId w:val="53"/>
        </w:numPr>
        <w:spacing w:before="165" w:line="290" w:lineRule="exact"/>
        <w:ind w:left="1276" w:right="216"/>
        <w:textAlignment w:val="baseline"/>
        <w:outlineLvl w:val="0"/>
        <w:rPr>
          <w:rFonts w:ascii="Arial" w:eastAsia="Calibri" w:hAnsi="Arial" w:cs="Arial"/>
          <w:color w:val="000000" w:themeColor="text1"/>
        </w:rPr>
      </w:pPr>
      <w:r>
        <w:rPr>
          <w:rFonts w:ascii="Arial" w:eastAsia="Calibri" w:hAnsi="Arial" w:cs="Arial"/>
          <w:color w:val="000000" w:themeColor="text1"/>
        </w:rPr>
        <w:t>T</w:t>
      </w:r>
      <w:r w:rsidRPr="0028626F">
        <w:rPr>
          <w:rFonts w:ascii="Arial" w:eastAsia="Calibri" w:hAnsi="Arial" w:cs="Arial"/>
          <w:color w:val="000000" w:themeColor="text1"/>
        </w:rPr>
        <w:t>his is a fantastic opportunity to experience this unique master-apprentice type teaching model, and may suit a candidate who is considering more substantive medical education roles in the future</w:t>
      </w:r>
    </w:p>
    <w:p w14:paraId="7B89C91D" w14:textId="77777777" w:rsidR="002D31C5" w:rsidRPr="0028626F" w:rsidRDefault="002D31C5" w:rsidP="00F92076">
      <w:pPr>
        <w:pStyle w:val="ListParagraph"/>
        <w:numPr>
          <w:ilvl w:val="0"/>
          <w:numId w:val="53"/>
        </w:numPr>
        <w:spacing w:before="165" w:line="290" w:lineRule="exact"/>
        <w:ind w:left="1276" w:right="216"/>
        <w:textAlignment w:val="baseline"/>
        <w:outlineLvl w:val="0"/>
        <w:rPr>
          <w:rFonts w:ascii="Arial" w:eastAsia="Calibri" w:hAnsi="Arial" w:cs="Arial"/>
          <w:color w:val="000000" w:themeColor="text1"/>
        </w:rPr>
      </w:pPr>
      <w:r>
        <w:rPr>
          <w:rFonts w:ascii="Arial" w:eastAsia="Calibri" w:hAnsi="Arial" w:cs="Arial"/>
          <w:color w:val="000000" w:themeColor="text1"/>
        </w:rPr>
        <w:t>Y</w:t>
      </w:r>
      <w:r w:rsidRPr="0028626F">
        <w:rPr>
          <w:rFonts w:ascii="Arial" w:eastAsia="Calibri" w:hAnsi="Arial" w:cs="Arial"/>
          <w:color w:val="000000" w:themeColor="text1"/>
        </w:rPr>
        <w:t>ou will join a supportive team of GCMs in Fife</w:t>
      </w:r>
    </w:p>
    <w:p w14:paraId="0B7ADFDD" w14:textId="77777777" w:rsidR="002D31C5" w:rsidRPr="0028626F" w:rsidRDefault="002D31C5" w:rsidP="00F92076">
      <w:pPr>
        <w:pStyle w:val="ListParagraph"/>
        <w:numPr>
          <w:ilvl w:val="0"/>
          <w:numId w:val="53"/>
        </w:numPr>
        <w:spacing w:before="165" w:line="290" w:lineRule="exact"/>
        <w:ind w:left="1276" w:right="216"/>
        <w:textAlignment w:val="baseline"/>
        <w:outlineLvl w:val="0"/>
        <w:rPr>
          <w:rFonts w:ascii="Arial" w:eastAsia="Calibri" w:hAnsi="Arial" w:cs="Arial"/>
          <w:color w:val="000000" w:themeColor="text1"/>
        </w:rPr>
      </w:pPr>
      <w:r>
        <w:rPr>
          <w:rFonts w:ascii="Arial" w:eastAsia="Calibri" w:hAnsi="Arial" w:cs="Arial"/>
          <w:color w:val="000000" w:themeColor="text1"/>
        </w:rPr>
        <w:t>T</w:t>
      </w:r>
      <w:r w:rsidRPr="0028626F">
        <w:rPr>
          <w:rFonts w:ascii="Arial" w:eastAsia="Calibri" w:hAnsi="Arial" w:cs="Arial"/>
          <w:color w:val="000000" w:themeColor="text1"/>
        </w:rPr>
        <w:t>he GCM is expected to consolidate and complement the weekly learning outcomes, with experiential learning opportunitie</w:t>
      </w:r>
      <w:r w:rsidR="00F92076">
        <w:rPr>
          <w:rFonts w:ascii="Arial" w:eastAsia="Calibri" w:hAnsi="Arial" w:cs="Arial"/>
          <w:color w:val="000000" w:themeColor="text1"/>
        </w:rPr>
        <w:t>s within the clinical setting</w:t>
      </w:r>
    </w:p>
    <w:p w14:paraId="2BA226A1" w14:textId="77777777" w:rsidR="006A778C" w:rsidRDefault="006A778C" w:rsidP="003F73F2">
      <w:pPr>
        <w:rPr>
          <w:rFonts w:ascii="Arial" w:eastAsia="MS Mincho" w:hAnsi="Arial" w:cs="Arial"/>
          <w:b/>
          <w:color w:val="000000" w:themeColor="text1"/>
        </w:rPr>
      </w:pPr>
    </w:p>
    <w:p w14:paraId="17AD93B2" w14:textId="77777777" w:rsidR="00EE056E" w:rsidRDefault="00EE056E" w:rsidP="006A778C">
      <w:pPr>
        <w:rPr>
          <w:rFonts w:ascii="Arial" w:eastAsia="Calibri" w:hAnsi="Arial" w:cs="Arial"/>
          <w:color w:val="000000" w:themeColor="text1"/>
          <w:sz w:val="28"/>
        </w:rPr>
      </w:pPr>
    </w:p>
    <w:p w14:paraId="0DE4B5B7" w14:textId="77777777" w:rsidR="00EE056E" w:rsidRDefault="00EE056E" w:rsidP="006A778C">
      <w:pPr>
        <w:rPr>
          <w:rFonts w:ascii="Arial" w:eastAsia="Calibri" w:hAnsi="Arial" w:cs="Arial"/>
          <w:color w:val="000000" w:themeColor="text1"/>
          <w:sz w:val="28"/>
        </w:rPr>
      </w:pPr>
    </w:p>
    <w:p w14:paraId="66204FF1" w14:textId="77777777" w:rsidR="00C430D5" w:rsidRDefault="00C430D5" w:rsidP="006A778C">
      <w:pPr>
        <w:rPr>
          <w:rFonts w:ascii="Arial" w:eastAsia="Calibri" w:hAnsi="Arial" w:cs="Arial"/>
          <w:color w:val="000000" w:themeColor="text1"/>
          <w:sz w:val="28"/>
        </w:rPr>
      </w:pPr>
    </w:p>
    <w:p w14:paraId="2DBF0D7D" w14:textId="77777777" w:rsidR="00C430D5" w:rsidRDefault="00C430D5" w:rsidP="006A778C">
      <w:pPr>
        <w:rPr>
          <w:rFonts w:ascii="Arial" w:eastAsia="Calibri" w:hAnsi="Arial" w:cs="Arial"/>
          <w:color w:val="000000" w:themeColor="text1"/>
          <w:sz w:val="28"/>
        </w:rPr>
      </w:pPr>
    </w:p>
    <w:p w14:paraId="6B62F1B3" w14:textId="77777777" w:rsidR="00C430D5" w:rsidRDefault="00C430D5" w:rsidP="006A778C">
      <w:pPr>
        <w:rPr>
          <w:rFonts w:ascii="Arial" w:eastAsia="Calibri" w:hAnsi="Arial" w:cs="Arial"/>
          <w:color w:val="000000" w:themeColor="text1"/>
          <w:sz w:val="28"/>
        </w:rPr>
      </w:pPr>
    </w:p>
    <w:p w14:paraId="02F2C34E" w14:textId="77777777" w:rsidR="00C430D5" w:rsidRDefault="00C430D5" w:rsidP="006A778C">
      <w:pPr>
        <w:rPr>
          <w:rFonts w:ascii="Arial" w:eastAsia="Calibri" w:hAnsi="Arial" w:cs="Arial"/>
          <w:color w:val="000000" w:themeColor="text1"/>
          <w:sz w:val="28"/>
        </w:rPr>
      </w:pPr>
    </w:p>
    <w:p w14:paraId="680A4E5D" w14:textId="77777777" w:rsidR="00C430D5" w:rsidRDefault="00C430D5" w:rsidP="006A778C">
      <w:pPr>
        <w:rPr>
          <w:rFonts w:ascii="Arial" w:eastAsia="Calibri" w:hAnsi="Arial" w:cs="Arial"/>
          <w:color w:val="000000" w:themeColor="text1"/>
          <w:sz w:val="28"/>
        </w:rPr>
      </w:pPr>
    </w:p>
    <w:p w14:paraId="19219836" w14:textId="77777777" w:rsidR="00C430D5" w:rsidRDefault="00C430D5" w:rsidP="006A778C">
      <w:pPr>
        <w:rPr>
          <w:rFonts w:ascii="Arial" w:eastAsia="Calibri" w:hAnsi="Arial" w:cs="Arial"/>
          <w:color w:val="000000" w:themeColor="text1"/>
          <w:sz w:val="28"/>
        </w:rPr>
      </w:pPr>
    </w:p>
    <w:p w14:paraId="296FEF7D" w14:textId="77777777" w:rsidR="00C430D5" w:rsidRDefault="00C430D5" w:rsidP="006A778C">
      <w:pPr>
        <w:rPr>
          <w:rFonts w:ascii="Arial" w:eastAsia="Calibri" w:hAnsi="Arial" w:cs="Arial"/>
          <w:color w:val="000000" w:themeColor="text1"/>
          <w:sz w:val="28"/>
        </w:rPr>
      </w:pPr>
    </w:p>
    <w:p w14:paraId="03928A43" w14:textId="77777777" w:rsidR="00C5497D" w:rsidRDefault="00C5497D" w:rsidP="006A778C">
      <w:pPr>
        <w:rPr>
          <w:rFonts w:ascii="Arial" w:eastAsia="Calibri" w:hAnsi="Arial" w:cs="Arial"/>
          <w:color w:val="000000" w:themeColor="text1"/>
          <w:sz w:val="28"/>
        </w:rPr>
      </w:pPr>
    </w:p>
    <w:p w14:paraId="7194DBDC" w14:textId="77777777" w:rsidR="00C430D5" w:rsidRDefault="00C430D5" w:rsidP="006A778C">
      <w:pPr>
        <w:rPr>
          <w:rFonts w:ascii="Arial" w:eastAsia="Calibri" w:hAnsi="Arial" w:cs="Arial"/>
          <w:color w:val="000000" w:themeColor="text1"/>
          <w:sz w:val="28"/>
        </w:rPr>
      </w:pPr>
    </w:p>
    <w:p w14:paraId="769D0D3C" w14:textId="77777777" w:rsidR="00C430D5" w:rsidRDefault="00C430D5" w:rsidP="006A778C">
      <w:pPr>
        <w:rPr>
          <w:rFonts w:ascii="Arial" w:eastAsia="Calibri" w:hAnsi="Arial" w:cs="Arial"/>
          <w:color w:val="000000" w:themeColor="text1"/>
          <w:sz w:val="28"/>
        </w:rPr>
      </w:pPr>
    </w:p>
    <w:p w14:paraId="54CD245A" w14:textId="77777777" w:rsidR="00C430D5" w:rsidRDefault="00C430D5" w:rsidP="006A778C">
      <w:pPr>
        <w:rPr>
          <w:rFonts w:ascii="Arial" w:eastAsia="Calibri" w:hAnsi="Arial" w:cs="Arial"/>
          <w:color w:val="000000" w:themeColor="text1"/>
          <w:sz w:val="28"/>
        </w:rPr>
      </w:pPr>
    </w:p>
    <w:p w14:paraId="1231BE67" w14:textId="77777777" w:rsidR="006174E8" w:rsidRDefault="006174E8" w:rsidP="006A778C">
      <w:pPr>
        <w:rPr>
          <w:rFonts w:ascii="Arial" w:eastAsia="Calibri" w:hAnsi="Arial" w:cs="Arial"/>
          <w:color w:val="000000" w:themeColor="text1"/>
          <w:sz w:val="28"/>
        </w:rPr>
      </w:pPr>
    </w:p>
    <w:p w14:paraId="3FF065B7" w14:textId="77777777" w:rsidR="00543A98" w:rsidRDefault="00543A98" w:rsidP="006A778C">
      <w:pPr>
        <w:rPr>
          <w:rFonts w:ascii="Arial" w:eastAsia="Calibri" w:hAnsi="Arial" w:cs="Arial"/>
          <w:color w:val="000000" w:themeColor="text1"/>
          <w:sz w:val="28"/>
        </w:rPr>
      </w:pPr>
    </w:p>
    <w:p w14:paraId="0495E737" w14:textId="51BC4D5A" w:rsidR="006A778C" w:rsidRPr="006A778C" w:rsidRDefault="006A778C" w:rsidP="006A778C">
      <w:pPr>
        <w:rPr>
          <w:rFonts w:ascii="Arial" w:eastAsia="Calibri" w:hAnsi="Arial" w:cs="Arial"/>
          <w:color w:val="000000" w:themeColor="text1"/>
          <w:sz w:val="28"/>
        </w:rPr>
      </w:pPr>
      <w:r w:rsidRPr="006A778C">
        <w:rPr>
          <w:rFonts w:ascii="Arial" w:eastAsia="Calibri" w:hAnsi="Arial" w:cs="Arial"/>
          <w:color w:val="000000" w:themeColor="text1"/>
          <w:sz w:val="28"/>
        </w:rPr>
        <w:lastRenderedPageBreak/>
        <w:t>Person Specification</w:t>
      </w:r>
    </w:p>
    <w:p w14:paraId="36FEB5B0" w14:textId="77777777" w:rsidR="006A778C" w:rsidRDefault="006A778C" w:rsidP="006A778C">
      <w:pPr>
        <w:rPr>
          <w:rFonts w:ascii="Arial" w:eastAsia="Calibri" w:hAnsi="Arial" w:cs="Arial"/>
          <w:color w:val="000000" w:themeColor="text1"/>
          <w:u w:val="single"/>
        </w:rPr>
      </w:pPr>
    </w:p>
    <w:p w14:paraId="593858B3" w14:textId="77777777" w:rsidR="006A778C" w:rsidRPr="00BE13A0" w:rsidRDefault="006A778C" w:rsidP="006A778C">
      <w:pPr>
        <w:rPr>
          <w:rFonts w:ascii="Arial" w:hAnsi="Arial" w:cs="Arial"/>
          <w:color w:val="000000" w:themeColor="text1"/>
          <w:u w:val="single"/>
        </w:rPr>
      </w:pPr>
      <w:r w:rsidRPr="00BE13A0">
        <w:rPr>
          <w:rFonts w:ascii="Arial" w:eastAsia="Calibri" w:hAnsi="Arial" w:cs="Arial"/>
          <w:color w:val="000000" w:themeColor="text1"/>
          <w:u w:val="single"/>
        </w:rPr>
        <w:t>Candidate Requirements</w:t>
      </w:r>
    </w:p>
    <w:p w14:paraId="30D7AA69" w14:textId="77777777" w:rsidR="006A778C" w:rsidRPr="00BE13A0" w:rsidRDefault="006A778C" w:rsidP="006A778C">
      <w:pPr>
        <w:ind w:left="792"/>
        <w:rPr>
          <w:rFonts w:ascii="Arial" w:hAnsi="Arial" w:cs="Arial"/>
          <w:color w:val="000000" w:themeColor="text1"/>
        </w:rPr>
      </w:pPr>
    </w:p>
    <w:p w14:paraId="6338B9AA" w14:textId="77777777" w:rsidR="006A778C" w:rsidRPr="000F3605" w:rsidRDefault="006A778C" w:rsidP="006A778C">
      <w:pPr>
        <w:numPr>
          <w:ilvl w:val="2"/>
          <w:numId w:val="41"/>
        </w:numPr>
        <w:rPr>
          <w:rFonts w:ascii="Arial" w:hAnsi="Arial" w:cs="Arial"/>
          <w:color w:val="000000" w:themeColor="text1"/>
        </w:rPr>
      </w:pPr>
      <w:r w:rsidRPr="000F3605">
        <w:rPr>
          <w:rFonts w:ascii="Arial" w:eastAsia="Calibri" w:hAnsi="Arial" w:cs="Arial"/>
          <w:color w:val="000000" w:themeColor="text1"/>
        </w:rPr>
        <w:t>An e</w:t>
      </w:r>
      <w:r>
        <w:rPr>
          <w:rFonts w:ascii="Arial" w:eastAsia="Calibri" w:hAnsi="Arial" w:cs="Arial"/>
          <w:color w:val="000000" w:themeColor="text1"/>
        </w:rPr>
        <w:t>xperienced General Practitioner</w:t>
      </w:r>
    </w:p>
    <w:p w14:paraId="5F6FACBE" w14:textId="77777777" w:rsidR="006A778C" w:rsidRPr="00BE13A0" w:rsidRDefault="006A778C" w:rsidP="006A778C">
      <w:pPr>
        <w:numPr>
          <w:ilvl w:val="2"/>
          <w:numId w:val="41"/>
        </w:numPr>
        <w:rPr>
          <w:rFonts w:ascii="Arial" w:hAnsi="Arial" w:cs="Arial"/>
          <w:color w:val="000000" w:themeColor="text1"/>
        </w:rPr>
      </w:pPr>
      <w:r w:rsidRPr="00BE13A0">
        <w:rPr>
          <w:rFonts w:ascii="Arial" w:eastAsia="Calibri" w:hAnsi="Arial" w:cs="Arial"/>
          <w:color w:val="000000" w:themeColor="text1"/>
        </w:rPr>
        <w:t xml:space="preserve">The post-holder will continue </w:t>
      </w:r>
      <w:r>
        <w:rPr>
          <w:rFonts w:ascii="Arial" w:eastAsia="Calibri" w:hAnsi="Arial" w:cs="Arial"/>
          <w:color w:val="000000" w:themeColor="text1"/>
        </w:rPr>
        <w:t>working as a GP</w:t>
      </w:r>
    </w:p>
    <w:p w14:paraId="7C700B58" w14:textId="77777777" w:rsidR="006A778C" w:rsidRPr="00BE13A0" w:rsidRDefault="006A778C" w:rsidP="006A778C">
      <w:pPr>
        <w:numPr>
          <w:ilvl w:val="2"/>
          <w:numId w:val="41"/>
        </w:numPr>
        <w:rPr>
          <w:rFonts w:ascii="Arial" w:hAnsi="Arial" w:cs="Arial"/>
          <w:color w:val="000000" w:themeColor="text1"/>
        </w:rPr>
      </w:pPr>
      <w:r w:rsidRPr="00BE13A0">
        <w:rPr>
          <w:rFonts w:ascii="Arial" w:eastAsia="Calibri" w:hAnsi="Arial" w:cs="Arial"/>
          <w:color w:val="000000" w:themeColor="text1"/>
        </w:rPr>
        <w:t xml:space="preserve">Registered with the GMC, with a licence to practise and </w:t>
      </w:r>
      <w:proofErr w:type="gramStart"/>
      <w:r w:rsidRPr="00BE13A0">
        <w:rPr>
          <w:rFonts w:ascii="Arial" w:eastAsia="Calibri" w:hAnsi="Arial" w:cs="Arial"/>
          <w:color w:val="000000" w:themeColor="text1"/>
        </w:rPr>
        <w:t>up-to-date</w:t>
      </w:r>
      <w:proofErr w:type="gramEnd"/>
      <w:r w:rsidRPr="00BE13A0">
        <w:rPr>
          <w:rFonts w:ascii="Arial" w:eastAsia="Calibri" w:hAnsi="Arial" w:cs="Arial"/>
          <w:color w:val="000000" w:themeColor="text1"/>
        </w:rPr>
        <w:t xml:space="preserve"> with NHS appraisal and revalidation</w:t>
      </w:r>
    </w:p>
    <w:p w14:paraId="2B8A3B41" w14:textId="77777777" w:rsidR="006A778C" w:rsidRPr="00BE13A0" w:rsidRDefault="006A778C" w:rsidP="006A778C">
      <w:pPr>
        <w:numPr>
          <w:ilvl w:val="2"/>
          <w:numId w:val="41"/>
        </w:numPr>
        <w:rPr>
          <w:rFonts w:ascii="Arial" w:hAnsi="Arial" w:cs="Arial"/>
          <w:color w:val="000000" w:themeColor="text1"/>
        </w:rPr>
      </w:pPr>
      <w:r w:rsidRPr="00BE13A0">
        <w:rPr>
          <w:rFonts w:ascii="Arial" w:eastAsia="Calibri" w:hAnsi="Arial" w:cs="Arial"/>
          <w:color w:val="000000" w:themeColor="text1"/>
        </w:rPr>
        <w:t>Required to join the Recognition of Trainers register (achievable through a staff development programme)</w:t>
      </w:r>
    </w:p>
    <w:p w14:paraId="48D597D5" w14:textId="77777777" w:rsidR="006A778C" w:rsidRPr="00BE13A0" w:rsidRDefault="006A778C" w:rsidP="006A778C">
      <w:pPr>
        <w:numPr>
          <w:ilvl w:val="2"/>
          <w:numId w:val="41"/>
        </w:numPr>
        <w:rPr>
          <w:rFonts w:ascii="Arial" w:hAnsi="Arial" w:cs="Arial"/>
          <w:color w:val="000000" w:themeColor="text1"/>
        </w:rPr>
      </w:pPr>
      <w:r w:rsidRPr="00BE13A0">
        <w:rPr>
          <w:rFonts w:ascii="Arial" w:eastAsia="Calibri" w:hAnsi="Arial" w:cs="Arial"/>
          <w:color w:val="000000" w:themeColor="text1"/>
        </w:rPr>
        <w:t xml:space="preserve">An enthusiastic advocate for the aims of </w:t>
      </w:r>
      <w:proofErr w:type="spellStart"/>
      <w:r w:rsidRPr="00BE13A0">
        <w:rPr>
          <w:rFonts w:ascii="Arial" w:eastAsia="Calibri" w:hAnsi="Arial" w:cs="Arial"/>
          <w:color w:val="000000" w:themeColor="text1"/>
        </w:rPr>
        <w:t>ScotGEM</w:t>
      </w:r>
      <w:proofErr w:type="spellEnd"/>
      <w:r w:rsidRPr="00BE13A0">
        <w:rPr>
          <w:rFonts w:ascii="Arial" w:eastAsia="Calibri" w:hAnsi="Arial" w:cs="Arial"/>
          <w:color w:val="000000" w:themeColor="text1"/>
        </w:rPr>
        <w:t xml:space="preserve">, promoting its ethos to students and amongst colleagues </w:t>
      </w:r>
      <w:proofErr w:type="gramStart"/>
      <w:r w:rsidRPr="00BE13A0">
        <w:rPr>
          <w:rFonts w:ascii="Arial" w:eastAsia="Calibri" w:hAnsi="Arial" w:cs="Arial"/>
          <w:color w:val="000000" w:themeColor="text1"/>
        </w:rPr>
        <w:t>in order to</w:t>
      </w:r>
      <w:proofErr w:type="gramEnd"/>
      <w:r w:rsidRPr="00BE13A0">
        <w:rPr>
          <w:rFonts w:ascii="Arial" w:eastAsia="Calibri" w:hAnsi="Arial" w:cs="Arial"/>
          <w:color w:val="000000" w:themeColor="text1"/>
        </w:rPr>
        <w:t xml:space="preserve"> positively promote rural and generalist practice</w:t>
      </w:r>
    </w:p>
    <w:p w14:paraId="41DBC96E" w14:textId="77777777" w:rsidR="006A778C" w:rsidRPr="00BE13A0" w:rsidRDefault="006A778C" w:rsidP="006A778C">
      <w:pPr>
        <w:numPr>
          <w:ilvl w:val="2"/>
          <w:numId w:val="41"/>
        </w:numPr>
        <w:rPr>
          <w:rFonts w:ascii="Arial" w:hAnsi="Arial" w:cs="Arial"/>
          <w:color w:val="000000" w:themeColor="text1"/>
        </w:rPr>
      </w:pPr>
      <w:r w:rsidRPr="00BE13A0">
        <w:rPr>
          <w:rFonts w:ascii="Arial" w:eastAsia="Calibri" w:hAnsi="Arial" w:cs="Arial"/>
          <w:color w:val="000000" w:themeColor="text1"/>
        </w:rPr>
        <w:t>A positive and enthusiastic role model for students</w:t>
      </w:r>
    </w:p>
    <w:p w14:paraId="7196D064" w14:textId="77777777" w:rsidR="006A778C" w:rsidRPr="0092503A" w:rsidRDefault="006A778C" w:rsidP="006A778C">
      <w:pPr>
        <w:rPr>
          <w:rFonts w:ascii="Arial" w:hAnsi="Arial" w:cs="Arial"/>
          <w:color w:val="000000" w:themeColor="text1"/>
        </w:rPr>
      </w:pPr>
    </w:p>
    <w:p w14:paraId="34FF1C98" w14:textId="77777777" w:rsidR="006A778C" w:rsidRPr="00BE13A0" w:rsidRDefault="006A778C" w:rsidP="006A778C">
      <w:pPr>
        <w:rPr>
          <w:rFonts w:ascii="Arial" w:hAnsi="Arial" w:cs="Arial"/>
          <w:b/>
          <w:color w:val="000000" w:themeColor="text1"/>
        </w:rPr>
      </w:pPr>
    </w:p>
    <w:tbl>
      <w:tblPr>
        <w:tblW w:w="0" w:type="auto"/>
        <w:tblBorders>
          <w:top w:val="nil"/>
          <w:left w:val="nil"/>
          <w:right w:val="nil"/>
        </w:tblBorders>
        <w:tblLook w:val="0000" w:firstRow="0" w:lastRow="0" w:firstColumn="0" w:lastColumn="0" w:noHBand="0" w:noVBand="0"/>
      </w:tblPr>
      <w:tblGrid>
        <w:gridCol w:w="2802"/>
        <w:gridCol w:w="4437"/>
        <w:gridCol w:w="3777"/>
      </w:tblGrid>
      <w:tr w:rsidR="006A778C" w:rsidRPr="00BE13A0" w14:paraId="117DA4CB" w14:textId="77777777" w:rsidTr="00F92076">
        <w:trPr>
          <w:tblHeader/>
        </w:trPr>
        <w:tc>
          <w:tcPr>
            <w:tcW w:w="28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072C0D"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p>
        </w:tc>
        <w:tc>
          <w:tcPr>
            <w:tcW w:w="44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bottom"/>
          </w:tcPr>
          <w:p w14:paraId="0895C2DB" w14:textId="77777777" w:rsidR="006A778C" w:rsidRPr="00BE13A0" w:rsidRDefault="006A778C" w:rsidP="005C0865">
            <w:pPr>
              <w:widowControl w:val="0"/>
              <w:autoSpaceDE w:val="0"/>
              <w:autoSpaceDN w:val="0"/>
              <w:adjustRightInd w:val="0"/>
              <w:spacing w:after="240" w:line="276" w:lineRule="auto"/>
              <w:jc w:val="center"/>
              <w:rPr>
                <w:rFonts w:ascii="Arial" w:hAnsi="Arial" w:cs="Arial"/>
                <w:color w:val="000000" w:themeColor="text1"/>
              </w:rPr>
            </w:pPr>
            <w:r w:rsidRPr="00BE13A0">
              <w:rPr>
                <w:rFonts w:ascii="Arial" w:hAnsi="Arial" w:cs="Arial"/>
                <w:color w:val="000000" w:themeColor="text1"/>
              </w:rPr>
              <w:t>Essential</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bottom"/>
          </w:tcPr>
          <w:p w14:paraId="248B3EE6" w14:textId="77777777" w:rsidR="006A778C" w:rsidRPr="00BE13A0" w:rsidRDefault="006A778C" w:rsidP="005C0865">
            <w:pPr>
              <w:widowControl w:val="0"/>
              <w:autoSpaceDE w:val="0"/>
              <w:autoSpaceDN w:val="0"/>
              <w:adjustRightInd w:val="0"/>
              <w:spacing w:after="240" w:line="276" w:lineRule="auto"/>
              <w:jc w:val="center"/>
              <w:rPr>
                <w:rFonts w:ascii="Arial" w:hAnsi="Arial" w:cs="Arial"/>
                <w:color w:val="000000" w:themeColor="text1"/>
              </w:rPr>
            </w:pPr>
            <w:r w:rsidRPr="00BE13A0">
              <w:rPr>
                <w:rFonts w:ascii="Arial" w:hAnsi="Arial" w:cs="Arial"/>
                <w:color w:val="000000" w:themeColor="text1"/>
              </w:rPr>
              <w:t>Desirable</w:t>
            </w:r>
          </w:p>
        </w:tc>
      </w:tr>
      <w:tr w:rsidR="006A778C" w:rsidRPr="00BE13A0" w14:paraId="03CCE6D4" w14:textId="77777777" w:rsidTr="00F92076">
        <w:tblPrEx>
          <w:tblBorders>
            <w:top w:val="none" w:sz="0" w:space="0" w:color="auto"/>
          </w:tblBorders>
        </w:tblPrEx>
        <w:tc>
          <w:tcPr>
            <w:tcW w:w="28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9A0C69"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Education/Qualifications </w:t>
            </w:r>
          </w:p>
          <w:p w14:paraId="48A21919"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p>
        </w:tc>
        <w:tc>
          <w:tcPr>
            <w:tcW w:w="44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85EEC5"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Full GMC license to practice (or equivalent)</w:t>
            </w:r>
          </w:p>
          <w:p w14:paraId="323E93D2"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Recognised </w:t>
            </w:r>
            <w:r>
              <w:rPr>
                <w:rFonts w:ascii="Arial" w:hAnsi="Arial" w:cs="Arial"/>
                <w:color w:val="000000" w:themeColor="text1"/>
              </w:rPr>
              <w:t>T</w:t>
            </w:r>
            <w:r w:rsidRPr="00BE13A0">
              <w:rPr>
                <w:rFonts w:ascii="Arial" w:hAnsi="Arial" w:cs="Arial"/>
                <w:color w:val="000000" w:themeColor="text1"/>
              </w:rPr>
              <w:t>rainer (or commitment to work towards)</w:t>
            </w:r>
          </w:p>
          <w:p w14:paraId="4A4493F7"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Evidence of a commitment to on-going personal and academic development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74B08C"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Recognition of Trainer status</w:t>
            </w:r>
          </w:p>
          <w:p w14:paraId="4282BA0D"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Postgraduate qualification such as Certificate, Diploma or </w:t>
            </w:r>
            <w:proofErr w:type="gramStart"/>
            <w:r w:rsidRPr="00BE13A0">
              <w:rPr>
                <w:rFonts w:ascii="Arial" w:hAnsi="Arial" w:cs="Arial"/>
                <w:color w:val="000000" w:themeColor="text1"/>
              </w:rPr>
              <w:t>Masters in Medical Education</w:t>
            </w:r>
            <w:proofErr w:type="gramEnd"/>
            <w:r w:rsidRPr="00BE13A0">
              <w:rPr>
                <w:rFonts w:ascii="Arial" w:hAnsi="Arial" w:cs="Arial"/>
                <w:color w:val="000000" w:themeColor="text1"/>
              </w:rPr>
              <w:t xml:space="preserve"> or equivalent FHEA recognition </w:t>
            </w:r>
          </w:p>
          <w:p w14:paraId="2D43E4B7"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MRCGP</w:t>
            </w:r>
          </w:p>
        </w:tc>
      </w:tr>
      <w:tr w:rsidR="006A778C" w:rsidRPr="00BE13A0" w14:paraId="06683C3F" w14:textId="77777777" w:rsidTr="00F92076">
        <w:tblPrEx>
          <w:tblBorders>
            <w:top w:val="none" w:sz="0" w:space="0" w:color="auto"/>
          </w:tblBorders>
        </w:tblPrEx>
        <w:trPr>
          <w:trHeight w:val="5049"/>
        </w:trPr>
        <w:tc>
          <w:tcPr>
            <w:tcW w:w="28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54E965"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Work and other relevant experience (including training) </w:t>
            </w:r>
          </w:p>
        </w:tc>
        <w:tc>
          <w:tcPr>
            <w:tcW w:w="44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E1A102"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6F796D">
              <w:rPr>
                <w:rFonts w:ascii="Arial" w:hAnsi="Arial" w:cs="Arial"/>
                <w:color w:val="000000" w:themeColor="text1"/>
              </w:rPr>
              <w:t>E</w:t>
            </w:r>
            <w:r w:rsidRPr="00BE13A0">
              <w:rPr>
                <w:rFonts w:ascii="Arial" w:hAnsi="Arial" w:cs="Arial"/>
                <w:color w:val="000000" w:themeColor="text1"/>
              </w:rPr>
              <w:t>xpe</w:t>
            </w:r>
            <w:r w:rsidRPr="006F796D">
              <w:rPr>
                <w:rFonts w:ascii="Arial" w:hAnsi="Arial" w:cs="Arial"/>
                <w:color w:val="000000" w:themeColor="text1"/>
              </w:rPr>
              <w:t>r</w:t>
            </w:r>
            <w:r w:rsidRPr="00BE13A0">
              <w:rPr>
                <w:rFonts w:ascii="Arial" w:hAnsi="Arial" w:cs="Arial"/>
                <w:color w:val="000000" w:themeColor="text1"/>
              </w:rPr>
              <w:t xml:space="preserve">ience of and responsibilities in undergraduate medical education in a relevant context (community based in NHS) </w:t>
            </w:r>
          </w:p>
          <w:p w14:paraId="5BDF257A"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Evidence of administrative / managerial skills </w:t>
            </w:r>
          </w:p>
          <w:p w14:paraId="6F95C569"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Excellent communication skills, verbal and written</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5DD3FC"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Experience of managing change or implementing healthcare improvements</w:t>
            </w:r>
          </w:p>
          <w:p w14:paraId="350B959C"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Experience in educational governance, student affairs etc</w:t>
            </w:r>
          </w:p>
          <w:p w14:paraId="37A4AFE7"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Experience with curriculum development </w:t>
            </w:r>
          </w:p>
          <w:p w14:paraId="6BD18F9B"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p>
        </w:tc>
      </w:tr>
      <w:tr w:rsidR="006A778C" w:rsidRPr="00BE13A0" w14:paraId="6FA557A1" w14:textId="77777777" w:rsidTr="00F92076">
        <w:trPr>
          <w:trHeight w:val="3452"/>
        </w:trPr>
        <w:tc>
          <w:tcPr>
            <w:tcW w:w="28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FD9931"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lastRenderedPageBreak/>
              <w:t xml:space="preserve">Personal qualities and abilities </w:t>
            </w:r>
          </w:p>
        </w:tc>
        <w:tc>
          <w:tcPr>
            <w:tcW w:w="44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47A2B0"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Commitment to the role of General Practitioner in the NHS </w:t>
            </w:r>
          </w:p>
          <w:p w14:paraId="5FDEBC82"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Positive, enthusiastic, problem solver</w:t>
            </w:r>
          </w:p>
          <w:p w14:paraId="5DDB2539"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Self-motivated and self-directed</w:t>
            </w:r>
          </w:p>
          <w:p w14:paraId="6AF0D6B7"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Ability to plan and manage workload </w:t>
            </w:r>
            <w:proofErr w:type="gramStart"/>
            <w:r w:rsidRPr="00BE13A0">
              <w:rPr>
                <w:rFonts w:ascii="Arial" w:hAnsi="Arial" w:cs="Arial"/>
                <w:color w:val="000000" w:themeColor="text1"/>
              </w:rPr>
              <w:t>in order to</w:t>
            </w:r>
            <w:proofErr w:type="gramEnd"/>
            <w:r w:rsidRPr="00BE13A0">
              <w:rPr>
                <w:rFonts w:ascii="Arial" w:hAnsi="Arial" w:cs="Arial"/>
                <w:color w:val="000000" w:themeColor="text1"/>
              </w:rPr>
              <w:t xml:space="preserve"> meet deadlines </w:t>
            </w:r>
          </w:p>
          <w:p w14:paraId="741C7731" w14:textId="77777777" w:rsidR="006A778C" w:rsidRPr="00BE13A0" w:rsidRDefault="006A778C" w:rsidP="005C0865">
            <w:pPr>
              <w:widowControl w:val="0"/>
              <w:autoSpaceDE w:val="0"/>
              <w:autoSpaceDN w:val="0"/>
              <w:adjustRightInd w:val="0"/>
              <w:spacing w:after="240" w:line="276" w:lineRule="auto"/>
              <w:rPr>
                <w:rFonts w:ascii="Arial" w:hAnsi="Arial" w:cs="Arial"/>
                <w:color w:val="000000" w:themeColor="text1"/>
              </w:rPr>
            </w:pPr>
            <w:r w:rsidRPr="00BE13A0">
              <w:rPr>
                <w:rFonts w:ascii="Arial" w:hAnsi="Arial" w:cs="Arial"/>
                <w:color w:val="000000" w:themeColor="text1"/>
              </w:rPr>
              <w:t xml:space="preserve">Ability to work effectively with others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2A2B14"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r w:rsidRPr="00BE13A0">
              <w:rPr>
                <w:rFonts w:ascii="Arial" w:hAnsi="Arial" w:cs="Arial"/>
                <w:color w:val="000000" w:themeColor="text1"/>
              </w:rPr>
              <w:t>Interest in rural or underserved communities</w:t>
            </w:r>
          </w:p>
          <w:p w14:paraId="238601FE"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p>
          <w:p w14:paraId="6CE72C3E"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r w:rsidRPr="00BE13A0">
              <w:rPr>
                <w:rFonts w:ascii="Arial" w:hAnsi="Arial" w:cs="Arial"/>
                <w:color w:val="000000" w:themeColor="text1"/>
              </w:rPr>
              <w:t>Commitment to supporting NHS workforce development</w:t>
            </w:r>
          </w:p>
          <w:p w14:paraId="0F3CABC7"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p>
          <w:p w14:paraId="2CA430DE" w14:textId="77777777" w:rsidR="006A778C" w:rsidRPr="00BE13A0" w:rsidRDefault="006A778C" w:rsidP="005C0865">
            <w:pPr>
              <w:widowControl w:val="0"/>
              <w:autoSpaceDE w:val="0"/>
              <w:autoSpaceDN w:val="0"/>
              <w:adjustRightInd w:val="0"/>
              <w:spacing w:line="276" w:lineRule="auto"/>
              <w:rPr>
                <w:rFonts w:ascii="Arial" w:hAnsi="Arial" w:cs="Arial"/>
                <w:color w:val="000000" w:themeColor="text1"/>
              </w:rPr>
            </w:pPr>
            <w:r w:rsidRPr="00BE13A0">
              <w:rPr>
                <w:rFonts w:ascii="Arial" w:hAnsi="Arial" w:cs="Arial"/>
                <w:color w:val="000000" w:themeColor="text1"/>
              </w:rPr>
              <w:t>Highly effective team player</w:t>
            </w:r>
          </w:p>
        </w:tc>
      </w:tr>
    </w:tbl>
    <w:p w14:paraId="5B08B5D1" w14:textId="77777777" w:rsidR="006A778C" w:rsidRPr="00BE13A0" w:rsidRDefault="006A778C" w:rsidP="006A778C">
      <w:pPr>
        <w:rPr>
          <w:rFonts w:ascii="Arial" w:eastAsia="Calibri" w:hAnsi="Arial" w:cs="Arial"/>
          <w:b/>
          <w:color w:val="000000" w:themeColor="text1"/>
          <w:spacing w:val="-1"/>
        </w:rPr>
      </w:pPr>
    </w:p>
    <w:p w14:paraId="16DEB4AB" w14:textId="77777777" w:rsidR="006A778C" w:rsidRPr="00BE13A0" w:rsidRDefault="006A778C" w:rsidP="003F73F2">
      <w:pPr>
        <w:rPr>
          <w:rFonts w:ascii="Arial" w:eastAsia="MS Mincho" w:hAnsi="Arial" w:cs="Arial"/>
          <w:b/>
          <w:color w:val="000000" w:themeColor="text1"/>
        </w:rPr>
      </w:pPr>
    </w:p>
    <w:sectPr w:rsidR="006A778C" w:rsidRPr="00BE13A0" w:rsidSect="0065050B">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F163ED" w:rsidRDefault="00F163ED">
      <w:r>
        <w:separator/>
      </w:r>
    </w:p>
  </w:endnote>
  <w:endnote w:type="continuationSeparator" w:id="0">
    <w:p w14:paraId="65F9C3DC" w14:textId="77777777" w:rsidR="00F163ED" w:rsidRDefault="00F1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DE8" w14:textId="77777777" w:rsidR="00F163ED" w:rsidRPr="005E2B80" w:rsidRDefault="00F163ED" w:rsidP="005E2B80">
    <w:pPr>
      <w:pStyle w:val="Footer"/>
      <w:jc w:val="center"/>
      <w:rPr>
        <w:rFonts w:ascii="Arial" w:hAnsi="Arial" w:cs="Arial"/>
        <w:i/>
        <w:color w:val="002060"/>
        <w:sz w:val="18"/>
      </w:rPr>
    </w:pPr>
    <w:r w:rsidRPr="005E2B80">
      <w:rPr>
        <w:rFonts w:ascii="Arial" w:hAnsi="Arial" w:cs="Arial"/>
        <w:i/>
        <w:color w:val="002060"/>
        <w:sz w:val="18"/>
      </w:rPr>
      <w:t xml:space="preserve">Page </w:t>
    </w:r>
    <w:r w:rsidR="00DA6539" w:rsidRPr="005E2B80">
      <w:rPr>
        <w:rFonts w:ascii="Arial" w:hAnsi="Arial" w:cs="Arial"/>
        <w:i/>
        <w:color w:val="002060"/>
        <w:sz w:val="18"/>
      </w:rPr>
      <w:fldChar w:fldCharType="begin"/>
    </w:r>
    <w:r w:rsidRPr="005E2B80">
      <w:rPr>
        <w:rFonts w:ascii="Arial" w:hAnsi="Arial" w:cs="Arial"/>
        <w:i/>
        <w:color w:val="002060"/>
        <w:sz w:val="18"/>
      </w:rPr>
      <w:instrText xml:space="preserve"> PAGE </w:instrText>
    </w:r>
    <w:r w:rsidR="00DA6539" w:rsidRPr="005E2B80">
      <w:rPr>
        <w:rFonts w:ascii="Arial" w:hAnsi="Arial" w:cs="Arial"/>
        <w:i/>
        <w:color w:val="002060"/>
        <w:sz w:val="18"/>
      </w:rPr>
      <w:fldChar w:fldCharType="separate"/>
    </w:r>
    <w:r w:rsidR="006174E8">
      <w:rPr>
        <w:rFonts w:ascii="Arial" w:hAnsi="Arial" w:cs="Arial"/>
        <w:i/>
        <w:noProof/>
        <w:color w:val="002060"/>
        <w:sz w:val="18"/>
      </w:rPr>
      <w:t>7</w:t>
    </w:r>
    <w:r w:rsidR="00DA6539" w:rsidRPr="005E2B80">
      <w:rPr>
        <w:rFonts w:ascii="Arial" w:hAnsi="Arial" w:cs="Arial"/>
        <w:i/>
        <w:color w:val="002060"/>
        <w:sz w:val="18"/>
      </w:rPr>
      <w:fldChar w:fldCharType="end"/>
    </w:r>
    <w:r w:rsidRPr="005E2B80">
      <w:rPr>
        <w:rFonts w:ascii="Arial" w:hAnsi="Arial" w:cs="Arial"/>
        <w:i/>
        <w:color w:val="002060"/>
        <w:sz w:val="18"/>
      </w:rPr>
      <w:t xml:space="preserve"> of </w:t>
    </w:r>
    <w:r w:rsidR="00DA6539" w:rsidRPr="005E2B80">
      <w:rPr>
        <w:rFonts w:ascii="Arial" w:hAnsi="Arial" w:cs="Arial"/>
        <w:i/>
        <w:color w:val="002060"/>
        <w:sz w:val="18"/>
      </w:rPr>
      <w:fldChar w:fldCharType="begin"/>
    </w:r>
    <w:r w:rsidRPr="005E2B80">
      <w:rPr>
        <w:rFonts w:ascii="Arial" w:hAnsi="Arial" w:cs="Arial"/>
        <w:i/>
        <w:color w:val="002060"/>
        <w:sz w:val="18"/>
      </w:rPr>
      <w:instrText xml:space="preserve"> NUMPAGES </w:instrText>
    </w:r>
    <w:r w:rsidR="00DA6539" w:rsidRPr="005E2B80">
      <w:rPr>
        <w:rFonts w:ascii="Arial" w:hAnsi="Arial" w:cs="Arial"/>
        <w:i/>
        <w:color w:val="002060"/>
        <w:sz w:val="18"/>
      </w:rPr>
      <w:fldChar w:fldCharType="separate"/>
    </w:r>
    <w:r w:rsidR="006174E8">
      <w:rPr>
        <w:rFonts w:ascii="Arial" w:hAnsi="Arial" w:cs="Arial"/>
        <w:i/>
        <w:noProof/>
        <w:color w:val="002060"/>
        <w:sz w:val="18"/>
      </w:rPr>
      <w:t>7</w:t>
    </w:r>
    <w:r w:rsidR="00DA6539" w:rsidRPr="005E2B80">
      <w:rPr>
        <w:rFonts w:ascii="Arial" w:hAnsi="Arial" w:cs="Arial"/>
        <w:i/>
        <w:color w:val="002060"/>
        <w:sz w:val="18"/>
      </w:rPr>
      <w:fldChar w:fldCharType="end"/>
    </w:r>
  </w:p>
  <w:p w14:paraId="562C75D1" w14:textId="77777777" w:rsidR="00F163ED" w:rsidRPr="005E2B80" w:rsidRDefault="00F163ED">
    <w:pPr>
      <w:pStyle w:val="Footer"/>
      <w:jc w:val="center"/>
      <w:rPr>
        <w:rFonts w:ascii="Arial" w:hAnsi="Arial" w:cs="Arial"/>
        <w: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141B" w14:textId="77777777" w:rsidR="00F163ED" w:rsidRDefault="00F163ED">
      <w:r>
        <w:separator/>
      </w:r>
    </w:p>
  </w:footnote>
  <w:footnote w:type="continuationSeparator" w:id="0">
    <w:p w14:paraId="1F3B1409" w14:textId="77777777" w:rsidR="00F163ED" w:rsidRDefault="00F1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77777777" w:rsidR="00F163ED" w:rsidRDefault="00F163ED">
    <w:pPr>
      <w:pStyle w:val="Header"/>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DD"/>
    <w:multiLevelType w:val="hybridMultilevel"/>
    <w:tmpl w:val="97EE1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6AF"/>
    <w:multiLevelType w:val="hybridMultilevel"/>
    <w:tmpl w:val="F5266CC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74BD6"/>
    <w:multiLevelType w:val="hybridMultilevel"/>
    <w:tmpl w:val="4BE02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84B97"/>
    <w:multiLevelType w:val="hybridMultilevel"/>
    <w:tmpl w:val="4B74F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0D61A9"/>
    <w:multiLevelType w:val="hybridMultilevel"/>
    <w:tmpl w:val="0409000F"/>
    <w:lvl w:ilvl="0" w:tplc="B740C64E">
      <w:start w:val="1"/>
      <w:numFmt w:val="decimal"/>
      <w:lvlText w:val="%1."/>
      <w:lvlJc w:val="left"/>
      <w:pPr>
        <w:ind w:left="864" w:hanging="360"/>
      </w:pPr>
    </w:lvl>
    <w:lvl w:ilvl="1" w:tplc="441C410A">
      <w:numFmt w:val="decimal"/>
      <w:lvlText w:val=""/>
      <w:lvlJc w:val="left"/>
    </w:lvl>
    <w:lvl w:ilvl="2" w:tplc="721638B2">
      <w:numFmt w:val="decimal"/>
      <w:lvlText w:val=""/>
      <w:lvlJc w:val="left"/>
    </w:lvl>
    <w:lvl w:ilvl="3" w:tplc="9862909A">
      <w:numFmt w:val="decimal"/>
      <w:lvlText w:val=""/>
      <w:lvlJc w:val="left"/>
    </w:lvl>
    <w:lvl w:ilvl="4" w:tplc="E11A1F9C">
      <w:numFmt w:val="decimal"/>
      <w:lvlText w:val=""/>
      <w:lvlJc w:val="left"/>
    </w:lvl>
    <w:lvl w:ilvl="5" w:tplc="F39C3DEA">
      <w:numFmt w:val="decimal"/>
      <w:lvlText w:val=""/>
      <w:lvlJc w:val="left"/>
    </w:lvl>
    <w:lvl w:ilvl="6" w:tplc="9CE0CA64">
      <w:numFmt w:val="decimal"/>
      <w:lvlText w:val=""/>
      <w:lvlJc w:val="left"/>
    </w:lvl>
    <w:lvl w:ilvl="7" w:tplc="F0D474DE">
      <w:numFmt w:val="decimal"/>
      <w:lvlText w:val=""/>
      <w:lvlJc w:val="left"/>
    </w:lvl>
    <w:lvl w:ilvl="8" w:tplc="E0804056">
      <w:numFmt w:val="decimal"/>
      <w:lvlText w:val=""/>
      <w:lvlJc w:val="left"/>
    </w:lvl>
  </w:abstractNum>
  <w:abstractNum w:abstractNumId="5" w15:restartNumberingAfterBreak="0">
    <w:nsid w:val="11B86379"/>
    <w:multiLevelType w:val="hybridMultilevel"/>
    <w:tmpl w:val="C2B88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94852"/>
    <w:multiLevelType w:val="hybridMultilevel"/>
    <w:tmpl w:val="656C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6E4"/>
    <w:multiLevelType w:val="hybridMultilevel"/>
    <w:tmpl w:val="4FA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C23C5"/>
    <w:multiLevelType w:val="hybridMultilevel"/>
    <w:tmpl w:val="0E008C4E"/>
    <w:lvl w:ilvl="0" w:tplc="0409000F">
      <w:start w:val="1"/>
      <w:numFmt w:val="decimal"/>
      <w:lvlText w:val="%1."/>
      <w:lvlJc w:val="left"/>
      <w:pPr>
        <w:ind w:left="864" w:hanging="360"/>
      </w:pPr>
    </w:lvl>
    <w:lvl w:ilvl="1" w:tplc="08090001">
      <w:start w:val="1"/>
      <w:numFmt w:val="bullet"/>
      <w:lvlText w:val=""/>
      <w:lvlJc w:val="left"/>
      <w:pPr>
        <w:ind w:left="1584" w:hanging="360"/>
      </w:pPr>
      <w:rPr>
        <w:rFonts w:ascii="Symbol" w:hAnsi="Symbol"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73F7AEA"/>
    <w:multiLevelType w:val="hybridMultilevel"/>
    <w:tmpl w:val="84EE1190"/>
    <w:lvl w:ilvl="0" w:tplc="0409000F">
      <w:start w:val="1"/>
      <w:numFmt w:val="decimal"/>
      <w:lvlText w:val="%1."/>
      <w:lvlJc w:val="left"/>
      <w:pPr>
        <w:ind w:left="864" w:hanging="360"/>
      </w:pPr>
    </w:lvl>
    <w:lvl w:ilvl="1" w:tplc="08090001">
      <w:start w:val="1"/>
      <w:numFmt w:val="bullet"/>
      <w:lvlText w:val=""/>
      <w:lvlJc w:val="left"/>
      <w:pPr>
        <w:ind w:left="1584" w:hanging="360"/>
      </w:pPr>
      <w:rPr>
        <w:rFonts w:ascii="Symbol" w:hAnsi="Symbol"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9476A3A"/>
    <w:multiLevelType w:val="hybridMultilevel"/>
    <w:tmpl w:val="12BC25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BB939CD"/>
    <w:multiLevelType w:val="multilevel"/>
    <w:tmpl w:val="6B309A0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272E0C"/>
    <w:multiLevelType w:val="hybridMultilevel"/>
    <w:tmpl w:val="609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2743BD"/>
    <w:multiLevelType w:val="hybridMultilevel"/>
    <w:tmpl w:val="FDB801D8"/>
    <w:lvl w:ilvl="0" w:tplc="4AAE86A2">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1DB14BF6"/>
    <w:multiLevelType w:val="hybridMultilevel"/>
    <w:tmpl w:val="B4464E28"/>
    <w:lvl w:ilvl="0" w:tplc="6E66B7E6">
      <w:start w:val="1"/>
      <w:numFmt w:val="bullet"/>
      <w:lvlText w:val=""/>
      <w:lvlJc w:val="left"/>
      <w:pPr>
        <w:tabs>
          <w:tab w:val="num" w:pos="720"/>
        </w:tabs>
        <w:ind w:left="720" w:hanging="360"/>
      </w:pPr>
      <w:rPr>
        <w:rFonts w:ascii="Symbol" w:hAnsi="Symbol" w:hint="default"/>
        <w:sz w:val="20"/>
      </w:rPr>
    </w:lvl>
    <w:lvl w:ilvl="1" w:tplc="945AB144" w:tentative="1">
      <w:start w:val="1"/>
      <w:numFmt w:val="bullet"/>
      <w:lvlText w:val=""/>
      <w:lvlJc w:val="left"/>
      <w:pPr>
        <w:tabs>
          <w:tab w:val="num" w:pos="1440"/>
        </w:tabs>
        <w:ind w:left="1440" w:hanging="360"/>
      </w:pPr>
      <w:rPr>
        <w:rFonts w:ascii="Symbol" w:hAnsi="Symbol" w:hint="default"/>
        <w:sz w:val="20"/>
      </w:rPr>
    </w:lvl>
    <w:lvl w:ilvl="2" w:tplc="F3407AE4" w:tentative="1">
      <w:start w:val="1"/>
      <w:numFmt w:val="bullet"/>
      <w:lvlText w:val=""/>
      <w:lvlJc w:val="left"/>
      <w:pPr>
        <w:tabs>
          <w:tab w:val="num" w:pos="2160"/>
        </w:tabs>
        <w:ind w:left="2160" w:hanging="360"/>
      </w:pPr>
      <w:rPr>
        <w:rFonts w:ascii="Symbol" w:hAnsi="Symbol" w:hint="default"/>
        <w:sz w:val="20"/>
      </w:rPr>
    </w:lvl>
    <w:lvl w:ilvl="3" w:tplc="E2BCD0B8" w:tentative="1">
      <w:start w:val="1"/>
      <w:numFmt w:val="bullet"/>
      <w:lvlText w:val=""/>
      <w:lvlJc w:val="left"/>
      <w:pPr>
        <w:tabs>
          <w:tab w:val="num" w:pos="2880"/>
        </w:tabs>
        <w:ind w:left="2880" w:hanging="360"/>
      </w:pPr>
      <w:rPr>
        <w:rFonts w:ascii="Symbol" w:hAnsi="Symbol" w:hint="default"/>
        <w:sz w:val="20"/>
      </w:rPr>
    </w:lvl>
    <w:lvl w:ilvl="4" w:tplc="AD60DEFC" w:tentative="1">
      <w:start w:val="1"/>
      <w:numFmt w:val="bullet"/>
      <w:lvlText w:val=""/>
      <w:lvlJc w:val="left"/>
      <w:pPr>
        <w:tabs>
          <w:tab w:val="num" w:pos="3600"/>
        </w:tabs>
        <w:ind w:left="3600" w:hanging="360"/>
      </w:pPr>
      <w:rPr>
        <w:rFonts w:ascii="Symbol" w:hAnsi="Symbol" w:hint="default"/>
        <w:sz w:val="20"/>
      </w:rPr>
    </w:lvl>
    <w:lvl w:ilvl="5" w:tplc="2BFA86DE" w:tentative="1">
      <w:start w:val="1"/>
      <w:numFmt w:val="bullet"/>
      <w:lvlText w:val=""/>
      <w:lvlJc w:val="left"/>
      <w:pPr>
        <w:tabs>
          <w:tab w:val="num" w:pos="4320"/>
        </w:tabs>
        <w:ind w:left="4320" w:hanging="360"/>
      </w:pPr>
      <w:rPr>
        <w:rFonts w:ascii="Symbol" w:hAnsi="Symbol" w:hint="default"/>
        <w:sz w:val="20"/>
      </w:rPr>
    </w:lvl>
    <w:lvl w:ilvl="6" w:tplc="85848040" w:tentative="1">
      <w:start w:val="1"/>
      <w:numFmt w:val="bullet"/>
      <w:lvlText w:val=""/>
      <w:lvlJc w:val="left"/>
      <w:pPr>
        <w:tabs>
          <w:tab w:val="num" w:pos="5040"/>
        </w:tabs>
        <w:ind w:left="5040" w:hanging="360"/>
      </w:pPr>
      <w:rPr>
        <w:rFonts w:ascii="Symbol" w:hAnsi="Symbol" w:hint="default"/>
        <w:sz w:val="20"/>
      </w:rPr>
    </w:lvl>
    <w:lvl w:ilvl="7" w:tplc="B9BA9DB4" w:tentative="1">
      <w:start w:val="1"/>
      <w:numFmt w:val="bullet"/>
      <w:lvlText w:val=""/>
      <w:lvlJc w:val="left"/>
      <w:pPr>
        <w:tabs>
          <w:tab w:val="num" w:pos="5760"/>
        </w:tabs>
        <w:ind w:left="5760" w:hanging="360"/>
      </w:pPr>
      <w:rPr>
        <w:rFonts w:ascii="Symbol" w:hAnsi="Symbol" w:hint="default"/>
        <w:sz w:val="20"/>
      </w:rPr>
    </w:lvl>
    <w:lvl w:ilvl="8" w:tplc="7AB25AC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3671D"/>
    <w:multiLevelType w:val="multilevel"/>
    <w:tmpl w:val="2AA67DE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2954F2"/>
    <w:multiLevelType w:val="hybridMultilevel"/>
    <w:tmpl w:val="FE246FF0"/>
    <w:lvl w:ilvl="0" w:tplc="D19A9384">
      <w:start w:val="1"/>
      <w:numFmt w:val="bullet"/>
      <w:lvlText w:val="o"/>
      <w:lvlJc w:val="left"/>
      <w:pPr>
        <w:tabs>
          <w:tab w:val="left" w:pos="360"/>
        </w:tabs>
        <w:ind w:left="720"/>
      </w:pPr>
      <w:rPr>
        <w:rFonts w:ascii="Courier New" w:eastAsia="Courier New" w:hAnsi="Courier New"/>
        <w:strike w:val="0"/>
        <w:color w:val="000000"/>
        <w:spacing w:val="0"/>
        <w:w w:val="100"/>
        <w:sz w:val="22"/>
        <w:vertAlign w:val="baseline"/>
        <w:lang w:val="en-US"/>
      </w:rPr>
    </w:lvl>
    <w:lvl w:ilvl="1" w:tplc="9C3C271E">
      <w:numFmt w:val="decimal"/>
      <w:lvlText w:val=""/>
      <w:lvlJc w:val="left"/>
    </w:lvl>
    <w:lvl w:ilvl="2" w:tplc="EDDEEA3E">
      <w:numFmt w:val="decimal"/>
      <w:lvlText w:val=""/>
      <w:lvlJc w:val="left"/>
    </w:lvl>
    <w:lvl w:ilvl="3" w:tplc="013EDF34">
      <w:numFmt w:val="decimal"/>
      <w:lvlText w:val=""/>
      <w:lvlJc w:val="left"/>
    </w:lvl>
    <w:lvl w:ilvl="4" w:tplc="8062ABC8">
      <w:numFmt w:val="decimal"/>
      <w:lvlText w:val=""/>
      <w:lvlJc w:val="left"/>
    </w:lvl>
    <w:lvl w:ilvl="5" w:tplc="A6AC7F1C">
      <w:numFmt w:val="decimal"/>
      <w:lvlText w:val=""/>
      <w:lvlJc w:val="left"/>
    </w:lvl>
    <w:lvl w:ilvl="6" w:tplc="C514354A">
      <w:numFmt w:val="decimal"/>
      <w:lvlText w:val=""/>
      <w:lvlJc w:val="left"/>
    </w:lvl>
    <w:lvl w:ilvl="7" w:tplc="E29C3924">
      <w:numFmt w:val="decimal"/>
      <w:lvlText w:val=""/>
      <w:lvlJc w:val="left"/>
    </w:lvl>
    <w:lvl w:ilvl="8" w:tplc="98349878">
      <w:numFmt w:val="decimal"/>
      <w:lvlText w:val=""/>
      <w:lvlJc w:val="left"/>
    </w:lvl>
  </w:abstractNum>
  <w:abstractNum w:abstractNumId="17" w15:restartNumberingAfterBreak="0">
    <w:nsid w:val="2A9839C5"/>
    <w:multiLevelType w:val="hybridMultilevel"/>
    <w:tmpl w:val="042087C0"/>
    <w:lvl w:ilvl="0" w:tplc="D0CA888C">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tplc="F65AA2DA">
      <w:numFmt w:val="decimal"/>
      <w:lvlText w:val=""/>
      <w:lvlJc w:val="left"/>
    </w:lvl>
    <w:lvl w:ilvl="2" w:tplc="0A42CDA6">
      <w:numFmt w:val="decimal"/>
      <w:lvlText w:val=""/>
      <w:lvlJc w:val="left"/>
    </w:lvl>
    <w:lvl w:ilvl="3" w:tplc="08D668D2">
      <w:numFmt w:val="decimal"/>
      <w:lvlText w:val=""/>
      <w:lvlJc w:val="left"/>
    </w:lvl>
    <w:lvl w:ilvl="4" w:tplc="BE2EA262">
      <w:numFmt w:val="decimal"/>
      <w:lvlText w:val=""/>
      <w:lvlJc w:val="left"/>
    </w:lvl>
    <w:lvl w:ilvl="5" w:tplc="0E809424">
      <w:numFmt w:val="decimal"/>
      <w:lvlText w:val=""/>
      <w:lvlJc w:val="left"/>
    </w:lvl>
    <w:lvl w:ilvl="6" w:tplc="A4302DEC">
      <w:numFmt w:val="decimal"/>
      <w:lvlText w:val=""/>
      <w:lvlJc w:val="left"/>
    </w:lvl>
    <w:lvl w:ilvl="7" w:tplc="275A28CC">
      <w:numFmt w:val="decimal"/>
      <w:lvlText w:val=""/>
      <w:lvlJc w:val="left"/>
    </w:lvl>
    <w:lvl w:ilvl="8" w:tplc="9AAE756E">
      <w:numFmt w:val="decimal"/>
      <w:lvlText w:val=""/>
      <w:lvlJc w:val="left"/>
    </w:lvl>
  </w:abstractNum>
  <w:abstractNum w:abstractNumId="18" w15:restartNumberingAfterBreak="0">
    <w:nsid w:val="2AC5071C"/>
    <w:multiLevelType w:val="multilevel"/>
    <w:tmpl w:val="FFB6988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8E1033"/>
    <w:multiLevelType w:val="hybridMultilevel"/>
    <w:tmpl w:val="CD62E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D365AB"/>
    <w:multiLevelType w:val="hybridMultilevel"/>
    <w:tmpl w:val="237485DE"/>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CA7112"/>
    <w:multiLevelType w:val="hybridMultilevel"/>
    <w:tmpl w:val="0038D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AA49ED"/>
    <w:multiLevelType w:val="hybridMultilevel"/>
    <w:tmpl w:val="D776638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915063"/>
    <w:multiLevelType w:val="hybridMultilevel"/>
    <w:tmpl w:val="4348883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3A0B66B6"/>
    <w:multiLevelType w:val="hybridMultilevel"/>
    <w:tmpl w:val="CE08C6D2"/>
    <w:lvl w:ilvl="0" w:tplc="F620B74E">
      <w:start w:val="1"/>
      <w:numFmt w:val="decimal"/>
      <w:lvlText w:val="%1."/>
      <w:lvlJc w:val="left"/>
      <w:pPr>
        <w:ind w:left="720" w:hanging="360"/>
      </w:pPr>
      <w:rPr>
        <w:rFonts w:ascii="Arial" w:hAnsi="Arial" w:cs="Arial" w:hint="default"/>
      </w:rPr>
    </w:lvl>
    <w:lvl w:ilvl="1" w:tplc="77BE3DBC">
      <w:start w:val="1"/>
      <w:numFmt w:val="lowerLetter"/>
      <w:lvlText w:val="%2."/>
      <w:lvlJc w:val="left"/>
      <w:pPr>
        <w:ind w:left="1440" w:hanging="360"/>
      </w:pPr>
    </w:lvl>
    <w:lvl w:ilvl="2" w:tplc="CB1EC6A8">
      <w:start w:val="1"/>
      <w:numFmt w:val="lowerRoman"/>
      <w:lvlText w:val="%3."/>
      <w:lvlJc w:val="right"/>
      <w:pPr>
        <w:ind w:left="2160" w:hanging="180"/>
      </w:pPr>
    </w:lvl>
    <w:lvl w:ilvl="3" w:tplc="D08624F0">
      <w:start w:val="1"/>
      <w:numFmt w:val="decimal"/>
      <w:lvlText w:val="%4."/>
      <w:lvlJc w:val="left"/>
      <w:pPr>
        <w:ind w:left="2880" w:hanging="360"/>
      </w:pPr>
    </w:lvl>
    <w:lvl w:ilvl="4" w:tplc="7A0EFC58">
      <w:start w:val="1"/>
      <w:numFmt w:val="lowerLetter"/>
      <w:lvlText w:val="%5."/>
      <w:lvlJc w:val="left"/>
      <w:pPr>
        <w:ind w:left="3600" w:hanging="360"/>
      </w:pPr>
    </w:lvl>
    <w:lvl w:ilvl="5" w:tplc="46DCC59C">
      <w:start w:val="1"/>
      <w:numFmt w:val="lowerRoman"/>
      <w:lvlText w:val="%6."/>
      <w:lvlJc w:val="right"/>
      <w:pPr>
        <w:ind w:left="4320" w:hanging="180"/>
      </w:pPr>
    </w:lvl>
    <w:lvl w:ilvl="6" w:tplc="6712B0E8">
      <w:start w:val="1"/>
      <w:numFmt w:val="decimal"/>
      <w:lvlText w:val="%7."/>
      <w:lvlJc w:val="left"/>
      <w:pPr>
        <w:ind w:left="5040" w:hanging="360"/>
      </w:pPr>
    </w:lvl>
    <w:lvl w:ilvl="7" w:tplc="67189024">
      <w:start w:val="1"/>
      <w:numFmt w:val="lowerLetter"/>
      <w:lvlText w:val="%8."/>
      <w:lvlJc w:val="left"/>
      <w:pPr>
        <w:ind w:left="5760" w:hanging="360"/>
      </w:pPr>
    </w:lvl>
    <w:lvl w:ilvl="8" w:tplc="5CEE755A">
      <w:start w:val="1"/>
      <w:numFmt w:val="lowerRoman"/>
      <w:lvlText w:val="%9."/>
      <w:lvlJc w:val="right"/>
      <w:pPr>
        <w:ind w:left="6480" w:hanging="180"/>
      </w:pPr>
    </w:lvl>
  </w:abstractNum>
  <w:abstractNum w:abstractNumId="25" w15:restartNumberingAfterBreak="0">
    <w:nsid w:val="3F4035FD"/>
    <w:multiLevelType w:val="hybridMultilevel"/>
    <w:tmpl w:val="EED02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302FF9"/>
    <w:multiLevelType w:val="hybridMultilevel"/>
    <w:tmpl w:val="50C06EA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0901CAA"/>
    <w:multiLevelType w:val="hybridMultilevel"/>
    <w:tmpl w:val="B0040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8F35DE"/>
    <w:multiLevelType w:val="hybridMultilevel"/>
    <w:tmpl w:val="6ADE5460"/>
    <w:lvl w:ilvl="0" w:tplc="0409000F">
      <w:start w:val="6"/>
      <w:numFmt w:val="decimal"/>
      <w:lvlText w:val="%1."/>
      <w:lvlJc w:val="left"/>
      <w:pPr>
        <w:tabs>
          <w:tab w:val="num" w:pos="720"/>
        </w:tabs>
        <w:ind w:left="720" w:hanging="360"/>
      </w:pPr>
      <w:rPr>
        <w:rFonts w:hint="default"/>
      </w:rPr>
    </w:lvl>
    <w:lvl w:ilvl="1" w:tplc="50E0F8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9A5AB4"/>
    <w:multiLevelType w:val="multilevel"/>
    <w:tmpl w:val="5472EFD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450588"/>
    <w:multiLevelType w:val="multilevel"/>
    <w:tmpl w:val="5D1C656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9630CD"/>
    <w:multiLevelType w:val="multilevel"/>
    <w:tmpl w:val="0780350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C93D52"/>
    <w:multiLevelType w:val="hybridMultilevel"/>
    <w:tmpl w:val="5DCCDA58"/>
    <w:lvl w:ilvl="0" w:tplc="4AAE86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AB792A"/>
    <w:multiLevelType w:val="hybridMultilevel"/>
    <w:tmpl w:val="47169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875F70"/>
    <w:multiLevelType w:val="hybridMultilevel"/>
    <w:tmpl w:val="5104833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E9A2418"/>
    <w:multiLevelType w:val="hybridMultilevel"/>
    <w:tmpl w:val="93080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4703F5"/>
    <w:multiLevelType w:val="hybridMultilevel"/>
    <w:tmpl w:val="040A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266248"/>
    <w:multiLevelType w:val="multilevel"/>
    <w:tmpl w:val="8A2E9C7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F966AB"/>
    <w:multiLevelType w:val="multilevel"/>
    <w:tmpl w:val="85F8DFA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BD27EE"/>
    <w:multiLevelType w:val="multilevel"/>
    <w:tmpl w:val="16760036"/>
    <w:lvl w:ilvl="0">
      <w:start w:val="1"/>
      <w:numFmt w:val="bullet"/>
      <w:lvlText w:val="·"/>
      <w:lvlJc w:val="left"/>
      <w:pPr>
        <w:tabs>
          <w:tab w:val="left" w:pos="288"/>
        </w:tabs>
        <w:ind w:left="720"/>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2A7BCF"/>
    <w:multiLevelType w:val="hybridMultilevel"/>
    <w:tmpl w:val="EFF0651C"/>
    <w:lvl w:ilvl="0" w:tplc="EF7AC6F4">
      <w:start w:val="1"/>
      <w:numFmt w:val="bullet"/>
      <w:lvlText w:val=""/>
      <w:lvlJc w:val="left"/>
      <w:pPr>
        <w:tabs>
          <w:tab w:val="num" w:pos="720"/>
        </w:tabs>
        <w:ind w:left="720" w:hanging="360"/>
      </w:pPr>
      <w:rPr>
        <w:rFonts w:ascii="Symbol" w:hAnsi="Symbol" w:hint="default"/>
        <w:sz w:val="20"/>
      </w:rPr>
    </w:lvl>
    <w:lvl w:ilvl="1" w:tplc="2FD41F0C" w:tentative="1">
      <w:start w:val="1"/>
      <w:numFmt w:val="bullet"/>
      <w:lvlText w:val=""/>
      <w:lvlJc w:val="left"/>
      <w:pPr>
        <w:tabs>
          <w:tab w:val="num" w:pos="1440"/>
        </w:tabs>
        <w:ind w:left="1440" w:hanging="360"/>
      </w:pPr>
      <w:rPr>
        <w:rFonts w:ascii="Symbol" w:hAnsi="Symbol" w:hint="default"/>
        <w:sz w:val="20"/>
      </w:rPr>
    </w:lvl>
    <w:lvl w:ilvl="2" w:tplc="8C7AB34A" w:tentative="1">
      <w:start w:val="1"/>
      <w:numFmt w:val="bullet"/>
      <w:lvlText w:val=""/>
      <w:lvlJc w:val="left"/>
      <w:pPr>
        <w:tabs>
          <w:tab w:val="num" w:pos="2160"/>
        </w:tabs>
        <w:ind w:left="2160" w:hanging="360"/>
      </w:pPr>
      <w:rPr>
        <w:rFonts w:ascii="Symbol" w:hAnsi="Symbol" w:hint="default"/>
        <w:sz w:val="20"/>
      </w:rPr>
    </w:lvl>
    <w:lvl w:ilvl="3" w:tplc="929AAAEC" w:tentative="1">
      <w:start w:val="1"/>
      <w:numFmt w:val="bullet"/>
      <w:lvlText w:val=""/>
      <w:lvlJc w:val="left"/>
      <w:pPr>
        <w:tabs>
          <w:tab w:val="num" w:pos="2880"/>
        </w:tabs>
        <w:ind w:left="2880" w:hanging="360"/>
      </w:pPr>
      <w:rPr>
        <w:rFonts w:ascii="Symbol" w:hAnsi="Symbol" w:hint="default"/>
        <w:sz w:val="20"/>
      </w:rPr>
    </w:lvl>
    <w:lvl w:ilvl="4" w:tplc="A6D85D20" w:tentative="1">
      <w:start w:val="1"/>
      <w:numFmt w:val="bullet"/>
      <w:lvlText w:val=""/>
      <w:lvlJc w:val="left"/>
      <w:pPr>
        <w:tabs>
          <w:tab w:val="num" w:pos="3600"/>
        </w:tabs>
        <w:ind w:left="3600" w:hanging="360"/>
      </w:pPr>
      <w:rPr>
        <w:rFonts w:ascii="Symbol" w:hAnsi="Symbol" w:hint="default"/>
        <w:sz w:val="20"/>
      </w:rPr>
    </w:lvl>
    <w:lvl w:ilvl="5" w:tplc="183E766C" w:tentative="1">
      <w:start w:val="1"/>
      <w:numFmt w:val="bullet"/>
      <w:lvlText w:val=""/>
      <w:lvlJc w:val="left"/>
      <w:pPr>
        <w:tabs>
          <w:tab w:val="num" w:pos="4320"/>
        </w:tabs>
        <w:ind w:left="4320" w:hanging="360"/>
      </w:pPr>
      <w:rPr>
        <w:rFonts w:ascii="Symbol" w:hAnsi="Symbol" w:hint="default"/>
        <w:sz w:val="20"/>
      </w:rPr>
    </w:lvl>
    <w:lvl w:ilvl="6" w:tplc="74FA30AC" w:tentative="1">
      <w:start w:val="1"/>
      <w:numFmt w:val="bullet"/>
      <w:lvlText w:val=""/>
      <w:lvlJc w:val="left"/>
      <w:pPr>
        <w:tabs>
          <w:tab w:val="num" w:pos="5040"/>
        </w:tabs>
        <w:ind w:left="5040" w:hanging="360"/>
      </w:pPr>
      <w:rPr>
        <w:rFonts w:ascii="Symbol" w:hAnsi="Symbol" w:hint="default"/>
        <w:sz w:val="20"/>
      </w:rPr>
    </w:lvl>
    <w:lvl w:ilvl="7" w:tplc="B81EEC20" w:tentative="1">
      <w:start w:val="1"/>
      <w:numFmt w:val="bullet"/>
      <w:lvlText w:val=""/>
      <w:lvlJc w:val="left"/>
      <w:pPr>
        <w:tabs>
          <w:tab w:val="num" w:pos="5760"/>
        </w:tabs>
        <w:ind w:left="5760" w:hanging="360"/>
      </w:pPr>
      <w:rPr>
        <w:rFonts w:ascii="Symbol" w:hAnsi="Symbol" w:hint="default"/>
        <w:sz w:val="20"/>
      </w:rPr>
    </w:lvl>
    <w:lvl w:ilvl="8" w:tplc="47D4F8EA"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DB4854"/>
    <w:multiLevelType w:val="hybridMultilevel"/>
    <w:tmpl w:val="233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DF44C9"/>
    <w:multiLevelType w:val="hybridMultilevel"/>
    <w:tmpl w:val="4CE09E3E"/>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15:restartNumberingAfterBreak="0">
    <w:nsid w:val="610F3C02"/>
    <w:multiLevelType w:val="multilevel"/>
    <w:tmpl w:val="AA202A6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2B5DF7"/>
    <w:multiLevelType w:val="hybridMultilevel"/>
    <w:tmpl w:val="3C5ADA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2906D9D"/>
    <w:multiLevelType w:val="multilevel"/>
    <w:tmpl w:val="90AA50D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3D77769"/>
    <w:multiLevelType w:val="hybridMultilevel"/>
    <w:tmpl w:val="3C32DE06"/>
    <w:lvl w:ilvl="0" w:tplc="E2B267F2">
      <w:numFmt w:val="bullet"/>
      <w:lvlText w:val="·"/>
      <w:lvlJc w:val="left"/>
      <w:pPr>
        <w:ind w:left="855" w:hanging="49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ED13DB"/>
    <w:multiLevelType w:val="hybridMultilevel"/>
    <w:tmpl w:val="DF9E601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8" w15:restartNumberingAfterBreak="0">
    <w:nsid w:val="67044566"/>
    <w:multiLevelType w:val="hybridMultilevel"/>
    <w:tmpl w:val="166A626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15:restartNumberingAfterBreak="0">
    <w:nsid w:val="6A062F1E"/>
    <w:multiLevelType w:val="multilevel"/>
    <w:tmpl w:val="85F8DFA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573FDB"/>
    <w:multiLevelType w:val="hybridMultilevel"/>
    <w:tmpl w:val="E3F61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F06CAB"/>
    <w:multiLevelType w:val="multilevel"/>
    <w:tmpl w:val="85F8DFA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EDA786B"/>
    <w:multiLevelType w:val="hybridMultilevel"/>
    <w:tmpl w:val="4F420918"/>
    <w:lvl w:ilvl="0" w:tplc="2F7405BC">
      <w:start w:val="9"/>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F3D5902"/>
    <w:multiLevelType w:val="hybridMultilevel"/>
    <w:tmpl w:val="E41A5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BA23F9"/>
    <w:multiLevelType w:val="hybridMultilevel"/>
    <w:tmpl w:val="0C64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DB421E"/>
    <w:multiLevelType w:val="hybridMultilevel"/>
    <w:tmpl w:val="93080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ED527F"/>
    <w:multiLevelType w:val="hybridMultilevel"/>
    <w:tmpl w:val="52E22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A0905B6"/>
    <w:multiLevelType w:val="hybridMultilevel"/>
    <w:tmpl w:val="7C068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5B55CC"/>
    <w:multiLevelType w:val="multilevel"/>
    <w:tmpl w:val="25F6900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DF904F7"/>
    <w:multiLevelType w:val="multilevel"/>
    <w:tmpl w:val="5ABA286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8099837">
    <w:abstractNumId w:val="22"/>
  </w:num>
  <w:num w:numId="2" w16cid:durableId="565722224">
    <w:abstractNumId w:val="50"/>
  </w:num>
  <w:num w:numId="3" w16cid:durableId="1421826777">
    <w:abstractNumId w:val="2"/>
  </w:num>
  <w:num w:numId="4" w16cid:durableId="240527059">
    <w:abstractNumId w:val="45"/>
  </w:num>
  <w:num w:numId="5" w16cid:durableId="1625311964">
    <w:abstractNumId w:val="52"/>
  </w:num>
  <w:num w:numId="6" w16cid:durableId="525874366">
    <w:abstractNumId w:val="20"/>
  </w:num>
  <w:num w:numId="7" w16cid:durableId="413475047">
    <w:abstractNumId w:val="28"/>
  </w:num>
  <w:num w:numId="8" w16cid:durableId="333382872">
    <w:abstractNumId w:val="0"/>
  </w:num>
  <w:num w:numId="9" w16cid:durableId="1167399652">
    <w:abstractNumId w:val="1"/>
  </w:num>
  <w:num w:numId="10" w16cid:durableId="1992128890">
    <w:abstractNumId w:val="12"/>
  </w:num>
  <w:num w:numId="11" w16cid:durableId="65109634">
    <w:abstractNumId w:val="33"/>
  </w:num>
  <w:num w:numId="12" w16cid:durableId="1401833687">
    <w:abstractNumId w:val="25"/>
  </w:num>
  <w:num w:numId="13" w16cid:durableId="110710612">
    <w:abstractNumId w:val="7"/>
  </w:num>
  <w:num w:numId="14" w16cid:durableId="940185460">
    <w:abstractNumId w:val="5"/>
  </w:num>
  <w:num w:numId="15" w16cid:durableId="528841179">
    <w:abstractNumId w:val="46"/>
  </w:num>
  <w:num w:numId="16" w16cid:durableId="1497262311">
    <w:abstractNumId w:val="17"/>
  </w:num>
  <w:num w:numId="17" w16cid:durableId="457071497">
    <w:abstractNumId w:val="16"/>
  </w:num>
  <w:num w:numId="18" w16cid:durableId="1701324010">
    <w:abstractNumId w:val="39"/>
  </w:num>
  <w:num w:numId="19" w16cid:durableId="1013799623">
    <w:abstractNumId w:val="53"/>
  </w:num>
  <w:num w:numId="20" w16cid:durableId="1659385919">
    <w:abstractNumId w:val="42"/>
  </w:num>
  <w:num w:numId="21" w16cid:durableId="1853182444">
    <w:abstractNumId w:val="48"/>
  </w:num>
  <w:num w:numId="22" w16cid:durableId="1573857127">
    <w:abstractNumId w:val="47"/>
  </w:num>
  <w:num w:numId="23" w16cid:durableId="936867620">
    <w:abstractNumId w:val="55"/>
  </w:num>
  <w:num w:numId="24" w16cid:durableId="1364164418">
    <w:abstractNumId w:val="26"/>
  </w:num>
  <w:num w:numId="25" w16cid:durableId="612785377">
    <w:abstractNumId w:val="35"/>
  </w:num>
  <w:num w:numId="26" w16cid:durableId="1372998425">
    <w:abstractNumId w:val="40"/>
  </w:num>
  <w:num w:numId="27" w16cid:durableId="987055384">
    <w:abstractNumId w:val="14"/>
  </w:num>
  <w:num w:numId="28" w16cid:durableId="1402749980">
    <w:abstractNumId w:val="8"/>
  </w:num>
  <w:num w:numId="29" w16cid:durableId="1730957736">
    <w:abstractNumId w:val="9"/>
  </w:num>
  <w:num w:numId="30" w16cid:durableId="610623534">
    <w:abstractNumId w:val="41"/>
  </w:num>
  <w:num w:numId="31" w16cid:durableId="1217547552">
    <w:abstractNumId w:val="6"/>
  </w:num>
  <w:num w:numId="32" w16cid:durableId="1606500859">
    <w:abstractNumId w:val="31"/>
  </w:num>
  <w:num w:numId="33" w16cid:durableId="1024288056">
    <w:abstractNumId w:val="4"/>
  </w:num>
  <w:num w:numId="34" w16cid:durableId="1868329373">
    <w:abstractNumId w:val="13"/>
  </w:num>
  <w:num w:numId="35" w16cid:durableId="262690560">
    <w:abstractNumId w:val="32"/>
  </w:num>
  <w:num w:numId="36" w16cid:durableId="481387411">
    <w:abstractNumId w:val="57"/>
  </w:num>
  <w:num w:numId="37" w16cid:durableId="1762414931">
    <w:abstractNumId w:val="30"/>
  </w:num>
  <w:num w:numId="38" w16cid:durableId="1545482332">
    <w:abstractNumId w:val="18"/>
  </w:num>
  <w:num w:numId="39" w16cid:durableId="408623098">
    <w:abstractNumId w:val="11"/>
  </w:num>
  <w:num w:numId="40" w16cid:durableId="1777020377">
    <w:abstractNumId w:val="58"/>
  </w:num>
  <w:num w:numId="41" w16cid:durableId="1199051173">
    <w:abstractNumId w:val="43"/>
  </w:num>
  <w:num w:numId="42" w16cid:durableId="966855454">
    <w:abstractNumId w:val="37"/>
  </w:num>
  <w:num w:numId="43" w16cid:durableId="1340238439">
    <w:abstractNumId w:val="38"/>
  </w:num>
  <w:num w:numId="44" w16cid:durableId="1976832519">
    <w:abstractNumId w:val="49"/>
  </w:num>
  <w:num w:numId="45" w16cid:durableId="127474104">
    <w:abstractNumId w:val="29"/>
  </w:num>
  <w:num w:numId="46" w16cid:durableId="1794207799">
    <w:abstractNumId w:val="51"/>
  </w:num>
  <w:num w:numId="47" w16cid:durableId="1125002969">
    <w:abstractNumId w:val="15"/>
  </w:num>
  <w:num w:numId="48" w16cid:durableId="2105496934">
    <w:abstractNumId w:val="59"/>
  </w:num>
  <w:num w:numId="49" w16cid:durableId="2057509760">
    <w:abstractNumId w:val="44"/>
  </w:num>
  <w:num w:numId="50" w16cid:durableId="319043578">
    <w:abstractNumId w:val="23"/>
  </w:num>
  <w:num w:numId="51" w16cid:durableId="1923366530">
    <w:abstractNumId w:val="34"/>
  </w:num>
  <w:num w:numId="52" w16cid:durableId="893345234">
    <w:abstractNumId w:val="21"/>
  </w:num>
  <w:num w:numId="53" w16cid:durableId="705953921">
    <w:abstractNumId w:val="54"/>
  </w:num>
  <w:num w:numId="54" w16cid:durableId="1480269399">
    <w:abstractNumId w:val="3"/>
  </w:num>
  <w:num w:numId="55" w16cid:durableId="1254700058">
    <w:abstractNumId w:val="27"/>
  </w:num>
  <w:num w:numId="56" w16cid:durableId="2096004685">
    <w:abstractNumId w:val="19"/>
  </w:num>
  <w:num w:numId="57" w16cid:durableId="1805350433">
    <w:abstractNumId w:val="56"/>
  </w:num>
  <w:num w:numId="58" w16cid:durableId="645547379">
    <w:abstractNumId w:val="36"/>
  </w:num>
  <w:num w:numId="59" w16cid:durableId="1574242461">
    <w:abstractNumId w:val="24"/>
  </w:num>
  <w:num w:numId="60" w16cid:durableId="150340012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5C15"/>
    <w:rsid w:val="00012F89"/>
    <w:rsid w:val="000145C5"/>
    <w:rsid w:val="00025581"/>
    <w:rsid w:val="0002764A"/>
    <w:rsid w:val="000361A0"/>
    <w:rsid w:val="00041C91"/>
    <w:rsid w:val="0004663E"/>
    <w:rsid w:val="00047C5B"/>
    <w:rsid w:val="00051959"/>
    <w:rsid w:val="000614C8"/>
    <w:rsid w:val="000652E7"/>
    <w:rsid w:val="00072A52"/>
    <w:rsid w:val="0007740D"/>
    <w:rsid w:val="000779C1"/>
    <w:rsid w:val="00086A8E"/>
    <w:rsid w:val="00093FE3"/>
    <w:rsid w:val="000A1CFE"/>
    <w:rsid w:val="000A2574"/>
    <w:rsid w:val="000A41CD"/>
    <w:rsid w:val="000A6059"/>
    <w:rsid w:val="000B434E"/>
    <w:rsid w:val="000B4626"/>
    <w:rsid w:val="000B6522"/>
    <w:rsid w:val="000C1544"/>
    <w:rsid w:val="000C1BAA"/>
    <w:rsid w:val="000C60C2"/>
    <w:rsid w:val="000D5852"/>
    <w:rsid w:val="000E02DE"/>
    <w:rsid w:val="000E1010"/>
    <w:rsid w:val="000F1C19"/>
    <w:rsid w:val="000F34B7"/>
    <w:rsid w:val="000F3D70"/>
    <w:rsid w:val="000F54BA"/>
    <w:rsid w:val="00101A52"/>
    <w:rsid w:val="001029FF"/>
    <w:rsid w:val="00107658"/>
    <w:rsid w:val="0011371B"/>
    <w:rsid w:val="00121154"/>
    <w:rsid w:val="001444E7"/>
    <w:rsid w:val="001517E5"/>
    <w:rsid w:val="001607AE"/>
    <w:rsid w:val="0016542F"/>
    <w:rsid w:val="00171E89"/>
    <w:rsid w:val="00173123"/>
    <w:rsid w:val="00175902"/>
    <w:rsid w:val="00180E23"/>
    <w:rsid w:val="00183DE7"/>
    <w:rsid w:val="0018671E"/>
    <w:rsid w:val="001971D8"/>
    <w:rsid w:val="001B40C1"/>
    <w:rsid w:val="001C4740"/>
    <w:rsid w:val="001C4FC6"/>
    <w:rsid w:val="001E05D0"/>
    <w:rsid w:val="001E2B35"/>
    <w:rsid w:val="001E5A68"/>
    <w:rsid w:val="001F106F"/>
    <w:rsid w:val="001F7B59"/>
    <w:rsid w:val="00204689"/>
    <w:rsid w:val="0021229F"/>
    <w:rsid w:val="00215209"/>
    <w:rsid w:val="00221D6C"/>
    <w:rsid w:val="00223A6D"/>
    <w:rsid w:val="00224F8C"/>
    <w:rsid w:val="00242206"/>
    <w:rsid w:val="00245C35"/>
    <w:rsid w:val="00252D50"/>
    <w:rsid w:val="002535A3"/>
    <w:rsid w:val="002635D8"/>
    <w:rsid w:val="00273451"/>
    <w:rsid w:val="00275C77"/>
    <w:rsid w:val="00283EB9"/>
    <w:rsid w:val="00290126"/>
    <w:rsid w:val="00291039"/>
    <w:rsid w:val="002A550F"/>
    <w:rsid w:val="002A5AEC"/>
    <w:rsid w:val="002C07E3"/>
    <w:rsid w:val="002D31C5"/>
    <w:rsid w:val="002D7FC0"/>
    <w:rsid w:val="002E3093"/>
    <w:rsid w:val="002E316B"/>
    <w:rsid w:val="002F60C8"/>
    <w:rsid w:val="003027A6"/>
    <w:rsid w:val="00306DEE"/>
    <w:rsid w:val="00307556"/>
    <w:rsid w:val="00314399"/>
    <w:rsid w:val="00320386"/>
    <w:rsid w:val="00324227"/>
    <w:rsid w:val="00330FD6"/>
    <w:rsid w:val="003370BE"/>
    <w:rsid w:val="00345006"/>
    <w:rsid w:val="0035145E"/>
    <w:rsid w:val="00353D0F"/>
    <w:rsid w:val="00356C23"/>
    <w:rsid w:val="003655D4"/>
    <w:rsid w:val="00371304"/>
    <w:rsid w:val="00374D33"/>
    <w:rsid w:val="003827DF"/>
    <w:rsid w:val="00386E5D"/>
    <w:rsid w:val="00392C21"/>
    <w:rsid w:val="0039300A"/>
    <w:rsid w:val="003A089F"/>
    <w:rsid w:val="003A16A1"/>
    <w:rsid w:val="003A2532"/>
    <w:rsid w:val="003A288B"/>
    <w:rsid w:val="003A4AA3"/>
    <w:rsid w:val="003C4C5F"/>
    <w:rsid w:val="003C6930"/>
    <w:rsid w:val="003C7A08"/>
    <w:rsid w:val="003D04D2"/>
    <w:rsid w:val="003D6764"/>
    <w:rsid w:val="003E54F7"/>
    <w:rsid w:val="003E60E2"/>
    <w:rsid w:val="003E76A9"/>
    <w:rsid w:val="003F73F2"/>
    <w:rsid w:val="004051DF"/>
    <w:rsid w:val="00413020"/>
    <w:rsid w:val="00417A7C"/>
    <w:rsid w:val="004251ED"/>
    <w:rsid w:val="00426E6E"/>
    <w:rsid w:val="00430708"/>
    <w:rsid w:val="004334CA"/>
    <w:rsid w:val="00437DB2"/>
    <w:rsid w:val="00442B0F"/>
    <w:rsid w:val="004468C1"/>
    <w:rsid w:val="004560EE"/>
    <w:rsid w:val="00460FDF"/>
    <w:rsid w:val="00462304"/>
    <w:rsid w:val="004645B1"/>
    <w:rsid w:val="004722C5"/>
    <w:rsid w:val="00483F36"/>
    <w:rsid w:val="0048481A"/>
    <w:rsid w:val="004852AF"/>
    <w:rsid w:val="00490509"/>
    <w:rsid w:val="00492BCB"/>
    <w:rsid w:val="00497CE4"/>
    <w:rsid w:val="00497F43"/>
    <w:rsid w:val="004A2A3B"/>
    <w:rsid w:val="004A521B"/>
    <w:rsid w:val="004B24B7"/>
    <w:rsid w:val="004B6148"/>
    <w:rsid w:val="004C5849"/>
    <w:rsid w:val="004E737F"/>
    <w:rsid w:val="004F00D8"/>
    <w:rsid w:val="005037DF"/>
    <w:rsid w:val="005304E4"/>
    <w:rsid w:val="00531578"/>
    <w:rsid w:val="0053393D"/>
    <w:rsid w:val="005361CF"/>
    <w:rsid w:val="0053735B"/>
    <w:rsid w:val="005375D5"/>
    <w:rsid w:val="005432F5"/>
    <w:rsid w:val="00543A98"/>
    <w:rsid w:val="00561B65"/>
    <w:rsid w:val="00573CCF"/>
    <w:rsid w:val="00583655"/>
    <w:rsid w:val="005912A5"/>
    <w:rsid w:val="00595D45"/>
    <w:rsid w:val="005A1CC6"/>
    <w:rsid w:val="005A5ECD"/>
    <w:rsid w:val="005A7D2D"/>
    <w:rsid w:val="005B4744"/>
    <w:rsid w:val="005C0865"/>
    <w:rsid w:val="005C0BEE"/>
    <w:rsid w:val="005C4DD7"/>
    <w:rsid w:val="005C5245"/>
    <w:rsid w:val="005C6C58"/>
    <w:rsid w:val="005D0BC4"/>
    <w:rsid w:val="005D690B"/>
    <w:rsid w:val="005E039C"/>
    <w:rsid w:val="005E2B80"/>
    <w:rsid w:val="005E4FBC"/>
    <w:rsid w:val="005F19B7"/>
    <w:rsid w:val="00611B6E"/>
    <w:rsid w:val="006174E8"/>
    <w:rsid w:val="0063562D"/>
    <w:rsid w:val="0064373E"/>
    <w:rsid w:val="0065050B"/>
    <w:rsid w:val="00657E2A"/>
    <w:rsid w:val="00661368"/>
    <w:rsid w:val="006702FB"/>
    <w:rsid w:val="0067401E"/>
    <w:rsid w:val="006770A6"/>
    <w:rsid w:val="006801B5"/>
    <w:rsid w:val="00681BC9"/>
    <w:rsid w:val="00683F88"/>
    <w:rsid w:val="00686698"/>
    <w:rsid w:val="0068731E"/>
    <w:rsid w:val="00690A72"/>
    <w:rsid w:val="00694CAA"/>
    <w:rsid w:val="00695409"/>
    <w:rsid w:val="00696680"/>
    <w:rsid w:val="00696BF4"/>
    <w:rsid w:val="006A02CA"/>
    <w:rsid w:val="006A2382"/>
    <w:rsid w:val="006A778C"/>
    <w:rsid w:val="006B3CD4"/>
    <w:rsid w:val="006B7BBB"/>
    <w:rsid w:val="006C21D6"/>
    <w:rsid w:val="006C6100"/>
    <w:rsid w:val="006C6F82"/>
    <w:rsid w:val="006D02EB"/>
    <w:rsid w:val="006D443C"/>
    <w:rsid w:val="006E012E"/>
    <w:rsid w:val="006E4316"/>
    <w:rsid w:val="006E617D"/>
    <w:rsid w:val="006E71D3"/>
    <w:rsid w:val="006E7596"/>
    <w:rsid w:val="006F447B"/>
    <w:rsid w:val="006F48FE"/>
    <w:rsid w:val="00700822"/>
    <w:rsid w:val="007055B9"/>
    <w:rsid w:val="00706262"/>
    <w:rsid w:val="00706DFD"/>
    <w:rsid w:val="00712374"/>
    <w:rsid w:val="00715060"/>
    <w:rsid w:val="00720F81"/>
    <w:rsid w:val="00721D9D"/>
    <w:rsid w:val="00727282"/>
    <w:rsid w:val="0072768A"/>
    <w:rsid w:val="00730750"/>
    <w:rsid w:val="007415AA"/>
    <w:rsid w:val="00741699"/>
    <w:rsid w:val="00753652"/>
    <w:rsid w:val="007579F3"/>
    <w:rsid w:val="00757F7E"/>
    <w:rsid w:val="00767033"/>
    <w:rsid w:val="00780136"/>
    <w:rsid w:val="00786743"/>
    <w:rsid w:val="00786F00"/>
    <w:rsid w:val="00787A72"/>
    <w:rsid w:val="00790E08"/>
    <w:rsid w:val="0079119B"/>
    <w:rsid w:val="007A210C"/>
    <w:rsid w:val="007A3BF7"/>
    <w:rsid w:val="007A3DEC"/>
    <w:rsid w:val="007A409B"/>
    <w:rsid w:val="007B097E"/>
    <w:rsid w:val="007B38C1"/>
    <w:rsid w:val="007D574E"/>
    <w:rsid w:val="007E20EB"/>
    <w:rsid w:val="007E6C8D"/>
    <w:rsid w:val="007E73FA"/>
    <w:rsid w:val="007F0047"/>
    <w:rsid w:val="007F6E7B"/>
    <w:rsid w:val="008317F7"/>
    <w:rsid w:val="00834939"/>
    <w:rsid w:val="008349C6"/>
    <w:rsid w:val="00841B8A"/>
    <w:rsid w:val="00844DCB"/>
    <w:rsid w:val="00844F85"/>
    <w:rsid w:val="0085336D"/>
    <w:rsid w:val="008634B5"/>
    <w:rsid w:val="00871A64"/>
    <w:rsid w:val="0087450B"/>
    <w:rsid w:val="00887B31"/>
    <w:rsid w:val="00890627"/>
    <w:rsid w:val="00892442"/>
    <w:rsid w:val="008940B4"/>
    <w:rsid w:val="008B4210"/>
    <w:rsid w:val="008B594F"/>
    <w:rsid w:val="008D2716"/>
    <w:rsid w:val="008D5B5C"/>
    <w:rsid w:val="008D6EB6"/>
    <w:rsid w:val="008D7412"/>
    <w:rsid w:val="008E722D"/>
    <w:rsid w:val="008F2D7C"/>
    <w:rsid w:val="008F42F4"/>
    <w:rsid w:val="00902AF9"/>
    <w:rsid w:val="00903447"/>
    <w:rsid w:val="0090554B"/>
    <w:rsid w:val="00905894"/>
    <w:rsid w:val="00920709"/>
    <w:rsid w:val="0092132D"/>
    <w:rsid w:val="00924A08"/>
    <w:rsid w:val="00943872"/>
    <w:rsid w:val="00944D91"/>
    <w:rsid w:val="00945082"/>
    <w:rsid w:val="009510CD"/>
    <w:rsid w:val="00953182"/>
    <w:rsid w:val="009547A5"/>
    <w:rsid w:val="00965D4A"/>
    <w:rsid w:val="0097384E"/>
    <w:rsid w:val="00980098"/>
    <w:rsid w:val="00986287"/>
    <w:rsid w:val="0099126B"/>
    <w:rsid w:val="009936C4"/>
    <w:rsid w:val="00997E74"/>
    <w:rsid w:val="009B1C42"/>
    <w:rsid w:val="009C3A10"/>
    <w:rsid w:val="009C3CF6"/>
    <w:rsid w:val="009D2D45"/>
    <w:rsid w:val="009D5CA3"/>
    <w:rsid w:val="009D7840"/>
    <w:rsid w:val="009E0F58"/>
    <w:rsid w:val="009E6567"/>
    <w:rsid w:val="009F1980"/>
    <w:rsid w:val="009F2080"/>
    <w:rsid w:val="009F62EC"/>
    <w:rsid w:val="00A1680A"/>
    <w:rsid w:val="00A3741A"/>
    <w:rsid w:val="00A44952"/>
    <w:rsid w:val="00A456A0"/>
    <w:rsid w:val="00A4798F"/>
    <w:rsid w:val="00A47E59"/>
    <w:rsid w:val="00A578C1"/>
    <w:rsid w:val="00A6488A"/>
    <w:rsid w:val="00A72414"/>
    <w:rsid w:val="00A75ED1"/>
    <w:rsid w:val="00A80D7B"/>
    <w:rsid w:val="00A81B49"/>
    <w:rsid w:val="00A82E0E"/>
    <w:rsid w:val="00A868B6"/>
    <w:rsid w:val="00A871E3"/>
    <w:rsid w:val="00A93412"/>
    <w:rsid w:val="00AA0599"/>
    <w:rsid w:val="00AB329B"/>
    <w:rsid w:val="00AB4102"/>
    <w:rsid w:val="00AB75B3"/>
    <w:rsid w:val="00AB7E39"/>
    <w:rsid w:val="00AC39A8"/>
    <w:rsid w:val="00AC3D15"/>
    <w:rsid w:val="00AC5E4E"/>
    <w:rsid w:val="00AD2E04"/>
    <w:rsid w:val="00AD539F"/>
    <w:rsid w:val="00AE036F"/>
    <w:rsid w:val="00AE15E5"/>
    <w:rsid w:val="00AE21CB"/>
    <w:rsid w:val="00AE6626"/>
    <w:rsid w:val="00AF0A5D"/>
    <w:rsid w:val="00AF250E"/>
    <w:rsid w:val="00AF3485"/>
    <w:rsid w:val="00AF58CA"/>
    <w:rsid w:val="00B01A51"/>
    <w:rsid w:val="00B14647"/>
    <w:rsid w:val="00B22991"/>
    <w:rsid w:val="00B31BB6"/>
    <w:rsid w:val="00B44A2A"/>
    <w:rsid w:val="00B541BB"/>
    <w:rsid w:val="00B55349"/>
    <w:rsid w:val="00B75D79"/>
    <w:rsid w:val="00B90AD8"/>
    <w:rsid w:val="00B93E5C"/>
    <w:rsid w:val="00B94269"/>
    <w:rsid w:val="00B967F9"/>
    <w:rsid w:val="00BB6F40"/>
    <w:rsid w:val="00BD0B1C"/>
    <w:rsid w:val="00BD1B8E"/>
    <w:rsid w:val="00BD698B"/>
    <w:rsid w:val="00BE13A0"/>
    <w:rsid w:val="00BE586F"/>
    <w:rsid w:val="00BF20A3"/>
    <w:rsid w:val="00C002AC"/>
    <w:rsid w:val="00C04D95"/>
    <w:rsid w:val="00C10235"/>
    <w:rsid w:val="00C13446"/>
    <w:rsid w:val="00C206DE"/>
    <w:rsid w:val="00C23654"/>
    <w:rsid w:val="00C43056"/>
    <w:rsid w:val="00C430D5"/>
    <w:rsid w:val="00C45356"/>
    <w:rsid w:val="00C46C06"/>
    <w:rsid w:val="00C47C52"/>
    <w:rsid w:val="00C51660"/>
    <w:rsid w:val="00C525A6"/>
    <w:rsid w:val="00C5497D"/>
    <w:rsid w:val="00C6267B"/>
    <w:rsid w:val="00C65F95"/>
    <w:rsid w:val="00C71B55"/>
    <w:rsid w:val="00C82DE3"/>
    <w:rsid w:val="00C86080"/>
    <w:rsid w:val="00C873D9"/>
    <w:rsid w:val="00C9584B"/>
    <w:rsid w:val="00CA324B"/>
    <w:rsid w:val="00CA4A50"/>
    <w:rsid w:val="00CA7E63"/>
    <w:rsid w:val="00CB5E0B"/>
    <w:rsid w:val="00CC14E5"/>
    <w:rsid w:val="00CC615A"/>
    <w:rsid w:val="00CD37E4"/>
    <w:rsid w:val="00CD5CDF"/>
    <w:rsid w:val="00CD64B9"/>
    <w:rsid w:val="00CE0556"/>
    <w:rsid w:val="00CE0AB2"/>
    <w:rsid w:val="00CE132F"/>
    <w:rsid w:val="00CE7002"/>
    <w:rsid w:val="00CF2A7A"/>
    <w:rsid w:val="00CF5C15"/>
    <w:rsid w:val="00CF6B9C"/>
    <w:rsid w:val="00D005D3"/>
    <w:rsid w:val="00D062CC"/>
    <w:rsid w:val="00D111C3"/>
    <w:rsid w:val="00D13AF0"/>
    <w:rsid w:val="00D15769"/>
    <w:rsid w:val="00D1651D"/>
    <w:rsid w:val="00D20BC1"/>
    <w:rsid w:val="00D23399"/>
    <w:rsid w:val="00D24201"/>
    <w:rsid w:val="00D24444"/>
    <w:rsid w:val="00D2676B"/>
    <w:rsid w:val="00D55A2D"/>
    <w:rsid w:val="00D60287"/>
    <w:rsid w:val="00D6456F"/>
    <w:rsid w:val="00D730E8"/>
    <w:rsid w:val="00D73E2B"/>
    <w:rsid w:val="00D834F8"/>
    <w:rsid w:val="00D867CB"/>
    <w:rsid w:val="00D8713E"/>
    <w:rsid w:val="00D912C3"/>
    <w:rsid w:val="00D93B48"/>
    <w:rsid w:val="00D96394"/>
    <w:rsid w:val="00D96846"/>
    <w:rsid w:val="00DA318F"/>
    <w:rsid w:val="00DA3217"/>
    <w:rsid w:val="00DA6539"/>
    <w:rsid w:val="00DB2C39"/>
    <w:rsid w:val="00DB77EA"/>
    <w:rsid w:val="00DD0BD6"/>
    <w:rsid w:val="00DD1D0E"/>
    <w:rsid w:val="00DD25E8"/>
    <w:rsid w:val="00DE4E49"/>
    <w:rsid w:val="00DE58CD"/>
    <w:rsid w:val="00DE6B29"/>
    <w:rsid w:val="00E001E6"/>
    <w:rsid w:val="00E0758F"/>
    <w:rsid w:val="00E16824"/>
    <w:rsid w:val="00E22860"/>
    <w:rsid w:val="00E30D7B"/>
    <w:rsid w:val="00E31338"/>
    <w:rsid w:val="00E333B9"/>
    <w:rsid w:val="00E3410F"/>
    <w:rsid w:val="00E34253"/>
    <w:rsid w:val="00E40313"/>
    <w:rsid w:val="00E4116E"/>
    <w:rsid w:val="00E46513"/>
    <w:rsid w:val="00E55D16"/>
    <w:rsid w:val="00E572C4"/>
    <w:rsid w:val="00E57426"/>
    <w:rsid w:val="00E60FCF"/>
    <w:rsid w:val="00E64071"/>
    <w:rsid w:val="00E66671"/>
    <w:rsid w:val="00E70E82"/>
    <w:rsid w:val="00E83E36"/>
    <w:rsid w:val="00E965A8"/>
    <w:rsid w:val="00E96612"/>
    <w:rsid w:val="00EA35F5"/>
    <w:rsid w:val="00ED109A"/>
    <w:rsid w:val="00EE056E"/>
    <w:rsid w:val="00EE2F4D"/>
    <w:rsid w:val="00EE4918"/>
    <w:rsid w:val="00EE527D"/>
    <w:rsid w:val="00EF7498"/>
    <w:rsid w:val="00F03422"/>
    <w:rsid w:val="00F046ED"/>
    <w:rsid w:val="00F06CBF"/>
    <w:rsid w:val="00F163ED"/>
    <w:rsid w:val="00F205CE"/>
    <w:rsid w:val="00F21905"/>
    <w:rsid w:val="00F21FB5"/>
    <w:rsid w:val="00F306DB"/>
    <w:rsid w:val="00F423A5"/>
    <w:rsid w:val="00F43A3F"/>
    <w:rsid w:val="00F556A5"/>
    <w:rsid w:val="00F56543"/>
    <w:rsid w:val="00F63D1F"/>
    <w:rsid w:val="00F73596"/>
    <w:rsid w:val="00F76413"/>
    <w:rsid w:val="00F773BB"/>
    <w:rsid w:val="00F77652"/>
    <w:rsid w:val="00F87E4B"/>
    <w:rsid w:val="00F92076"/>
    <w:rsid w:val="00F9403E"/>
    <w:rsid w:val="00F96224"/>
    <w:rsid w:val="00F96CFD"/>
    <w:rsid w:val="00FA181B"/>
    <w:rsid w:val="00FB213E"/>
    <w:rsid w:val="00FB6BF8"/>
    <w:rsid w:val="00FC2074"/>
    <w:rsid w:val="00FC44CD"/>
    <w:rsid w:val="00FC4642"/>
    <w:rsid w:val="00FC5CA9"/>
    <w:rsid w:val="00FC702A"/>
    <w:rsid w:val="00FD4037"/>
    <w:rsid w:val="00FE5081"/>
    <w:rsid w:val="00FE5570"/>
    <w:rsid w:val="00FF2E28"/>
    <w:rsid w:val="00FF59B6"/>
    <w:rsid w:val="32257FF4"/>
    <w:rsid w:val="414568BF"/>
    <w:rsid w:val="48439F43"/>
    <w:rsid w:val="60675B8F"/>
    <w:rsid w:val="65CF4A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rules v:ext="edit">
        <o:r id="V:Rule13" type="connector" idref="#_x0000_s1033"/>
        <o:r id="V:Rule14" type="connector" idref="#_x0000_s1043"/>
        <o:r id="V:Rule15" type="connector" idref="#_x0000_s1044"/>
        <o:r id="V:Rule16" type="connector" idref="#_x0000_s1046"/>
        <o:r id="V:Rule17" type="connector" idref="#_x0000_s1034"/>
        <o:r id="V:Rule18" type="connector" idref="#_x0000_s1027"/>
        <o:r id="V:Rule19" type="connector" idref="#_x0000_s1031"/>
        <o:r id="V:Rule20" type="connector" idref="#_x0000_s1032"/>
        <o:r id="V:Rule21" type="connector" idref="#_x0000_s1035"/>
        <o:r id="V:Rule22" type="connector" idref="#_x0000_s1042"/>
        <o:r id="V:Rule23" type="connector" idref="#_x0000_s1045"/>
        <o:r id="V:Rule24" type="connector" idref="#_x0000_s1036"/>
      </o:rules>
    </o:shapelayout>
  </w:shapeDefaults>
  <w:decimalSymbol w:val="."/>
  <w:listSeparator w:val=","/>
  <w14:docId w14:val="558190B2"/>
  <w15:docId w15:val="{1E9CF86E-E176-4B72-95A8-8189C8C4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7A6"/>
    <w:rPr>
      <w:sz w:val="24"/>
      <w:szCs w:val="24"/>
      <w:lang w:eastAsia="en-US"/>
    </w:rPr>
  </w:style>
  <w:style w:type="paragraph" w:styleId="Heading1">
    <w:name w:val="heading 1"/>
    <w:basedOn w:val="Normal"/>
    <w:next w:val="Normal"/>
    <w:qFormat/>
    <w:rsid w:val="003027A6"/>
    <w:pPr>
      <w:keepNext/>
      <w:jc w:val="both"/>
      <w:outlineLvl w:val="0"/>
    </w:pPr>
    <w:rPr>
      <w:rFonts w:ascii="Tahoma" w:hAnsi="Tahoma" w:cs="Tahoma"/>
      <w:b/>
      <w:bCs/>
    </w:rPr>
  </w:style>
  <w:style w:type="paragraph" w:styleId="Heading2">
    <w:name w:val="heading 2"/>
    <w:basedOn w:val="Normal"/>
    <w:next w:val="Normal"/>
    <w:qFormat/>
    <w:rsid w:val="003027A6"/>
    <w:pPr>
      <w:keepNext/>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outlineLvl w:val="1"/>
    </w:pPr>
    <w:rPr>
      <w:b/>
      <w:sz w:val="18"/>
      <w:szCs w:val="20"/>
    </w:rPr>
  </w:style>
  <w:style w:type="paragraph" w:styleId="Heading3">
    <w:name w:val="heading 3"/>
    <w:basedOn w:val="Normal"/>
    <w:next w:val="Normal"/>
    <w:qFormat/>
    <w:rsid w:val="003027A6"/>
    <w:pPr>
      <w:keepNext/>
      <w:outlineLvl w:val="2"/>
    </w:pPr>
    <w:rPr>
      <w:i/>
      <w:iCs/>
    </w:rPr>
  </w:style>
  <w:style w:type="paragraph" w:styleId="Heading4">
    <w:name w:val="heading 4"/>
    <w:basedOn w:val="Normal"/>
    <w:next w:val="Normal"/>
    <w:qFormat/>
    <w:rsid w:val="003027A6"/>
    <w:pPr>
      <w:keepNext/>
      <w:jc w:val="both"/>
      <w:outlineLvl w:val="3"/>
    </w:pPr>
    <w:rPr>
      <w:rFonts w:ascii="Arial" w:hAnsi="Arial"/>
      <w:b/>
      <w:i/>
      <w:iCs/>
      <w:sz w:val="22"/>
    </w:rPr>
  </w:style>
  <w:style w:type="paragraph" w:styleId="Heading6">
    <w:name w:val="heading 6"/>
    <w:basedOn w:val="Normal"/>
    <w:next w:val="Normal"/>
    <w:qFormat/>
    <w:rsid w:val="003027A6"/>
    <w:pPr>
      <w:keepNext/>
      <w:jc w:val="both"/>
      <w:outlineLvl w:val="5"/>
    </w:pPr>
    <w:rPr>
      <w:rFonts w:ascii="Arial Narrow" w:hAnsi="Arial Narrow"/>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7A6"/>
    <w:pPr>
      <w:tabs>
        <w:tab w:val="center" w:pos="4320"/>
        <w:tab w:val="right" w:pos="8640"/>
      </w:tabs>
    </w:pPr>
  </w:style>
  <w:style w:type="paragraph" w:styleId="Footer">
    <w:name w:val="footer"/>
    <w:basedOn w:val="Normal"/>
    <w:rsid w:val="003027A6"/>
    <w:pPr>
      <w:tabs>
        <w:tab w:val="center" w:pos="4320"/>
        <w:tab w:val="right" w:pos="8640"/>
      </w:tabs>
    </w:pPr>
  </w:style>
  <w:style w:type="paragraph" w:styleId="BodyText">
    <w:name w:val="Body Text"/>
    <w:basedOn w:val="Normal"/>
    <w:rsid w:val="003027A6"/>
    <w:pPr>
      <w:jc w:val="center"/>
    </w:pPr>
    <w:rPr>
      <w:rFonts w:ascii="Arial" w:hAnsi="Arial"/>
      <w:b/>
      <w:bCs/>
      <w:i/>
      <w:iCs/>
      <w:sz w:val="22"/>
    </w:rPr>
  </w:style>
  <w:style w:type="paragraph" w:styleId="BodyText3">
    <w:name w:val="Body Text 3"/>
    <w:basedOn w:val="Normal"/>
    <w:rsid w:val="003027A6"/>
    <w:pPr>
      <w:jc w:val="both"/>
    </w:pPr>
    <w:rPr>
      <w:rFonts w:ascii="Book Antiqua" w:hAnsi="Book Antiqua"/>
      <w:szCs w:val="20"/>
    </w:rPr>
  </w:style>
  <w:style w:type="paragraph" w:styleId="BodyTextIndent3">
    <w:name w:val="Body Text Indent 3"/>
    <w:basedOn w:val="Normal"/>
    <w:rsid w:val="003027A6"/>
    <w:pPr>
      <w:ind w:left="720"/>
      <w:jc w:val="both"/>
    </w:pPr>
    <w:rPr>
      <w:rFonts w:ascii="Book Antiqua" w:hAnsi="Book Antiqua"/>
      <w:szCs w:val="20"/>
    </w:rPr>
  </w:style>
  <w:style w:type="paragraph" w:styleId="BodyText2">
    <w:name w:val="Body Text 2"/>
    <w:basedOn w:val="Normal"/>
    <w:rsid w:val="003027A6"/>
    <w:rPr>
      <w:rFonts w:ascii="Arial" w:hAnsi="Arial" w:cs="Arial"/>
      <w:sz w:val="22"/>
    </w:rPr>
  </w:style>
  <w:style w:type="paragraph" w:styleId="BodyTextIndent">
    <w:name w:val="Body Text Indent"/>
    <w:basedOn w:val="Normal"/>
    <w:rsid w:val="003027A6"/>
    <w:pPr>
      <w:ind w:left="720"/>
      <w:jc w:val="both"/>
    </w:pPr>
    <w:rPr>
      <w:rFonts w:ascii="Arial" w:hAnsi="Arial" w:cs="Arial"/>
      <w:sz w:val="22"/>
    </w:rPr>
  </w:style>
  <w:style w:type="paragraph" w:styleId="BodyTextIndent2">
    <w:name w:val="Body Text Indent 2"/>
    <w:basedOn w:val="Normal"/>
    <w:rsid w:val="003027A6"/>
    <w:pPr>
      <w:spacing w:line="360" w:lineRule="auto"/>
      <w:ind w:left="709"/>
      <w:jc w:val="both"/>
    </w:pPr>
    <w:rPr>
      <w:rFonts w:ascii="Arial" w:hAnsi="Arial" w:cs="Arial"/>
      <w:sz w:val="22"/>
    </w:rPr>
  </w:style>
  <w:style w:type="paragraph" w:customStyle="1" w:styleId="TableNote">
    <w:name w:val="Table Note"/>
    <w:basedOn w:val="BodyText"/>
    <w:rsid w:val="003027A6"/>
    <w:pPr>
      <w:spacing w:line="320" w:lineRule="exact"/>
      <w:jc w:val="both"/>
    </w:pPr>
    <w:rPr>
      <w:rFonts w:ascii="Book Antiqua" w:hAnsi="Book Antiqua"/>
      <w:b w:val="0"/>
      <w:bCs w:val="0"/>
      <w:i w:val="0"/>
      <w:iCs w:val="0"/>
      <w:szCs w:val="20"/>
    </w:rPr>
  </w:style>
  <w:style w:type="paragraph" w:styleId="Subtitle">
    <w:name w:val="Subtitle"/>
    <w:basedOn w:val="Normal"/>
    <w:qFormat/>
    <w:rsid w:val="003027A6"/>
    <w:pPr>
      <w:jc w:val="center"/>
    </w:pPr>
    <w:rPr>
      <w:rFonts w:ascii="Comic Sans MS" w:hAnsi="Comic Sans MS"/>
      <w:b/>
      <w:color w:val="000080"/>
      <w:szCs w:val="20"/>
    </w:rPr>
  </w:style>
  <w:style w:type="character" w:styleId="CommentReference">
    <w:name w:val="annotation reference"/>
    <w:uiPriority w:val="99"/>
    <w:semiHidden/>
    <w:rsid w:val="003027A6"/>
    <w:rPr>
      <w:sz w:val="16"/>
      <w:szCs w:val="16"/>
    </w:rPr>
  </w:style>
  <w:style w:type="paragraph" w:styleId="CommentText">
    <w:name w:val="annotation text"/>
    <w:basedOn w:val="Normal"/>
    <w:link w:val="CommentTextChar"/>
    <w:uiPriority w:val="99"/>
    <w:semiHidden/>
    <w:rsid w:val="003027A6"/>
    <w:rPr>
      <w:sz w:val="20"/>
      <w:szCs w:val="20"/>
    </w:rPr>
  </w:style>
  <w:style w:type="paragraph" w:styleId="BalloonText">
    <w:name w:val="Balloon Text"/>
    <w:basedOn w:val="Normal"/>
    <w:semiHidden/>
    <w:rsid w:val="003027A6"/>
    <w:rPr>
      <w:rFonts w:ascii="Tahoma" w:hAnsi="Tahoma" w:cs="Tahoma"/>
      <w:sz w:val="16"/>
      <w:szCs w:val="16"/>
    </w:rPr>
  </w:style>
  <w:style w:type="paragraph" w:styleId="ListParagraph">
    <w:name w:val="List Paragraph"/>
    <w:basedOn w:val="Normal"/>
    <w:uiPriority w:val="34"/>
    <w:qFormat/>
    <w:rsid w:val="00D111C3"/>
    <w:pPr>
      <w:ind w:left="720"/>
      <w:contextualSpacing/>
    </w:pPr>
  </w:style>
  <w:style w:type="paragraph" w:styleId="NormalWeb">
    <w:name w:val="Normal (Web)"/>
    <w:basedOn w:val="Normal"/>
    <w:uiPriority w:val="99"/>
    <w:unhideWhenUsed/>
    <w:rsid w:val="006B3CD4"/>
    <w:rPr>
      <w:rFonts w:eastAsiaTheme="minorEastAsia"/>
      <w:lang w:val="en-US"/>
    </w:rPr>
  </w:style>
  <w:style w:type="character" w:customStyle="1" w:styleId="CommentTextChar">
    <w:name w:val="Comment Text Char"/>
    <w:basedOn w:val="DefaultParagraphFont"/>
    <w:link w:val="CommentText"/>
    <w:uiPriority w:val="99"/>
    <w:semiHidden/>
    <w:rsid w:val="00180E23"/>
    <w:rPr>
      <w:lang w:eastAsia="en-US"/>
    </w:rPr>
  </w:style>
  <w:style w:type="paragraph" w:customStyle="1" w:styleId="Default">
    <w:name w:val="Default"/>
    <w:rsid w:val="00180E23"/>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180E23"/>
    <w:rPr>
      <w:color w:val="0000FF" w:themeColor="hyperlink"/>
      <w:u w:val="single"/>
    </w:rPr>
  </w:style>
  <w:style w:type="paragraph" w:styleId="CommentSubject">
    <w:name w:val="annotation subject"/>
    <w:basedOn w:val="CommentText"/>
    <w:next w:val="CommentText"/>
    <w:link w:val="CommentSubjectChar"/>
    <w:semiHidden/>
    <w:unhideWhenUsed/>
    <w:rsid w:val="007B097E"/>
    <w:rPr>
      <w:b/>
      <w:bCs/>
    </w:rPr>
  </w:style>
  <w:style w:type="character" w:customStyle="1" w:styleId="CommentSubjectChar">
    <w:name w:val="Comment Subject Char"/>
    <w:basedOn w:val="CommentTextChar"/>
    <w:link w:val="CommentSubject"/>
    <w:semiHidden/>
    <w:rsid w:val="007B097E"/>
    <w:rPr>
      <w:b/>
      <w:bCs/>
      <w:lang w:eastAsia="en-US"/>
    </w:rPr>
  </w:style>
  <w:style w:type="paragraph" w:styleId="Revision">
    <w:name w:val="Revision"/>
    <w:hidden/>
    <w:uiPriority w:val="99"/>
    <w:semiHidden/>
    <w:rsid w:val="002F60C8"/>
    <w:rPr>
      <w:sz w:val="24"/>
      <w:szCs w:val="24"/>
      <w:lang w:eastAsia="en-US"/>
    </w:rPr>
  </w:style>
  <w:style w:type="paragraph" w:styleId="DocumentMap">
    <w:name w:val="Document Map"/>
    <w:basedOn w:val="Normal"/>
    <w:link w:val="DocumentMapChar"/>
    <w:semiHidden/>
    <w:unhideWhenUsed/>
    <w:rsid w:val="00C04D95"/>
  </w:style>
  <w:style w:type="character" w:customStyle="1" w:styleId="DocumentMapChar">
    <w:name w:val="Document Map Char"/>
    <w:basedOn w:val="DefaultParagraphFont"/>
    <w:link w:val="DocumentMap"/>
    <w:semiHidden/>
    <w:rsid w:val="00C04D95"/>
    <w:rPr>
      <w:sz w:val="24"/>
      <w:szCs w:val="24"/>
      <w:lang w:eastAsia="en-US"/>
    </w:rPr>
  </w:style>
  <w:style w:type="table" w:styleId="TableGrid">
    <w:name w:val="Table Grid"/>
    <w:basedOn w:val="TableNormal"/>
    <w:rsid w:val="005C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10090</Characters>
  <Application>Microsoft Office Word</Application>
  <DocSecurity>0</DocSecurity>
  <Lines>84</Lines>
  <Paragraphs>23</Paragraphs>
  <ScaleCrop>false</ScaleCrop>
  <Company>HOME</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dc:title>
  <dc:creator>User</dc:creator>
  <cp:lastModifiedBy>Amanda Duff (NHS FIFE)</cp:lastModifiedBy>
  <cp:revision>2</cp:revision>
  <cp:lastPrinted>2020-01-29T16:02:00Z</cp:lastPrinted>
  <dcterms:created xsi:type="dcterms:W3CDTF">2025-05-14T11:35:00Z</dcterms:created>
  <dcterms:modified xsi:type="dcterms:W3CDTF">2025-05-14T11:35:00Z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0x01010086C823C4C613E2409BEFCC6C190EC559</vt:lpwstr>
  </property>
</Properties>
</file>