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74F5A" w14:textId="77777777" w:rsidR="005F29C6" w:rsidRPr="003B526D" w:rsidRDefault="005F29C6" w:rsidP="005F29C6">
      <w:pPr>
        <w:rPr>
          <w:rFonts w:ascii="Tahoma" w:hAnsi="Tahoma"/>
          <w:b/>
          <w:sz w:val="27"/>
          <w:szCs w:val="27"/>
        </w:rPr>
      </w:pPr>
    </w:p>
    <w:p w14:paraId="235C2BB4" w14:textId="77777777" w:rsidR="005F29C6" w:rsidRPr="003B526D" w:rsidRDefault="005F29C6" w:rsidP="005F29C6">
      <w:pPr>
        <w:pStyle w:val="Heading5"/>
        <w:rPr>
          <w:sz w:val="27"/>
          <w:szCs w:val="27"/>
        </w:rPr>
      </w:pPr>
      <w:r w:rsidRPr="003B526D">
        <w:rPr>
          <w:sz w:val="27"/>
          <w:szCs w:val="27"/>
        </w:rPr>
        <w:t>JOB DESCRIPTION</w:t>
      </w:r>
    </w:p>
    <w:p w14:paraId="2205638C" w14:textId="77777777" w:rsidR="000D7EF7" w:rsidRDefault="0084263A" w:rsidP="00160928">
      <w:pPr>
        <w:pStyle w:val="Heading2"/>
        <w:jc w:val="center"/>
        <w:rPr>
          <w:rFonts w:ascii="Tahoma" w:hAnsi="Tahoma"/>
          <w:b w:val="0"/>
          <w:sz w:val="27"/>
          <w:szCs w:val="27"/>
        </w:rPr>
      </w:pPr>
      <w:r>
        <w:rPr>
          <w:rFonts w:ascii="Tahoma" w:hAnsi="Tahoma"/>
          <w:i w:val="0"/>
          <w:sz w:val="27"/>
          <w:szCs w:val="27"/>
          <w:u w:val="single"/>
        </w:rPr>
        <w:t xml:space="preserve">LOCUM </w:t>
      </w:r>
      <w:r w:rsidR="005F29C6" w:rsidRPr="003B526D">
        <w:rPr>
          <w:rFonts w:ascii="Tahoma" w:hAnsi="Tahoma"/>
          <w:i w:val="0"/>
          <w:sz w:val="27"/>
          <w:szCs w:val="27"/>
          <w:u w:val="single"/>
        </w:rPr>
        <w:t xml:space="preserve">CONSULTANT </w:t>
      </w:r>
      <w:r w:rsidR="00D34050">
        <w:rPr>
          <w:rFonts w:ascii="Tahoma" w:hAnsi="Tahoma"/>
          <w:i w:val="0"/>
          <w:sz w:val="27"/>
          <w:szCs w:val="27"/>
          <w:u w:val="single"/>
        </w:rPr>
        <w:t>GENERAL</w:t>
      </w:r>
      <w:r w:rsidR="00160928">
        <w:rPr>
          <w:rFonts w:ascii="Tahoma" w:hAnsi="Tahoma"/>
          <w:i w:val="0"/>
          <w:sz w:val="27"/>
          <w:szCs w:val="27"/>
          <w:u w:val="single"/>
        </w:rPr>
        <w:t xml:space="preserve"> SURGEON </w:t>
      </w:r>
    </w:p>
    <w:p w14:paraId="43C8AC74" w14:textId="77777777" w:rsidR="005F29C6" w:rsidRPr="003B526D" w:rsidRDefault="005F29C6" w:rsidP="005F29C6">
      <w:pPr>
        <w:jc w:val="both"/>
        <w:rPr>
          <w:rFonts w:ascii="Tahoma" w:hAnsi="Tahoma"/>
          <w:sz w:val="19"/>
          <w:szCs w:val="19"/>
        </w:rPr>
      </w:pPr>
    </w:p>
    <w:p w14:paraId="048CB9A2" w14:textId="77777777" w:rsidR="005F29C6" w:rsidRPr="003B526D" w:rsidRDefault="005F29C6" w:rsidP="005F29C6">
      <w:pPr>
        <w:pBdr>
          <w:top w:val="single" w:sz="4" w:space="1" w:color="auto"/>
          <w:left w:val="single" w:sz="4" w:space="4" w:color="auto"/>
          <w:bottom w:val="single" w:sz="4" w:space="1" w:color="auto"/>
          <w:right w:val="single" w:sz="4" w:space="4" w:color="auto"/>
        </w:pBdr>
        <w:shd w:val="pct15" w:color="auto" w:fill="FFFFFF"/>
        <w:jc w:val="both"/>
        <w:rPr>
          <w:rFonts w:ascii="Tahoma" w:hAnsi="Tahoma"/>
          <w:b/>
          <w:sz w:val="27"/>
          <w:szCs w:val="27"/>
        </w:rPr>
      </w:pPr>
      <w:r w:rsidRPr="003B526D">
        <w:rPr>
          <w:rFonts w:ascii="Tahoma" w:hAnsi="Tahoma"/>
          <w:b/>
          <w:sz w:val="27"/>
          <w:szCs w:val="27"/>
        </w:rPr>
        <w:t>1.</w:t>
      </w:r>
      <w:r w:rsidRPr="003B526D">
        <w:rPr>
          <w:rFonts w:ascii="Tahoma" w:hAnsi="Tahoma"/>
          <w:b/>
          <w:sz w:val="27"/>
          <w:szCs w:val="27"/>
        </w:rPr>
        <w:tab/>
      </w:r>
      <w:r w:rsidRPr="003B526D">
        <w:rPr>
          <w:rFonts w:ascii="Tahoma" w:hAnsi="Tahoma"/>
          <w:b/>
          <w:sz w:val="27"/>
          <w:szCs w:val="27"/>
        </w:rPr>
        <w:tab/>
      </w:r>
      <w:r w:rsidRPr="003B526D">
        <w:rPr>
          <w:rFonts w:ascii="Tahoma" w:hAnsi="Tahoma"/>
          <w:b/>
          <w:sz w:val="27"/>
          <w:szCs w:val="27"/>
        </w:rPr>
        <w:tab/>
      </w:r>
      <w:r w:rsidRPr="003B526D">
        <w:rPr>
          <w:rFonts w:ascii="Tahoma" w:hAnsi="Tahoma"/>
          <w:b/>
          <w:sz w:val="27"/>
          <w:szCs w:val="27"/>
        </w:rPr>
        <w:tab/>
        <w:t xml:space="preserve">     INTRODUCTION </w:t>
      </w:r>
    </w:p>
    <w:p w14:paraId="25BA2703" w14:textId="77777777" w:rsidR="005F29C6" w:rsidRPr="003B526D" w:rsidRDefault="005F29C6" w:rsidP="005F29C6">
      <w:pPr>
        <w:jc w:val="both"/>
        <w:rPr>
          <w:rFonts w:ascii="Tahoma" w:hAnsi="Tahoma"/>
          <w:sz w:val="19"/>
          <w:szCs w:val="19"/>
        </w:rPr>
      </w:pPr>
    </w:p>
    <w:p w14:paraId="7177698A" w14:textId="01E2B3EF" w:rsidR="0023512B" w:rsidRDefault="008D57E5" w:rsidP="008D57E5">
      <w:pPr>
        <w:jc w:val="both"/>
        <w:rPr>
          <w:rFonts w:cs="Arial"/>
          <w:sz w:val="22"/>
          <w:szCs w:val="22"/>
        </w:rPr>
      </w:pPr>
      <w:r w:rsidRPr="577CDB13">
        <w:rPr>
          <w:rFonts w:cs="Arial"/>
          <w:sz w:val="22"/>
          <w:szCs w:val="22"/>
        </w:rPr>
        <w:t xml:space="preserve">Applications are invited for a </w:t>
      </w:r>
      <w:r w:rsidR="0084263A" w:rsidRPr="577CDB13">
        <w:rPr>
          <w:rFonts w:cs="Arial"/>
          <w:sz w:val="22"/>
          <w:szCs w:val="22"/>
        </w:rPr>
        <w:t xml:space="preserve">Locum </w:t>
      </w:r>
      <w:r w:rsidRPr="577CDB13">
        <w:rPr>
          <w:rFonts w:cs="Arial"/>
          <w:sz w:val="22"/>
          <w:szCs w:val="22"/>
        </w:rPr>
        <w:t xml:space="preserve">Consultant General Surgeon to </w:t>
      </w:r>
      <w:r w:rsidR="00546923" w:rsidRPr="577CDB13">
        <w:rPr>
          <w:rFonts w:cs="Arial"/>
          <w:sz w:val="22"/>
          <w:szCs w:val="22"/>
        </w:rPr>
        <w:t>be based at University Hospital</w:t>
      </w:r>
      <w:r w:rsidRPr="577CDB13">
        <w:rPr>
          <w:rFonts w:cs="Arial"/>
          <w:sz w:val="22"/>
          <w:szCs w:val="22"/>
        </w:rPr>
        <w:t xml:space="preserve"> Ayr</w:t>
      </w:r>
      <w:r w:rsidR="00546923" w:rsidRPr="577CDB13">
        <w:rPr>
          <w:rFonts w:cs="Arial"/>
          <w:sz w:val="22"/>
          <w:szCs w:val="22"/>
        </w:rPr>
        <w:t xml:space="preserve"> (UHA)</w:t>
      </w:r>
      <w:r w:rsidRPr="577CDB13">
        <w:rPr>
          <w:rFonts w:cs="Arial"/>
          <w:sz w:val="22"/>
          <w:szCs w:val="22"/>
        </w:rPr>
        <w:t>. The successful applicant will play an equal role in both the emergency and elective commitments of the Department. Sub</w:t>
      </w:r>
      <w:r w:rsidR="3BB4A22D" w:rsidRPr="577CDB13">
        <w:rPr>
          <w:rFonts w:cs="Arial"/>
          <w:sz w:val="22"/>
          <w:szCs w:val="22"/>
        </w:rPr>
        <w:t>-</w:t>
      </w:r>
      <w:r w:rsidRPr="577CDB13">
        <w:rPr>
          <w:rFonts w:cs="Arial"/>
          <w:sz w:val="22"/>
          <w:szCs w:val="22"/>
        </w:rPr>
        <w:t>specialty interest to compliment the department is welcomed</w:t>
      </w:r>
      <w:r w:rsidR="0023512B" w:rsidRPr="577CDB13">
        <w:rPr>
          <w:rFonts w:cs="Arial"/>
          <w:sz w:val="22"/>
          <w:szCs w:val="22"/>
        </w:rPr>
        <w:t>.</w:t>
      </w:r>
    </w:p>
    <w:p w14:paraId="0D18CFF7" w14:textId="77777777" w:rsidR="008D57E5" w:rsidRPr="008D57E5" w:rsidRDefault="008D57E5" w:rsidP="008D57E5">
      <w:pPr>
        <w:jc w:val="both"/>
        <w:rPr>
          <w:rFonts w:cs="Arial"/>
          <w:sz w:val="22"/>
          <w:szCs w:val="22"/>
        </w:rPr>
      </w:pPr>
    </w:p>
    <w:p w14:paraId="0BEF01E3" w14:textId="77777777" w:rsidR="008D57E5" w:rsidRPr="001F7B6F" w:rsidRDefault="008D57E5" w:rsidP="008D57E5">
      <w:pPr>
        <w:pStyle w:val="BodyText2"/>
        <w:rPr>
          <w:rFonts w:cs="Arial"/>
          <w:sz w:val="24"/>
          <w:szCs w:val="24"/>
        </w:rPr>
      </w:pPr>
      <w:r w:rsidRPr="008D57E5">
        <w:rPr>
          <w:rFonts w:cs="Arial"/>
          <w:szCs w:val="22"/>
        </w:rPr>
        <w:t xml:space="preserve">This post </w:t>
      </w:r>
      <w:r w:rsidR="0084263A">
        <w:rPr>
          <w:rFonts w:cs="Arial"/>
          <w:szCs w:val="22"/>
        </w:rPr>
        <w:t xml:space="preserve">will </w:t>
      </w:r>
      <w:r w:rsidRPr="008D57E5">
        <w:rPr>
          <w:rFonts w:cs="Arial"/>
          <w:szCs w:val="22"/>
        </w:rPr>
        <w:t>support the gen</w:t>
      </w:r>
      <w:r w:rsidR="00FC376C">
        <w:rPr>
          <w:rFonts w:cs="Arial"/>
          <w:szCs w:val="22"/>
        </w:rPr>
        <w:t xml:space="preserve">eral surgery </w:t>
      </w:r>
      <w:r w:rsidRPr="008D57E5">
        <w:rPr>
          <w:rFonts w:cs="Arial"/>
          <w:szCs w:val="22"/>
        </w:rPr>
        <w:t>within NHS Ayrshire and Arran</w:t>
      </w:r>
      <w:r w:rsidR="00EE51F9">
        <w:rPr>
          <w:rFonts w:cs="Arial"/>
          <w:szCs w:val="22"/>
        </w:rPr>
        <w:t xml:space="preserve"> (NHSAA)</w:t>
      </w:r>
      <w:r w:rsidRPr="008D57E5">
        <w:rPr>
          <w:rFonts w:cs="Arial"/>
          <w:szCs w:val="22"/>
        </w:rPr>
        <w:t xml:space="preserve">.  </w:t>
      </w:r>
    </w:p>
    <w:p w14:paraId="6B281C0E" w14:textId="77777777" w:rsidR="008D57E5" w:rsidRDefault="008D57E5" w:rsidP="005F29C6">
      <w:pPr>
        <w:pStyle w:val="BodyText2"/>
        <w:rPr>
          <w:rFonts w:cs="Arial"/>
          <w:szCs w:val="22"/>
        </w:rPr>
      </w:pPr>
    </w:p>
    <w:p w14:paraId="7CC946EF" w14:textId="77777777" w:rsidR="00160928" w:rsidRDefault="00160928" w:rsidP="005F29C6">
      <w:pPr>
        <w:pStyle w:val="BodyText2"/>
        <w:rPr>
          <w:rFonts w:cs="Arial"/>
          <w:szCs w:val="22"/>
        </w:rPr>
      </w:pPr>
      <w:r>
        <w:rPr>
          <w:rFonts w:cs="Arial"/>
          <w:szCs w:val="22"/>
        </w:rPr>
        <w:t>The successful candidate will co</w:t>
      </w:r>
      <w:r w:rsidR="0023512B">
        <w:rPr>
          <w:rFonts w:cs="Arial"/>
          <w:szCs w:val="22"/>
        </w:rPr>
        <w:t>ntribute to the on call on a 1:8</w:t>
      </w:r>
      <w:r>
        <w:rPr>
          <w:rFonts w:cs="Arial"/>
          <w:szCs w:val="22"/>
        </w:rPr>
        <w:t xml:space="preserve"> basis.</w:t>
      </w:r>
    </w:p>
    <w:p w14:paraId="50B336C9" w14:textId="77777777" w:rsidR="00D34050" w:rsidRPr="00D45378" w:rsidRDefault="00D34050" w:rsidP="005F29C6">
      <w:pPr>
        <w:pStyle w:val="BodyText2"/>
        <w:rPr>
          <w:rFonts w:cs="Arial"/>
          <w:i/>
          <w:szCs w:val="22"/>
          <w:highlight w:val="yellow"/>
        </w:rPr>
      </w:pPr>
    </w:p>
    <w:p w14:paraId="06498F85" w14:textId="77777777" w:rsidR="002853F0" w:rsidRPr="00D45378" w:rsidRDefault="00546923" w:rsidP="008D57E5">
      <w:pPr>
        <w:pStyle w:val="BodyText2"/>
        <w:rPr>
          <w:szCs w:val="22"/>
        </w:rPr>
      </w:pPr>
      <w:r>
        <w:rPr>
          <w:szCs w:val="22"/>
        </w:rPr>
        <w:t>UHA</w:t>
      </w:r>
      <w:r w:rsidR="002853F0" w:rsidRPr="00D45378">
        <w:rPr>
          <w:szCs w:val="22"/>
        </w:rPr>
        <w:t xml:space="preserve"> is a 343-bedded general hospital located to the south east of Ayr town. </w:t>
      </w:r>
      <w:r w:rsidR="00EE51F9">
        <w:rPr>
          <w:szCs w:val="22"/>
        </w:rPr>
        <w:t>UHA</w:t>
      </w:r>
      <w:r w:rsidR="002853F0" w:rsidRPr="00D45378">
        <w:rPr>
          <w:szCs w:val="22"/>
        </w:rPr>
        <w:t xml:space="preserve"> also provides several area-wide services for </w:t>
      </w:r>
      <w:r w:rsidR="00EE51F9">
        <w:rPr>
          <w:szCs w:val="22"/>
        </w:rPr>
        <w:t>NHSAA</w:t>
      </w:r>
      <w:r w:rsidR="002853F0" w:rsidRPr="00D45378">
        <w:rPr>
          <w:szCs w:val="22"/>
        </w:rPr>
        <w:t xml:space="preserve"> including Urology.</w:t>
      </w:r>
      <w:r w:rsidR="00EE51F9">
        <w:rPr>
          <w:szCs w:val="22"/>
        </w:rPr>
        <w:t xml:space="preserve"> UHA</w:t>
      </w:r>
      <w:r w:rsidR="008D57E5">
        <w:rPr>
          <w:szCs w:val="22"/>
        </w:rPr>
        <w:t xml:space="preserve"> is also the Centre for Bariatric Surgery with</w:t>
      </w:r>
      <w:r w:rsidR="00EE51F9">
        <w:rPr>
          <w:szCs w:val="22"/>
        </w:rPr>
        <w:t>in NHSAA</w:t>
      </w:r>
      <w:r w:rsidR="008D57E5">
        <w:rPr>
          <w:szCs w:val="22"/>
        </w:rPr>
        <w:t xml:space="preserve">. </w:t>
      </w:r>
    </w:p>
    <w:p w14:paraId="4F139444" w14:textId="77777777" w:rsidR="002853F0" w:rsidRPr="00D45378" w:rsidRDefault="002853F0" w:rsidP="002853F0">
      <w:pPr>
        <w:pStyle w:val="BodyText2"/>
        <w:rPr>
          <w:szCs w:val="22"/>
        </w:rPr>
      </w:pPr>
    </w:p>
    <w:p w14:paraId="3D2BE253" w14:textId="77777777" w:rsidR="002853F0" w:rsidRDefault="00D45378" w:rsidP="002853F0">
      <w:pPr>
        <w:pStyle w:val="BodyText2"/>
        <w:rPr>
          <w:rFonts w:cs="Arial"/>
          <w:szCs w:val="22"/>
        </w:rPr>
      </w:pPr>
      <w:r w:rsidRPr="00984833">
        <w:rPr>
          <w:rFonts w:cs="Arial"/>
          <w:szCs w:val="22"/>
        </w:rPr>
        <w:t xml:space="preserve">This post will be based at </w:t>
      </w:r>
      <w:r w:rsidR="00EE51F9">
        <w:rPr>
          <w:rFonts w:cs="Arial"/>
          <w:szCs w:val="22"/>
        </w:rPr>
        <w:t>UHA</w:t>
      </w:r>
      <w:r w:rsidRPr="00984833">
        <w:rPr>
          <w:rFonts w:cs="Arial"/>
          <w:szCs w:val="22"/>
        </w:rPr>
        <w:t xml:space="preserve"> however the successful candidate may undertake some clinical sessions </w:t>
      </w:r>
      <w:r w:rsidR="0023512B">
        <w:rPr>
          <w:rFonts w:cs="Arial"/>
          <w:szCs w:val="22"/>
        </w:rPr>
        <w:t xml:space="preserve">on the </w:t>
      </w:r>
      <w:r w:rsidR="00EE51F9">
        <w:rPr>
          <w:rFonts w:cs="Arial"/>
          <w:szCs w:val="22"/>
        </w:rPr>
        <w:t xml:space="preserve">University Hospital </w:t>
      </w:r>
      <w:r w:rsidR="0023512B">
        <w:rPr>
          <w:rFonts w:cs="Arial"/>
          <w:szCs w:val="22"/>
        </w:rPr>
        <w:t xml:space="preserve">Crosshouse Hospital site or deliver outpatient clinics at East Ayrshire </w:t>
      </w:r>
      <w:r w:rsidR="00EE51F9">
        <w:rPr>
          <w:rFonts w:cs="Arial"/>
          <w:szCs w:val="22"/>
        </w:rPr>
        <w:t xml:space="preserve">Community </w:t>
      </w:r>
      <w:r w:rsidR="0023512B">
        <w:rPr>
          <w:rFonts w:cs="Arial"/>
          <w:szCs w:val="22"/>
        </w:rPr>
        <w:t xml:space="preserve">Hospital. </w:t>
      </w:r>
    </w:p>
    <w:p w14:paraId="57965A06" w14:textId="77777777" w:rsidR="00D45378" w:rsidRPr="0093026D" w:rsidRDefault="00D45378" w:rsidP="002853F0">
      <w:pPr>
        <w:pStyle w:val="BodyText2"/>
        <w:rPr>
          <w:szCs w:val="22"/>
        </w:rPr>
      </w:pPr>
    </w:p>
    <w:p w14:paraId="3E088A25" w14:textId="77777777" w:rsidR="00A0748C" w:rsidRPr="0093026D" w:rsidRDefault="00EE51F9" w:rsidP="00A0748C">
      <w:pPr>
        <w:jc w:val="both"/>
        <w:rPr>
          <w:sz w:val="22"/>
          <w:szCs w:val="22"/>
        </w:rPr>
      </w:pPr>
      <w:r>
        <w:rPr>
          <w:sz w:val="22"/>
          <w:szCs w:val="22"/>
        </w:rPr>
        <w:t>Both acute h</w:t>
      </w:r>
      <w:r w:rsidR="002853F0" w:rsidRPr="0093026D">
        <w:rPr>
          <w:sz w:val="22"/>
          <w:szCs w:val="22"/>
        </w:rPr>
        <w:t xml:space="preserve">ospitals are easily accessed by road, with the recently upgraded M77 providing rapid access to Glasgow (30 minutes from </w:t>
      </w:r>
      <w:r>
        <w:rPr>
          <w:sz w:val="22"/>
          <w:szCs w:val="22"/>
        </w:rPr>
        <w:t>UHC, 45 minutes from UHA</w:t>
      </w:r>
      <w:r w:rsidR="002853F0" w:rsidRPr="0093026D">
        <w:rPr>
          <w:sz w:val="22"/>
          <w:szCs w:val="22"/>
        </w:rPr>
        <w:t xml:space="preserve">). Rail services also link both Kilmarnock and Ayr to Glasgow and other surrounding towns, and Prestwick Airport lies midway between both hospitals, approximately a 15 minute drive to each. Both </w:t>
      </w:r>
      <w:r>
        <w:rPr>
          <w:sz w:val="22"/>
          <w:szCs w:val="22"/>
        </w:rPr>
        <w:t>UHC</w:t>
      </w:r>
      <w:r w:rsidR="002853F0" w:rsidRPr="0093026D">
        <w:rPr>
          <w:sz w:val="22"/>
          <w:szCs w:val="22"/>
        </w:rPr>
        <w:t xml:space="preserve"> and </w:t>
      </w:r>
      <w:r>
        <w:rPr>
          <w:sz w:val="22"/>
          <w:szCs w:val="22"/>
        </w:rPr>
        <w:t>UHA</w:t>
      </w:r>
      <w:r w:rsidR="000543E0">
        <w:rPr>
          <w:sz w:val="22"/>
          <w:szCs w:val="22"/>
        </w:rPr>
        <w:t xml:space="preserve"> provide </w:t>
      </w:r>
      <w:r w:rsidR="002853F0" w:rsidRPr="0093026D">
        <w:rPr>
          <w:sz w:val="22"/>
          <w:szCs w:val="22"/>
        </w:rPr>
        <w:t xml:space="preserve">free car parking facilities. </w:t>
      </w:r>
      <w:r w:rsidR="00A0748C" w:rsidRPr="0093026D">
        <w:rPr>
          <w:sz w:val="22"/>
          <w:szCs w:val="22"/>
        </w:rPr>
        <w:t xml:space="preserve"> </w:t>
      </w:r>
    </w:p>
    <w:p w14:paraId="68A891D8" w14:textId="77777777" w:rsidR="00303B26" w:rsidRPr="0093026D" w:rsidRDefault="00303B26" w:rsidP="00545784">
      <w:pPr>
        <w:pStyle w:val="BodyText2"/>
        <w:rPr>
          <w:rFonts w:cs="Arial"/>
          <w:szCs w:val="22"/>
        </w:rPr>
      </w:pPr>
    </w:p>
    <w:p w14:paraId="25EFF498" w14:textId="77777777" w:rsidR="00D34050" w:rsidRDefault="007B4523" w:rsidP="00545784">
      <w:pPr>
        <w:pStyle w:val="BodyText2"/>
        <w:rPr>
          <w:rFonts w:cs="Arial"/>
          <w:b/>
          <w:szCs w:val="22"/>
        </w:rPr>
      </w:pPr>
      <w:r w:rsidRPr="007B4523">
        <w:rPr>
          <w:rFonts w:cs="Arial"/>
          <w:b/>
          <w:szCs w:val="22"/>
        </w:rPr>
        <w:t xml:space="preserve">General Surgical </w:t>
      </w:r>
    </w:p>
    <w:p w14:paraId="01873EFE" w14:textId="77777777" w:rsidR="007B4523" w:rsidRDefault="007B4523" w:rsidP="00545784">
      <w:pPr>
        <w:pStyle w:val="BodyText2"/>
        <w:rPr>
          <w:rFonts w:cs="Arial"/>
          <w:b/>
          <w:szCs w:val="22"/>
        </w:rPr>
      </w:pPr>
    </w:p>
    <w:p w14:paraId="3C884C99" w14:textId="77777777" w:rsidR="00844ECF" w:rsidRDefault="007B4523" w:rsidP="00545784">
      <w:pPr>
        <w:pStyle w:val="BodyText2"/>
        <w:rPr>
          <w:rFonts w:cs="Arial"/>
          <w:szCs w:val="22"/>
        </w:rPr>
      </w:pPr>
      <w:r w:rsidRPr="007B4523">
        <w:rPr>
          <w:rFonts w:cs="Arial"/>
          <w:szCs w:val="22"/>
        </w:rPr>
        <w:t>The successful</w:t>
      </w:r>
      <w:r w:rsidR="0023512B">
        <w:rPr>
          <w:rFonts w:cs="Arial"/>
          <w:szCs w:val="22"/>
        </w:rPr>
        <w:t xml:space="preserve"> applicant will join a team of </w:t>
      </w:r>
      <w:r w:rsidR="00BC57BE" w:rsidRPr="00817562">
        <w:rPr>
          <w:rFonts w:cs="Arial"/>
          <w:szCs w:val="22"/>
        </w:rPr>
        <w:t>9</w:t>
      </w:r>
      <w:r w:rsidRPr="00817562">
        <w:rPr>
          <w:rFonts w:cs="Arial"/>
          <w:szCs w:val="22"/>
        </w:rPr>
        <w:t xml:space="preserve"> General Surgeons</w:t>
      </w:r>
      <w:r>
        <w:rPr>
          <w:rFonts w:cs="Arial"/>
          <w:szCs w:val="22"/>
        </w:rPr>
        <w:t xml:space="preserve"> based at </w:t>
      </w:r>
      <w:r w:rsidR="0023512B">
        <w:rPr>
          <w:rFonts w:cs="Arial"/>
          <w:szCs w:val="22"/>
        </w:rPr>
        <w:t xml:space="preserve">University Hospital Ayr. </w:t>
      </w:r>
      <w:r>
        <w:rPr>
          <w:rFonts w:cs="Arial"/>
          <w:szCs w:val="22"/>
        </w:rPr>
        <w:t xml:space="preserve">  A full range of procedures are carried out</w:t>
      </w:r>
      <w:r w:rsidR="00844ECF">
        <w:rPr>
          <w:rFonts w:cs="Arial"/>
          <w:szCs w:val="22"/>
        </w:rPr>
        <w:t xml:space="preserve"> including </w:t>
      </w:r>
      <w:r w:rsidR="00191F79">
        <w:rPr>
          <w:rFonts w:cs="Arial"/>
          <w:szCs w:val="22"/>
        </w:rPr>
        <w:t xml:space="preserve">advanced </w:t>
      </w:r>
      <w:r w:rsidR="00844ECF">
        <w:rPr>
          <w:rFonts w:cs="Arial"/>
          <w:szCs w:val="22"/>
        </w:rPr>
        <w:t>laparoscopic</w:t>
      </w:r>
      <w:r w:rsidR="00191F79">
        <w:rPr>
          <w:rFonts w:cs="Arial"/>
          <w:szCs w:val="22"/>
        </w:rPr>
        <w:t xml:space="preserve"> surgery and</w:t>
      </w:r>
      <w:r w:rsidR="00844ECF">
        <w:rPr>
          <w:rFonts w:cs="Arial"/>
          <w:szCs w:val="22"/>
        </w:rPr>
        <w:t xml:space="preserve"> bariatric surgery.  </w:t>
      </w:r>
    </w:p>
    <w:p w14:paraId="53EF5782" w14:textId="77777777" w:rsidR="00844ECF" w:rsidRPr="007B4523" w:rsidRDefault="00844ECF" w:rsidP="00545784">
      <w:pPr>
        <w:pStyle w:val="BodyText2"/>
        <w:rPr>
          <w:rFonts w:cs="Arial"/>
          <w:szCs w:val="22"/>
        </w:rPr>
      </w:pPr>
    </w:p>
    <w:p w14:paraId="1FFCF7EF" w14:textId="77777777" w:rsidR="00C96867" w:rsidRPr="0084097D" w:rsidRDefault="00C96867" w:rsidP="00C96867">
      <w:pPr>
        <w:jc w:val="both"/>
        <w:rPr>
          <w:rFonts w:cs="Arial"/>
          <w:b/>
          <w:sz w:val="22"/>
          <w:szCs w:val="22"/>
        </w:rPr>
      </w:pPr>
    </w:p>
    <w:p w14:paraId="46C06045" w14:textId="77777777" w:rsidR="00C96867" w:rsidRDefault="00C96867" w:rsidP="00C96867">
      <w:pPr>
        <w:pStyle w:val="Heading7"/>
        <w:jc w:val="both"/>
        <w:rPr>
          <w:rFonts w:ascii="Arial" w:hAnsi="Arial" w:cs="Arial"/>
          <w:sz w:val="22"/>
          <w:szCs w:val="22"/>
        </w:rPr>
      </w:pPr>
      <w:r>
        <w:rPr>
          <w:rFonts w:ascii="Arial" w:hAnsi="Arial" w:cs="Arial"/>
          <w:sz w:val="22"/>
          <w:szCs w:val="22"/>
        </w:rPr>
        <w:t>Multidisciplinary Team Structure</w:t>
      </w:r>
    </w:p>
    <w:p w14:paraId="5D3A05BD" w14:textId="77777777" w:rsidR="00C96867" w:rsidRPr="003405CE" w:rsidRDefault="00C96867" w:rsidP="00C96867"/>
    <w:p w14:paraId="15FB193A" w14:textId="6B9045B0" w:rsidR="00C96867" w:rsidRPr="00672F32" w:rsidRDefault="00C96867" w:rsidP="00C96867">
      <w:pPr>
        <w:jc w:val="both"/>
        <w:rPr>
          <w:strike/>
          <w:sz w:val="22"/>
          <w:szCs w:val="22"/>
        </w:rPr>
      </w:pPr>
      <w:r>
        <w:rPr>
          <w:sz w:val="22"/>
          <w:szCs w:val="22"/>
        </w:rPr>
        <w:t>Area-wide multidisciplinary teams for colorectal, upper GI</w:t>
      </w:r>
      <w:r w:rsidR="00FC376C">
        <w:rPr>
          <w:sz w:val="22"/>
          <w:szCs w:val="22"/>
        </w:rPr>
        <w:t xml:space="preserve"> </w:t>
      </w:r>
      <w:r>
        <w:rPr>
          <w:sz w:val="22"/>
          <w:szCs w:val="22"/>
        </w:rPr>
        <w:t xml:space="preserve">and breast cancer meet weekly with telelinking between Ayrshire’s 2 acute hospitals and the Beatson Oncology Centre in Glasgow. Teams are supported by clinical oncologists, medical oncologists, specialist nurses, palliative care specialists, MDT coordinators and dedicated audit staff. </w:t>
      </w:r>
      <w:r w:rsidR="00EE51F9">
        <w:rPr>
          <w:sz w:val="22"/>
          <w:szCs w:val="22"/>
        </w:rPr>
        <w:t>NHSAA’s</w:t>
      </w:r>
      <w:r>
        <w:rPr>
          <w:sz w:val="22"/>
          <w:szCs w:val="22"/>
        </w:rPr>
        <w:t xml:space="preserve"> Cancer MDTs </w:t>
      </w:r>
      <w:r w:rsidR="00672F32" w:rsidRPr="0080291E">
        <w:rPr>
          <w:sz w:val="22"/>
          <w:szCs w:val="22"/>
        </w:rPr>
        <w:t>participate</w:t>
      </w:r>
      <w:r w:rsidR="00672F32">
        <w:rPr>
          <w:sz w:val="22"/>
          <w:szCs w:val="22"/>
        </w:rPr>
        <w:t xml:space="preserve"> </w:t>
      </w:r>
      <w:r>
        <w:rPr>
          <w:sz w:val="22"/>
          <w:szCs w:val="22"/>
        </w:rPr>
        <w:t xml:space="preserve">in the West of Scotland Managed Clinical Networks for Cancer. The Surgical Directorate provides breast and bowel screening services for </w:t>
      </w:r>
      <w:r w:rsidR="00EE51F9">
        <w:rPr>
          <w:sz w:val="22"/>
          <w:szCs w:val="22"/>
        </w:rPr>
        <w:t xml:space="preserve">NHSAA </w:t>
      </w:r>
      <w:r>
        <w:rPr>
          <w:sz w:val="22"/>
          <w:szCs w:val="22"/>
        </w:rPr>
        <w:t xml:space="preserve">and </w:t>
      </w:r>
      <w:r w:rsidR="00EE51F9">
        <w:rPr>
          <w:sz w:val="22"/>
          <w:szCs w:val="22"/>
        </w:rPr>
        <w:t xml:space="preserve">NHS </w:t>
      </w:r>
      <w:r>
        <w:rPr>
          <w:sz w:val="22"/>
          <w:szCs w:val="22"/>
        </w:rPr>
        <w:t xml:space="preserve">Dumfries and Galloway. </w:t>
      </w:r>
    </w:p>
    <w:p w14:paraId="5D037952" w14:textId="77777777" w:rsidR="00C96867" w:rsidRDefault="00C96867" w:rsidP="00C96867">
      <w:pPr>
        <w:jc w:val="both"/>
        <w:rPr>
          <w:rFonts w:cs="Arial"/>
          <w:sz w:val="22"/>
          <w:szCs w:val="22"/>
        </w:rPr>
      </w:pPr>
    </w:p>
    <w:p w14:paraId="695221EB" w14:textId="77777777" w:rsidR="009E37AE" w:rsidRDefault="00C23EAF" w:rsidP="009E37AE">
      <w:pPr>
        <w:pStyle w:val="Heading1"/>
        <w:rPr>
          <w:sz w:val="22"/>
          <w:szCs w:val="22"/>
        </w:rPr>
      </w:pPr>
      <w:r>
        <w:rPr>
          <w:sz w:val="22"/>
          <w:szCs w:val="22"/>
        </w:rPr>
        <w:t>Nurse Specialist Services</w:t>
      </w:r>
    </w:p>
    <w:p w14:paraId="0EEC1A21" w14:textId="77777777" w:rsidR="003405CE" w:rsidRPr="003405CE" w:rsidRDefault="003405CE" w:rsidP="003405CE"/>
    <w:p w14:paraId="12B30ABB" w14:textId="35E1CB18" w:rsidR="009E37AE" w:rsidRPr="00BC57BE" w:rsidRDefault="009E37AE" w:rsidP="009E37AE">
      <w:pPr>
        <w:jc w:val="both"/>
        <w:rPr>
          <w:strike/>
          <w:sz w:val="22"/>
          <w:szCs w:val="22"/>
        </w:rPr>
      </w:pPr>
    </w:p>
    <w:p w14:paraId="79AF57E2" w14:textId="77777777" w:rsidR="009E37AE" w:rsidRDefault="009E37AE" w:rsidP="009E37AE">
      <w:pPr>
        <w:jc w:val="both"/>
        <w:rPr>
          <w:sz w:val="22"/>
          <w:szCs w:val="22"/>
        </w:rPr>
      </w:pPr>
    </w:p>
    <w:p w14:paraId="56CB82E5" w14:textId="77777777" w:rsidR="009E37AE" w:rsidRDefault="000543E0" w:rsidP="009E37AE">
      <w:pPr>
        <w:jc w:val="both"/>
        <w:rPr>
          <w:sz w:val="22"/>
          <w:szCs w:val="22"/>
        </w:rPr>
      </w:pPr>
      <w:r>
        <w:rPr>
          <w:sz w:val="22"/>
          <w:szCs w:val="22"/>
        </w:rPr>
        <w:t xml:space="preserve">The organisation has </w:t>
      </w:r>
      <w:r w:rsidR="00BD67E2">
        <w:rPr>
          <w:sz w:val="22"/>
          <w:szCs w:val="22"/>
        </w:rPr>
        <w:t>nurse specialists in cancer care, stoma</w:t>
      </w:r>
      <w:r w:rsidR="00FC376C">
        <w:rPr>
          <w:sz w:val="22"/>
          <w:szCs w:val="22"/>
        </w:rPr>
        <w:t xml:space="preserve"> </w:t>
      </w:r>
      <w:r w:rsidR="00BD67E2">
        <w:rPr>
          <w:sz w:val="22"/>
          <w:szCs w:val="22"/>
        </w:rPr>
        <w:t xml:space="preserve">therapy and </w:t>
      </w:r>
      <w:r w:rsidR="00BD67E2" w:rsidRPr="0080291E">
        <w:rPr>
          <w:sz w:val="22"/>
          <w:szCs w:val="22"/>
        </w:rPr>
        <w:t>endoscopy</w:t>
      </w:r>
      <w:r w:rsidRPr="0080291E">
        <w:rPr>
          <w:sz w:val="22"/>
          <w:szCs w:val="22"/>
        </w:rPr>
        <w:t>.  In addition there are Advanced Nurse Practitioners who are Ward based and we have a Nurse Practitioner who</w:t>
      </w:r>
      <w:r w:rsidR="00EE51F9" w:rsidRPr="0080291E">
        <w:rPr>
          <w:sz w:val="22"/>
          <w:szCs w:val="22"/>
        </w:rPr>
        <w:t xml:space="preserve"> undertakes minor surgery.  NHSAA </w:t>
      </w:r>
      <w:r w:rsidR="00607DB3" w:rsidRPr="0080291E">
        <w:rPr>
          <w:sz w:val="22"/>
          <w:szCs w:val="22"/>
        </w:rPr>
        <w:t>has a trained</w:t>
      </w:r>
      <w:r w:rsidRPr="0080291E">
        <w:rPr>
          <w:sz w:val="22"/>
          <w:szCs w:val="22"/>
        </w:rPr>
        <w:t xml:space="preserve"> Theatre Practitioner who can act as First Assistant</w:t>
      </w:r>
      <w:r w:rsidR="00BD67E2" w:rsidRPr="0080291E">
        <w:rPr>
          <w:sz w:val="22"/>
          <w:szCs w:val="22"/>
        </w:rPr>
        <w:t xml:space="preserve"> in theatre</w:t>
      </w:r>
      <w:r w:rsidRPr="0080291E">
        <w:rPr>
          <w:sz w:val="22"/>
          <w:szCs w:val="22"/>
        </w:rPr>
        <w:t>.</w:t>
      </w:r>
      <w:r>
        <w:rPr>
          <w:sz w:val="22"/>
          <w:szCs w:val="22"/>
        </w:rPr>
        <w:t xml:space="preserve"> </w:t>
      </w:r>
      <w:r w:rsidR="00F44996">
        <w:rPr>
          <w:sz w:val="22"/>
          <w:szCs w:val="22"/>
        </w:rPr>
        <w:t xml:space="preserve"> </w:t>
      </w:r>
    </w:p>
    <w:p w14:paraId="58696687" w14:textId="77777777" w:rsidR="000D7EF7" w:rsidRDefault="000D7EF7" w:rsidP="009E37AE">
      <w:pPr>
        <w:jc w:val="both"/>
        <w:rPr>
          <w:sz w:val="22"/>
          <w:szCs w:val="22"/>
        </w:rPr>
      </w:pPr>
    </w:p>
    <w:p w14:paraId="5E8F32FD" w14:textId="77777777" w:rsidR="009E37AE" w:rsidRDefault="009E37AE" w:rsidP="009E37AE">
      <w:pPr>
        <w:jc w:val="both"/>
        <w:rPr>
          <w:sz w:val="22"/>
          <w:szCs w:val="22"/>
        </w:rPr>
      </w:pPr>
    </w:p>
    <w:p w14:paraId="36A40DF8" w14:textId="77777777" w:rsidR="005F29C6" w:rsidRPr="003B526D" w:rsidRDefault="005F29C6" w:rsidP="005F29C6">
      <w:pPr>
        <w:rPr>
          <w:rFonts w:ascii="Tahoma" w:hAnsi="Tahoma"/>
          <w:sz w:val="19"/>
          <w:szCs w:val="19"/>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5F29C6" w:rsidRPr="003B526D" w14:paraId="788D9789" w14:textId="77777777">
        <w:tc>
          <w:tcPr>
            <w:tcW w:w="9180" w:type="dxa"/>
            <w:shd w:val="pct15" w:color="auto" w:fill="FFFFFF"/>
          </w:tcPr>
          <w:p w14:paraId="4EB8B8D0" w14:textId="77777777" w:rsidR="005F29C6" w:rsidRPr="003B526D" w:rsidRDefault="005F29C6" w:rsidP="00523BC5">
            <w:pPr>
              <w:pStyle w:val="Heading7"/>
              <w:numPr>
                <w:ilvl w:val="0"/>
                <w:numId w:val="5"/>
              </w:numPr>
              <w:rPr>
                <w:rFonts w:ascii="Tahoma" w:hAnsi="Tahoma"/>
                <w:sz w:val="27"/>
                <w:szCs w:val="27"/>
              </w:rPr>
            </w:pPr>
            <w:r w:rsidRPr="003B526D">
              <w:rPr>
                <w:rFonts w:ascii="Tahoma" w:hAnsi="Tahoma"/>
                <w:sz w:val="27"/>
                <w:szCs w:val="27"/>
              </w:rPr>
              <w:t xml:space="preserve">FACILITIES, RESOURCES AND ACTIVITY  </w:t>
            </w:r>
          </w:p>
          <w:p w14:paraId="1F96D59C" w14:textId="77777777" w:rsidR="005F29C6" w:rsidRPr="003B526D" w:rsidRDefault="005F29C6" w:rsidP="00523BC5">
            <w:pPr>
              <w:rPr>
                <w:b/>
                <w:i/>
                <w:color w:val="FF0000"/>
                <w:sz w:val="19"/>
                <w:szCs w:val="19"/>
              </w:rPr>
            </w:pPr>
            <w:r w:rsidRPr="003B526D">
              <w:rPr>
                <w:rFonts w:ascii="Tahoma" w:hAnsi="Tahoma"/>
                <w:sz w:val="27"/>
                <w:szCs w:val="27"/>
              </w:rPr>
              <w:t xml:space="preserve">             </w:t>
            </w:r>
          </w:p>
        </w:tc>
      </w:tr>
    </w:tbl>
    <w:p w14:paraId="6AFB691D" w14:textId="77777777" w:rsidR="005F29C6" w:rsidRDefault="005F29C6" w:rsidP="005F29C6">
      <w:pPr>
        <w:rPr>
          <w:rFonts w:ascii="Tahoma" w:hAnsi="Tahoma"/>
          <w:b/>
          <w:sz w:val="27"/>
          <w:szCs w:val="27"/>
        </w:rPr>
      </w:pPr>
    </w:p>
    <w:p w14:paraId="49FC7199" w14:textId="77777777" w:rsidR="002853F0" w:rsidRDefault="002853F0" w:rsidP="00844ECF">
      <w:pPr>
        <w:numPr>
          <w:ilvl w:val="1"/>
          <w:numId w:val="8"/>
        </w:numPr>
        <w:rPr>
          <w:rFonts w:ascii="Tahoma" w:hAnsi="Tahoma"/>
          <w:b/>
          <w:sz w:val="27"/>
          <w:szCs w:val="27"/>
        </w:rPr>
      </w:pPr>
      <w:r w:rsidRPr="003B526D">
        <w:rPr>
          <w:rFonts w:ascii="Tahoma" w:hAnsi="Tahoma"/>
          <w:b/>
          <w:sz w:val="27"/>
          <w:szCs w:val="27"/>
        </w:rPr>
        <w:t xml:space="preserve">Facilities </w:t>
      </w:r>
    </w:p>
    <w:p w14:paraId="749EE25B" w14:textId="77777777" w:rsidR="00844ECF" w:rsidRPr="003B526D" w:rsidRDefault="00844ECF" w:rsidP="00844ECF">
      <w:pPr>
        <w:ind w:left="360"/>
        <w:rPr>
          <w:sz w:val="19"/>
          <w:szCs w:val="19"/>
        </w:rPr>
      </w:pPr>
    </w:p>
    <w:p w14:paraId="0E5EACDB" w14:textId="77777777" w:rsidR="002853F0" w:rsidRPr="003B526D" w:rsidRDefault="002853F0" w:rsidP="002853F0">
      <w:pPr>
        <w:jc w:val="both"/>
        <w:rPr>
          <w:b/>
          <w:bCs/>
          <w:sz w:val="21"/>
          <w:szCs w:val="21"/>
        </w:rPr>
      </w:pPr>
      <w:r w:rsidRPr="003B526D">
        <w:rPr>
          <w:b/>
          <w:bCs/>
          <w:sz w:val="21"/>
          <w:szCs w:val="21"/>
        </w:rPr>
        <w:t>THEATRE</w:t>
      </w:r>
      <w:r>
        <w:rPr>
          <w:b/>
          <w:bCs/>
          <w:sz w:val="21"/>
          <w:szCs w:val="21"/>
        </w:rPr>
        <w:t>/ENDOSCOPY</w:t>
      </w:r>
      <w:r w:rsidRPr="003B526D">
        <w:rPr>
          <w:b/>
          <w:bCs/>
          <w:sz w:val="21"/>
          <w:szCs w:val="21"/>
        </w:rPr>
        <w:t xml:space="preserve"> FACILITIES</w:t>
      </w:r>
    </w:p>
    <w:p w14:paraId="611A0155" w14:textId="77777777" w:rsidR="002853F0" w:rsidRPr="003B526D" w:rsidRDefault="002853F0" w:rsidP="002853F0">
      <w:pPr>
        <w:jc w:val="both"/>
        <w:rPr>
          <w:b/>
          <w:sz w:val="19"/>
          <w:szCs w:val="19"/>
        </w:rPr>
      </w:pPr>
    </w:p>
    <w:p w14:paraId="3DB2076D" w14:textId="77777777" w:rsidR="00FC376C" w:rsidRDefault="00EE51F9" w:rsidP="00FC376C">
      <w:pPr>
        <w:jc w:val="both"/>
        <w:rPr>
          <w:sz w:val="22"/>
          <w:szCs w:val="22"/>
        </w:rPr>
      </w:pPr>
      <w:r>
        <w:rPr>
          <w:sz w:val="22"/>
          <w:szCs w:val="22"/>
        </w:rPr>
        <w:t>The theatre facilities at UHA</w:t>
      </w:r>
      <w:r w:rsidR="002853F0" w:rsidRPr="00FC376C">
        <w:rPr>
          <w:sz w:val="22"/>
          <w:szCs w:val="22"/>
        </w:rPr>
        <w:t xml:space="preserve"> are equipped to a high level and further development of theatre facilities is due to take place over the next few years. There are designated emergency sessions within the theatre complex every day. </w:t>
      </w:r>
      <w:r w:rsidR="00E174FE" w:rsidRPr="00FC376C">
        <w:rPr>
          <w:sz w:val="22"/>
          <w:szCs w:val="22"/>
        </w:rPr>
        <w:t xml:space="preserve"> </w:t>
      </w:r>
    </w:p>
    <w:p w14:paraId="71D3A980" w14:textId="77777777" w:rsidR="005566DB" w:rsidRPr="00FC376C" w:rsidRDefault="005566DB" w:rsidP="00FC376C">
      <w:pPr>
        <w:jc w:val="both"/>
        <w:rPr>
          <w:bCs/>
          <w:sz w:val="22"/>
          <w:szCs w:val="22"/>
        </w:rPr>
      </w:pPr>
    </w:p>
    <w:p w14:paraId="601A8996" w14:textId="77777777" w:rsidR="00FC376C" w:rsidRPr="00FC376C" w:rsidRDefault="00EE51F9" w:rsidP="002853F0">
      <w:pPr>
        <w:jc w:val="both"/>
        <w:rPr>
          <w:bCs/>
          <w:sz w:val="22"/>
          <w:szCs w:val="22"/>
        </w:rPr>
      </w:pPr>
      <w:r>
        <w:rPr>
          <w:sz w:val="22"/>
          <w:szCs w:val="22"/>
        </w:rPr>
        <w:t>UHA is equipped with state of the art l</w:t>
      </w:r>
      <w:r w:rsidR="00FC376C" w:rsidRPr="00FC376C">
        <w:rPr>
          <w:sz w:val="22"/>
          <w:szCs w:val="22"/>
        </w:rPr>
        <w:t>aparoscopic/</w:t>
      </w:r>
      <w:r>
        <w:rPr>
          <w:sz w:val="22"/>
          <w:szCs w:val="22"/>
        </w:rPr>
        <w:t xml:space="preserve"> </w:t>
      </w:r>
      <w:r w:rsidR="00FC376C" w:rsidRPr="00FC376C">
        <w:rPr>
          <w:sz w:val="22"/>
          <w:szCs w:val="22"/>
        </w:rPr>
        <w:t>endoscopic 4K theatre with educational package linked to the education suit</w:t>
      </w:r>
      <w:r>
        <w:rPr>
          <w:sz w:val="22"/>
          <w:szCs w:val="22"/>
        </w:rPr>
        <w:t>e</w:t>
      </w:r>
      <w:r w:rsidR="00FC376C" w:rsidRPr="00FC376C">
        <w:rPr>
          <w:sz w:val="22"/>
          <w:szCs w:val="22"/>
        </w:rPr>
        <w:t xml:space="preserve"> and the lecture hall.</w:t>
      </w:r>
    </w:p>
    <w:p w14:paraId="751D2385" w14:textId="77777777" w:rsidR="0023512B" w:rsidRPr="007238AA" w:rsidRDefault="0023512B" w:rsidP="002853F0">
      <w:pPr>
        <w:jc w:val="both"/>
        <w:rPr>
          <w:sz w:val="22"/>
          <w:szCs w:val="22"/>
        </w:rPr>
      </w:pPr>
    </w:p>
    <w:p w14:paraId="79E891F6" w14:textId="77777777" w:rsidR="002853F0" w:rsidRDefault="00EE51F9" w:rsidP="002853F0">
      <w:pPr>
        <w:jc w:val="both"/>
        <w:rPr>
          <w:sz w:val="22"/>
          <w:szCs w:val="22"/>
        </w:rPr>
      </w:pPr>
      <w:r>
        <w:rPr>
          <w:sz w:val="22"/>
          <w:szCs w:val="22"/>
        </w:rPr>
        <w:t xml:space="preserve">NHSAA </w:t>
      </w:r>
      <w:r w:rsidR="002853F0" w:rsidRPr="007238AA">
        <w:rPr>
          <w:sz w:val="22"/>
          <w:szCs w:val="22"/>
        </w:rPr>
        <w:t xml:space="preserve">continues to invest in the purchase of up to date theatre equipment and has a </w:t>
      </w:r>
      <w:r w:rsidR="00FC376C" w:rsidRPr="007238AA">
        <w:rPr>
          <w:sz w:val="22"/>
          <w:szCs w:val="22"/>
        </w:rPr>
        <w:t>well-established</w:t>
      </w:r>
      <w:r w:rsidR="002853F0" w:rsidRPr="007238AA">
        <w:rPr>
          <w:sz w:val="22"/>
          <w:szCs w:val="22"/>
        </w:rPr>
        <w:t xml:space="preserve"> programme for the ongoing replacement of existing equipment.</w:t>
      </w:r>
    </w:p>
    <w:p w14:paraId="6A3472E4" w14:textId="77777777" w:rsidR="005566DB" w:rsidRDefault="005566DB" w:rsidP="002853F0">
      <w:pPr>
        <w:jc w:val="both"/>
        <w:rPr>
          <w:sz w:val="22"/>
          <w:szCs w:val="22"/>
        </w:rPr>
      </w:pPr>
    </w:p>
    <w:p w14:paraId="79287DA6" w14:textId="77777777" w:rsidR="005566DB" w:rsidRPr="007238AA" w:rsidRDefault="00EE51F9" w:rsidP="002853F0">
      <w:pPr>
        <w:jc w:val="both"/>
        <w:rPr>
          <w:sz w:val="22"/>
          <w:szCs w:val="22"/>
        </w:rPr>
      </w:pPr>
      <w:r>
        <w:rPr>
          <w:sz w:val="22"/>
          <w:szCs w:val="22"/>
        </w:rPr>
        <w:t>The e</w:t>
      </w:r>
      <w:r w:rsidR="005566DB">
        <w:rPr>
          <w:sz w:val="22"/>
          <w:szCs w:val="22"/>
        </w:rPr>
        <w:t xml:space="preserve">ndoscopy suite provide diagnostic and therapeutic endoscopy including two ERCP lists per week. </w:t>
      </w:r>
    </w:p>
    <w:p w14:paraId="21694DEE" w14:textId="77777777" w:rsidR="002853F0" w:rsidRPr="007238AA" w:rsidRDefault="002853F0" w:rsidP="002853F0">
      <w:pPr>
        <w:jc w:val="both"/>
        <w:rPr>
          <w:sz w:val="22"/>
          <w:szCs w:val="22"/>
        </w:rPr>
      </w:pPr>
    </w:p>
    <w:p w14:paraId="5FDF6A6B" w14:textId="77777777" w:rsidR="002853F0" w:rsidRPr="003B526D" w:rsidRDefault="002853F0" w:rsidP="002853F0">
      <w:pPr>
        <w:jc w:val="both"/>
        <w:rPr>
          <w:sz w:val="19"/>
          <w:szCs w:val="19"/>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012"/>
      </w:tblGrid>
      <w:tr w:rsidR="0080291E" w:rsidRPr="00143947" w14:paraId="52FF9493" w14:textId="77777777" w:rsidTr="003261B6">
        <w:tc>
          <w:tcPr>
            <w:tcW w:w="3625" w:type="dxa"/>
          </w:tcPr>
          <w:p w14:paraId="1902653D" w14:textId="77777777" w:rsidR="0080291E" w:rsidRPr="00143947" w:rsidRDefault="0080291E" w:rsidP="000E7C58">
            <w:pPr>
              <w:jc w:val="both"/>
              <w:rPr>
                <w:b/>
                <w:sz w:val="19"/>
                <w:szCs w:val="19"/>
              </w:rPr>
            </w:pPr>
            <w:r w:rsidRPr="00143947">
              <w:rPr>
                <w:b/>
                <w:sz w:val="19"/>
                <w:szCs w:val="19"/>
              </w:rPr>
              <w:t>No. of Facilities</w:t>
            </w:r>
          </w:p>
        </w:tc>
        <w:tc>
          <w:tcPr>
            <w:tcW w:w="2012" w:type="dxa"/>
          </w:tcPr>
          <w:p w14:paraId="0BF28AE3" w14:textId="77777777" w:rsidR="0080291E" w:rsidRPr="00143947" w:rsidRDefault="0080291E" w:rsidP="003261B6">
            <w:pPr>
              <w:jc w:val="center"/>
              <w:rPr>
                <w:b/>
                <w:sz w:val="21"/>
                <w:szCs w:val="21"/>
              </w:rPr>
            </w:pPr>
            <w:r>
              <w:rPr>
                <w:b/>
                <w:sz w:val="21"/>
                <w:szCs w:val="21"/>
              </w:rPr>
              <w:t>UHA</w:t>
            </w:r>
          </w:p>
        </w:tc>
      </w:tr>
      <w:tr w:rsidR="0080291E" w:rsidRPr="00143947" w14:paraId="35F0A513" w14:textId="77777777" w:rsidTr="003261B6">
        <w:tc>
          <w:tcPr>
            <w:tcW w:w="3625" w:type="dxa"/>
          </w:tcPr>
          <w:p w14:paraId="31F3A4F1" w14:textId="77777777" w:rsidR="0080291E" w:rsidRPr="00143947" w:rsidRDefault="0080291E" w:rsidP="000E7C58">
            <w:pPr>
              <w:jc w:val="both"/>
              <w:rPr>
                <w:sz w:val="19"/>
                <w:szCs w:val="19"/>
              </w:rPr>
            </w:pPr>
            <w:r w:rsidRPr="00143947">
              <w:rPr>
                <w:sz w:val="19"/>
                <w:szCs w:val="19"/>
              </w:rPr>
              <w:t>Main Theatres</w:t>
            </w:r>
          </w:p>
        </w:tc>
        <w:tc>
          <w:tcPr>
            <w:tcW w:w="2012" w:type="dxa"/>
          </w:tcPr>
          <w:p w14:paraId="6B0B8DB6" w14:textId="77777777" w:rsidR="0080291E" w:rsidRPr="00143947" w:rsidRDefault="0080291E" w:rsidP="003261B6">
            <w:pPr>
              <w:jc w:val="center"/>
              <w:rPr>
                <w:sz w:val="19"/>
                <w:szCs w:val="19"/>
              </w:rPr>
            </w:pPr>
            <w:r>
              <w:rPr>
                <w:sz w:val="19"/>
                <w:szCs w:val="19"/>
              </w:rPr>
              <w:t>6</w:t>
            </w:r>
          </w:p>
        </w:tc>
      </w:tr>
      <w:tr w:rsidR="0080291E" w:rsidRPr="00143947" w14:paraId="0A4FE10B" w14:textId="77777777" w:rsidTr="003261B6">
        <w:tc>
          <w:tcPr>
            <w:tcW w:w="3625" w:type="dxa"/>
          </w:tcPr>
          <w:p w14:paraId="6BF9AAB5" w14:textId="77777777" w:rsidR="0080291E" w:rsidRPr="00143947" w:rsidRDefault="0080291E" w:rsidP="000E7C58">
            <w:pPr>
              <w:jc w:val="both"/>
              <w:rPr>
                <w:sz w:val="19"/>
                <w:szCs w:val="19"/>
              </w:rPr>
            </w:pPr>
            <w:r>
              <w:rPr>
                <w:sz w:val="19"/>
                <w:szCs w:val="19"/>
              </w:rPr>
              <w:t>Integrated 4k theatre</w:t>
            </w:r>
          </w:p>
        </w:tc>
        <w:tc>
          <w:tcPr>
            <w:tcW w:w="2012" w:type="dxa"/>
          </w:tcPr>
          <w:p w14:paraId="6416D5AB" w14:textId="77777777" w:rsidR="0080291E" w:rsidRDefault="0080291E" w:rsidP="003261B6">
            <w:pPr>
              <w:jc w:val="center"/>
              <w:rPr>
                <w:sz w:val="19"/>
                <w:szCs w:val="19"/>
              </w:rPr>
            </w:pPr>
            <w:r>
              <w:rPr>
                <w:sz w:val="19"/>
                <w:szCs w:val="19"/>
              </w:rPr>
              <w:t>1</w:t>
            </w:r>
          </w:p>
        </w:tc>
      </w:tr>
      <w:tr w:rsidR="0080291E" w:rsidRPr="00143947" w14:paraId="190A52C0" w14:textId="77777777" w:rsidTr="003261B6">
        <w:tc>
          <w:tcPr>
            <w:tcW w:w="3625" w:type="dxa"/>
          </w:tcPr>
          <w:p w14:paraId="35791606" w14:textId="77777777" w:rsidR="0080291E" w:rsidRPr="00143947" w:rsidRDefault="0080291E" w:rsidP="000E7C58">
            <w:pPr>
              <w:jc w:val="both"/>
              <w:rPr>
                <w:sz w:val="19"/>
                <w:szCs w:val="19"/>
              </w:rPr>
            </w:pPr>
            <w:r w:rsidRPr="00143947">
              <w:rPr>
                <w:sz w:val="19"/>
                <w:szCs w:val="19"/>
              </w:rPr>
              <w:t>Interventional Theatres</w:t>
            </w:r>
          </w:p>
        </w:tc>
        <w:tc>
          <w:tcPr>
            <w:tcW w:w="2012" w:type="dxa"/>
          </w:tcPr>
          <w:p w14:paraId="014EB269" w14:textId="77777777" w:rsidR="0080291E" w:rsidRPr="00143947" w:rsidRDefault="0080291E" w:rsidP="003261B6">
            <w:pPr>
              <w:jc w:val="center"/>
              <w:rPr>
                <w:sz w:val="19"/>
                <w:szCs w:val="19"/>
              </w:rPr>
            </w:pPr>
            <w:r>
              <w:rPr>
                <w:sz w:val="19"/>
                <w:szCs w:val="19"/>
              </w:rPr>
              <w:t>1</w:t>
            </w:r>
          </w:p>
        </w:tc>
      </w:tr>
      <w:tr w:rsidR="0080291E" w:rsidRPr="00143947" w14:paraId="6E8C3DD0" w14:textId="77777777" w:rsidTr="003261B6">
        <w:tc>
          <w:tcPr>
            <w:tcW w:w="3625" w:type="dxa"/>
          </w:tcPr>
          <w:p w14:paraId="3C1555BC" w14:textId="77777777" w:rsidR="0080291E" w:rsidRPr="00143947" w:rsidRDefault="0080291E" w:rsidP="000E7C58">
            <w:pPr>
              <w:jc w:val="both"/>
              <w:rPr>
                <w:sz w:val="19"/>
                <w:szCs w:val="19"/>
              </w:rPr>
            </w:pPr>
            <w:r w:rsidRPr="00143947">
              <w:rPr>
                <w:sz w:val="19"/>
                <w:szCs w:val="19"/>
              </w:rPr>
              <w:t>Day Surgery Theatres</w:t>
            </w:r>
          </w:p>
        </w:tc>
        <w:tc>
          <w:tcPr>
            <w:tcW w:w="2012" w:type="dxa"/>
          </w:tcPr>
          <w:p w14:paraId="1986D9CD" w14:textId="77777777" w:rsidR="0080291E" w:rsidRPr="00143947" w:rsidRDefault="0080291E" w:rsidP="003261B6">
            <w:pPr>
              <w:jc w:val="center"/>
              <w:rPr>
                <w:sz w:val="19"/>
                <w:szCs w:val="19"/>
              </w:rPr>
            </w:pPr>
            <w:r w:rsidRPr="00143947">
              <w:rPr>
                <w:sz w:val="19"/>
                <w:szCs w:val="19"/>
              </w:rPr>
              <w:t>3</w:t>
            </w:r>
          </w:p>
        </w:tc>
      </w:tr>
      <w:tr w:rsidR="0080291E" w:rsidRPr="00143947" w14:paraId="071A42F5" w14:textId="77777777" w:rsidTr="003261B6">
        <w:tc>
          <w:tcPr>
            <w:tcW w:w="3625" w:type="dxa"/>
          </w:tcPr>
          <w:p w14:paraId="152C5332" w14:textId="77777777" w:rsidR="0080291E" w:rsidRPr="00143947" w:rsidRDefault="0080291E" w:rsidP="000E7C58">
            <w:pPr>
              <w:jc w:val="both"/>
              <w:rPr>
                <w:sz w:val="19"/>
                <w:szCs w:val="19"/>
              </w:rPr>
            </w:pPr>
            <w:r w:rsidRPr="00143947">
              <w:rPr>
                <w:sz w:val="19"/>
                <w:szCs w:val="19"/>
              </w:rPr>
              <w:t>DSU Treatment Room</w:t>
            </w:r>
          </w:p>
        </w:tc>
        <w:tc>
          <w:tcPr>
            <w:tcW w:w="2012" w:type="dxa"/>
          </w:tcPr>
          <w:p w14:paraId="608057BD" w14:textId="77777777" w:rsidR="0080291E" w:rsidRPr="00143947" w:rsidRDefault="0080291E" w:rsidP="003261B6">
            <w:pPr>
              <w:jc w:val="center"/>
              <w:rPr>
                <w:sz w:val="19"/>
                <w:szCs w:val="19"/>
              </w:rPr>
            </w:pPr>
            <w:r>
              <w:rPr>
                <w:sz w:val="19"/>
                <w:szCs w:val="19"/>
              </w:rPr>
              <w:t>2 (diagnostic rooms)</w:t>
            </w:r>
          </w:p>
        </w:tc>
      </w:tr>
      <w:tr w:rsidR="0080291E" w:rsidRPr="00143947" w14:paraId="589BEE68" w14:textId="77777777" w:rsidTr="003261B6">
        <w:tc>
          <w:tcPr>
            <w:tcW w:w="3625" w:type="dxa"/>
          </w:tcPr>
          <w:p w14:paraId="1587545F" w14:textId="77777777" w:rsidR="0080291E" w:rsidRPr="00143947" w:rsidRDefault="0080291E" w:rsidP="000E7C58">
            <w:pPr>
              <w:jc w:val="both"/>
              <w:rPr>
                <w:sz w:val="19"/>
                <w:szCs w:val="19"/>
              </w:rPr>
            </w:pPr>
            <w:r w:rsidRPr="00143947">
              <w:rPr>
                <w:sz w:val="19"/>
                <w:szCs w:val="19"/>
              </w:rPr>
              <w:t>Endoscopy Procedure Rooms</w:t>
            </w:r>
          </w:p>
        </w:tc>
        <w:tc>
          <w:tcPr>
            <w:tcW w:w="2012" w:type="dxa"/>
          </w:tcPr>
          <w:p w14:paraId="03BC902A" w14:textId="77777777" w:rsidR="0080291E" w:rsidRPr="00143947" w:rsidRDefault="0080291E" w:rsidP="003261B6">
            <w:pPr>
              <w:jc w:val="center"/>
              <w:rPr>
                <w:sz w:val="19"/>
                <w:szCs w:val="19"/>
              </w:rPr>
            </w:pPr>
            <w:r w:rsidRPr="0080291E">
              <w:rPr>
                <w:sz w:val="19"/>
                <w:szCs w:val="19"/>
              </w:rPr>
              <w:t>4</w:t>
            </w:r>
          </w:p>
        </w:tc>
      </w:tr>
    </w:tbl>
    <w:p w14:paraId="7115F3DB" w14:textId="77777777" w:rsidR="002853F0" w:rsidRPr="003B526D" w:rsidRDefault="002853F0" w:rsidP="002853F0">
      <w:pPr>
        <w:pStyle w:val="BodyText"/>
        <w:jc w:val="both"/>
        <w:rPr>
          <w:rFonts w:ascii="Arial" w:hAnsi="Arial"/>
          <w:b w:val="0"/>
          <w:i w:val="0"/>
          <w:sz w:val="21"/>
          <w:szCs w:val="21"/>
        </w:rPr>
      </w:pPr>
    </w:p>
    <w:p w14:paraId="7238FDDC" w14:textId="77777777" w:rsidR="002853F0" w:rsidRPr="007238AA" w:rsidRDefault="002853F0" w:rsidP="002853F0">
      <w:pPr>
        <w:pStyle w:val="BodyText"/>
        <w:jc w:val="both"/>
        <w:rPr>
          <w:rFonts w:ascii="Arial" w:hAnsi="Arial"/>
          <w:i w:val="0"/>
          <w:sz w:val="22"/>
          <w:szCs w:val="22"/>
        </w:rPr>
      </w:pPr>
      <w:r w:rsidRPr="007238AA">
        <w:rPr>
          <w:rFonts w:ascii="Arial" w:hAnsi="Arial"/>
          <w:i w:val="0"/>
          <w:sz w:val="22"/>
          <w:szCs w:val="22"/>
        </w:rPr>
        <w:t>BEDS</w:t>
      </w:r>
    </w:p>
    <w:p w14:paraId="0F6FD0F1" w14:textId="77777777" w:rsidR="002853F0" w:rsidRPr="007238AA" w:rsidRDefault="002853F0" w:rsidP="002853F0">
      <w:pPr>
        <w:pStyle w:val="BodyText"/>
        <w:jc w:val="both"/>
        <w:rPr>
          <w:rFonts w:ascii="Arial" w:hAnsi="Arial"/>
          <w:b w:val="0"/>
          <w:i w:val="0"/>
          <w:sz w:val="22"/>
          <w:szCs w:val="22"/>
        </w:rPr>
      </w:pPr>
      <w:r w:rsidRPr="007238AA">
        <w:rPr>
          <w:rFonts w:ascii="Arial" w:hAnsi="Arial"/>
          <w:b w:val="0"/>
          <w:i w:val="0"/>
          <w:sz w:val="22"/>
          <w:szCs w:val="22"/>
        </w:rPr>
        <w:t>The following table provides a breakdown of the bed comp</w:t>
      </w:r>
      <w:r>
        <w:rPr>
          <w:rFonts w:ascii="Arial" w:hAnsi="Arial"/>
          <w:b w:val="0"/>
          <w:i w:val="0"/>
          <w:sz w:val="22"/>
          <w:szCs w:val="22"/>
        </w:rPr>
        <w:t>lement within the Surgical Unit</w:t>
      </w:r>
      <w:r w:rsidRPr="007238AA">
        <w:rPr>
          <w:rFonts w:ascii="Arial" w:hAnsi="Arial"/>
          <w:b w:val="0"/>
          <w:i w:val="0"/>
          <w:sz w:val="22"/>
          <w:szCs w:val="22"/>
        </w:rPr>
        <w:t>:</w:t>
      </w:r>
    </w:p>
    <w:p w14:paraId="4FAF764E" w14:textId="77777777" w:rsidR="002853F0" w:rsidRPr="003B526D" w:rsidRDefault="002853F0" w:rsidP="002853F0">
      <w:pPr>
        <w:jc w:val="both"/>
        <w:rPr>
          <w:sz w:val="21"/>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5"/>
        <w:gridCol w:w="2149"/>
      </w:tblGrid>
      <w:tr w:rsidR="0023512B" w:rsidRPr="003B526D" w14:paraId="5DD59252" w14:textId="77777777" w:rsidTr="00756AE0">
        <w:trPr>
          <w:tblHeader/>
        </w:trPr>
        <w:tc>
          <w:tcPr>
            <w:tcW w:w="3805" w:type="dxa"/>
          </w:tcPr>
          <w:p w14:paraId="195A767D" w14:textId="77777777" w:rsidR="0023512B" w:rsidRPr="003B526D" w:rsidRDefault="0023512B" w:rsidP="000E7C58">
            <w:pPr>
              <w:rPr>
                <w:b/>
                <w:sz w:val="21"/>
                <w:szCs w:val="21"/>
              </w:rPr>
            </w:pPr>
            <w:r w:rsidRPr="003B526D">
              <w:rPr>
                <w:b/>
                <w:sz w:val="21"/>
                <w:szCs w:val="21"/>
              </w:rPr>
              <w:t>Surgical Specialty</w:t>
            </w:r>
          </w:p>
        </w:tc>
        <w:tc>
          <w:tcPr>
            <w:tcW w:w="2149" w:type="dxa"/>
          </w:tcPr>
          <w:p w14:paraId="3E805F52" w14:textId="77777777" w:rsidR="0023512B" w:rsidRPr="0080291E" w:rsidRDefault="00EE51F9" w:rsidP="003261B6">
            <w:pPr>
              <w:jc w:val="center"/>
              <w:rPr>
                <w:b/>
                <w:sz w:val="21"/>
                <w:szCs w:val="21"/>
              </w:rPr>
            </w:pPr>
            <w:r w:rsidRPr="0080291E">
              <w:rPr>
                <w:b/>
                <w:sz w:val="21"/>
                <w:szCs w:val="21"/>
              </w:rPr>
              <w:t>UHA</w:t>
            </w:r>
          </w:p>
        </w:tc>
      </w:tr>
      <w:tr w:rsidR="0023512B" w:rsidRPr="003B526D" w14:paraId="7A715DCB" w14:textId="77777777" w:rsidTr="003261B6">
        <w:tc>
          <w:tcPr>
            <w:tcW w:w="3805" w:type="dxa"/>
          </w:tcPr>
          <w:p w14:paraId="655B4335" w14:textId="77777777" w:rsidR="0023512B" w:rsidRPr="003B526D" w:rsidRDefault="0023512B" w:rsidP="000E7C58">
            <w:pPr>
              <w:rPr>
                <w:sz w:val="21"/>
                <w:szCs w:val="21"/>
              </w:rPr>
            </w:pPr>
            <w:r w:rsidRPr="003B526D">
              <w:rPr>
                <w:sz w:val="21"/>
                <w:szCs w:val="21"/>
              </w:rPr>
              <w:t>General Surgery</w:t>
            </w:r>
          </w:p>
        </w:tc>
        <w:tc>
          <w:tcPr>
            <w:tcW w:w="2149" w:type="dxa"/>
          </w:tcPr>
          <w:p w14:paraId="792E25E9" w14:textId="32391BD4" w:rsidR="0023512B" w:rsidRPr="0080291E" w:rsidRDefault="00817562" w:rsidP="00817562">
            <w:pPr>
              <w:jc w:val="center"/>
              <w:rPr>
                <w:sz w:val="21"/>
                <w:szCs w:val="21"/>
              </w:rPr>
            </w:pPr>
            <w:r w:rsidRPr="0080291E">
              <w:rPr>
                <w:sz w:val="21"/>
                <w:szCs w:val="21"/>
              </w:rPr>
              <w:t>24</w:t>
            </w:r>
          </w:p>
        </w:tc>
      </w:tr>
      <w:tr w:rsidR="0023512B" w:rsidRPr="003B526D" w14:paraId="6E09FDDF" w14:textId="77777777" w:rsidTr="003261B6">
        <w:tc>
          <w:tcPr>
            <w:tcW w:w="3805" w:type="dxa"/>
          </w:tcPr>
          <w:p w14:paraId="6A282237" w14:textId="51B8D323" w:rsidR="0023512B" w:rsidRPr="003B526D" w:rsidRDefault="00817562" w:rsidP="000E7C58">
            <w:pPr>
              <w:rPr>
                <w:sz w:val="21"/>
                <w:szCs w:val="21"/>
              </w:rPr>
            </w:pPr>
            <w:r>
              <w:rPr>
                <w:sz w:val="21"/>
                <w:szCs w:val="21"/>
              </w:rPr>
              <w:t xml:space="preserve">Combined Medical/ </w:t>
            </w:r>
            <w:r w:rsidR="0023512B">
              <w:rPr>
                <w:sz w:val="21"/>
                <w:szCs w:val="21"/>
              </w:rPr>
              <w:t>Surgical High Dependency Unit</w:t>
            </w:r>
          </w:p>
        </w:tc>
        <w:tc>
          <w:tcPr>
            <w:tcW w:w="2149" w:type="dxa"/>
          </w:tcPr>
          <w:p w14:paraId="20B5805C" w14:textId="53ED7220" w:rsidR="0023512B" w:rsidRPr="0080291E" w:rsidRDefault="00817562" w:rsidP="003261B6">
            <w:pPr>
              <w:jc w:val="center"/>
              <w:rPr>
                <w:sz w:val="21"/>
                <w:szCs w:val="21"/>
              </w:rPr>
            </w:pPr>
            <w:r w:rsidRPr="0080291E">
              <w:rPr>
                <w:sz w:val="21"/>
                <w:szCs w:val="21"/>
              </w:rPr>
              <w:t>8</w:t>
            </w:r>
          </w:p>
        </w:tc>
      </w:tr>
      <w:tr w:rsidR="0023512B" w:rsidRPr="003B526D" w14:paraId="7A743415" w14:textId="77777777" w:rsidTr="003261B6">
        <w:tc>
          <w:tcPr>
            <w:tcW w:w="3805" w:type="dxa"/>
          </w:tcPr>
          <w:p w14:paraId="5F6DAA28" w14:textId="77777777" w:rsidR="0023512B" w:rsidRPr="003B526D" w:rsidRDefault="0023512B" w:rsidP="000E7C58">
            <w:pPr>
              <w:rPr>
                <w:sz w:val="21"/>
                <w:szCs w:val="21"/>
              </w:rPr>
            </w:pPr>
            <w:r w:rsidRPr="003B526D">
              <w:rPr>
                <w:sz w:val="21"/>
                <w:szCs w:val="21"/>
              </w:rPr>
              <w:t>Orthopaedic</w:t>
            </w:r>
            <w:r>
              <w:rPr>
                <w:sz w:val="21"/>
                <w:szCs w:val="21"/>
              </w:rPr>
              <w:t xml:space="preserve"> (elective)</w:t>
            </w:r>
          </w:p>
        </w:tc>
        <w:tc>
          <w:tcPr>
            <w:tcW w:w="2149" w:type="dxa"/>
          </w:tcPr>
          <w:p w14:paraId="0D25B3ED" w14:textId="77777777" w:rsidR="0023512B" w:rsidRPr="0080291E" w:rsidRDefault="0023512B" w:rsidP="003261B6">
            <w:pPr>
              <w:jc w:val="center"/>
              <w:rPr>
                <w:sz w:val="21"/>
                <w:szCs w:val="21"/>
              </w:rPr>
            </w:pPr>
            <w:r w:rsidRPr="0080291E">
              <w:rPr>
                <w:sz w:val="21"/>
                <w:szCs w:val="21"/>
              </w:rPr>
              <w:t>22</w:t>
            </w:r>
          </w:p>
        </w:tc>
      </w:tr>
      <w:tr w:rsidR="0023512B" w:rsidRPr="003B526D" w14:paraId="34C82FD4" w14:textId="77777777" w:rsidTr="003261B6">
        <w:tc>
          <w:tcPr>
            <w:tcW w:w="3805" w:type="dxa"/>
          </w:tcPr>
          <w:p w14:paraId="56FEF12E" w14:textId="77777777" w:rsidR="0023512B" w:rsidRPr="003B526D" w:rsidRDefault="0023512B" w:rsidP="000E7C58">
            <w:pPr>
              <w:rPr>
                <w:sz w:val="21"/>
                <w:szCs w:val="21"/>
              </w:rPr>
            </w:pPr>
            <w:r w:rsidRPr="003B526D">
              <w:rPr>
                <w:sz w:val="21"/>
                <w:szCs w:val="21"/>
              </w:rPr>
              <w:t>Urology</w:t>
            </w:r>
          </w:p>
        </w:tc>
        <w:tc>
          <w:tcPr>
            <w:tcW w:w="2149" w:type="dxa"/>
          </w:tcPr>
          <w:p w14:paraId="0D774CC1" w14:textId="77777777" w:rsidR="0023512B" w:rsidRPr="0080291E" w:rsidRDefault="0023512B" w:rsidP="003261B6">
            <w:pPr>
              <w:jc w:val="center"/>
              <w:rPr>
                <w:sz w:val="21"/>
                <w:szCs w:val="21"/>
              </w:rPr>
            </w:pPr>
            <w:r w:rsidRPr="0080291E">
              <w:rPr>
                <w:sz w:val="21"/>
                <w:szCs w:val="21"/>
              </w:rPr>
              <w:t>23</w:t>
            </w:r>
          </w:p>
        </w:tc>
      </w:tr>
    </w:tbl>
    <w:p w14:paraId="7EDF95D4" w14:textId="77777777" w:rsidR="002853F0" w:rsidRDefault="002853F0" w:rsidP="002853F0">
      <w:pPr>
        <w:rPr>
          <w:sz w:val="21"/>
          <w:szCs w:val="21"/>
        </w:rPr>
      </w:pPr>
    </w:p>
    <w:p w14:paraId="6283E099" w14:textId="77777777" w:rsidR="005F29C6" w:rsidRPr="007238AA" w:rsidRDefault="005F29C6" w:rsidP="002E2F5C">
      <w:pPr>
        <w:pStyle w:val="Heading1"/>
        <w:jc w:val="both"/>
        <w:rPr>
          <w:sz w:val="22"/>
          <w:szCs w:val="22"/>
        </w:rPr>
      </w:pPr>
      <w:r w:rsidRPr="007238AA">
        <w:rPr>
          <w:sz w:val="22"/>
          <w:szCs w:val="22"/>
        </w:rPr>
        <w:t>IMAGING</w:t>
      </w:r>
    </w:p>
    <w:p w14:paraId="784C2DB6" w14:textId="77777777" w:rsidR="005F29C6" w:rsidRDefault="005F29C6" w:rsidP="002E2F5C">
      <w:pPr>
        <w:jc w:val="both"/>
        <w:rPr>
          <w:sz w:val="22"/>
          <w:szCs w:val="22"/>
        </w:rPr>
      </w:pPr>
      <w:r w:rsidRPr="007238AA">
        <w:rPr>
          <w:sz w:val="22"/>
          <w:szCs w:val="22"/>
        </w:rPr>
        <w:t>An extensive range of imaging facilities are available including spiral CT with 3D reconstruction, MR</w:t>
      </w:r>
      <w:r w:rsidR="000E7C58">
        <w:rPr>
          <w:sz w:val="22"/>
          <w:szCs w:val="22"/>
        </w:rPr>
        <w:t>I, MRA, nuclear medicine</w:t>
      </w:r>
      <w:r w:rsidRPr="007238AA">
        <w:rPr>
          <w:sz w:val="22"/>
          <w:szCs w:val="22"/>
        </w:rPr>
        <w:t xml:space="preserve"> and digital subtraction angiography. </w:t>
      </w:r>
    </w:p>
    <w:p w14:paraId="1D82A10C" w14:textId="77777777" w:rsidR="00BC57BE" w:rsidRDefault="00BC57BE" w:rsidP="002E2F5C">
      <w:pPr>
        <w:jc w:val="both"/>
        <w:rPr>
          <w:sz w:val="22"/>
          <w:szCs w:val="22"/>
        </w:rPr>
      </w:pPr>
    </w:p>
    <w:p w14:paraId="3768FBA3" w14:textId="77777777" w:rsidR="00711E8B" w:rsidRPr="007238AA" w:rsidRDefault="00711E8B" w:rsidP="002E2F5C">
      <w:pPr>
        <w:jc w:val="both"/>
        <w:rPr>
          <w:sz w:val="22"/>
          <w:szCs w:val="22"/>
        </w:rPr>
      </w:pPr>
      <w:r>
        <w:rPr>
          <w:sz w:val="22"/>
          <w:szCs w:val="22"/>
        </w:rPr>
        <w:t>University Hospital Ayr</w:t>
      </w:r>
      <w:r w:rsidR="00672F32">
        <w:rPr>
          <w:sz w:val="22"/>
          <w:szCs w:val="22"/>
        </w:rPr>
        <w:t xml:space="preserve"> provides a complex interventional radiology service for NHSAA</w:t>
      </w:r>
      <w:r>
        <w:rPr>
          <w:sz w:val="22"/>
          <w:szCs w:val="22"/>
        </w:rPr>
        <w:t>.</w:t>
      </w:r>
    </w:p>
    <w:p w14:paraId="518A717C" w14:textId="77777777" w:rsidR="005F29C6" w:rsidRPr="002E2F5C" w:rsidRDefault="005F29C6" w:rsidP="002E2F5C">
      <w:pPr>
        <w:jc w:val="both"/>
        <w:rPr>
          <w:sz w:val="22"/>
          <w:szCs w:val="22"/>
        </w:rPr>
      </w:pPr>
    </w:p>
    <w:p w14:paraId="473070A6" w14:textId="77777777" w:rsidR="003F72D2" w:rsidRPr="003F72D2" w:rsidRDefault="005F29C6" w:rsidP="003F72D2">
      <w:pPr>
        <w:pStyle w:val="Heading1"/>
        <w:rPr>
          <w:sz w:val="22"/>
          <w:szCs w:val="22"/>
        </w:rPr>
      </w:pPr>
      <w:r w:rsidRPr="003F72D2">
        <w:rPr>
          <w:sz w:val="22"/>
          <w:szCs w:val="22"/>
        </w:rPr>
        <w:t>EMERGENCY DEPARTMENT</w:t>
      </w:r>
    </w:p>
    <w:p w14:paraId="285E588A" w14:textId="77777777" w:rsidR="00EE51F9" w:rsidRDefault="00EE51F9" w:rsidP="003F72D2">
      <w:pPr>
        <w:pStyle w:val="Heading1"/>
        <w:rPr>
          <w:b w:val="0"/>
          <w:sz w:val="22"/>
          <w:szCs w:val="22"/>
        </w:rPr>
      </w:pPr>
      <w:r>
        <w:rPr>
          <w:b w:val="0"/>
          <w:sz w:val="22"/>
          <w:szCs w:val="22"/>
        </w:rPr>
        <w:t>UHA</w:t>
      </w:r>
      <w:r w:rsidR="007E35C4" w:rsidRPr="003F72D2">
        <w:rPr>
          <w:b w:val="0"/>
          <w:sz w:val="22"/>
          <w:szCs w:val="22"/>
        </w:rPr>
        <w:t xml:space="preserve"> provide</w:t>
      </w:r>
      <w:r>
        <w:rPr>
          <w:b w:val="0"/>
          <w:sz w:val="22"/>
          <w:szCs w:val="22"/>
        </w:rPr>
        <w:t>s an Emergency Department with care led by consultants in Emergency Medicine.</w:t>
      </w:r>
    </w:p>
    <w:p w14:paraId="46775D81" w14:textId="77777777" w:rsidR="00EE51F9" w:rsidRDefault="00EE51F9" w:rsidP="003F72D2">
      <w:pPr>
        <w:pStyle w:val="Heading1"/>
        <w:rPr>
          <w:sz w:val="22"/>
          <w:szCs w:val="22"/>
        </w:rPr>
      </w:pPr>
      <w:r>
        <w:rPr>
          <w:sz w:val="22"/>
          <w:szCs w:val="22"/>
        </w:rPr>
        <w:t>COMBINED ASSESSMENT UNIT</w:t>
      </w:r>
    </w:p>
    <w:p w14:paraId="6C4B009E" w14:textId="77777777" w:rsidR="007E35C4" w:rsidRDefault="00EE51F9" w:rsidP="003F72D2">
      <w:pPr>
        <w:pStyle w:val="Heading1"/>
        <w:rPr>
          <w:b w:val="0"/>
          <w:sz w:val="22"/>
          <w:szCs w:val="22"/>
        </w:rPr>
      </w:pPr>
      <w:r>
        <w:rPr>
          <w:b w:val="0"/>
          <w:sz w:val="22"/>
          <w:szCs w:val="22"/>
        </w:rPr>
        <w:t xml:space="preserve">All GP referred medical, general surgical and urological patients are received through the Combined Assessment Unit (CAU). The CAU also accepts referrals </w:t>
      </w:r>
      <w:r w:rsidR="00907587">
        <w:rPr>
          <w:b w:val="0"/>
          <w:sz w:val="22"/>
          <w:szCs w:val="22"/>
        </w:rPr>
        <w:t>patients</w:t>
      </w:r>
      <w:r>
        <w:rPr>
          <w:b w:val="0"/>
          <w:sz w:val="22"/>
          <w:szCs w:val="22"/>
        </w:rPr>
        <w:t xml:space="preserve"> via the ED. The CAU </w:t>
      </w:r>
      <w:r>
        <w:rPr>
          <w:b w:val="0"/>
          <w:sz w:val="22"/>
          <w:szCs w:val="22"/>
        </w:rPr>
        <w:lastRenderedPageBreak/>
        <w:t>is a modern, purpose built unit</w:t>
      </w:r>
      <w:r w:rsidR="007E35C4" w:rsidRPr="003F72D2">
        <w:rPr>
          <w:b w:val="0"/>
          <w:sz w:val="22"/>
          <w:szCs w:val="22"/>
        </w:rPr>
        <w:t xml:space="preserve"> </w:t>
      </w:r>
      <w:r w:rsidR="00907587">
        <w:rPr>
          <w:b w:val="0"/>
          <w:sz w:val="22"/>
          <w:szCs w:val="22"/>
        </w:rPr>
        <w:t>with 29 inpatient single rooms, ambulatory care bays, same day emergency care (SDEC) bays and treatment rooms.</w:t>
      </w:r>
    </w:p>
    <w:p w14:paraId="146396AD" w14:textId="77777777" w:rsidR="00907587" w:rsidRPr="00907587" w:rsidRDefault="00907587" w:rsidP="00907587"/>
    <w:p w14:paraId="4B982644" w14:textId="77777777" w:rsidR="005F29C6" w:rsidRPr="002E2F5C" w:rsidRDefault="005F29C6" w:rsidP="005F29C6">
      <w:pPr>
        <w:jc w:val="both"/>
        <w:rPr>
          <w:sz w:val="22"/>
          <w:szCs w:val="22"/>
        </w:rPr>
      </w:pPr>
    </w:p>
    <w:p w14:paraId="2700DA1E" w14:textId="77777777" w:rsidR="005F29C6" w:rsidRPr="002E2F5C" w:rsidRDefault="005F29C6" w:rsidP="005F29C6">
      <w:pPr>
        <w:pStyle w:val="Heading1"/>
        <w:rPr>
          <w:sz w:val="22"/>
          <w:szCs w:val="22"/>
        </w:rPr>
      </w:pPr>
      <w:r w:rsidRPr="002E2F5C">
        <w:rPr>
          <w:sz w:val="22"/>
          <w:szCs w:val="22"/>
        </w:rPr>
        <w:t>EDUCATION CENTRES</w:t>
      </w:r>
    </w:p>
    <w:p w14:paraId="66BC7B73" w14:textId="77777777" w:rsidR="005F29C6" w:rsidRPr="002E2F5C" w:rsidRDefault="005F29C6" w:rsidP="005F29C6">
      <w:pPr>
        <w:jc w:val="both"/>
        <w:rPr>
          <w:sz w:val="22"/>
          <w:szCs w:val="22"/>
        </w:rPr>
      </w:pPr>
      <w:r w:rsidRPr="002E2F5C">
        <w:rPr>
          <w:sz w:val="22"/>
          <w:szCs w:val="22"/>
        </w:rPr>
        <w:t>Excellent post-graduate facilities are provided at both hospitals, with the MacDonald Education Centre based at the Ayr Hospital and the Alexander Fleming Education Centre based at Crosshouse Hospital. Both centres include a full size lecture theatre, classrooms and a number of tutorial rooms.  The facilities are supported with modern audio visual and information technology, including teleconferencing facilities and both centres incorporate an excellent up-to-date library with a resident librarian.</w:t>
      </w:r>
    </w:p>
    <w:p w14:paraId="67D8E0B6" w14:textId="77777777" w:rsidR="003B526D" w:rsidRDefault="003B526D" w:rsidP="005F29C6">
      <w:pPr>
        <w:rPr>
          <w:rFonts w:ascii="Tahoma" w:hAnsi="Tahoma"/>
          <w:sz w:val="19"/>
          <w:szCs w:val="19"/>
        </w:rPr>
      </w:pPr>
    </w:p>
    <w:p w14:paraId="0631A294" w14:textId="77777777" w:rsidR="00672F32" w:rsidRPr="002E2F5C" w:rsidRDefault="00672F32" w:rsidP="00672F32">
      <w:pPr>
        <w:jc w:val="both"/>
        <w:rPr>
          <w:b/>
          <w:sz w:val="22"/>
          <w:szCs w:val="22"/>
        </w:rPr>
      </w:pPr>
      <w:r w:rsidRPr="002E2F5C">
        <w:rPr>
          <w:b/>
          <w:sz w:val="22"/>
          <w:szCs w:val="22"/>
        </w:rPr>
        <w:t>MEDICAL PHOTOGRPAHY</w:t>
      </w:r>
    </w:p>
    <w:p w14:paraId="3936AFEE" w14:textId="77777777" w:rsidR="00672F32" w:rsidRPr="002E2F5C" w:rsidRDefault="00672F32" w:rsidP="00672F32">
      <w:pPr>
        <w:jc w:val="both"/>
        <w:rPr>
          <w:sz w:val="22"/>
          <w:szCs w:val="22"/>
        </w:rPr>
      </w:pPr>
      <w:r w:rsidRPr="002E2F5C">
        <w:rPr>
          <w:sz w:val="22"/>
          <w:szCs w:val="22"/>
        </w:rPr>
        <w:t>The Medical Illustrations Department can provide a full service at both hospitals for clinical photography, preparation of slides</w:t>
      </w:r>
      <w:r>
        <w:rPr>
          <w:sz w:val="22"/>
          <w:szCs w:val="22"/>
        </w:rPr>
        <w:t xml:space="preserve"> and posters.</w:t>
      </w:r>
    </w:p>
    <w:p w14:paraId="0207FEBA" w14:textId="77777777" w:rsidR="00672F32" w:rsidRDefault="00672F32" w:rsidP="005F29C6">
      <w:pPr>
        <w:rPr>
          <w:rFonts w:ascii="Tahoma" w:hAnsi="Tahoma"/>
          <w:sz w:val="19"/>
          <w:szCs w:val="19"/>
        </w:rPr>
      </w:pPr>
    </w:p>
    <w:p w14:paraId="07C3E111" w14:textId="77777777" w:rsidR="003F72D2" w:rsidRDefault="000E7C58" w:rsidP="005F29C6">
      <w:pPr>
        <w:rPr>
          <w:rFonts w:ascii="Tahoma" w:hAnsi="Tahoma"/>
          <w:sz w:val="19"/>
          <w:szCs w:val="19"/>
        </w:rPr>
      </w:pPr>
      <w:r>
        <w:rPr>
          <w:rFonts w:ascii="Tahoma" w:hAnsi="Tahoma"/>
          <w:sz w:val="19"/>
          <w:szCs w:val="19"/>
        </w:rPr>
        <w:br w:type="page"/>
      </w:r>
    </w:p>
    <w:p w14:paraId="009E0533" w14:textId="77777777" w:rsidR="005F29C6" w:rsidRPr="003B526D" w:rsidRDefault="005F29C6" w:rsidP="005F29C6">
      <w:pPr>
        <w:rPr>
          <w:rFonts w:ascii="Tahoma" w:hAnsi="Tahoma"/>
          <w:sz w:val="19"/>
          <w:szCs w:val="19"/>
        </w:rPr>
      </w:pPr>
      <w:r w:rsidRPr="003B526D">
        <w:rPr>
          <w:rFonts w:ascii="Tahoma" w:hAnsi="Tahoma"/>
          <w:b/>
          <w:sz w:val="27"/>
          <w:szCs w:val="27"/>
        </w:rPr>
        <w:t>2.2</w:t>
      </w:r>
      <w:r w:rsidRPr="003B526D">
        <w:rPr>
          <w:rFonts w:ascii="Tahoma" w:hAnsi="Tahoma"/>
          <w:b/>
          <w:sz w:val="27"/>
          <w:szCs w:val="27"/>
        </w:rPr>
        <w:tab/>
        <w:t xml:space="preserve">Medical Staff Resources </w:t>
      </w:r>
    </w:p>
    <w:p w14:paraId="493A2C97" w14:textId="77777777" w:rsidR="005F29C6" w:rsidRPr="003B526D" w:rsidRDefault="005F29C6" w:rsidP="005F29C6">
      <w:pPr>
        <w:rPr>
          <w:rFonts w:ascii="Tahoma" w:hAnsi="Tahoma"/>
          <w:sz w:val="19"/>
          <w:szCs w:val="19"/>
        </w:rPr>
      </w:pPr>
    </w:p>
    <w:p w14:paraId="57CD7AD8" w14:textId="77777777" w:rsidR="000E7C58" w:rsidRPr="003B526D" w:rsidRDefault="005F29C6" w:rsidP="005F29C6">
      <w:pPr>
        <w:rPr>
          <w:rFonts w:ascii="Tahoma" w:hAnsi="Tahoma"/>
          <w:b/>
          <w:sz w:val="21"/>
          <w:szCs w:val="21"/>
        </w:rPr>
      </w:pPr>
      <w:r w:rsidRPr="003B526D">
        <w:rPr>
          <w:rFonts w:ascii="Tahoma" w:hAnsi="Tahoma"/>
          <w:b/>
          <w:sz w:val="21"/>
          <w:szCs w:val="21"/>
        </w:rPr>
        <w:t>CONSULTANT SURGEON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3328"/>
      </w:tblGrid>
      <w:tr w:rsidR="0023512B" w:rsidRPr="00143947" w14:paraId="5B218CD0" w14:textId="77777777" w:rsidTr="003261B6">
        <w:tc>
          <w:tcPr>
            <w:tcW w:w="2728" w:type="dxa"/>
          </w:tcPr>
          <w:p w14:paraId="00EE94A7" w14:textId="77777777" w:rsidR="0023512B" w:rsidRPr="00143947" w:rsidRDefault="0023512B" w:rsidP="000E7C58">
            <w:pPr>
              <w:rPr>
                <w:rFonts w:ascii="Tahoma" w:hAnsi="Tahoma"/>
                <w:sz w:val="19"/>
                <w:szCs w:val="19"/>
              </w:rPr>
            </w:pPr>
            <w:r w:rsidRPr="00143947">
              <w:rPr>
                <w:rFonts w:ascii="Tahoma" w:hAnsi="Tahoma"/>
                <w:sz w:val="19"/>
                <w:szCs w:val="19"/>
              </w:rPr>
              <w:t>Subspecialty Interest</w:t>
            </w:r>
          </w:p>
        </w:tc>
        <w:tc>
          <w:tcPr>
            <w:tcW w:w="3328" w:type="dxa"/>
          </w:tcPr>
          <w:p w14:paraId="5BC97886" w14:textId="77777777" w:rsidR="0023512B" w:rsidRPr="00143947" w:rsidRDefault="0023512B" w:rsidP="00907587">
            <w:pPr>
              <w:rPr>
                <w:rFonts w:ascii="Tahoma" w:hAnsi="Tahoma"/>
                <w:sz w:val="19"/>
                <w:szCs w:val="19"/>
              </w:rPr>
            </w:pPr>
            <w:r w:rsidRPr="00143947">
              <w:rPr>
                <w:rFonts w:ascii="Tahoma" w:hAnsi="Tahoma"/>
                <w:sz w:val="19"/>
                <w:szCs w:val="19"/>
              </w:rPr>
              <w:t xml:space="preserve">Based at </w:t>
            </w:r>
            <w:r w:rsidR="00907587">
              <w:rPr>
                <w:rFonts w:ascii="Tahoma" w:hAnsi="Tahoma"/>
                <w:sz w:val="19"/>
                <w:szCs w:val="19"/>
              </w:rPr>
              <w:t>UHA</w:t>
            </w:r>
          </w:p>
        </w:tc>
      </w:tr>
      <w:tr w:rsidR="0023512B" w:rsidRPr="00143947" w14:paraId="4543D5BB" w14:textId="77777777" w:rsidTr="003261B6">
        <w:tc>
          <w:tcPr>
            <w:tcW w:w="2728" w:type="dxa"/>
          </w:tcPr>
          <w:p w14:paraId="3123EE97" w14:textId="77777777" w:rsidR="0023512B" w:rsidRPr="00143947" w:rsidRDefault="0023512B" w:rsidP="00E83101">
            <w:pPr>
              <w:rPr>
                <w:rFonts w:ascii="Tahoma" w:hAnsi="Tahoma"/>
                <w:sz w:val="19"/>
                <w:szCs w:val="19"/>
              </w:rPr>
            </w:pPr>
            <w:r w:rsidRPr="00143947">
              <w:rPr>
                <w:rFonts w:ascii="Tahoma" w:hAnsi="Tahoma"/>
                <w:sz w:val="19"/>
                <w:szCs w:val="19"/>
              </w:rPr>
              <w:t>Colorectal Surgery</w:t>
            </w:r>
          </w:p>
        </w:tc>
        <w:tc>
          <w:tcPr>
            <w:tcW w:w="3328" w:type="dxa"/>
          </w:tcPr>
          <w:p w14:paraId="4A84E754" w14:textId="77777777" w:rsidR="0023512B" w:rsidRDefault="0023512B" w:rsidP="003261B6">
            <w:pPr>
              <w:rPr>
                <w:rFonts w:ascii="Tahoma" w:hAnsi="Tahoma"/>
                <w:sz w:val="19"/>
                <w:szCs w:val="19"/>
              </w:rPr>
            </w:pPr>
            <w:r w:rsidRPr="00143947">
              <w:rPr>
                <w:rFonts w:ascii="Tahoma" w:hAnsi="Tahoma"/>
                <w:sz w:val="19"/>
                <w:szCs w:val="19"/>
              </w:rPr>
              <w:t>Mr S Alishahi</w:t>
            </w:r>
          </w:p>
          <w:p w14:paraId="67AB5E80" w14:textId="77777777" w:rsidR="0023512B" w:rsidRDefault="0023512B" w:rsidP="003261B6">
            <w:pPr>
              <w:rPr>
                <w:rFonts w:ascii="Tahoma" w:hAnsi="Tahoma"/>
                <w:sz w:val="19"/>
                <w:szCs w:val="19"/>
              </w:rPr>
            </w:pPr>
            <w:r>
              <w:rPr>
                <w:rFonts w:ascii="Tahoma" w:hAnsi="Tahoma"/>
                <w:sz w:val="19"/>
                <w:szCs w:val="19"/>
              </w:rPr>
              <w:t>Mr R Muir</w:t>
            </w:r>
            <w:r w:rsidR="00672F32">
              <w:rPr>
                <w:rFonts w:ascii="Tahoma" w:hAnsi="Tahoma"/>
                <w:sz w:val="19"/>
                <w:szCs w:val="19"/>
              </w:rPr>
              <w:t xml:space="preserve"> (Site CD)</w:t>
            </w:r>
          </w:p>
          <w:p w14:paraId="34553E4D" w14:textId="77777777" w:rsidR="0023512B" w:rsidRPr="00143947" w:rsidRDefault="0023512B" w:rsidP="003261B6">
            <w:pPr>
              <w:rPr>
                <w:rFonts w:ascii="Tahoma" w:hAnsi="Tahoma"/>
                <w:sz w:val="19"/>
                <w:szCs w:val="19"/>
              </w:rPr>
            </w:pPr>
            <w:r>
              <w:rPr>
                <w:rFonts w:ascii="Tahoma" w:hAnsi="Tahoma"/>
                <w:sz w:val="19"/>
                <w:szCs w:val="19"/>
              </w:rPr>
              <w:t xml:space="preserve">Mr </w:t>
            </w:r>
            <w:r w:rsidR="00DD2C67">
              <w:rPr>
                <w:rFonts w:ascii="Tahoma" w:hAnsi="Tahoma"/>
                <w:sz w:val="19"/>
                <w:szCs w:val="19"/>
              </w:rPr>
              <w:t xml:space="preserve">T </w:t>
            </w:r>
            <w:r>
              <w:rPr>
                <w:rFonts w:ascii="Tahoma" w:hAnsi="Tahoma"/>
                <w:sz w:val="19"/>
                <w:szCs w:val="19"/>
              </w:rPr>
              <w:t xml:space="preserve">Kallachil </w:t>
            </w:r>
          </w:p>
        </w:tc>
      </w:tr>
      <w:tr w:rsidR="0023512B" w:rsidRPr="00143947" w14:paraId="31776A9F" w14:textId="77777777" w:rsidTr="003261B6">
        <w:tc>
          <w:tcPr>
            <w:tcW w:w="2728" w:type="dxa"/>
          </w:tcPr>
          <w:p w14:paraId="566B44E5" w14:textId="77777777" w:rsidR="0023512B" w:rsidRPr="00143947" w:rsidRDefault="00711E8B" w:rsidP="00E83101">
            <w:pPr>
              <w:rPr>
                <w:rFonts w:ascii="Tahoma" w:hAnsi="Tahoma"/>
                <w:sz w:val="19"/>
                <w:szCs w:val="19"/>
              </w:rPr>
            </w:pPr>
            <w:r>
              <w:rPr>
                <w:rFonts w:ascii="Tahoma" w:hAnsi="Tahoma"/>
                <w:sz w:val="19"/>
                <w:szCs w:val="19"/>
              </w:rPr>
              <w:t>UGI &amp; Bariatrics</w:t>
            </w:r>
          </w:p>
        </w:tc>
        <w:tc>
          <w:tcPr>
            <w:tcW w:w="3328" w:type="dxa"/>
          </w:tcPr>
          <w:p w14:paraId="6C3ED67C" w14:textId="7ABBA893" w:rsidR="0023512B" w:rsidRDefault="00817562" w:rsidP="003261B6">
            <w:pPr>
              <w:rPr>
                <w:rFonts w:ascii="Tahoma" w:hAnsi="Tahoma"/>
                <w:sz w:val="19"/>
                <w:szCs w:val="19"/>
              </w:rPr>
            </w:pPr>
            <w:r>
              <w:rPr>
                <w:rFonts w:ascii="Tahoma" w:hAnsi="Tahoma"/>
                <w:sz w:val="19"/>
                <w:szCs w:val="19"/>
              </w:rPr>
              <w:t>Mr M Salman (Locum)</w:t>
            </w:r>
          </w:p>
          <w:p w14:paraId="41B75652" w14:textId="1BE89E20" w:rsidR="0023512B" w:rsidRPr="00143947" w:rsidRDefault="0023512B" w:rsidP="003261B6">
            <w:pPr>
              <w:rPr>
                <w:rFonts w:ascii="Tahoma" w:hAnsi="Tahoma"/>
                <w:sz w:val="19"/>
                <w:szCs w:val="19"/>
              </w:rPr>
            </w:pPr>
            <w:r>
              <w:rPr>
                <w:rFonts w:ascii="Tahoma" w:hAnsi="Tahoma"/>
                <w:sz w:val="19"/>
                <w:szCs w:val="19"/>
              </w:rPr>
              <w:t xml:space="preserve">Mr </w:t>
            </w:r>
            <w:r w:rsidR="00817562">
              <w:rPr>
                <w:rFonts w:ascii="Tahoma" w:hAnsi="Tahoma"/>
                <w:sz w:val="19"/>
                <w:szCs w:val="19"/>
              </w:rPr>
              <w:t xml:space="preserve">A </w:t>
            </w:r>
            <w:r>
              <w:rPr>
                <w:rFonts w:ascii="Tahoma" w:hAnsi="Tahoma"/>
                <w:sz w:val="19"/>
                <w:szCs w:val="19"/>
              </w:rPr>
              <w:t xml:space="preserve">Hussain </w:t>
            </w:r>
          </w:p>
        </w:tc>
      </w:tr>
      <w:tr w:rsidR="0023512B" w:rsidRPr="00143947" w14:paraId="21408414" w14:textId="77777777" w:rsidTr="003261B6">
        <w:tc>
          <w:tcPr>
            <w:tcW w:w="2728" w:type="dxa"/>
          </w:tcPr>
          <w:p w14:paraId="4D421FA4" w14:textId="77777777" w:rsidR="0023512B" w:rsidRPr="00143947" w:rsidRDefault="0023512B" w:rsidP="000E7C58">
            <w:pPr>
              <w:rPr>
                <w:rFonts w:ascii="Tahoma" w:hAnsi="Tahoma"/>
                <w:sz w:val="19"/>
                <w:szCs w:val="19"/>
              </w:rPr>
            </w:pPr>
            <w:r w:rsidRPr="00143947">
              <w:rPr>
                <w:rFonts w:ascii="Tahoma" w:hAnsi="Tahoma"/>
                <w:sz w:val="19"/>
                <w:szCs w:val="19"/>
              </w:rPr>
              <w:t>General / Breast Surgery</w:t>
            </w:r>
          </w:p>
        </w:tc>
        <w:tc>
          <w:tcPr>
            <w:tcW w:w="3328" w:type="dxa"/>
          </w:tcPr>
          <w:p w14:paraId="7CC4B429" w14:textId="77777777" w:rsidR="0023512B" w:rsidRPr="00143947" w:rsidRDefault="0023512B" w:rsidP="0026393D">
            <w:pPr>
              <w:rPr>
                <w:rFonts w:ascii="Tahoma" w:hAnsi="Tahoma"/>
                <w:sz w:val="19"/>
                <w:szCs w:val="19"/>
              </w:rPr>
            </w:pPr>
            <w:r>
              <w:rPr>
                <w:rFonts w:ascii="Tahoma" w:hAnsi="Tahoma"/>
                <w:sz w:val="19"/>
                <w:szCs w:val="19"/>
              </w:rPr>
              <w:t>Mr S Bhattachayra</w:t>
            </w:r>
          </w:p>
        </w:tc>
      </w:tr>
      <w:tr w:rsidR="00711E8B" w:rsidRPr="00143947" w14:paraId="4BCB3D8D" w14:textId="77777777" w:rsidTr="003261B6">
        <w:tc>
          <w:tcPr>
            <w:tcW w:w="2728" w:type="dxa"/>
          </w:tcPr>
          <w:p w14:paraId="4317BE6B" w14:textId="77777777" w:rsidR="00711E8B" w:rsidRPr="00143947" w:rsidRDefault="00711E8B" w:rsidP="000E7C58">
            <w:pPr>
              <w:rPr>
                <w:rFonts w:ascii="Tahoma" w:hAnsi="Tahoma"/>
                <w:sz w:val="19"/>
                <w:szCs w:val="19"/>
              </w:rPr>
            </w:pPr>
            <w:r>
              <w:rPr>
                <w:rFonts w:ascii="Tahoma" w:hAnsi="Tahoma"/>
                <w:sz w:val="19"/>
                <w:szCs w:val="19"/>
              </w:rPr>
              <w:t xml:space="preserve">General Surgery </w:t>
            </w:r>
          </w:p>
        </w:tc>
        <w:tc>
          <w:tcPr>
            <w:tcW w:w="3328" w:type="dxa"/>
          </w:tcPr>
          <w:p w14:paraId="00F0EFD5" w14:textId="77777777" w:rsidR="00672F32" w:rsidRDefault="00672F32" w:rsidP="003261B6">
            <w:pPr>
              <w:rPr>
                <w:rFonts w:ascii="Tahoma" w:hAnsi="Tahoma"/>
                <w:sz w:val="19"/>
                <w:szCs w:val="19"/>
              </w:rPr>
            </w:pPr>
            <w:r>
              <w:rPr>
                <w:rFonts w:ascii="Tahoma" w:hAnsi="Tahoma"/>
                <w:sz w:val="19"/>
                <w:szCs w:val="19"/>
              </w:rPr>
              <w:t>Mr LJ Fon</w:t>
            </w:r>
          </w:p>
          <w:p w14:paraId="362D7381" w14:textId="0C3EFA7A" w:rsidR="00711E8B" w:rsidRDefault="00817562" w:rsidP="003261B6">
            <w:pPr>
              <w:rPr>
                <w:rFonts w:ascii="Tahoma" w:hAnsi="Tahoma"/>
                <w:sz w:val="19"/>
                <w:szCs w:val="19"/>
              </w:rPr>
            </w:pPr>
            <w:r>
              <w:rPr>
                <w:rFonts w:ascii="Tahoma" w:hAnsi="Tahoma"/>
                <w:sz w:val="19"/>
                <w:szCs w:val="19"/>
              </w:rPr>
              <w:t>Mr M Farah (Locum)</w:t>
            </w:r>
          </w:p>
          <w:p w14:paraId="08B4ED64" w14:textId="77777777" w:rsidR="00672F32" w:rsidRDefault="00672F32" w:rsidP="003261B6">
            <w:pPr>
              <w:rPr>
                <w:rFonts w:ascii="Tahoma" w:hAnsi="Tahoma"/>
                <w:sz w:val="19"/>
                <w:szCs w:val="19"/>
              </w:rPr>
            </w:pPr>
            <w:r>
              <w:rPr>
                <w:rFonts w:ascii="Tahoma" w:hAnsi="Tahoma"/>
                <w:sz w:val="19"/>
                <w:szCs w:val="19"/>
              </w:rPr>
              <w:t>Locum</w:t>
            </w:r>
          </w:p>
          <w:p w14:paraId="2003C5E2" w14:textId="77777777" w:rsidR="00711E8B" w:rsidRDefault="00711E8B" w:rsidP="003261B6">
            <w:pPr>
              <w:rPr>
                <w:rFonts w:ascii="Tahoma" w:hAnsi="Tahoma"/>
                <w:sz w:val="19"/>
                <w:szCs w:val="19"/>
              </w:rPr>
            </w:pPr>
            <w:r>
              <w:rPr>
                <w:rFonts w:ascii="Tahoma" w:hAnsi="Tahoma"/>
                <w:sz w:val="19"/>
                <w:szCs w:val="19"/>
              </w:rPr>
              <w:t>Locum</w:t>
            </w:r>
            <w:r w:rsidR="00907587">
              <w:rPr>
                <w:rFonts w:ascii="Tahoma" w:hAnsi="Tahoma"/>
                <w:sz w:val="19"/>
                <w:szCs w:val="19"/>
              </w:rPr>
              <w:t xml:space="preserve"> (this post)</w:t>
            </w:r>
          </w:p>
        </w:tc>
      </w:tr>
    </w:tbl>
    <w:p w14:paraId="4F052AE1" w14:textId="77777777" w:rsidR="005F29C6" w:rsidRDefault="005F29C6" w:rsidP="005F29C6">
      <w:pPr>
        <w:rPr>
          <w:rFonts w:ascii="Tahoma" w:hAnsi="Tahoma"/>
          <w:b/>
          <w:sz w:val="21"/>
          <w:szCs w:val="21"/>
        </w:rPr>
      </w:pPr>
    </w:p>
    <w:p w14:paraId="144ADFB8" w14:textId="77777777" w:rsidR="00711E8B" w:rsidRDefault="00711E8B" w:rsidP="005F29C6">
      <w:pPr>
        <w:rPr>
          <w:rFonts w:ascii="Tahoma" w:hAnsi="Tahoma"/>
          <w:b/>
          <w:sz w:val="21"/>
          <w:szCs w:val="21"/>
        </w:rPr>
      </w:pPr>
    </w:p>
    <w:p w14:paraId="1775517D" w14:textId="77777777" w:rsidR="000E7C58" w:rsidRDefault="000E7C58" w:rsidP="005F29C6">
      <w:pPr>
        <w:rPr>
          <w:rFonts w:ascii="Tahoma" w:hAnsi="Tahoma"/>
          <w:b/>
          <w:sz w:val="21"/>
          <w:szCs w:val="21"/>
        </w:rPr>
      </w:pPr>
    </w:p>
    <w:p w14:paraId="0AC3F25E" w14:textId="77777777" w:rsidR="007E35C4" w:rsidRPr="003B526D" w:rsidRDefault="007E35C4" w:rsidP="007E35C4">
      <w:pPr>
        <w:rPr>
          <w:b/>
          <w:sz w:val="21"/>
          <w:szCs w:val="21"/>
        </w:rPr>
      </w:pPr>
      <w:r w:rsidRPr="003B526D">
        <w:rPr>
          <w:b/>
          <w:sz w:val="21"/>
          <w:szCs w:val="21"/>
        </w:rPr>
        <w:t>SUPPORTING MEDICAL STAFF</w:t>
      </w:r>
    </w:p>
    <w:tbl>
      <w:tblPr>
        <w:tblW w:w="6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700"/>
      </w:tblGrid>
      <w:tr w:rsidR="0023512B" w:rsidRPr="00F74A37" w14:paraId="38DC1FC0" w14:textId="77777777" w:rsidTr="0080291E">
        <w:trPr>
          <w:trHeight w:val="300"/>
        </w:trPr>
        <w:tc>
          <w:tcPr>
            <w:tcW w:w="3870" w:type="dxa"/>
          </w:tcPr>
          <w:p w14:paraId="320F8AB9" w14:textId="77777777" w:rsidR="0023512B" w:rsidRPr="00F74A37" w:rsidRDefault="0023512B" w:rsidP="001B6C73">
            <w:pPr>
              <w:rPr>
                <w:sz w:val="19"/>
                <w:szCs w:val="19"/>
              </w:rPr>
            </w:pPr>
            <w:r w:rsidRPr="00F74A37">
              <w:rPr>
                <w:sz w:val="19"/>
                <w:szCs w:val="19"/>
              </w:rPr>
              <w:t>Staff Grade</w:t>
            </w:r>
            <w:r>
              <w:rPr>
                <w:sz w:val="19"/>
                <w:szCs w:val="19"/>
              </w:rPr>
              <w:t xml:space="preserve"> / Specialty Doctor</w:t>
            </w:r>
          </w:p>
        </w:tc>
        <w:tc>
          <w:tcPr>
            <w:tcW w:w="2700" w:type="dxa"/>
          </w:tcPr>
          <w:p w14:paraId="1949A218" w14:textId="3D406DD5" w:rsidR="0023512B" w:rsidRPr="00F74A37" w:rsidRDefault="64C5B4D1" w:rsidP="3E18D1D1">
            <w:pPr>
              <w:jc w:val="center"/>
              <w:rPr>
                <w:sz w:val="21"/>
                <w:szCs w:val="21"/>
              </w:rPr>
            </w:pPr>
            <w:r w:rsidRPr="3E18D1D1">
              <w:rPr>
                <w:sz w:val="21"/>
                <w:szCs w:val="21"/>
              </w:rPr>
              <w:t>6</w:t>
            </w:r>
          </w:p>
        </w:tc>
      </w:tr>
      <w:tr w:rsidR="3E18D1D1" w14:paraId="2537CD65" w14:textId="77777777" w:rsidTr="0080291E">
        <w:trPr>
          <w:trHeight w:val="300"/>
        </w:trPr>
        <w:tc>
          <w:tcPr>
            <w:tcW w:w="3870" w:type="dxa"/>
          </w:tcPr>
          <w:p w14:paraId="3BF266C1" w14:textId="4329F55A" w:rsidR="336E40E1" w:rsidRDefault="336E40E1" w:rsidP="3E18D1D1">
            <w:pPr>
              <w:rPr>
                <w:sz w:val="19"/>
                <w:szCs w:val="19"/>
              </w:rPr>
            </w:pPr>
            <w:r w:rsidRPr="3E18D1D1">
              <w:rPr>
                <w:sz w:val="19"/>
                <w:szCs w:val="19"/>
              </w:rPr>
              <w:t>Specialty Trainees</w:t>
            </w:r>
          </w:p>
        </w:tc>
        <w:tc>
          <w:tcPr>
            <w:tcW w:w="2700" w:type="dxa"/>
          </w:tcPr>
          <w:p w14:paraId="39F1A815" w14:textId="5E0B9D08" w:rsidR="336E40E1" w:rsidRDefault="336E40E1" w:rsidP="3E18D1D1">
            <w:pPr>
              <w:jc w:val="center"/>
              <w:rPr>
                <w:sz w:val="21"/>
                <w:szCs w:val="21"/>
              </w:rPr>
            </w:pPr>
            <w:r w:rsidRPr="3E18D1D1">
              <w:rPr>
                <w:sz w:val="21"/>
                <w:szCs w:val="21"/>
              </w:rPr>
              <w:t>2</w:t>
            </w:r>
          </w:p>
        </w:tc>
      </w:tr>
      <w:tr w:rsidR="3E18D1D1" w14:paraId="2A02852B" w14:textId="77777777" w:rsidTr="0080291E">
        <w:trPr>
          <w:trHeight w:val="300"/>
        </w:trPr>
        <w:tc>
          <w:tcPr>
            <w:tcW w:w="3870" w:type="dxa"/>
          </w:tcPr>
          <w:p w14:paraId="2EEDF8D8" w14:textId="17ABE308" w:rsidR="336E40E1" w:rsidRDefault="765C1BBF" w:rsidP="3E18D1D1">
            <w:pPr>
              <w:rPr>
                <w:sz w:val="19"/>
                <w:szCs w:val="19"/>
              </w:rPr>
            </w:pPr>
            <w:r w:rsidRPr="577CDB13">
              <w:rPr>
                <w:sz w:val="19"/>
                <w:szCs w:val="19"/>
              </w:rPr>
              <w:t xml:space="preserve">Clinical </w:t>
            </w:r>
            <w:r w:rsidR="468AEE8D" w:rsidRPr="577CDB13">
              <w:rPr>
                <w:sz w:val="19"/>
                <w:szCs w:val="19"/>
              </w:rPr>
              <w:t>Development</w:t>
            </w:r>
            <w:r w:rsidRPr="577CDB13">
              <w:rPr>
                <w:sz w:val="19"/>
                <w:szCs w:val="19"/>
              </w:rPr>
              <w:t xml:space="preserve"> and Teaching Fellows</w:t>
            </w:r>
          </w:p>
        </w:tc>
        <w:tc>
          <w:tcPr>
            <w:tcW w:w="2700" w:type="dxa"/>
          </w:tcPr>
          <w:p w14:paraId="5B460B15" w14:textId="2C52B111" w:rsidR="336E40E1" w:rsidRDefault="336E40E1" w:rsidP="3E18D1D1">
            <w:pPr>
              <w:jc w:val="center"/>
              <w:rPr>
                <w:sz w:val="21"/>
                <w:szCs w:val="21"/>
              </w:rPr>
            </w:pPr>
            <w:r w:rsidRPr="3E18D1D1">
              <w:rPr>
                <w:sz w:val="21"/>
                <w:szCs w:val="21"/>
              </w:rPr>
              <w:t>3</w:t>
            </w:r>
          </w:p>
        </w:tc>
      </w:tr>
      <w:tr w:rsidR="3E18D1D1" w14:paraId="302C1B6A" w14:textId="77777777" w:rsidTr="0080291E">
        <w:trPr>
          <w:trHeight w:val="300"/>
        </w:trPr>
        <w:tc>
          <w:tcPr>
            <w:tcW w:w="3870" w:type="dxa"/>
          </w:tcPr>
          <w:p w14:paraId="52E090A4" w14:textId="3D7B57CF" w:rsidR="336E40E1" w:rsidRDefault="336E40E1" w:rsidP="3E18D1D1">
            <w:pPr>
              <w:rPr>
                <w:sz w:val="19"/>
                <w:szCs w:val="19"/>
              </w:rPr>
            </w:pPr>
            <w:r w:rsidRPr="3E18D1D1">
              <w:rPr>
                <w:sz w:val="19"/>
                <w:szCs w:val="19"/>
              </w:rPr>
              <w:t>Foundation Year 1 and 2 Trainees</w:t>
            </w:r>
          </w:p>
        </w:tc>
        <w:tc>
          <w:tcPr>
            <w:tcW w:w="2700" w:type="dxa"/>
          </w:tcPr>
          <w:p w14:paraId="31949379" w14:textId="5B4D0E5D" w:rsidR="336E40E1" w:rsidRDefault="336E40E1" w:rsidP="3E18D1D1">
            <w:pPr>
              <w:jc w:val="center"/>
              <w:rPr>
                <w:sz w:val="21"/>
                <w:szCs w:val="21"/>
              </w:rPr>
            </w:pPr>
            <w:r w:rsidRPr="3E18D1D1">
              <w:rPr>
                <w:sz w:val="21"/>
                <w:szCs w:val="21"/>
              </w:rPr>
              <w:t>9</w:t>
            </w:r>
          </w:p>
        </w:tc>
      </w:tr>
    </w:tbl>
    <w:p w14:paraId="3E2CDB96" w14:textId="79905DD7" w:rsidR="3E18D1D1" w:rsidRDefault="3E18D1D1"/>
    <w:p w14:paraId="6FBAE8F5" w14:textId="77777777" w:rsidR="007E35C4" w:rsidRPr="003B526D" w:rsidRDefault="007E35C4" w:rsidP="005F29C6">
      <w:pPr>
        <w:rPr>
          <w:rFonts w:ascii="Tahoma" w:hAnsi="Tahoma"/>
          <w:sz w:val="19"/>
          <w:szCs w:val="19"/>
        </w:rPr>
      </w:pPr>
    </w:p>
    <w:p w14:paraId="7087E188" w14:textId="77777777" w:rsidR="007E35C4" w:rsidRPr="003B526D" w:rsidRDefault="008B592F" w:rsidP="005F29C6">
      <w:pPr>
        <w:rPr>
          <w:rFonts w:ascii="Tahoma" w:hAnsi="Tahoma"/>
          <w:sz w:val="19"/>
          <w:szCs w:val="19"/>
        </w:rPr>
      </w:pPr>
      <w:r>
        <w:rPr>
          <w:rFonts w:ascii="Tahoma" w:hAnsi="Tahoma"/>
          <w:sz w:val="19"/>
          <w:szCs w:val="19"/>
        </w:rPr>
        <w:br w:type="page"/>
      </w:r>
    </w:p>
    <w:p w14:paraId="27E41937" w14:textId="77777777" w:rsidR="007E35C4" w:rsidRPr="003B526D" w:rsidRDefault="007E35C4" w:rsidP="005F29C6">
      <w:pPr>
        <w:rPr>
          <w:rFonts w:ascii="Tahoma" w:hAnsi="Tahoma"/>
          <w:sz w:val="19"/>
          <w:szCs w:val="19"/>
        </w:rPr>
      </w:pPr>
    </w:p>
    <w:p w14:paraId="74A821BA" w14:textId="77777777" w:rsidR="005F29C6" w:rsidRPr="003B526D" w:rsidRDefault="005F29C6" w:rsidP="005F29C6">
      <w:pPr>
        <w:rPr>
          <w:rFonts w:ascii="Tahoma" w:hAnsi="Tahoma"/>
          <w:sz w:val="19"/>
          <w:szCs w:val="19"/>
        </w:rPr>
      </w:pPr>
    </w:p>
    <w:p w14:paraId="7122D919" w14:textId="77777777" w:rsidR="005F29C6" w:rsidRPr="003B526D" w:rsidRDefault="005F29C6" w:rsidP="005F29C6">
      <w:pPr>
        <w:pBdr>
          <w:top w:val="single" w:sz="4" w:space="1" w:color="auto"/>
          <w:left w:val="single" w:sz="4" w:space="4" w:color="auto"/>
          <w:bottom w:val="single" w:sz="4" w:space="1" w:color="auto"/>
          <w:right w:val="single" w:sz="4" w:space="4" w:color="auto"/>
        </w:pBdr>
        <w:shd w:val="pct15" w:color="auto" w:fill="FFFFFF"/>
        <w:rPr>
          <w:rFonts w:ascii="Tahoma" w:hAnsi="Tahoma"/>
          <w:b/>
          <w:sz w:val="27"/>
          <w:szCs w:val="27"/>
        </w:rPr>
      </w:pPr>
      <w:r w:rsidRPr="003B526D">
        <w:rPr>
          <w:rFonts w:ascii="Tahoma" w:hAnsi="Tahoma"/>
          <w:b/>
          <w:sz w:val="27"/>
          <w:szCs w:val="27"/>
        </w:rPr>
        <w:t>3.</w:t>
      </w:r>
      <w:r w:rsidRPr="003B526D">
        <w:rPr>
          <w:rFonts w:ascii="Tahoma" w:hAnsi="Tahoma"/>
          <w:b/>
          <w:sz w:val="27"/>
          <w:szCs w:val="27"/>
        </w:rPr>
        <w:tab/>
      </w:r>
      <w:r w:rsidRPr="003B526D">
        <w:rPr>
          <w:rFonts w:ascii="Tahoma" w:hAnsi="Tahoma"/>
          <w:b/>
          <w:sz w:val="27"/>
          <w:szCs w:val="27"/>
        </w:rPr>
        <w:tab/>
        <w:t>FUTURE PLANS FOR THE DIRECTORATE</w:t>
      </w:r>
    </w:p>
    <w:p w14:paraId="60EF9016" w14:textId="77777777" w:rsidR="005F29C6" w:rsidRPr="003B526D" w:rsidRDefault="005F29C6" w:rsidP="005F29C6">
      <w:pPr>
        <w:rPr>
          <w:rFonts w:ascii="Tahoma" w:hAnsi="Tahoma"/>
          <w:sz w:val="19"/>
          <w:szCs w:val="19"/>
        </w:rPr>
      </w:pPr>
    </w:p>
    <w:p w14:paraId="61778D82" w14:textId="77777777" w:rsidR="005F29C6" w:rsidRPr="007B4523" w:rsidRDefault="005F29C6" w:rsidP="005F29C6">
      <w:pPr>
        <w:jc w:val="both"/>
        <w:rPr>
          <w:rFonts w:cs="Arial"/>
          <w:sz w:val="24"/>
          <w:szCs w:val="24"/>
        </w:rPr>
      </w:pPr>
    </w:p>
    <w:p w14:paraId="427C952F" w14:textId="77777777" w:rsidR="007B4523" w:rsidRPr="007B4523" w:rsidRDefault="007B4523" w:rsidP="007B4523">
      <w:pPr>
        <w:jc w:val="both"/>
        <w:rPr>
          <w:sz w:val="24"/>
          <w:szCs w:val="24"/>
        </w:rPr>
      </w:pPr>
      <w:r w:rsidRPr="007B4523">
        <w:rPr>
          <w:sz w:val="24"/>
          <w:szCs w:val="24"/>
        </w:rPr>
        <w:t>There have been a number of developments in the general surgical department</w:t>
      </w:r>
      <w:r>
        <w:rPr>
          <w:sz w:val="24"/>
          <w:szCs w:val="24"/>
        </w:rPr>
        <w:t xml:space="preserve">. </w:t>
      </w:r>
    </w:p>
    <w:p w14:paraId="40740790" w14:textId="77777777" w:rsidR="007B4523" w:rsidRPr="007B4523" w:rsidRDefault="007B4523" w:rsidP="007B4523">
      <w:pPr>
        <w:jc w:val="both"/>
        <w:rPr>
          <w:sz w:val="24"/>
          <w:szCs w:val="24"/>
        </w:rPr>
      </w:pPr>
    </w:p>
    <w:p w14:paraId="0EEE0D33" w14:textId="7356F2E7" w:rsidR="007B4523" w:rsidRPr="00FE5702" w:rsidRDefault="00817562" w:rsidP="00621C21">
      <w:pPr>
        <w:pStyle w:val="ListParagraph"/>
        <w:numPr>
          <w:ilvl w:val="0"/>
          <w:numId w:val="25"/>
        </w:numPr>
        <w:jc w:val="both"/>
        <w:rPr>
          <w:sz w:val="24"/>
          <w:szCs w:val="24"/>
        </w:rPr>
      </w:pPr>
      <w:r w:rsidRPr="0080291E">
        <w:rPr>
          <w:rStyle w:val="normaltextrun"/>
          <w:rFonts w:cs="Arial"/>
          <w:color w:val="000000"/>
          <w:sz w:val="24"/>
          <w:shd w:val="clear" w:color="auto" w:fill="FFFFFF"/>
        </w:rPr>
        <w:t>NHSAA has reconfigured its Trauma &amp; Orthopaedic service with independent services on the UHC an</w:t>
      </w:r>
      <w:r w:rsidRPr="0080291E">
        <w:rPr>
          <w:rStyle w:val="normaltextrun"/>
          <w:rFonts w:cs="Arial"/>
          <w:sz w:val="24"/>
          <w:shd w:val="clear" w:color="auto" w:fill="FFFFFF"/>
        </w:rPr>
        <w:t>d UHA sites merging to one unit with all emergency work being undertaken in UHC. General Surgical services in NHSAA are currently planned, managed and delivered on a ‘two site, one service’ basis and there is an ambition to further this in order to improve service efficiency and the quality of care.</w:t>
      </w:r>
      <w:r w:rsidR="0080291E">
        <w:rPr>
          <w:rStyle w:val="normaltextrun"/>
          <w:rFonts w:cs="Arial"/>
          <w:sz w:val="24"/>
          <w:shd w:val="clear" w:color="auto" w:fill="FFFFFF"/>
        </w:rPr>
        <w:t xml:space="preserve"> </w:t>
      </w:r>
      <w:r w:rsidR="00F213CE" w:rsidRPr="0080291E">
        <w:rPr>
          <w:sz w:val="24"/>
          <w:szCs w:val="24"/>
        </w:rPr>
        <w:t xml:space="preserve">Endoscopy </w:t>
      </w:r>
      <w:r w:rsidR="007B4523" w:rsidRPr="0080291E">
        <w:rPr>
          <w:sz w:val="24"/>
          <w:szCs w:val="24"/>
        </w:rPr>
        <w:t>services are fully comprehensive and cover all diagnostic and therapeutic t</w:t>
      </w:r>
      <w:r w:rsidR="0080291E">
        <w:rPr>
          <w:sz w:val="24"/>
          <w:szCs w:val="24"/>
        </w:rPr>
        <w:t xml:space="preserve">echniques currently available. </w:t>
      </w:r>
      <w:r w:rsidR="007B4523" w:rsidRPr="0080291E">
        <w:rPr>
          <w:sz w:val="24"/>
          <w:szCs w:val="24"/>
        </w:rPr>
        <w:t xml:space="preserve">The Unit at </w:t>
      </w:r>
      <w:r w:rsidR="00907587" w:rsidRPr="0080291E">
        <w:rPr>
          <w:sz w:val="24"/>
          <w:szCs w:val="24"/>
        </w:rPr>
        <w:t>UHA</w:t>
      </w:r>
      <w:r w:rsidR="0023512B" w:rsidRPr="0080291E">
        <w:rPr>
          <w:sz w:val="24"/>
          <w:szCs w:val="24"/>
        </w:rPr>
        <w:t xml:space="preserve"> has four</w:t>
      </w:r>
      <w:r w:rsidR="007B4523" w:rsidRPr="0080291E">
        <w:rPr>
          <w:sz w:val="24"/>
          <w:szCs w:val="24"/>
        </w:rPr>
        <w:t xml:space="preserve"> Nurse Endoscopists who </w:t>
      </w:r>
      <w:r w:rsidR="00E76FD0" w:rsidRPr="0080291E">
        <w:rPr>
          <w:sz w:val="24"/>
          <w:szCs w:val="24"/>
        </w:rPr>
        <w:t xml:space="preserve">support medical staff in delivering the endoscopy service. </w:t>
      </w:r>
    </w:p>
    <w:p w14:paraId="5D7D0DA1" w14:textId="77777777" w:rsidR="007B4523" w:rsidRPr="00817562" w:rsidRDefault="00672F32" w:rsidP="00F213CE">
      <w:pPr>
        <w:pStyle w:val="ListParagraph"/>
        <w:numPr>
          <w:ilvl w:val="0"/>
          <w:numId w:val="25"/>
        </w:numPr>
        <w:jc w:val="both"/>
        <w:rPr>
          <w:sz w:val="24"/>
          <w:szCs w:val="24"/>
        </w:rPr>
      </w:pPr>
      <w:r w:rsidRPr="0080291E">
        <w:rPr>
          <w:sz w:val="24"/>
          <w:szCs w:val="24"/>
        </w:rPr>
        <w:t>UHA</w:t>
      </w:r>
      <w:r w:rsidR="00E76FD0" w:rsidRPr="0080291E">
        <w:rPr>
          <w:sz w:val="24"/>
          <w:szCs w:val="24"/>
        </w:rPr>
        <w:t xml:space="preserve"> </w:t>
      </w:r>
      <w:r w:rsidRPr="0080291E">
        <w:rPr>
          <w:sz w:val="24"/>
          <w:szCs w:val="24"/>
        </w:rPr>
        <w:t>has been</w:t>
      </w:r>
      <w:r w:rsidR="00E76FD0" w:rsidRPr="0080291E">
        <w:rPr>
          <w:sz w:val="24"/>
          <w:szCs w:val="24"/>
        </w:rPr>
        <w:t xml:space="preserve"> </w:t>
      </w:r>
      <w:r w:rsidR="00711E8B" w:rsidRPr="0080291E">
        <w:rPr>
          <w:sz w:val="24"/>
          <w:szCs w:val="24"/>
        </w:rPr>
        <w:t xml:space="preserve">one of the main referral centres in Scotland </w:t>
      </w:r>
      <w:r w:rsidR="00FE5702" w:rsidRPr="0080291E">
        <w:rPr>
          <w:sz w:val="24"/>
          <w:szCs w:val="24"/>
        </w:rPr>
        <w:t xml:space="preserve">for Bariatric Surgery </w:t>
      </w:r>
      <w:r w:rsidRPr="0080291E">
        <w:rPr>
          <w:sz w:val="24"/>
          <w:szCs w:val="24"/>
        </w:rPr>
        <w:t xml:space="preserve">and a </w:t>
      </w:r>
      <w:r w:rsidR="00FE5702" w:rsidRPr="0080291E">
        <w:rPr>
          <w:sz w:val="24"/>
          <w:szCs w:val="24"/>
        </w:rPr>
        <w:t>recent</w:t>
      </w:r>
      <w:r w:rsidRPr="0080291E">
        <w:rPr>
          <w:sz w:val="24"/>
          <w:szCs w:val="24"/>
        </w:rPr>
        <w:t xml:space="preserve"> </w:t>
      </w:r>
      <w:r w:rsidR="00F213CE" w:rsidRPr="0080291E">
        <w:rPr>
          <w:sz w:val="24"/>
          <w:szCs w:val="24"/>
        </w:rPr>
        <w:t xml:space="preserve">consultant </w:t>
      </w:r>
      <w:r w:rsidRPr="0080291E">
        <w:rPr>
          <w:sz w:val="24"/>
          <w:szCs w:val="24"/>
        </w:rPr>
        <w:t xml:space="preserve">appointment will re-establish this service. </w:t>
      </w:r>
      <w:r w:rsidR="00F213CE" w:rsidRPr="0080291E">
        <w:rPr>
          <w:sz w:val="24"/>
          <w:szCs w:val="24"/>
        </w:rPr>
        <w:t>Using defined criteria, a</w:t>
      </w:r>
      <w:r w:rsidR="00E76FD0" w:rsidRPr="0080291E">
        <w:rPr>
          <w:sz w:val="24"/>
          <w:szCs w:val="24"/>
        </w:rPr>
        <w:t xml:space="preserve"> </w:t>
      </w:r>
      <w:r w:rsidR="00907587" w:rsidRPr="0080291E">
        <w:rPr>
          <w:sz w:val="24"/>
          <w:szCs w:val="24"/>
        </w:rPr>
        <w:t>multi-disciplinary</w:t>
      </w:r>
      <w:r w:rsidR="00F213CE" w:rsidRPr="0080291E">
        <w:rPr>
          <w:sz w:val="24"/>
          <w:szCs w:val="24"/>
        </w:rPr>
        <w:t xml:space="preserve"> group meets</w:t>
      </w:r>
      <w:r w:rsidR="00E76FD0" w:rsidRPr="0080291E">
        <w:rPr>
          <w:sz w:val="24"/>
          <w:szCs w:val="24"/>
        </w:rPr>
        <w:t xml:space="preserve"> on a monthly basis to triage referrals and discuss the future configuration of the service.</w:t>
      </w:r>
      <w:r w:rsidR="00F213CE" w:rsidRPr="00817562">
        <w:rPr>
          <w:sz w:val="24"/>
          <w:szCs w:val="24"/>
        </w:rPr>
        <w:t xml:space="preserve"> </w:t>
      </w:r>
    </w:p>
    <w:p w14:paraId="2180CADB" w14:textId="77777777" w:rsidR="00E76FD0" w:rsidRDefault="00E76FD0" w:rsidP="007F777C">
      <w:pPr>
        <w:jc w:val="both"/>
        <w:rPr>
          <w:sz w:val="24"/>
          <w:szCs w:val="24"/>
        </w:rPr>
      </w:pPr>
    </w:p>
    <w:p w14:paraId="64F30694" w14:textId="77777777" w:rsidR="00567C80" w:rsidRDefault="00567C80" w:rsidP="005F29C6">
      <w:pPr>
        <w:jc w:val="both"/>
        <w:rPr>
          <w:rFonts w:ascii="Tahoma" w:hAnsi="Tahoma"/>
          <w:b/>
          <w:sz w:val="27"/>
          <w:szCs w:val="27"/>
        </w:rPr>
      </w:pPr>
    </w:p>
    <w:p w14:paraId="5A503F7E" w14:textId="77777777" w:rsidR="00567C80" w:rsidRPr="003B526D" w:rsidRDefault="00567C80" w:rsidP="005F29C6">
      <w:pPr>
        <w:jc w:val="both"/>
        <w:rPr>
          <w:rFonts w:ascii="Tahoma" w:hAnsi="Tahoma"/>
          <w:b/>
          <w:sz w:val="27"/>
          <w:szCs w:val="27"/>
        </w:rPr>
      </w:pPr>
    </w:p>
    <w:p w14:paraId="53A0BBE9" w14:textId="77777777" w:rsidR="00567C80" w:rsidRPr="003B526D" w:rsidRDefault="00567C80" w:rsidP="00567C80">
      <w:pPr>
        <w:pBdr>
          <w:top w:val="single" w:sz="4" w:space="1" w:color="auto"/>
          <w:left w:val="single" w:sz="4" w:space="4" w:color="auto"/>
          <w:bottom w:val="single" w:sz="4" w:space="1" w:color="auto"/>
          <w:right w:val="single" w:sz="4" w:space="4" w:color="auto"/>
        </w:pBdr>
        <w:shd w:val="pct15" w:color="auto" w:fill="FFFFFF"/>
        <w:rPr>
          <w:rFonts w:ascii="Tahoma" w:hAnsi="Tahoma"/>
          <w:b/>
          <w:sz w:val="27"/>
          <w:szCs w:val="27"/>
        </w:rPr>
      </w:pPr>
      <w:r>
        <w:rPr>
          <w:rFonts w:ascii="Tahoma" w:hAnsi="Tahoma"/>
          <w:b/>
          <w:sz w:val="27"/>
          <w:szCs w:val="27"/>
        </w:rPr>
        <w:t>4</w:t>
      </w:r>
      <w:r w:rsidRPr="003B526D">
        <w:rPr>
          <w:rFonts w:ascii="Tahoma" w:hAnsi="Tahoma"/>
          <w:b/>
          <w:sz w:val="27"/>
          <w:szCs w:val="27"/>
        </w:rPr>
        <w:t>.</w:t>
      </w:r>
      <w:r w:rsidRPr="003B526D">
        <w:rPr>
          <w:rFonts w:ascii="Tahoma" w:hAnsi="Tahoma"/>
          <w:b/>
          <w:sz w:val="27"/>
          <w:szCs w:val="27"/>
        </w:rPr>
        <w:tab/>
      </w:r>
      <w:r>
        <w:rPr>
          <w:rFonts w:ascii="Tahoma" w:hAnsi="Tahoma"/>
          <w:b/>
          <w:sz w:val="27"/>
          <w:szCs w:val="27"/>
        </w:rPr>
        <w:t>PROPOSED WEEKLY PROGRAMME (SEE OVER)</w:t>
      </w:r>
    </w:p>
    <w:p w14:paraId="5855AC24" w14:textId="77777777" w:rsidR="005F29C6" w:rsidRPr="003B526D" w:rsidRDefault="005F29C6" w:rsidP="005F29C6">
      <w:pPr>
        <w:jc w:val="both"/>
        <w:rPr>
          <w:rFonts w:ascii="Tahoma" w:hAnsi="Tahoma"/>
          <w:b/>
          <w:sz w:val="27"/>
          <w:szCs w:val="27"/>
        </w:rPr>
      </w:pPr>
    </w:p>
    <w:p w14:paraId="69B9BA64" w14:textId="77777777" w:rsidR="005A2078" w:rsidRPr="00607DB3" w:rsidRDefault="005F29C6" w:rsidP="005A2078">
      <w:pPr>
        <w:pStyle w:val="BodyText3"/>
        <w:rPr>
          <w:sz w:val="24"/>
          <w:szCs w:val="24"/>
        </w:rPr>
      </w:pPr>
      <w:r w:rsidRPr="00607DB3">
        <w:rPr>
          <w:sz w:val="24"/>
          <w:szCs w:val="24"/>
        </w:rPr>
        <w:t>This programme is based upon a core job plan of 10 programmed activities however opportunities may exist for Extra Programmed Activities to be undertaken subject to service requirements and in accordance with national terms and conditions of service.</w:t>
      </w:r>
    </w:p>
    <w:p w14:paraId="1971E4CD" w14:textId="77777777" w:rsidR="005A2078" w:rsidRPr="005A2078" w:rsidRDefault="005A2078" w:rsidP="005A2078">
      <w:pPr>
        <w:pStyle w:val="BodyText3"/>
        <w:sectPr w:rsidR="005A2078" w:rsidRPr="005A2078" w:rsidSect="00523BC5">
          <w:footerReference w:type="even" r:id="rId7"/>
          <w:footerReference w:type="default" r:id="rId8"/>
          <w:pgSz w:w="11909" w:h="16834" w:code="9"/>
          <w:pgMar w:top="851" w:right="1136" w:bottom="993" w:left="1134" w:header="1298" w:footer="720" w:gutter="0"/>
          <w:cols w:space="720"/>
        </w:sectPr>
      </w:pP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087"/>
        <w:gridCol w:w="2204"/>
        <w:gridCol w:w="708"/>
        <w:gridCol w:w="531"/>
        <w:gridCol w:w="720"/>
        <w:gridCol w:w="810"/>
        <w:gridCol w:w="887"/>
        <w:gridCol w:w="1010"/>
        <w:gridCol w:w="713"/>
        <w:gridCol w:w="630"/>
        <w:gridCol w:w="900"/>
        <w:gridCol w:w="720"/>
        <w:gridCol w:w="720"/>
      </w:tblGrid>
      <w:tr w:rsidR="005A2078" w:rsidRPr="00BD23B3" w14:paraId="33D6A719" w14:textId="77777777" w:rsidTr="00F90C8D">
        <w:trPr>
          <w:cantSplit/>
          <w:trHeight w:val="389"/>
        </w:trPr>
        <w:tc>
          <w:tcPr>
            <w:tcW w:w="3291" w:type="dxa"/>
            <w:gridSpan w:val="2"/>
            <w:tcBorders>
              <w:top w:val="single" w:sz="6" w:space="0" w:color="auto"/>
              <w:left w:val="single" w:sz="6" w:space="0" w:color="auto"/>
              <w:bottom w:val="single" w:sz="6" w:space="0" w:color="auto"/>
              <w:right w:val="single" w:sz="6" w:space="0" w:color="auto"/>
            </w:tcBorders>
          </w:tcPr>
          <w:p w14:paraId="41634F29" w14:textId="77777777" w:rsidR="005A2078" w:rsidRPr="00BD23B3" w:rsidRDefault="005A2078" w:rsidP="00F90C8D">
            <w:pPr>
              <w:jc w:val="center"/>
              <w:rPr>
                <w:b/>
                <w:snapToGrid w:val="0"/>
                <w:color w:val="000000"/>
                <w:sz w:val="21"/>
                <w:szCs w:val="21"/>
                <w:lang w:val="en-US"/>
              </w:rPr>
            </w:pPr>
          </w:p>
        </w:tc>
        <w:tc>
          <w:tcPr>
            <w:tcW w:w="1959" w:type="dxa"/>
            <w:gridSpan w:val="3"/>
            <w:tcBorders>
              <w:top w:val="single" w:sz="6" w:space="0" w:color="auto"/>
              <w:left w:val="single" w:sz="6" w:space="0" w:color="auto"/>
              <w:bottom w:val="single" w:sz="6" w:space="0" w:color="auto"/>
            </w:tcBorders>
          </w:tcPr>
          <w:p w14:paraId="19E0A4B3" w14:textId="77777777" w:rsidR="005A2078" w:rsidRPr="00BD23B3" w:rsidRDefault="005A2078" w:rsidP="00F90C8D">
            <w:pPr>
              <w:jc w:val="center"/>
              <w:rPr>
                <w:b/>
                <w:snapToGrid w:val="0"/>
                <w:color w:val="000000"/>
                <w:sz w:val="21"/>
                <w:szCs w:val="21"/>
                <w:lang w:val="en-US"/>
              </w:rPr>
            </w:pPr>
            <w:r w:rsidRPr="00BD23B3">
              <w:rPr>
                <w:b/>
                <w:snapToGrid w:val="0"/>
                <w:color w:val="000000"/>
                <w:sz w:val="21"/>
                <w:szCs w:val="21"/>
                <w:lang w:val="en-US"/>
              </w:rPr>
              <w:t>Direct Clinical Care (hours)</w:t>
            </w:r>
          </w:p>
        </w:tc>
        <w:tc>
          <w:tcPr>
            <w:tcW w:w="810" w:type="dxa"/>
            <w:tcBorders>
              <w:top w:val="single" w:sz="6" w:space="0" w:color="auto"/>
              <w:bottom w:val="single" w:sz="6" w:space="0" w:color="auto"/>
            </w:tcBorders>
          </w:tcPr>
          <w:p w14:paraId="5A1B2178" w14:textId="77777777" w:rsidR="005A2078" w:rsidRPr="00BD23B3" w:rsidRDefault="005A2078" w:rsidP="00F90C8D">
            <w:pPr>
              <w:jc w:val="center"/>
              <w:rPr>
                <w:b/>
                <w:snapToGrid w:val="0"/>
                <w:color w:val="000000"/>
                <w:sz w:val="21"/>
                <w:szCs w:val="21"/>
                <w:lang w:val="en-US"/>
              </w:rPr>
            </w:pPr>
          </w:p>
        </w:tc>
        <w:tc>
          <w:tcPr>
            <w:tcW w:w="887" w:type="dxa"/>
            <w:tcBorders>
              <w:top w:val="single" w:sz="6" w:space="0" w:color="auto"/>
              <w:bottom w:val="single" w:sz="6" w:space="0" w:color="auto"/>
              <w:right w:val="single" w:sz="6" w:space="0" w:color="auto"/>
            </w:tcBorders>
          </w:tcPr>
          <w:p w14:paraId="5DDFEC82" w14:textId="77777777" w:rsidR="005A2078" w:rsidRPr="00BD23B3" w:rsidRDefault="005A2078" w:rsidP="00F90C8D">
            <w:pPr>
              <w:jc w:val="center"/>
              <w:rPr>
                <w:b/>
                <w:snapToGrid w:val="0"/>
                <w:color w:val="000000"/>
                <w:sz w:val="21"/>
                <w:szCs w:val="21"/>
                <w:lang w:val="en-US"/>
              </w:rPr>
            </w:pPr>
          </w:p>
        </w:tc>
        <w:tc>
          <w:tcPr>
            <w:tcW w:w="2353" w:type="dxa"/>
            <w:gridSpan w:val="3"/>
            <w:tcBorders>
              <w:top w:val="single" w:sz="6" w:space="0" w:color="auto"/>
              <w:left w:val="single" w:sz="6" w:space="0" w:color="auto"/>
              <w:bottom w:val="single" w:sz="6" w:space="0" w:color="auto"/>
            </w:tcBorders>
          </w:tcPr>
          <w:p w14:paraId="728110FD" w14:textId="77777777" w:rsidR="005A2078" w:rsidRPr="00BD23B3" w:rsidRDefault="005A2078" w:rsidP="00F90C8D">
            <w:pPr>
              <w:jc w:val="center"/>
              <w:rPr>
                <w:b/>
                <w:snapToGrid w:val="0"/>
                <w:color w:val="000000"/>
                <w:sz w:val="21"/>
                <w:szCs w:val="21"/>
                <w:lang w:val="en-US"/>
              </w:rPr>
            </w:pPr>
            <w:r w:rsidRPr="00BD23B3">
              <w:rPr>
                <w:b/>
                <w:snapToGrid w:val="0"/>
                <w:color w:val="000000"/>
                <w:sz w:val="21"/>
                <w:szCs w:val="21"/>
                <w:lang w:val="en-US"/>
              </w:rPr>
              <w:t>Supporting Professional Activities (hours)</w:t>
            </w:r>
          </w:p>
        </w:tc>
        <w:tc>
          <w:tcPr>
            <w:tcW w:w="900" w:type="dxa"/>
            <w:tcBorders>
              <w:top w:val="single" w:sz="6" w:space="0" w:color="auto"/>
              <w:bottom w:val="single" w:sz="6" w:space="0" w:color="auto"/>
            </w:tcBorders>
          </w:tcPr>
          <w:p w14:paraId="5C75AAFA"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bottom w:val="single" w:sz="6" w:space="0" w:color="auto"/>
            </w:tcBorders>
          </w:tcPr>
          <w:p w14:paraId="292D1668"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bottom w:val="single" w:sz="6" w:space="0" w:color="auto"/>
              <w:right w:val="single" w:sz="6" w:space="0" w:color="auto"/>
            </w:tcBorders>
          </w:tcPr>
          <w:p w14:paraId="41C1689A" w14:textId="77777777" w:rsidR="005A2078" w:rsidRPr="00BD23B3" w:rsidRDefault="005A2078" w:rsidP="00F90C8D">
            <w:pPr>
              <w:jc w:val="center"/>
              <w:rPr>
                <w:snapToGrid w:val="0"/>
                <w:color w:val="000000"/>
                <w:sz w:val="21"/>
                <w:szCs w:val="21"/>
                <w:lang w:val="en-US"/>
              </w:rPr>
            </w:pPr>
          </w:p>
        </w:tc>
      </w:tr>
      <w:tr w:rsidR="005A2078" w:rsidRPr="00BD23B3" w14:paraId="7CCBB91F"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4CD54B0A" w14:textId="77777777" w:rsidR="005A2078" w:rsidRPr="00BD23B3" w:rsidRDefault="005A2078" w:rsidP="00F90C8D">
            <w:pPr>
              <w:jc w:val="right"/>
              <w:rPr>
                <w:snapToGrid w:val="0"/>
                <w:color w:val="000000"/>
                <w:sz w:val="21"/>
                <w:szCs w:val="21"/>
                <w:lang w:val="en-US"/>
              </w:rPr>
            </w:pPr>
          </w:p>
        </w:tc>
        <w:tc>
          <w:tcPr>
            <w:tcW w:w="2204" w:type="dxa"/>
            <w:tcBorders>
              <w:top w:val="single" w:sz="6" w:space="0" w:color="auto"/>
              <w:left w:val="single" w:sz="6" w:space="0" w:color="auto"/>
              <w:bottom w:val="single" w:sz="6" w:space="0" w:color="auto"/>
              <w:right w:val="single" w:sz="6" w:space="0" w:color="auto"/>
            </w:tcBorders>
          </w:tcPr>
          <w:p w14:paraId="2DAC9A1F"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Description</w:t>
            </w:r>
          </w:p>
        </w:tc>
        <w:tc>
          <w:tcPr>
            <w:tcW w:w="708" w:type="dxa"/>
            <w:tcBorders>
              <w:top w:val="single" w:sz="6" w:space="0" w:color="auto"/>
              <w:left w:val="single" w:sz="6" w:space="0" w:color="auto"/>
              <w:bottom w:val="single" w:sz="6" w:space="0" w:color="auto"/>
              <w:right w:val="single" w:sz="6" w:space="0" w:color="auto"/>
            </w:tcBorders>
          </w:tcPr>
          <w:p w14:paraId="51A168C8" w14:textId="77777777" w:rsidR="005A2078" w:rsidRPr="00BD23B3" w:rsidRDefault="005A2078" w:rsidP="00F90C8D">
            <w:pPr>
              <w:rPr>
                <w:snapToGrid w:val="0"/>
                <w:color w:val="000000"/>
                <w:sz w:val="17"/>
                <w:szCs w:val="17"/>
                <w:lang w:val="en-US"/>
              </w:rPr>
            </w:pPr>
            <w:r w:rsidRPr="00BD23B3">
              <w:rPr>
                <w:snapToGrid w:val="0"/>
                <w:color w:val="000000"/>
                <w:sz w:val="17"/>
                <w:szCs w:val="17"/>
                <w:lang w:val="en-US"/>
              </w:rPr>
              <w:t>Theatre</w:t>
            </w:r>
          </w:p>
        </w:tc>
        <w:tc>
          <w:tcPr>
            <w:tcW w:w="531" w:type="dxa"/>
            <w:tcBorders>
              <w:top w:val="single" w:sz="6" w:space="0" w:color="auto"/>
              <w:left w:val="single" w:sz="6" w:space="0" w:color="auto"/>
              <w:bottom w:val="single" w:sz="6" w:space="0" w:color="auto"/>
              <w:right w:val="single" w:sz="6" w:space="0" w:color="auto"/>
            </w:tcBorders>
          </w:tcPr>
          <w:p w14:paraId="383DB279"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OPC</w:t>
            </w:r>
          </w:p>
        </w:tc>
        <w:tc>
          <w:tcPr>
            <w:tcW w:w="720" w:type="dxa"/>
            <w:tcBorders>
              <w:top w:val="single" w:sz="6" w:space="0" w:color="auto"/>
              <w:left w:val="single" w:sz="6" w:space="0" w:color="auto"/>
              <w:bottom w:val="single" w:sz="6" w:space="0" w:color="auto"/>
              <w:right w:val="single" w:sz="6" w:space="0" w:color="auto"/>
            </w:tcBorders>
          </w:tcPr>
          <w:p w14:paraId="31F4A26D"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Admin</w:t>
            </w:r>
            <w:r>
              <w:rPr>
                <w:snapToGrid w:val="0"/>
                <w:color w:val="000000"/>
                <w:sz w:val="21"/>
                <w:szCs w:val="21"/>
                <w:lang w:val="en-US"/>
              </w:rPr>
              <w:t xml:space="preserve"> </w:t>
            </w:r>
          </w:p>
        </w:tc>
        <w:tc>
          <w:tcPr>
            <w:tcW w:w="810" w:type="dxa"/>
            <w:tcBorders>
              <w:top w:val="single" w:sz="6" w:space="0" w:color="auto"/>
              <w:left w:val="single" w:sz="6" w:space="0" w:color="auto"/>
              <w:bottom w:val="single" w:sz="6" w:space="0" w:color="auto"/>
              <w:right w:val="single" w:sz="6" w:space="0" w:color="auto"/>
            </w:tcBorders>
          </w:tcPr>
          <w:p w14:paraId="1107FA9B" w14:textId="77777777" w:rsidR="005A2078" w:rsidRPr="00BD23B3" w:rsidRDefault="005A2078" w:rsidP="00F90C8D">
            <w:pPr>
              <w:rPr>
                <w:snapToGrid w:val="0"/>
                <w:color w:val="000000"/>
                <w:sz w:val="17"/>
                <w:szCs w:val="17"/>
                <w:lang w:val="en-US"/>
              </w:rPr>
            </w:pPr>
            <w:r w:rsidRPr="00BD23B3">
              <w:rPr>
                <w:snapToGrid w:val="0"/>
                <w:color w:val="000000"/>
                <w:sz w:val="17"/>
                <w:szCs w:val="17"/>
                <w:lang w:val="en-US"/>
              </w:rPr>
              <w:t>Ward</w:t>
            </w:r>
          </w:p>
          <w:p w14:paraId="7A25B8F6" w14:textId="77777777" w:rsidR="005A2078" w:rsidRPr="00BD23B3" w:rsidRDefault="005A2078" w:rsidP="00F90C8D">
            <w:pPr>
              <w:rPr>
                <w:snapToGrid w:val="0"/>
                <w:color w:val="000000"/>
                <w:sz w:val="17"/>
                <w:szCs w:val="17"/>
                <w:lang w:val="en-US"/>
              </w:rPr>
            </w:pPr>
            <w:r w:rsidRPr="00BD23B3">
              <w:rPr>
                <w:snapToGrid w:val="0"/>
                <w:color w:val="000000"/>
                <w:sz w:val="17"/>
                <w:szCs w:val="17"/>
                <w:lang w:val="en-US"/>
              </w:rPr>
              <w:t>Work</w:t>
            </w:r>
          </w:p>
        </w:tc>
        <w:tc>
          <w:tcPr>
            <w:tcW w:w="887" w:type="dxa"/>
            <w:tcBorders>
              <w:top w:val="single" w:sz="6" w:space="0" w:color="auto"/>
              <w:left w:val="single" w:sz="6" w:space="0" w:color="auto"/>
              <w:bottom w:val="single" w:sz="6" w:space="0" w:color="auto"/>
              <w:right w:val="single" w:sz="6" w:space="0" w:color="auto"/>
            </w:tcBorders>
          </w:tcPr>
          <w:p w14:paraId="1435BF77" w14:textId="77777777" w:rsidR="005A2078" w:rsidRPr="00BD23B3" w:rsidRDefault="005A2078" w:rsidP="00F90C8D">
            <w:pPr>
              <w:rPr>
                <w:b/>
                <w:snapToGrid w:val="0"/>
                <w:color w:val="000000"/>
                <w:sz w:val="21"/>
                <w:szCs w:val="21"/>
                <w:lang w:val="en-US"/>
              </w:rPr>
            </w:pPr>
            <w:r w:rsidRPr="00BD23B3">
              <w:rPr>
                <w:b/>
                <w:snapToGrid w:val="0"/>
                <w:color w:val="000000"/>
                <w:sz w:val="21"/>
                <w:szCs w:val="21"/>
                <w:lang w:val="en-US"/>
              </w:rPr>
              <w:t>Total</w:t>
            </w:r>
          </w:p>
        </w:tc>
        <w:tc>
          <w:tcPr>
            <w:tcW w:w="1010" w:type="dxa"/>
            <w:tcBorders>
              <w:top w:val="single" w:sz="6" w:space="0" w:color="auto"/>
              <w:left w:val="single" w:sz="6" w:space="0" w:color="auto"/>
              <w:bottom w:val="single" w:sz="6" w:space="0" w:color="auto"/>
              <w:right w:val="single" w:sz="6" w:space="0" w:color="auto"/>
            </w:tcBorders>
          </w:tcPr>
          <w:p w14:paraId="6CFEE2B6"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Teaching</w:t>
            </w:r>
          </w:p>
        </w:tc>
        <w:tc>
          <w:tcPr>
            <w:tcW w:w="713" w:type="dxa"/>
            <w:tcBorders>
              <w:top w:val="single" w:sz="6" w:space="0" w:color="auto"/>
              <w:left w:val="single" w:sz="6" w:space="0" w:color="auto"/>
              <w:bottom w:val="single" w:sz="6" w:space="0" w:color="auto"/>
              <w:right w:val="single" w:sz="6" w:space="0" w:color="auto"/>
            </w:tcBorders>
          </w:tcPr>
          <w:p w14:paraId="094C5FF3"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Audit</w:t>
            </w:r>
          </w:p>
        </w:tc>
        <w:tc>
          <w:tcPr>
            <w:tcW w:w="630" w:type="dxa"/>
            <w:tcBorders>
              <w:top w:val="single" w:sz="6" w:space="0" w:color="auto"/>
              <w:left w:val="single" w:sz="6" w:space="0" w:color="auto"/>
              <w:bottom w:val="single" w:sz="6" w:space="0" w:color="auto"/>
              <w:right w:val="single" w:sz="6" w:space="0" w:color="auto"/>
            </w:tcBorders>
          </w:tcPr>
          <w:p w14:paraId="52099C42"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CPD</w:t>
            </w:r>
          </w:p>
        </w:tc>
        <w:tc>
          <w:tcPr>
            <w:tcW w:w="900" w:type="dxa"/>
            <w:tcBorders>
              <w:top w:val="single" w:sz="6" w:space="0" w:color="auto"/>
              <w:left w:val="single" w:sz="6" w:space="0" w:color="auto"/>
              <w:bottom w:val="single" w:sz="6" w:space="0" w:color="auto"/>
              <w:right w:val="single" w:sz="6" w:space="0" w:color="auto"/>
            </w:tcBorders>
          </w:tcPr>
          <w:p w14:paraId="55BC658B" w14:textId="77777777" w:rsidR="005A2078" w:rsidRPr="00BD23B3" w:rsidRDefault="005A2078" w:rsidP="00F90C8D">
            <w:pPr>
              <w:rPr>
                <w:snapToGrid w:val="0"/>
                <w:color w:val="000000"/>
                <w:sz w:val="17"/>
                <w:szCs w:val="17"/>
                <w:lang w:val="en-US"/>
              </w:rPr>
            </w:pPr>
            <w:r w:rsidRPr="00BD23B3">
              <w:rPr>
                <w:snapToGrid w:val="0"/>
                <w:color w:val="000000"/>
                <w:sz w:val="17"/>
                <w:szCs w:val="17"/>
                <w:lang w:val="en-US"/>
              </w:rPr>
              <w:t>Research</w:t>
            </w:r>
          </w:p>
        </w:tc>
        <w:tc>
          <w:tcPr>
            <w:tcW w:w="720" w:type="dxa"/>
            <w:tcBorders>
              <w:top w:val="single" w:sz="6" w:space="0" w:color="auto"/>
              <w:left w:val="single" w:sz="6" w:space="0" w:color="auto"/>
              <w:bottom w:val="single" w:sz="6" w:space="0" w:color="auto"/>
              <w:right w:val="single" w:sz="6" w:space="0" w:color="auto"/>
            </w:tcBorders>
          </w:tcPr>
          <w:p w14:paraId="37906FF8"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Other</w:t>
            </w:r>
          </w:p>
        </w:tc>
        <w:tc>
          <w:tcPr>
            <w:tcW w:w="720" w:type="dxa"/>
            <w:tcBorders>
              <w:top w:val="single" w:sz="6" w:space="0" w:color="auto"/>
              <w:left w:val="single" w:sz="6" w:space="0" w:color="auto"/>
              <w:bottom w:val="single" w:sz="6" w:space="0" w:color="auto"/>
              <w:right w:val="single" w:sz="6" w:space="0" w:color="auto"/>
            </w:tcBorders>
          </w:tcPr>
          <w:p w14:paraId="3B245B34" w14:textId="77777777" w:rsidR="005A2078" w:rsidRPr="00BD23B3" w:rsidRDefault="005A2078" w:rsidP="00F90C8D">
            <w:pPr>
              <w:rPr>
                <w:b/>
                <w:snapToGrid w:val="0"/>
                <w:color w:val="000000"/>
                <w:sz w:val="21"/>
                <w:szCs w:val="21"/>
                <w:lang w:val="en-US"/>
              </w:rPr>
            </w:pPr>
            <w:r w:rsidRPr="00BD23B3">
              <w:rPr>
                <w:b/>
                <w:snapToGrid w:val="0"/>
                <w:color w:val="000000"/>
                <w:sz w:val="21"/>
                <w:szCs w:val="21"/>
                <w:lang w:val="en-US"/>
              </w:rPr>
              <w:t>Total</w:t>
            </w:r>
          </w:p>
        </w:tc>
      </w:tr>
      <w:tr w:rsidR="005A2078" w:rsidRPr="00BD23B3" w14:paraId="6B49B799"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2E89D54C"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 xml:space="preserve">Mon a.m. </w:t>
            </w:r>
          </w:p>
        </w:tc>
        <w:tc>
          <w:tcPr>
            <w:tcW w:w="2204" w:type="dxa"/>
            <w:tcBorders>
              <w:top w:val="single" w:sz="6" w:space="0" w:color="auto"/>
              <w:left w:val="single" w:sz="6" w:space="0" w:color="auto"/>
              <w:bottom w:val="single" w:sz="6" w:space="0" w:color="auto"/>
              <w:right w:val="single" w:sz="6" w:space="0" w:color="auto"/>
            </w:tcBorders>
          </w:tcPr>
          <w:p w14:paraId="78C881F9" w14:textId="77777777" w:rsidR="005A2078" w:rsidRPr="00877AF2" w:rsidRDefault="005A2078" w:rsidP="00F90C8D">
            <w:pPr>
              <w:rPr>
                <w:snapToGrid w:val="0"/>
                <w:sz w:val="21"/>
                <w:szCs w:val="21"/>
                <w:lang w:val="en-US"/>
              </w:rPr>
            </w:pPr>
            <w:r>
              <w:rPr>
                <w:snapToGrid w:val="0"/>
                <w:sz w:val="21"/>
                <w:szCs w:val="21"/>
                <w:lang w:val="en-US"/>
              </w:rPr>
              <w:t>Ward Work / Admin</w:t>
            </w:r>
          </w:p>
        </w:tc>
        <w:tc>
          <w:tcPr>
            <w:tcW w:w="708" w:type="dxa"/>
            <w:tcBorders>
              <w:top w:val="single" w:sz="6" w:space="0" w:color="auto"/>
              <w:left w:val="single" w:sz="6" w:space="0" w:color="auto"/>
              <w:bottom w:val="single" w:sz="6" w:space="0" w:color="auto"/>
              <w:right w:val="single" w:sz="6" w:space="0" w:color="auto"/>
            </w:tcBorders>
          </w:tcPr>
          <w:p w14:paraId="3F2F2498" w14:textId="77777777" w:rsidR="005A2078" w:rsidRPr="00BD23B3" w:rsidRDefault="005A2078" w:rsidP="00F90C8D">
            <w:pPr>
              <w:jc w:val="cente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0E9BADDE"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0569DE8A" w14:textId="77777777" w:rsidR="005A2078" w:rsidRPr="00BD23B3" w:rsidRDefault="005A2078" w:rsidP="00F90C8D">
            <w:pPr>
              <w:rPr>
                <w:snapToGrid w:val="0"/>
                <w:color w:val="000000"/>
                <w:sz w:val="21"/>
                <w:szCs w:val="21"/>
                <w:lang w:val="en-US"/>
              </w:rPr>
            </w:pPr>
            <w:r>
              <w:rPr>
                <w:snapToGrid w:val="0"/>
                <w:color w:val="000000"/>
                <w:sz w:val="21"/>
                <w:szCs w:val="21"/>
                <w:lang w:val="en-US"/>
              </w:rPr>
              <w:t>2</w:t>
            </w:r>
          </w:p>
        </w:tc>
        <w:tc>
          <w:tcPr>
            <w:tcW w:w="810" w:type="dxa"/>
            <w:tcBorders>
              <w:top w:val="single" w:sz="6" w:space="0" w:color="auto"/>
              <w:left w:val="single" w:sz="6" w:space="0" w:color="auto"/>
              <w:bottom w:val="single" w:sz="6" w:space="0" w:color="auto"/>
              <w:right w:val="single" w:sz="6" w:space="0" w:color="auto"/>
            </w:tcBorders>
          </w:tcPr>
          <w:p w14:paraId="498B1326" w14:textId="77777777" w:rsidR="005A2078" w:rsidRPr="00BD23B3" w:rsidRDefault="005A2078" w:rsidP="00F90C8D">
            <w:pPr>
              <w:jc w:val="center"/>
              <w:rPr>
                <w:snapToGrid w:val="0"/>
                <w:color w:val="000000"/>
                <w:sz w:val="21"/>
                <w:szCs w:val="21"/>
                <w:lang w:val="en-US"/>
              </w:rPr>
            </w:pPr>
            <w:r>
              <w:rPr>
                <w:snapToGrid w:val="0"/>
                <w:color w:val="000000"/>
                <w:sz w:val="21"/>
                <w:szCs w:val="21"/>
                <w:lang w:val="en-US"/>
              </w:rPr>
              <w:t>2</w:t>
            </w:r>
          </w:p>
        </w:tc>
        <w:tc>
          <w:tcPr>
            <w:tcW w:w="887" w:type="dxa"/>
            <w:tcBorders>
              <w:top w:val="single" w:sz="6" w:space="0" w:color="auto"/>
              <w:left w:val="single" w:sz="6" w:space="0" w:color="auto"/>
              <w:bottom w:val="single" w:sz="6" w:space="0" w:color="auto"/>
              <w:right w:val="single" w:sz="6" w:space="0" w:color="auto"/>
            </w:tcBorders>
          </w:tcPr>
          <w:p w14:paraId="776A696D" w14:textId="77777777" w:rsidR="005A2078" w:rsidRPr="00BD23B3" w:rsidRDefault="005A2078"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485B6585"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755280F2" w14:textId="77777777" w:rsidR="005A2078" w:rsidRPr="00BD23B3"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7929B7C0" w14:textId="77777777" w:rsidR="005A2078" w:rsidRPr="00BD23B3"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507B3A0F"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226F2E4A"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E4F8262" w14:textId="77777777" w:rsidR="005A2078" w:rsidRPr="00BD23B3" w:rsidRDefault="005A2078" w:rsidP="00F90C8D">
            <w:pPr>
              <w:jc w:val="center"/>
              <w:rPr>
                <w:b/>
                <w:snapToGrid w:val="0"/>
                <w:color w:val="000000"/>
                <w:sz w:val="21"/>
                <w:szCs w:val="21"/>
                <w:lang w:val="en-US"/>
              </w:rPr>
            </w:pPr>
          </w:p>
        </w:tc>
      </w:tr>
      <w:tr w:rsidR="005A2078" w:rsidRPr="00BD23B3" w14:paraId="7F3AFE01"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06156C29" w14:textId="77777777" w:rsidR="005A2078" w:rsidRPr="00AF23B3" w:rsidRDefault="005A2078" w:rsidP="00F90C8D">
            <w:pPr>
              <w:rPr>
                <w:snapToGrid w:val="0"/>
                <w:color w:val="000000"/>
                <w:sz w:val="21"/>
                <w:szCs w:val="21"/>
                <w:lang w:val="en-US"/>
              </w:rPr>
            </w:pPr>
            <w:r w:rsidRPr="00AF23B3">
              <w:rPr>
                <w:snapToGrid w:val="0"/>
                <w:color w:val="000000"/>
                <w:sz w:val="21"/>
                <w:szCs w:val="21"/>
                <w:lang w:val="en-US"/>
              </w:rPr>
              <w:t xml:space="preserve">Mon p.m. </w:t>
            </w:r>
          </w:p>
        </w:tc>
        <w:tc>
          <w:tcPr>
            <w:tcW w:w="2204" w:type="dxa"/>
            <w:tcBorders>
              <w:top w:val="single" w:sz="6" w:space="0" w:color="auto"/>
              <w:left w:val="single" w:sz="6" w:space="0" w:color="auto"/>
              <w:bottom w:val="single" w:sz="6" w:space="0" w:color="auto"/>
              <w:right w:val="single" w:sz="6" w:space="0" w:color="auto"/>
            </w:tcBorders>
          </w:tcPr>
          <w:p w14:paraId="7EE312DE" w14:textId="77777777" w:rsidR="005A2078" w:rsidRPr="00AF23B3" w:rsidRDefault="002E04E9" w:rsidP="00F90C8D">
            <w:pPr>
              <w:rPr>
                <w:snapToGrid w:val="0"/>
                <w:sz w:val="21"/>
                <w:szCs w:val="21"/>
                <w:lang w:val="en-US"/>
              </w:rPr>
            </w:pPr>
            <w:r>
              <w:rPr>
                <w:snapToGrid w:val="0"/>
                <w:sz w:val="21"/>
                <w:szCs w:val="21"/>
                <w:lang w:val="en-US"/>
              </w:rPr>
              <w:t>Ward / Admin</w:t>
            </w:r>
          </w:p>
        </w:tc>
        <w:tc>
          <w:tcPr>
            <w:tcW w:w="708" w:type="dxa"/>
            <w:tcBorders>
              <w:top w:val="single" w:sz="6" w:space="0" w:color="auto"/>
              <w:left w:val="single" w:sz="6" w:space="0" w:color="auto"/>
              <w:bottom w:val="single" w:sz="6" w:space="0" w:color="auto"/>
              <w:right w:val="single" w:sz="6" w:space="0" w:color="auto"/>
            </w:tcBorders>
          </w:tcPr>
          <w:p w14:paraId="6857D4C5" w14:textId="77777777" w:rsidR="005A2078" w:rsidRPr="00AF23B3" w:rsidRDefault="005A2078" w:rsidP="00F90C8D">
            <w:pPr>
              <w:jc w:val="cente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0C8A68CE" w14:textId="77777777" w:rsidR="005A2078" w:rsidRPr="00AF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34E35525" w14:textId="77777777" w:rsidR="005A2078" w:rsidRPr="00AF23B3" w:rsidRDefault="002E04E9" w:rsidP="00F90C8D">
            <w:pPr>
              <w:jc w:val="center"/>
              <w:rPr>
                <w:snapToGrid w:val="0"/>
                <w:color w:val="000000"/>
                <w:sz w:val="21"/>
                <w:szCs w:val="21"/>
                <w:lang w:val="en-US"/>
              </w:rPr>
            </w:pPr>
            <w:r>
              <w:rPr>
                <w:snapToGrid w:val="0"/>
                <w:color w:val="000000"/>
                <w:sz w:val="21"/>
                <w:szCs w:val="21"/>
                <w:lang w:val="en-US"/>
              </w:rPr>
              <w:t>2</w:t>
            </w:r>
          </w:p>
        </w:tc>
        <w:tc>
          <w:tcPr>
            <w:tcW w:w="810" w:type="dxa"/>
            <w:tcBorders>
              <w:top w:val="single" w:sz="6" w:space="0" w:color="auto"/>
              <w:left w:val="single" w:sz="6" w:space="0" w:color="auto"/>
              <w:bottom w:val="single" w:sz="6" w:space="0" w:color="auto"/>
              <w:right w:val="single" w:sz="6" w:space="0" w:color="auto"/>
            </w:tcBorders>
          </w:tcPr>
          <w:p w14:paraId="104629A9" w14:textId="77777777" w:rsidR="005A2078" w:rsidRPr="00AF23B3" w:rsidRDefault="002E04E9" w:rsidP="00F90C8D">
            <w:pPr>
              <w:jc w:val="center"/>
              <w:rPr>
                <w:snapToGrid w:val="0"/>
                <w:color w:val="000000"/>
                <w:sz w:val="21"/>
                <w:szCs w:val="21"/>
                <w:lang w:val="en-US"/>
              </w:rPr>
            </w:pPr>
            <w:r>
              <w:rPr>
                <w:snapToGrid w:val="0"/>
                <w:color w:val="000000"/>
                <w:sz w:val="21"/>
                <w:szCs w:val="21"/>
                <w:lang w:val="en-US"/>
              </w:rPr>
              <w:t>2</w:t>
            </w:r>
          </w:p>
        </w:tc>
        <w:tc>
          <w:tcPr>
            <w:tcW w:w="887" w:type="dxa"/>
            <w:tcBorders>
              <w:top w:val="single" w:sz="6" w:space="0" w:color="auto"/>
              <w:left w:val="single" w:sz="6" w:space="0" w:color="auto"/>
              <w:bottom w:val="single" w:sz="6" w:space="0" w:color="auto"/>
              <w:right w:val="single" w:sz="6" w:space="0" w:color="auto"/>
            </w:tcBorders>
          </w:tcPr>
          <w:p w14:paraId="6EB8FB3A" w14:textId="77777777" w:rsidR="005A2078" w:rsidRPr="00AF23B3" w:rsidRDefault="00E11B8B"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498AE12C" w14:textId="77777777" w:rsidR="005A2078" w:rsidRPr="00AC4D91" w:rsidRDefault="005A2078" w:rsidP="00F90C8D">
            <w:pPr>
              <w:jc w:val="center"/>
              <w:rPr>
                <w:snapToGrid w:val="0"/>
                <w:color w:val="000000"/>
                <w:sz w:val="21"/>
                <w:szCs w:val="21"/>
                <w:highlight w:val="yellow"/>
                <w:lang w:val="en-US"/>
              </w:rPr>
            </w:pPr>
          </w:p>
        </w:tc>
        <w:tc>
          <w:tcPr>
            <w:tcW w:w="713" w:type="dxa"/>
            <w:tcBorders>
              <w:top w:val="single" w:sz="6" w:space="0" w:color="auto"/>
              <w:left w:val="single" w:sz="6" w:space="0" w:color="auto"/>
              <w:bottom w:val="single" w:sz="6" w:space="0" w:color="auto"/>
              <w:right w:val="single" w:sz="6" w:space="0" w:color="auto"/>
            </w:tcBorders>
          </w:tcPr>
          <w:p w14:paraId="6FED2D9F" w14:textId="77777777" w:rsidR="005A2078" w:rsidRPr="00AC4D91" w:rsidRDefault="005A2078" w:rsidP="00F90C8D">
            <w:pPr>
              <w:jc w:val="center"/>
              <w:rPr>
                <w:snapToGrid w:val="0"/>
                <w:color w:val="000000"/>
                <w:sz w:val="21"/>
                <w:szCs w:val="21"/>
                <w:highlight w:val="yellow"/>
                <w:lang w:val="en-US"/>
              </w:rPr>
            </w:pPr>
          </w:p>
        </w:tc>
        <w:tc>
          <w:tcPr>
            <w:tcW w:w="630" w:type="dxa"/>
            <w:tcBorders>
              <w:top w:val="single" w:sz="6" w:space="0" w:color="auto"/>
              <w:left w:val="single" w:sz="6" w:space="0" w:color="auto"/>
              <w:bottom w:val="single" w:sz="6" w:space="0" w:color="auto"/>
              <w:right w:val="single" w:sz="6" w:space="0" w:color="auto"/>
            </w:tcBorders>
          </w:tcPr>
          <w:p w14:paraId="78FC2864" w14:textId="77777777" w:rsidR="005A2078" w:rsidRPr="00BD23B3"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7CA67970"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98DBA4C" w14:textId="77777777" w:rsidR="005A2078" w:rsidRPr="00BD23B3" w:rsidRDefault="005A2078" w:rsidP="00F90C8D">
            <w:pP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6D30ABC8" w14:textId="77777777" w:rsidR="005A2078" w:rsidRPr="00BD23B3" w:rsidRDefault="005A2078" w:rsidP="00F90C8D">
            <w:pPr>
              <w:jc w:val="center"/>
              <w:rPr>
                <w:b/>
                <w:snapToGrid w:val="0"/>
                <w:color w:val="000000"/>
                <w:sz w:val="21"/>
                <w:szCs w:val="21"/>
                <w:lang w:val="en-US"/>
              </w:rPr>
            </w:pPr>
          </w:p>
        </w:tc>
      </w:tr>
      <w:tr w:rsidR="005A2078" w:rsidRPr="00BD23B3" w14:paraId="1C9115DF"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152F715D"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 xml:space="preserve">Tues a.m. </w:t>
            </w:r>
          </w:p>
        </w:tc>
        <w:tc>
          <w:tcPr>
            <w:tcW w:w="2204" w:type="dxa"/>
            <w:tcBorders>
              <w:top w:val="single" w:sz="6" w:space="0" w:color="auto"/>
              <w:left w:val="single" w:sz="6" w:space="0" w:color="auto"/>
              <w:bottom w:val="single" w:sz="6" w:space="0" w:color="auto"/>
              <w:right w:val="single" w:sz="6" w:space="0" w:color="auto"/>
            </w:tcBorders>
          </w:tcPr>
          <w:p w14:paraId="581CC025" w14:textId="77777777" w:rsidR="00E11B8B" w:rsidRPr="00BD23B3" w:rsidRDefault="002E04E9" w:rsidP="00F90C8D">
            <w:pPr>
              <w:rPr>
                <w:snapToGrid w:val="0"/>
                <w:color w:val="000000"/>
                <w:sz w:val="21"/>
                <w:szCs w:val="21"/>
                <w:lang w:val="en-US"/>
              </w:rPr>
            </w:pPr>
            <w:r>
              <w:rPr>
                <w:snapToGrid w:val="0"/>
                <w:color w:val="000000"/>
                <w:sz w:val="21"/>
                <w:szCs w:val="21"/>
                <w:lang w:val="en-US"/>
              </w:rPr>
              <w:t>Endoscopy</w:t>
            </w:r>
            <w:r w:rsidR="00CA316F">
              <w:rPr>
                <w:snapToGrid w:val="0"/>
                <w:color w:val="000000"/>
                <w:sz w:val="21"/>
                <w:szCs w:val="21"/>
                <w:lang w:val="en-US"/>
              </w:rPr>
              <w:t xml:space="preserve"> </w:t>
            </w:r>
            <w:r w:rsidR="00554AAB">
              <w:rPr>
                <w:snapToGrid w:val="0"/>
                <w:color w:val="000000"/>
                <w:sz w:val="21"/>
                <w:szCs w:val="21"/>
                <w:lang w:val="en-US"/>
              </w:rPr>
              <w:t xml:space="preserve"> </w:t>
            </w:r>
            <w:r w:rsidR="00E11B8B">
              <w:rPr>
                <w:snapToGrid w:val="0"/>
                <w:color w:val="000000"/>
                <w:sz w:val="21"/>
                <w:szCs w:val="21"/>
                <w:lang w:val="en-US"/>
              </w:rPr>
              <w:br/>
            </w:r>
          </w:p>
        </w:tc>
        <w:tc>
          <w:tcPr>
            <w:tcW w:w="708" w:type="dxa"/>
            <w:tcBorders>
              <w:top w:val="single" w:sz="6" w:space="0" w:color="auto"/>
              <w:left w:val="single" w:sz="6" w:space="0" w:color="auto"/>
              <w:bottom w:val="single" w:sz="6" w:space="0" w:color="auto"/>
              <w:right w:val="single" w:sz="6" w:space="0" w:color="auto"/>
            </w:tcBorders>
          </w:tcPr>
          <w:p w14:paraId="62043098" w14:textId="77777777" w:rsidR="005A2078" w:rsidRPr="00BD23B3" w:rsidRDefault="002E04E9" w:rsidP="00F90C8D">
            <w:pPr>
              <w:jc w:val="center"/>
              <w:rPr>
                <w:snapToGrid w:val="0"/>
                <w:color w:val="000000"/>
                <w:sz w:val="21"/>
                <w:szCs w:val="21"/>
                <w:lang w:val="en-US"/>
              </w:rPr>
            </w:pPr>
            <w:r>
              <w:rPr>
                <w:snapToGrid w:val="0"/>
                <w:color w:val="000000"/>
                <w:sz w:val="21"/>
                <w:szCs w:val="21"/>
                <w:lang w:val="en-US"/>
              </w:rPr>
              <w:t>4</w:t>
            </w:r>
          </w:p>
        </w:tc>
        <w:tc>
          <w:tcPr>
            <w:tcW w:w="531" w:type="dxa"/>
            <w:tcBorders>
              <w:top w:val="single" w:sz="6" w:space="0" w:color="auto"/>
              <w:left w:val="single" w:sz="6" w:space="0" w:color="auto"/>
              <w:bottom w:val="single" w:sz="6" w:space="0" w:color="auto"/>
              <w:right w:val="single" w:sz="6" w:space="0" w:color="auto"/>
            </w:tcBorders>
          </w:tcPr>
          <w:p w14:paraId="55C9194D"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EDC6FE6" w14:textId="77777777" w:rsidR="005A2078" w:rsidRPr="00BD23B3" w:rsidRDefault="005A2078"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09BD84A1" w14:textId="77777777" w:rsidR="005A2078" w:rsidRPr="00BD23B3" w:rsidRDefault="005A2078"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4695BF33" w14:textId="77777777" w:rsidR="005A2078" w:rsidRPr="00BD23B3" w:rsidRDefault="00554AAB"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79D4CF88"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742A8399" w14:textId="77777777" w:rsidR="005A2078" w:rsidRPr="00BD23B3"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1E0773B4" w14:textId="77777777" w:rsidR="005A2078" w:rsidRPr="00BD23B3"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1EEE8241"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3F07C47D"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2809D730" w14:textId="77777777" w:rsidR="005A2078" w:rsidRPr="00BD23B3" w:rsidRDefault="005A2078" w:rsidP="00F90C8D">
            <w:pPr>
              <w:jc w:val="center"/>
              <w:rPr>
                <w:b/>
                <w:snapToGrid w:val="0"/>
                <w:color w:val="000000"/>
                <w:sz w:val="21"/>
                <w:szCs w:val="21"/>
                <w:lang w:val="en-US"/>
              </w:rPr>
            </w:pPr>
          </w:p>
        </w:tc>
      </w:tr>
      <w:tr w:rsidR="005A2078" w:rsidRPr="0038061B" w14:paraId="739F6318"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0500BFCB" w14:textId="77777777" w:rsidR="005A2078" w:rsidRPr="0038061B" w:rsidRDefault="005A2078" w:rsidP="00F90C8D">
            <w:pPr>
              <w:rPr>
                <w:snapToGrid w:val="0"/>
                <w:color w:val="000000"/>
                <w:sz w:val="21"/>
                <w:szCs w:val="21"/>
                <w:lang w:val="en-US"/>
              </w:rPr>
            </w:pPr>
            <w:r w:rsidRPr="0038061B">
              <w:rPr>
                <w:snapToGrid w:val="0"/>
                <w:color w:val="000000"/>
                <w:sz w:val="21"/>
                <w:szCs w:val="21"/>
                <w:lang w:val="en-US"/>
              </w:rPr>
              <w:t xml:space="preserve">Tues p.m. </w:t>
            </w:r>
          </w:p>
        </w:tc>
        <w:tc>
          <w:tcPr>
            <w:tcW w:w="2204" w:type="dxa"/>
            <w:tcBorders>
              <w:top w:val="single" w:sz="6" w:space="0" w:color="auto"/>
              <w:left w:val="single" w:sz="6" w:space="0" w:color="auto"/>
              <w:bottom w:val="single" w:sz="6" w:space="0" w:color="auto"/>
              <w:right w:val="single" w:sz="6" w:space="0" w:color="auto"/>
            </w:tcBorders>
          </w:tcPr>
          <w:p w14:paraId="08CA6F92" w14:textId="77777777" w:rsidR="00E11B8B" w:rsidRPr="0038061B" w:rsidRDefault="00E11B8B" w:rsidP="00F90C8D">
            <w:pPr>
              <w:rPr>
                <w:snapToGrid w:val="0"/>
                <w:sz w:val="21"/>
                <w:szCs w:val="21"/>
                <w:lang w:val="en-US"/>
              </w:rPr>
            </w:pPr>
          </w:p>
        </w:tc>
        <w:tc>
          <w:tcPr>
            <w:tcW w:w="708" w:type="dxa"/>
            <w:tcBorders>
              <w:top w:val="single" w:sz="6" w:space="0" w:color="auto"/>
              <w:left w:val="single" w:sz="6" w:space="0" w:color="auto"/>
              <w:bottom w:val="single" w:sz="6" w:space="0" w:color="auto"/>
              <w:right w:val="single" w:sz="6" w:space="0" w:color="auto"/>
            </w:tcBorders>
          </w:tcPr>
          <w:p w14:paraId="5926D694" w14:textId="77777777" w:rsidR="005A2078" w:rsidRPr="0038061B" w:rsidRDefault="005A2078" w:rsidP="00F90C8D">
            <w:pPr>
              <w:jc w:val="center"/>
              <w:rPr>
                <w:snapToGrid w:val="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4202E1DA" w14:textId="77777777" w:rsidR="005A2078" w:rsidRPr="0038061B" w:rsidRDefault="005A2078" w:rsidP="00F90C8D">
            <w:pPr>
              <w:jc w:val="center"/>
              <w:rPr>
                <w:snapToGrid w:val="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039F4C3B" w14:textId="77777777" w:rsidR="005A2078" w:rsidRPr="0038061B" w:rsidRDefault="005A2078" w:rsidP="00F90C8D">
            <w:pPr>
              <w:jc w:val="center"/>
              <w:rPr>
                <w:snapToGrid w:val="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113C135B" w14:textId="77777777" w:rsidR="005A2078" w:rsidRPr="0038061B" w:rsidRDefault="005A2078" w:rsidP="00F90C8D">
            <w:pPr>
              <w:jc w:val="center"/>
              <w:rPr>
                <w:snapToGrid w:val="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48BF4C12" w14:textId="77777777" w:rsidR="005A2078" w:rsidRPr="0038061B" w:rsidRDefault="005A2078" w:rsidP="00F90C8D">
            <w:pPr>
              <w:jc w:val="center"/>
              <w:rPr>
                <w:b/>
                <w:snapToGrid w:val="0"/>
                <w:sz w:val="21"/>
                <w:szCs w:val="21"/>
                <w:lang w:val="en-US"/>
              </w:rPr>
            </w:pPr>
          </w:p>
        </w:tc>
        <w:tc>
          <w:tcPr>
            <w:tcW w:w="1010" w:type="dxa"/>
            <w:tcBorders>
              <w:top w:val="single" w:sz="6" w:space="0" w:color="auto"/>
              <w:left w:val="single" w:sz="6" w:space="0" w:color="auto"/>
              <w:bottom w:val="single" w:sz="6" w:space="0" w:color="auto"/>
              <w:right w:val="single" w:sz="6" w:space="0" w:color="auto"/>
            </w:tcBorders>
          </w:tcPr>
          <w:p w14:paraId="6DD6295A" w14:textId="77777777" w:rsidR="005A2078" w:rsidRPr="0038061B"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4BFD413A" w14:textId="77777777" w:rsidR="005A2078" w:rsidRPr="0038061B"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4DBC3EB0" w14:textId="77777777" w:rsidR="005A2078" w:rsidRPr="0038061B"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49BDC000"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0F7BA695"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5B248CB" w14:textId="77777777" w:rsidR="005A2078" w:rsidRPr="0038061B" w:rsidRDefault="005A2078" w:rsidP="00F90C8D">
            <w:pPr>
              <w:jc w:val="center"/>
              <w:rPr>
                <w:b/>
                <w:snapToGrid w:val="0"/>
                <w:color w:val="000000"/>
                <w:sz w:val="21"/>
                <w:szCs w:val="21"/>
                <w:lang w:val="en-US"/>
              </w:rPr>
            </w:pPr>
          </w:p>
        </w:tc>
      </w:tr>
      <w:tr w:rsidR="005A2078" w:rsidRPr="00BD23B3" w14:paraId="11F10C77"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44A97745" w14:textId="77777777" w:rsidR="005A2078" w:rsidRPr="0038061B" w:rsidRDefault="005A2078" w:rsidP="00F90C8D">
            <w:pPr>
              <w:rPr>
                <w:snapToGrid w:val="0"/>
                <w:color w:val="000000"/>
                <w:sz w:val="21"/>
                <w:szCs w:val="21"/>
                <w:lang w:val="en-US"/>
              </w:rPr>
            </w:pPr>
            <w:r w:rsidRPr="0038061B">
              <w:rPr>
                <w:snapToGrid w:val="0"/>
                <w:color w:val="000000"/>
                <w:sz w:val="21"/>
                <w:szCs w:val="21"/>
                <w:lang w:val="en-US"/>
              </w:rPr>
              <w:t xml:space="preserve">Wed a.m. </w:t>
            </w:r>
          </w:p>
        </w:tc>
        <w:tc>
          <w:tcPr>
            <w:tcW w:w="2204" w:type="dxa"/>
            <w:tcBorders>
              <w:top w:val="single" w:sz="6" w:space="0" w:color="auto"/>
              <w:left w:val="single" w:sz="6" w:space="0" w:color="auto"/>
              <w:bottom w:val="single" w:sz="6" w:space="0" w:color="auto"/>
              <w:right w:val="single" w:sz="6" w:space="0" w:color="auto"/>
            </w:tcBorders>
          </w:tcPr>
          <w:p w14:paraId="34516D1B" w14:textId="77777777" w:rsidR="005A2078" w:rsidRPr="0038061B" w:rsidRDefault="002E04E9" w:rsidP="00F90C8D">
            <w:pPr>
              <w:rPr>
                <w:snapToGrid w:val="0"/>
                <w:color w:val="000000"/>
                <w:sz w:val="21"/>
                <w:szCs w:val="21"/>
                <w:lang w:val="en-US"/>
              </w:rPr>
            </w:pPr>
            <w:r>
              <w:rPr>
                <w:snapToGrid w:val="0"/>
                <w:color w:val="000000"/>
                <w:sz w:val="21"/>
                <w:szCs w:val="21"/>
                <w:lang w:val="en-US"/>
              </w:rPr>
              <w:t>Theatre</w:t>
            </w:r>
          </w:p>
        </w:tc>
        <w:tc>
          <w:tcPr>
            <w:tcW w:w="708" w:type="dxa"/>
            <w:tcBorders>
              <w:top w:val="single" w:sz="6" w:space="0" w:color="auto"/>
              <w:left w:val="single" w:sz="6" w:space="0" w:color="auto"/>
              <w:bottom w:val="single" w:sz="6" w:space="0" w:color="auto"/>
              <w:right w:val="single" w:sz="6" w:space="0" w:color="auto"/>
            </w:tcBorders>
          </w:tcPr>
          <w:p w14:paraId="32D372E3" w14:textId="77777777" w:rsidR="005A2078" w:rsidRPr="0038061B" w:rsidRDefault="002E04E9" w:rsidP="00F90C8D">
            <w:pPr>
              <w:jc w:val="center"/>
              <w:rPr>
                <w:snapToGrid w:val="0"/>
                <w:color w:val="000000"/>
                <w:sz w:val="21"/>
                <w:szCs w:val="21"/>
                <w:lang w:val="en-US"/>
              </w:rPr>
            </w:pPr>
            <w:r>
              <w:rPr>
                <w:snapToGrid w:val="0"/>
                <w:color w:val="000000"/>
                <w:sz w:val="21"/>
                <w:szCs w:val="21"/>
                <w:lang w:val="en-US"/>
              </w:rPr>
              <w:t>4</w:t>
            </w:r>
          </w:p>
        </w:tc>
        <w:tc>
          <w:tcPr>
            <w:tcW w:w="531" w:type="dxa"/>
            <w:tcBorders>
              <w:top w:val="single" w:sz="6" w:space="0" w:color="auto"/>
              <w:left w:val="single" w:sz="6" w:space="0" w:color="auto"/>
              <w:bottom w:val="single" w:sz="6" w:space="0" w:color="auto"/>
              <w:right w:val="single" w:sz="6" w:space="0" w:color="auto"/>
            </w:tcBorders>
          </w:tcPr>
          <w:p w14:paraId="74EB2C47"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7D0E9A5F" w14:textId="77777777" w:rsidR="005A2078" w:rsidRPr="0038061B" w:rsidRDefault="005A2078"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34453502" w14:textId="77777777" w:rsidR="005A2078" w:rsidRPr="0038061B" w:rsidRDefault="005A2078"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5E0F695D" w14:textId="77777777" w:rsidR="005A2078" w:rsidRPr="00BD23B3" w:rsidRDefault="007A1A15"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1049F43F"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002BD81A" w14:textId="77777777" w:rsidR="005A2078" w:rsidRPr="00BD23B3"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2D0E0E4D" w14:textId="77777777" w:rsidR="005A2078" w:rsidRPr="00BD23B3" w:rsidRDefault="005A2078" w:rsidP="00F90C8D">
            <w:pP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0F4763F0"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0D1A662"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5E8E048" w14:textId="77777777" w:rsidR="005A2078" w:rsidRPr="00BD23B3" w:rsidRDefault="005A2078" w:rsidP="00F90C8D">
            <w:pPr>
              <w:jc w:val="center"/>
              <w:rPr>
                <w:b/>
                <w:snapToGrid w:val="0"/>
                <w:color w:val="000000"/>
                <w:sz w:val="21"/>
                <w:szCs w:val="21"/>
                <w:lang w:val="en-US"/>
              </w:rPr>
            </w:pPr>
          </w:p>
        </w:tc>
      </w:tr>
      <w:tr w:rsidR="005A2078" w:rsidRPr="00BD23B3" w14:paraId="794015D5"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6777F0B1"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 xml:space="preserve">Wed p.m. </w:t>
            </w:r>
          </w:p>
        </w:tc>
        <w:tc>
          <w:tcPr>
            <w:tcW w:w="2204" w:type="dxa"/>
            <w:tcBorders>
              <w:top w:val="single" w:sz="6" w:space="0" w:color="auto"/>
              <w:left w:val="single" w:sz="6" w:space="0" w:color="auto"/>
              <w:bottom w:val="single" w:sz="6" w:space="0" w:color="auto"/>
              <w:right w:val="single" w:sz="6" w:space="0" w:color="auto"/>
            </w:tcBorders>
          </w:tcPr>
          <w:p w14:paraId="7F59B0BB" w14:textId="77777777" w:rsidR="00CA316F" w:rsidRPr="00BD23B3" w:rsidRDefault="002E04E9" w:rsidP="00F90C8D">
            <w:pPr>
              <w:rPr>
                <w:snapToGrid w:val="0"/>
                <w:color w:val="000000"/>
                <w:sz w:val="21"/>
                <w:szCs w:val="21"/>
                <w:lang w:val="en-US"/>
              </w:rPr>
            </w:pPr>
            <w:r>
              <w:rPr>
                <w:snapToGrid w:val="0"/>
                <w:color w:val="000000"/>
                <w:sz w:val="21"/>
                <w:szCs w:val="21"/>
                <w:lang w:val="en-US"/>
              </w:rPr>
              <w:t>Theatre</w:t>
            </w:r>
          </w:p>
        </w:tc>
        <w:tc>
          <w:tcPr>
            <w:tcW w:w="708" w:type="dxa"/>
            <w:tcBorders>
              <w:top w:val="single" w:sz="6" w:space="0" w:color="auto"/>
              <w:left w:val="single" w:sz="6" w:space="0" w:color="auto"/>
              <w:bottom w:val="single" w:sz="6" w:space="0" w:color="auto"/>
              <w:right w:val="single" w:sz="6" w:space="0" w:color="auto"/>
            </w:tcBorders>
          </w:tcPr>
          <w:p w14:paraId="2EDDEE7F" w14:textId="77777777" w:rsidR="005A2078" w:rsidRPr="00BD23B3" w:rsidRDefault="002E04E9" w:rsidP="00F90C8D">
            <w:pPr>
              <w:jc w:val="center"/>
              <w:rPr>
                <w:snapToGrid w:val="0"/>
                <w:color w:val="000000"/>
                <w:sz w:val="21"/>
                <w:szCs w:val="21"/>
                <w:lang w:val="en-US"/>
              </w:rPr>
            </w:pPr>
            <w:r>
              <w:rPr>
                <w:snapToGrid w:val="0"/>
                <w:color w:val="000000"/>
                <w:sz w:val="21"/>
                <w:szCs w:val="21"/>
                <w:lang w:val="en-US"/>
              </w:rPr>
              <w:t>4</w:t>
            </w:r>
          </w:p>
        </w:tc>
        <w:tc>
          <w:tcPr>
            <w:tcW w:w="531" w:type="dxa"/>
            <w:tcBorders>
              <w:top w:val="single" w:sz="6" w:space="0" w:color="auto"/>
              <w:left w:val="single" w:sz="6" w:space="0" w:color="auto"/>
              <w:bottom w:val="single" w:sz="6" w:space="0" w:color="auto"/>
              <w:right w:val="single" w:sz="6" w:space="0" w:color="auto"/>
            </w:tcBorders>
          </w:tcPr>
          <w:p w14:paraId="13133BA8"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63E45460" w14:textId="77777777" w:rsidR="005A2078" w:rsidRPr="00BD23B3" w:rsidRDefault="005A2078"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4985D77E" w14:textId="77777777" w:rsidR="005A2078" w:rsidRPr="00BD23B3" w:rsidRDefault="00F44996" w:rsidP="00F90C8D">
            <w:pPr>
              <w:jc w:val="center"/>
              <w:rPr>
                <w:snapToGrid w:val="0"/>
                <w:color w:val="000000"/>
                <w:sz w:val="21"/>
                <w:szCs w:val="21"/>
                <w:lang w:val="en-US"/>
              </w:rPr>
            </w:pPr>
            <w:r>
              <w:rPr>
                <w:snapToGrid w:val="0"/>
                <w:color w:val="000000"/>
                <w:sz w:val="21"/>
                <w:szCs w:val="21"/>
                <w:lang w:val="en-US"/>
              </w:rPr>
              <w:t>`</w:t>
            </w:r>
          </w:p>
        </w:tc>
        <w:tc>
          <w:tcPr>
            <w:tcW w:w="887" w:type="dxa"/>
            <w:tcBorders>
              <w:top w:val="single" w:sz="6" w:space="0" w:color="auto"/>
              <w:left w:val="single" w:sz="6" w:space="0" w:color="auto"/>
              <w:bottom w:val="single" w:sz="6" w:space="0" w:color="auto"/>
              <w:right w:val="single" w:sz="6" w:space="0" w:color="auto"/>
            </w:tcBorders>
          </w:tcPr>
          <w:p w14:paraId="2EA8D6D7" w14:textId="77777777" w:rsidR="005A2078" w:rsidRPr="00BD23B3" w:rsidRDefault="00CA316F"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1E46B652"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19CD34D1" w14:textId="77777777" w:rsidR="005A2078" w:rsidRPr="00BD23B3"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70700546" w14:textId="77777777" w:rsidR="005A2078" w:rsidRPr="00BD23B3"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148735FC"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222EB939"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75848DC8" w14:textId="77777777" w:rsidR="005A2078" w:rsidRPr="00BD23B3" w:rsidRDefault="005A2078" w:rsidP="00F90C8D">
            <w:pPr>
              <w:jc w:val="center"/>
              <w:rPr>
                <w:b/>
                <w:snapToGrid w:val="0"/>
                <w:color w:val="000000"/>
                <w:sz w:val="21"/>
                <w:szCs w:val="21"/>
                <w:lang w:val="en-US"/>
              </w:rPr>
            </w:pPr>
          </w:p>
        </w:tc>
      </w:tr>
      <w:tr w:rsidR="005A2078" w:rsidRPr="00BD23B3" w14:paraId="598DB1B1" w14:textId="77777777" w:rsidTr="00F90C8D">
        <w:trPr>
          <w:trHeight w:val="523"/>
        </w:trPr>
        <w:tc>
          <w:tcPr>
            <w:tcW w:w="1087" w:type="dxa"/>
            <w:tcBorders>
              <w:top w:val="single" w:sz="6" w:space="0" w:color="auto"/>
              <w:left w:val="single" w:sz="6" w:space="0" w:color="auto"/>
              <w:bottom w:val="single" w:sz="6" w:space="0" w:color="auto"/>
              <w:right w:val="single" w:sz="6" w:space="0" w:color="auto"/>
            </w:tcBorders>
          </w:tcPr>
          <w:p w14:paraId="2A92870A"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 xml:space="preserve">Thurs a.m. </w:t>
            </w:r>
          </w:p>
        </w:tc>
        <w:tc>
          <w:tcPr>
            <w:tcW w:w="2204" w:type="dxa"/>
            <w:tcBorders>
              <w:top w:val="single" w:sz="6" w:space="0" w:color="auto"/>
              <w:left w:val="single" w:sz="6" w:space="0" w:color="auto"/>
              <w:bottom w:val="single" w:sz="6" w:space="0" w:color="auto"/>
              <w:right w:val="single" w:sz="6" w:space="0" w:color="auto"/>
            </w:tcBorders>
          </w:tcPr>
          <w:p w14:paraId="52534B72" w14:textId="77777777" w:rsidR="005A2078" w:rsidRPr="00BD23B3" w:rsidRDefault="00E11B8B" w:rsidP="00F90C8D">
            <w:pPr>
              <w:rPr>
                <w:snapToGrid w:val="0"/>
                <w:color w:val="000000"/>
                <w:sz w:val="21"/>
                <w:szCs w:val="21"/>
                <w:lang w:val="en-US"/>
              </w:rPr>
            </w:pPr>
            <w:r>
              <w:rPr>
                <w:snapToGrid w:val="0"/>
                <w:color w:val="000000"/>
                <w:sz w:val="21"/>
                <w:szCs w:val="21"/>
                <w:lang w:val="en-US"/>
              </w:rPr>
              <w:t>SPA</w:t>
            </w:r>
          </w:p>
        </w:tc>
        <w:tc>
          <w:tcPr>
            <w:tcW w:w="708" w:type="dxa"/>
            <w:tcBorders>
              <w:top w:val="single" w:sz="6" w:space="0" w:color="auto"/>
              <w:left w:val="single" w:sz="6" w:space="0" w:color="auto"/>
              <w:bottom w:val="single" w:sz="6" w:space="0" w:color="auto"/>
              <w:right w:val="single" w:sz="6" w:space="0" w:color="auto"/>
            </w:tcBorders>
          </w:tcPr>
          <w:p w14:paraId="608232D2" w14:textId="77777777" w:rsidR="005A2078" w:rsidRPr="00BD23B3" w:rsidRDefault="005A2078" w:rsidP="00F90C8D">
            <w:pPr>
              <w:jc w:val="cente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7DE49D65"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677163D" w14:textId="77777777" w:rsidR="005A2078" w:rsidRPr="00BD23B3" w:rsidRDefault="005A2078"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619D0763" w14:textId="77777777" w:rsidR="005A2078" w:rsidRPr="00BD23B3" w:rsidRDefault="005A2078"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60314A03" w14:textId="77777777" w:rsidR="005A2078" w:rsidRPr="00BD23B3" w:rsidRDefault="005A2078" w:rsidP="00F90C8D">
            <w:pPr>
              <w:jc w:val="center"/>
              <w:rPr>
                <w:b/>
                <w:snapToGrid w:val="0"/>
                <w:color w:val="000000"/>
                <w:sz w:val="21"/>
                <w:szCs w:val="21"/>
                <w:lang w:val="en-US"/>
              </w:rPr>
            </w:pPr>
          </w:p>
        </w:tc>
        <w:tc>
          <w:tcPr>
            <w:tcW w:w="1010" w:type="dxa"/>
            <w:tcBorders>
              <w:top w:val="single" w:sz="6" w:space="0" w:color="auto"/>
              <w:left w:val="single" w:sz="6" w:space="0" w:color="auto"/>
              <w:bottom w:val="single" w:sz="6" w:space="0" w:color="auto"/>
              <w:right w:val="single" w:sz="6" w:space="0" w:color="auto"/>
            </w:tcBorders>
          </w:tcPr>
          <w:p w14:paraId="5DF14841"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0C6DC66D" w14:textId="77777777" w:rsidR="005A2078" w:rsidRPr="00BD23B3" w:rsidRDefault="00E11B8B" w:rsidP="00F90C8D">
            <w:pPr>
              <w:jc w:val="center"/>
              <w:rPr>
                <w:snapToGrid w:val="0"/>
                <w:color w:val="000000"/>
                <w:sz w:val="21"/>
                <w:szCs w:val="21"/>
                <w:lang w:val="en-US"/>
              </w:rPr>
            </w:pPr>
            <w:r>
              <w:rPr>
                <w:snapToGrid w:val="0"/>
                <w:color w:val="000000"/>
                <w:sz w:val="21"/>
                <w:szCs w:val="21"/>
                <w:lang w:val="en-US"/>
              </w:rPr>
              <w:t>1</w:t>
            </w:r>
          </w:p>
        </w:tc>
        <w:tc>
          <w:tcPr>
            <w:tcW w:w="630" w:type="dxa"/>
            <w:tcBorders>
              <w:top w:val="single" w:sz="6" w:space="0" w:color="auto"/>
              <w:left w:val="single" w:sz="6" w:space="0" w:color="auto"/>
              <w:bottom w:val="single" w:sz="6" w:space="0" w:color="auto"/>
              <w:right w:val="single" w:sz="6" w:space="0" w:color="auto"/>
            </w:tcBorders>
          </w:tcPr>
          <w:p w14:paraId="6A61EAC8" w14:textId="77777777" w:rsidR="005A2078" w:rsidRPr="00BD23B3" w:rsidRDefault="005C1C52" w:rsidP="00F90C8D">
            <w:pPr>
              <w:jc w:val="center"/>
              <w:rPr>
                <w:snapToGrid w:val="0"/>
                <w:color w:val="000000"/>
                <w:sz w:val="21"/>
                <w:szCs w:val="21"/>
                <w:lang w:val="en-US"/>
              </w:rPr>
            </w:pPr>
            <w:r>
              <w:rPr>
                <w:snapToGrid w:val="0"/>
                <w:color w:val="000000"/>
                <w:sz w:val="21"/>
                <w:szCs w:val="21"/>
                <w:lang w:val="en-US"/>
              </w:rPr>
              <w:t>2</w:t>
            </w:r>
          </w:p>
        </w:tc>
        <w:tc>
          <w:tcPr>
            <w:tcW w:w="900" w:type="dxa"/>
            <w:tcBorders>
              <w:top w:val="single" w:sz="6" w:space="0" w:color="auto"/>
              <w:left w:val="single" w:sz="6" w:space="0" w:color="auto"/>
              <w:bottom w:val="single" w:sz="6" w:space="0" w:color="auto"/>
              <w:right w:val="single" w:sz="6" w:space="0" w:color="auto"/>
            </w:tcBorders>
          </w:tcPr>
          <w:p w14:paraId="4978FAC9"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139BBB9" w14:textId="77777777" w:rsidR="005A2078" w:rsidRPr="00BD23B3" w:rsidRDefault="00E11B8B" w:rsidP="00F90C8D">
            <w:pPr>
              <w:jc w:val="center"/>
              <w:rPr>
                <w:snapToGrid w:val="0"/>
                <w:color w:val="000000"/>
                <w:sz w:val="21"/>
                <w:szCs w:val="21"/>
                <w:lang w:val="en-US"/>
              </w:rPr>
            </w:pPr>
            <w:r>
              <w:rPr>
                <w:snapToGrid w:val="0"/>
                <w:color w:val="000000"/>
                <w:sz w:val="21"/>
                <w:szCs w:val="21"/>
                <w:lang w:val="en-US"/>
              </w:rPr>
              <w:t>1</w:t>
            </w:r>
          </w:p>
        </w:tc>
        <w:tc>
          <w:tcPr>
            <w:tcW w:w="720" w:type="dxa"/>
            <w:tcBorders>
              <w:top w:val="single" w:sz="6" w:space="0" w:color="auto"/>
              <w:left w:val="single" w:sz="6" w:space="0" w:color="auto"/>
              <w:bottom w:val="single" w:sz="6" w:space="0" w:color="auto"/>
              <w:right w:val="single" w:sz="6" w:space="0" w:color="auto"/>
            </w:tcBorders>
          </w:tcPr>
          <w:p w14:paraId="5EE385B7" w14:textId="77777777" w:rsidR="005A2078" w:rsidRPr="00BD23B3" w:rsidRDefault="00E11B8B" w:rsidP="00F90C8D">
            <w:pPr>
              <w:jc w:val="center"/>
              <w:rPr>
                <w:b/>
                <w:snapToGrid w:val="0"/>
                <w:color w:val="000000"/>
                <w:sz w:val="21"/>
                <w:szCs w:val="21"/>
                <w:lang w:val="en-US"/>
              </w:rPr>
            </w:pPr>
            <w:r>
              <w:rPr>
                <w:b/>
                <w:snapToGrid w:val="0"/>
                <w:color w:val="000000"/>
                <w:sz w:val="21"/>
                <w:szCs w:val="21"/>
                <w:lang w:val="en-US"/>
              </w:rPr>
              <w:t>4</w:t>
            </w:r>
          </w:p>
        </w:tc>
      </w:tr>
      <w:tr w:rsidR="005A2078" w:rsidRPr="00BD23B3" w14:paraId="37C65C9A"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2BE6C8F1" w14:textId="77777777" w:rsidR="005A2078" w:rsidRPr="00BD23B3" w:rsidRDefault="005A2078" w:rsidP="00F90C8D">
            <w:pPr>
              <w:rPr>
                <w:snapToGrid w:val="0"/>
                <w:color w:val="000000"/>
                <w:sz w:val="21"/>
                <w:szCs w:val="21"/>
                <w:lang w:val="en-US"/>
              </w:rPr>
            </w:pPr>
            <w:r w:rsidRPr="00BD23B3">
              <w:rPr>
                <w:snapToGrid w:val="0"/>
                <w:color w:val="000000"/>
                <w:sz w:val="21"/>
                <w:szCs w:val="21"/>
                <w:lang w:val="en-US"/>
              </w:rPr>
              <w:t xml:space="preserve">Thurs p.m. </w:t>
            </w:r>
          </w:p>
        </w:tc>
        <w:tc>
          <w:tcPr>
            <w:tcW w:w="2204" w:type="dxa"/>
            <w:tcBorders>
              <w:top w:val="single" w:sz="6" w:space="0" w:color="auto"/>
              <w:left w:val="single" w:sz="6" w:space="0" w:color="auto"/>
              <w:bottom w:val="single" w:sz="6" w:space="0" w:color="auto"/>
              <w:right w:val="single" w:sz="6" w:space="0" w:color="auto"/>
            </w:tcBorders>
          </w:tcPr>
          <w:p w14:paraId="4FB77FC5" w14:textId="77777777" w:rsidR="005A2078" w:rsidRPr="00BD23B3" w:rsidRDefault="00E11B8B" w:rsidP="00F90C8D">
            <w:pPr>
              <w:rPr>
                <w:snapToGrid w:val="0"/>
                <w:color w:val="000000"/>
                <w:sz w:val="21"/>
                <w:szCs w:val="21"/>
                <w:lang w:val="en-US"/>
              </w:rPr>
            </w:pPr>
            <w:r>
              <w:rPr>
                <w:snapToGrid w:val="0"/>
                <w:color w:val="000000"/>
                <w:sz w:val="21"/>
                <w:szCs w:val="21"/>
                <w:lang w:val="en-US"/>
              </w:rPr>
              <w:t>Endoscopy</w:t>
            </w:r>
          </w:p>
        </w:tc>
        <w:tc>
          <w:tcPr>
            <w:tcW w:w="708" w:type="dxa"/>
            <w:tcBorders>
              <w:top w:val="single" w:sz="6" w:space="0" w:color="auto"/>
              <w:left w:val="single" w:sz="6" w:space="0" w:color="auto"/>
              <w:bottom w:val="single" w:sz="6" w:space="0" w:color="auto"/>
              <w:right w:val="single" w:sz="6" w:space="0" w:color="auto"/>
            </w:tcBorders>
          </w:tcPr>
          <w:p w14:paraId="4DAD8793" w14:textId="77777777" w:rsidR="005A2078" w:rsidRPr="00BD23B3" w:rsidRDefault="00E11B8B" w:rsidP="00F90C8D">
            <w:pPr>
              <w:jc w:val="center"/>
              <w:rPr>
                <w:snapToGrid w:val="0"/>
                <w:color w:val="000000"/>
                <w:sz w:val="21"/>
                <w:szCs w:val="21"/>
                <w:lang w:val="en-US"/>
              </w:rPr>
            </w:pPr>
            <w:r>
              <w:rPr>
                <w:snapToGrid w:val="0"/>
                <w:color w:val="000000"/>
                <w:sz w:val="21"/>
                <w:szCs w:val="21"/>
                <w:lang w:val="en-US"/>
              </w:rPr>
              <w:t>4</w:t>
            </w:r>
          </w:p>
        </w:tc>
        <w:tc>
          <w:tcPr>
            <w:tcW w:w="531" w:type="dxa"/>
            <w:tcBorders>
              <w:top w:val="single" w:sz="6" w:space="0" w:color="auto"/>
              <w:left w:val="single" w:sz="6" w:space="0" w:color="auto"/>
              <w:bottom w:val="single" w:sz="6" w:space="0" w:color="auto"/>
              <w:right w:val="single" w:sz="6" w:space="0" w:color="auto"/>
            </w:tcBorders>
          </w:tcPr>
          <w:p w14:paraId="1536F888"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78E942FC" w14:textId="77777777" w:rsidR="005A2078" w:rsidRPr="00BD23B3" w:rsidRDefault="005A2078"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27BBA5A0" w14:textId="77777777" w:rsidR="005A2078" w:rsidRPr="00BD23B3" w:rsidRDefault="005A2078"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64CDAA23" w14:textId="77777777" w:rsidR="005A2078" w:rsidRPr="00BD23B3" w:rsidRDefault="00E11B8B"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4104F7B4"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769F78F2" w14:textId="77777777" w:rsidR="005A2078" w:rsidRPr="00BD23B3"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5EEFE3D5" w14:textId="77777777" w:rsidR="005A2078" w:rsidRPr="00BD23B3"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34044F67"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2466E0E9"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9CF10DB" w14:textId="77777777" w:rsidR="005A2078" w:rsidRPr="00BD23B3" w:rsidRDefault="005A2078" w:rsidP="00F90C8D">
            <w:pPr>
              <w:jc w:val="center"/>
              <w:rPr>
                <w:b/>
                <w:snapToGrid w:val="0"/>
                <w:color w:val="000000"/>
                <w:sz w:val="21"/>
                <w:szCs w:val="21"/>
                <w:lang w:val="en-US"/>
              </w:rPr>
            </w:pPr>
          </w:p>
        </w:tc>
      </w:tr>
      <w:tr w:rsidR="005A2078" w:rsidRPr="00AC4D91" w14:paraId="3CB7CC8D"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4FDB5EE1" w14:textId="77777777" w:rsidR="005A2078" w:rsidRPr="0038061B" w:rsidRDefault="005A2078" w:rsidP="00F90C8D">
            <w:pPr>
              <w:rPr>
                <w:snapToGrid w:val="0"/>
                <w:color w:val="000000"/>
                <w:sz w:val="21"/>
                <w:szCs w:val="21"/>
                <w:lang w:val="en-US"/>
              </w:rPr>
            </w:pPr>
            <w:r w:rsidRPr="0038061B">
              <w:rPr>
                <w:snapToGrid w:val="0"/>
                <w:color w:val="000000"/>
                <w:sz w:val="21"/>
                <w:szCs w:val="21"/>
                <w:lang w:val="en-US"/>
              </w:rPr>
              <w:t xml:space="preserve">Fri a.m. </w:t>
            </w:r>
          </w:p>
        </w:tc>
        <w:tc>
          <w:tcPr>
            <w:tcW w:w="2204" w:type="dxa"/>
            <w:tcBorders>
              <w:top w:val="single" w:sz="6" w:space="0" w:color="auto"/>
              <w:left w:val="single" w:sz="6" w:space="0" w:color="auto"/>
              <w:bottom w:val="single" w:sz="6" w:space="0" w:color="auto"/>
              <w:right w:val="single" w:sz="6" w:space="0" w:color="auto"/>
            </w:tcBorders>
          </w:tcPr>
          <w:p w14:paraId="2DD3BCE6" w14:textId="77777777" w:rsidR="005A2078" w:rsidRPr="0038061B" w:rsidRDefault="0023512B" w:rsidP="0023512B">
            <w:pPr>
              <w:rPr>
                <w:snapToGrid w:val="0"/>
                <w:color w:val="000000"/>
                <w:sz w:val="21"/>
                <w:szCs w:val="21"/>
                <w:lang w:val="en-US"/>
              </w:rPr>
            </w:pPr>
            <w:r>
              <w:rPr>
                <w:snapToGrid w:val="0"/>
                <w:color w:val="000000"/>
                <w:sz w:val="21"/>
                <w:szCs w:val="21"/>
                <w:lang w:val="en-US"/>
              </w:rPr>
              <w:t>Clinic</w:t>
            </w:r>
          </w:p>
        </w:tc>
        <w:tc>
          <w:tcPr>
            <w:tcW w:w="708" w:type="dxa"/>
            <w:tcBorders>
              <w:top w:val="single" w:sz="6" w:space="0" w:color="auto"/>
              <w:left w:val="single" w:sz="6" w:space="0" w:color="auto"/>
              <w:bottom w:val="single" w:sz="6" w:space="0" w:color="auto"/>
              <w:right w:val="single" w:sz="6" w:space="0" w:color="auto"/>
            </w:tcBorders>
          </w:tcPr>
          <w:p w14:paraId="2F029142" w14:textId="77777777" w:rsidR="005A2078" w:rsidRPr="0038061B" w:rsidRDefault="005A2078" w:rsidP="00F90C8D">
            <w:pPr>
              <w:jc w:val="cente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108B5251" w14:textId="77777777" w:rsidR="005A2078" w:rsidRPr="0038061B" w:rsidRDefault="0023512B" w:rsidP="00F90C8D">
            <w:pPr>
              <w:jc w:val="center"/>
              <w:rPr>
                <w:snapToGrid w:val="0"/>
                <w:color w:val="000000"/>
                <w:sz w:val="21"/>
                <w:szCs w:val="21"/>
                <w:lang w:val="en-US"/>
              </w:rPr>
            </w:pPr>
            <w:r>
              <w:rPr>
                <w:snapToGrid w:val="0"/>
                <w:color w:val="000000"/>
                <w:sz w:val="21"/>
                <w:szCs w:val="21"/>
                <w:lang w:val="en-US"/>
              </w:rPr>
              <w:t>4</w:t>
            </w:r>
          </w:p>
        </w:tc>
        <w:tc>
          <w:tcPr>
            <w:tcW w:w="720" w:type="dxa"/>
            <w:tcBorders>
              <w:top w:val="single" w:sz="6" w:space="0" w:color="auto"/>
              <w:left w:val="single" w:sz="6" w:space="0" w:color="auto"/>
              <w:bottom w:val="single" w:sz="6" w:space="0" w:color="auto"/>
              <w:right w:val="single" w:sz="6" w:space="0" w:color="auto"/>
            </w:tcBorders>
          </w:tcPr>
          <w:p w14:paraId="4BE1AFE3" w14:textId="77777777" w:rsidR="005A2078" w:rsidRPr="0038061B" w:rsidRDefault="005A2078"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2C2575BA" w14:textId="77777777" w:rsidR="005A2078" w:rsidRPr="0038061B" w:rsidRDefault="005A2078"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34222761" w14:textId="77777777" w:rsidR="005A2078" w:rsidRPr="0038061B" w:rsidRDefault="00FC1319"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1D4D80AB" w14:textId="77777777" w:rsidR="005A2078" w:rsidRPr="0038061B"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414DDE16" w14:textId="77777777" w:rsidR="005A2078" w:rsidRPr="0038061B"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634DD425" w14:textId="77777777" w:rsidR="005A2078" w:rsidRPr="0038061B"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3BD08DB2"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AD8C1FA"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78966544" w14:textId="77777777" w:rsidR="005A2078" w:rsidRPr="0038061B" w:rsidRDefault="005A2078" w:rsidP="00F90C8D">
            <w:pPr>
              <w:jc w:val="center"/>
              <w:rPr>
                <w:b/>
                <w:snapToGrid w:val="0"/>
                <w:color w:val="000000"/>
                <w:sz w:val="21"/>
                <w:szCs w:val="21"/>
                <w:lang w:val="en-US"/>
              </w:rPr>
            </w:pPr>
          </w:p>
        </w:tc>
      </w:tr>
      <w:tr w:rsidR="005A2078" w:rsidRPr="00BD23B3" w14:paraId="3C6FB404" w14:textId="77777777" w:rsidTr="00F90C8D">
        <w:trPr>
          <w:trHeight w:val="482"/>
        </w:trPr>
        <w:tc>
          <w:tcPr>
            <w:tcW w:w="1087" w:type="dxa"/>
            <w:tcBorders>
              <w:top w:val="single" w:sz="6" w:space="0" w:color="auto"/>
              <w:left w:val="single" w:sz="6" w:space="0" w:color="auto"/>
              <w:bottom w:val="single" w:sz="6" w:space="0" w:color="auto"/>
              <w:right w:val="single" w:sz="6" w:space="0" w:color="auto"/>
            </w:tcBorders>
          </w:tcPr>
          <w:p w14:paraId="722F17F5" w14:textId="77777777" w:rsidR="005A2078" w:rsidRPr="0038061B" w:rsidRDefault="005A2078" w:rsidP="00F90C8D">
            <w:pPr>
              <w:rPr>
                <w:snapToGrid w:val="0"/>
                <w:color w:val="000000"/>
                <w:sz w:val="21"/>
                <w:szCs w:val="21"/>
                <w:lang w:val="en-US"/>
              </w:rPr>
            </w:pPr>
            <w:r w:rsidRPr="0038061B">
              <w:rPr>
                <w:snapToGrid w:val="0"/>
                <w:color w:val="000000"/>
                <w:sz w:val="21"/>
                <w:szCs w:val="21"/>
                <w:lang w:val="en-US"/>
              </w:rPr>
              <w:t xml:space="preserve">Fri p.m. </w:t>
            </w:r>
          </w:p>
        </w:tc>
        <w:tc>
          <w:tcPr>
            <w:tcW w:w="2204" w:type="dxa"/>
            <w:tcBorders>
              <w:top w:val="single" w:sz="6" w:space="0" w:color="auto"/>
              <w:left w:val="single" w:sz="6" w:space="0" w:color="auto"/>
              <w:bottom w:val="single" w:sz="6" w:space="0" w:color="auto"/>
              <w:right w:val="single" w:sz="6" w:space="0" w:color="auto"/>
            </w:tcBorders>
          </w:tcPr>
          <w:p w14:paraId="13B710EF" w14:textId="77777777" w:rsidR="005A2078" w:rsidRPr="0038061B" w:rsidRDefault="002E04E9" w:rsidP="00F90C8D">
            <w:pPr>
              <w:rPr>
                <w:snapToGrid w:val="0"/>
                <w:color w:val="000000"/>
                <w:sz w:val="21"/>
                <w:szCs w:val="21"/>
                <w:lang w:val="en-US"/>
              </w:rPr>
            </w:pPr>
            <w:r>
              <w:rPr>
                <w:snapToGrid w:val="0"/>
                <w:color w:val="000000"/>
                <w:sz w:val="21"/>
                <w:szCs w:val="21"/>
                <w:lang w:val="en-US"/>
              </w:rPr>
              <w:t>Clinic</w:t>
            </w:r>
          </w:p>
        </w:tc>
        <w:tc>
          <w:tcPr>
            <w:tcW w:w="708" w:type="dxa"/>
            <w:tcBorders>
              <w:top w:val="single" w:sz="6" w:space="0" w:color="auto"/>
              <w:left w:val="single" w:sz="6" w:space="0" w:color="auto"/>
              <w:bottom w:val="single" w:sz="6" w:space="0" w:color="auto"/>
              <w:right w:val="single" w:sz="6" w:space="0" w:color="auto"/>
            </w:tcBorders>
          </w:tcPr>
          <w:p w14:paraId="71116F45" w14:textId="77777777" w:rsidR="005A2078" w:rsidRPr="0038061B" w:rsidRDefault="005A2078" w:rsidP="00F90C8D">
            <w:pPr>
              <w:jc w:val="cente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44E6B116" w14:textId="77777777" w:rsidR="005A2078" w:rsidRPr="0038061B" w:rsidRDefault="002E04E9" w:rsidP="00F90C8D">
            <w:pPr>
              <w:jc w:val="center"/>
              <w:rPr>
                <w:snapToGrid w:val="0"/>
                <w:color w:val="000000"/>
                <w:sz w:val="21"/>
                <w:szCs w:val="21"/>
                <w:lang w:val="en-US"/>
              </w:rPr>
            </w:pPr>
            <w:r>
              <w:rPr>
                <w:snapToGrid w:val="0"/>
                <w:color w:val="000000"/>
                <w:sz w:val="21"/>
                <w:szCs w:val="21"/>
                <w:lang w:val="en-US"/>
              </w:rPr>
              <w:t>4</w:t>
            </w:r>
          </w:p>
        </w:tc>
        <w:tc>
          <w:tcPr>
            <w:tcW w:w="720" w:type="dxa"/>
            <w:tcBorders>
              <w:top w:val="single" w:sz="6" w:space="0" w:color="auto"/>
              <w:left w:val="single" w:sz="6" w:space="0" w:color="auto"/>
              <w:bottom w:val="single" w:sz="6" w:space="0" w:color="auto"/>
              <w:right w:val="single" w:sz="6" w:space="0" w:color="auto"/>
            </w:tcBorders>
          </w:tcPr>
          <w:p w14:paraId="61247F1E" w14:textId="77777777" w:rsidR="005A2078" w:rsidRPr="0038061B" w:rsidRDefault="005A2078" w:rsidP="00F90C8D">
            <w:pP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502D91D7" w14:textId="77777777" w:rsidR="005A2078" w:rsidRPr="0038061B" w:rsidRDefault="005A2078"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7F40CD2D" w14:textId="77777777" w:rsidR="005A2078" w:rsidRPr="0038061B" w:rsidRDefault="00FC1319"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740C4303" w14:textId="77777777" w:rsidR="005A2078" w:rsidRPr="0038061B"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1573BA1C" w14:textId="77777777" w:rsidR="005A2078" w:rsidRPr="0038061B" w:rsidRDefault="005A2078"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13B78CEE" w14:textId="77777777" w:rsidR="005A2078" w:rsidRPr="0038061B" w:rsidRDefault="005A2078"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03A64841"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D2E8529" w14:textId="77777777" w:rsidR="005A2078" w:rsidRPr="0038061B"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CB73B6E" w14:textId="77777777" w:rsidR="005A2078" w:rsidRPr="0038061B" w:rsidRDefault="005A2078" w:rsidP="00F90C8D">
            <w:pPr>
              <w:jc w:val="center"/>
              <w:rPr>
                <w:b/>
                <w:snapToGrid w:val="0"/>
                <w:color w:val="000000"/>
                <w:sz w:val="21"/>
                <w:szCs w:val="21"/>
                <w:lang w:val="en-US"/>
              </w:rPr>
            </w:pPr>
          </w:p>
        </w:tc>
      </w:tr>
      <w:tr w:rsidR="005A2078" w:rsidRPr="003B526D" w14:paraId="5D62176D" w14:textId="77777777" w:rsidTr="00F90C8D">
        <w:trPr>
          <w:trHeight w:val="389"/>
        </w:trPr>
        <w:tc>
          <w:tcPr>
            <w:tcW w:w="1087" w:type="dxa"/>
            <w:tcBorders>
              <w:top w:val="single" w:sz="6" w:space="0" w:color="auto"/>
              <w:left w:val="single" w:sz="6" w:space="0" w:color="auto"/>
              <w:bottom w:val="single" w:sz="6" w:space="0" w:color="auto"/>
            </w:tcBorders>
          </w:tcPr>
          <w:p w14:paraId="2459DB1E" w14:textId="77777777" w:rsidR="005A2078" w:rsidRPr="00BD23B3" w:rsidRDefault="005A2078" w:rsidP="00F90C8D">
            <w:pPr>
              <w:rPr>
                <w:b/>
                <w:snapToGrid w:val="0"/>
                <w:color w:val="000000"/>
                <w:sz w:val="21"/>
                <w:szCs w:val="21"/>
                <w:lang w:val="en-US"/>
              </w:rPr>
            </w:pPr>
            <w:r w:rsidRPr="00BD23B3">
              <w:rPr>
                <w:b/>
                <w:snapToGrid w:val="0"/>
                <w:color w:val="000000"/>
                <w:sz w:val="21"/>
                <w:szCs w:val="21"/>
                <w:lang w:val="en-US"/>
              </w:rPr>
              <w:t>TOTALS</w:t>
            </w:r>
          </w:p>
        </w:tc>
        <w:tc>
          <w:tcPr>
            <w:tcW w:w="2204" w:type="dxa"/>
            <w:tcBorders>
              <w:top w:val="single" w:sz="6" w:space="0" w:color="auto"/>
              <w:bottom w:val="single" w:sz="6" w:space="0" w:color="auto"/>
              <w:right w:val="single" w:sz="6" w:space="0" w:color="auto"/>
            </w:tcBorders>
          </w:tcPr>
          <w:p w14:paraId="2637C353" w14:textId="77777777" w:rsidR="005A2078" w:rsidRPr="00BD23B3" w:rsidRDefault="005A2078" w:rsidP="00F90C8D">
            <w:pPr>
              <w:jc w:val="right"/>
              <w:rPr>
                <w:b/>
                <w:snapToGrid w:val="0"/>
                <w:color w:val="000000"/>
                <w:sz w:val="21"/>
                <w:szCs w:val="21"/>
                <w:lang w:val="en-US"/>
              </w:rPr>
            </w:pPr>
          </w:p>
        </w:tc>
        <w:tc>
          <w:tcPr>
            <w:tcW w:w="708" w:type="dxa"/>
            <w:tcBorders>
              <w:top w:val="single" w:sz="6" w:space="0" w:color="auto"/>
              <w:left w:val="single" w:sz="6" w:space="0" w:color="auto"/>
              <w:bottom w:val="single" w:sz="6" w:space="0" w:color="auto"/>
              <w:right w:val="single" w:sz="6" w:space="0" w:color="auto"/>
            </w:tcBorders>
          </w:tcPr>
          <w:p w14:paraId="444D0E2F" w14:textId="77777777" w:rsidR="005A2078" w:rsidRPr="00BD23B3" w:rsidRDefault="0023512B" w:rsidP="00F90C8D">
            <w:pPr>
              <w:rPr>
                <w:snapToGrid w:val="0"/>
                <w:color w:val="000000"/>
                <w:sz w:val="21"/>
                <w:szCs w:val="21"/>
                <w:lang w:val="en-US"/>
              </w:rPr>
            </w:pPr>
            <w:r>
              <w:rPr>
                <w:snapToGrid w:val="0"/>
                <w:color w:val="000000"/>
                <w:sz w:val="21"/>
                <w:szCs w:val="21"/>
                <w:lang w:val="en-US"/>
              </w:rPr>
              <w:t>16</w:t>
            </w:r>
          </w:p>
        </w:tc>
        <w:tc>
          <w:tcPr>
            <w:tcW w:w="531" w:type="dxa"/>
            <w:tcBorders>
              <w:top w:val="single" w:sz="6" w:space="0" w:color="auto"/>
              <w:left w:val="single" w:sz="6" w:space="0" w:color="auto"/>
              <w:bottom w:val="single" w:sz="6" w:space="0" w:color="auto"/>
              <w:right w:val="single" w:sz="6" w:space="0" w:color="auto"/>
            </w:tcBorders>
          </w:tcPr>
          <w:p w14:paraId="5B260268" w14:textId="77777777" w:rsidR="005A2078" w:rsidRPr="00BD23B3" w:rsidRDefault="0023512B" w:rsidP="00F90C8D">
            <w:pPr>
              <w:jc w:val="center"/>
              <w:rPr>
                <w:snapToGrid w:val="0"/>
                <w:color w:val="000000"/>
                <w:sz w:val="21"/>
                <w:szCs w:val="21"/>
                <w:lang w:val="en-US"/>
              </w:rPr>
            </w:pPr>
            <w:r>
              <w:rPr>
                <w:snapToGrid w:val="0"/>
                <w:color w:val="000000"/>
                <w:sz w:val="21"/>
                <w:szCs w:val="21"/>
                <w:lang w:val="en-US"/>
              </w:rPr>
              <w:t>8</w:t>
            </w:r>
          </w:p>
        </w:tc>
        <w:tc>
          <w:tcPr>
            <w:tcW w:w="720" w:type="dxa"/>
            <w:tcBorders>
              <w:top w:val="single" w:sz="6" w:space="0" w:color="auto"/>
              <w:left w:val="single" w:sz="6" w:space="0" w:color="auto"/>
              <w:bottom w:val="single" w:sz="6" w:space="0" w:color="auto"/>
              <w:right w:val="single" w:sz="6" w:space="0" w:color="auto"/>
            </w:tcBorders>
          </w:tcPr>
          <w:p w14:paraId="5C3727BF" w14:textId="77777777" w:rsidR="005A2078" w:rsidRPr="00BD23B3" w:rsidRDefault="00CA316F" w:rsidP="00F90C8D">
            <w:pPr>
              <w:jc w:val="center"/>
              <w:rPr>
                <w:snapToGrid w:val="0"/>
                <w:color w:val="000000"/>
                <w:sz w:val="21"/>
                <w:szCs w:val="21"/>
                <w:lang w:val="en-US"/>
              </w:rPr>
            </w:pPr>
            <w:r>
              <w:rPr>
                <w:snapToGrid w:val="0"/>
                <w:color w:val="000000"/>
                <w:sz w:val="21"/>
                <w:szCs w:val="21"/>
                <w:lang w:val="en-US"/>
              </w:rPr>
              <w:t>4</w:t>
            </w:r>
          </w:p>
        </w:tc>
        <w:tc>
          <w:tcPr>
            <w:tcW w:w="810" w:type="dxa"/>
            <w:tcBorders>
              <w:top w:val="single" w:sz="6" w:space="0" w:color="auto"/>
              <w:left w:val="single" w:sz="6" w:space="0" w:color="auto"/>
              <w:bottom w:val="single" w:sz="6" w:space="0" w:color="auto"/>
              <w:right w:val="single" w:sz="6" w:space="0" w:color="auto"/>
            </w:tcBorders>
          </w:tcPr>
          <w:p w14:paraId="4AFCADAB" w14:textId="77777777" w:rsidR="005A2078" w:rsidRPr="00BD23B3" w:rsidRDefault="00F44996" w:rsidP="00F90C8D">
            <w:pPr>
              <w:jc w:val="center"/>
              <w:rPr>
                <w:snapToGrid w:val="0"/>
                <w:color w:val="000000"/>
                <w:sz w:val="21"/>
                <w:szCs w:val="21"/>
                <w:lang w:val="en-US"/>
              </w:rPr>
            </w:pPr>
            <w:r>
              <w:rPr>
                <w:snapToGrid w:val="0"/>
                <w:color w:val="000000"/>
                <w:sz w:val="21"/>
                <w:szCs w:val="21"/>
                <w:lang w:val="en-US"/>
              </w:rPr>
              <w:t>4</w:t>
            </w:r>
          </w:p>
        </w:tc>
        <w:tc>
          <w:tcPr>
            <w:tcW w:w="887" w:type="dxa"/>
            <w:tcBorders>
              <w:top w:val="single" w:sz="6" w:space="0" w:color="auto"/>
              <w:left w:val="single" w:sz="6" w:space="0" w:color="auto"/>
              <w:bottom w:val="single" w:sz="6" w:space="0" w:color="auto"/>
              <w:right w:val="single" w:sz="6" w:space="0" w:color="auto"/>
            </w:tcBorders>
          </w:tcPr>
          <w:p w14:paraId="5A9F4672" w14:textId="77777777" w:rsidR="005A2078" w:rsidRPr="00BD23B3" w:rsidRDefault="00554AAB" w:rsidP="00F90C8D">
            <w:pPr>
              <w:jc w:val="center"/>
              <w:rPr>
                <w:b/>
                <w:snapToGrid w:val="0"/>
                <w:color w:val="000000"/>
                <w:sz w:val="21"/>
                <w:szCs w:val="21"/>
                <w:lang w:val="en-US"/>
              </w:rPr>
            </w:pPr>
            <w:r>
              <w:rPr>
                <w:b/>
                <w:snapToGrid w:val="0"/>
                <w:color w:val="000000"/>
                <w:sz w:val="21"/>
                <w:szCs w:val="21"/>
                <w:lang w:val="en-US"/>
              </w:rPr>
              <w:t>3</w:t>
            </w:r>
            <w:r w:rsidR="002E04E9">
              <w:rPr>
                <w:b/>
                <w:snapToGrid w:val="0"/>
                <w:color w:val="000000"/>
                <w:sz w:val="21"/>
                <w:szCs w:val="21"/>
                <w:lang w:val="en-US"/>
              </w:rPr>
              <w:t>2</w:t>
            </w:r>
          </w:p>
        </w:tc>
        <w:tc>
          <w:tcPr>
            <w:tcW w:w="1010" w:type="dxa"/>
            <w:tcBorders>
              <w:top w:val="single" w:sz="6" w:space="0" w:color="auto"/>
              <w:left w:val="single" w:sz="6" w:space="0" w:color="auto"/>
              <w:bottom w:val="single" w:sz="6" w:space="0" w:color="auto"/>
              <w:right w:val="single" w:sz="6" w:space="0" w:color="auto"/>
            </w:tcBorders>
          </w:tcPr>
          <w:p w14:paraId="2B5E6EA3" w14:textId="77777777" w:rsidR="005A2078" w:rsidRPr="00BD23B3" w:rsidRDefault="005A2078"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60C73A48" w14:textId="77777777" w:rsidR="005A2078" w:rsidRPr="00BD23B3" w:rsidRDefault="005A2078" w:rsidP="00F90C8D">
            <w:pPr>
              <w:jc w:val="center"/>
              <w:rPr>
                <w:snapToGrid w:val="0"/>
                <w:color w:val="000000"/>
                <w:sz w:val="21"/>
                <w:szCs w:val="21"/>
                <w:lang w:val="en-US"/>
              </w:rPr>
            </w:pPr>
            <w:r>
              <w:rPr>
                <w:snapToGrid w:val="0"/>
                <w:color w:val="000000"/>
                <w:sz w:val="21"/>
                <w:szCs w:val="21"/>
                <w:lang w:val="en-US"/>
              </w:rPr>
              <w:t>1</w:t>
            </w:r>
          </w:p>
        </w:tc>
        <w:tc>
          <w:tcPr>
            <w:tcW w:w="630" w:type="dxa"/>
            <w:tcBorders>
              <w:top w:val="single" w:sz="6" w:space="0" w:color="auto"/>
              <w:left w:val="single" w:sz="6" w:space="0" w:color="auto"/>
              <w:bottom w:val="single" w:sz="6" w:space="0" w:color="auto"/>
              <w:right w:val="single" w:sz="6" w:space="0" w:color="auto"/>
            </w:tcBorders>
          </w:tcPr>
          <w:p w14:paraId="5613B88B" w14:textId="77777777" w:rsidR="005A2078" w:rsidRPr="00BD23B3" w:rsidRDefault="005C1C52" w:rsidP="00F90C8D">
            <w:pPr>
              <w:jc w:val="center"/>
              <w:rPr>
                <w:snapToGrid w:val="0"/>
                <w:color w:val="000000"/>
                <w:sz w:val="21"/>
                <w:szCs w:val="21"/>
                <w:lang w:val="en-US"/>
              </w:rPr>
            </w:pPr>
            <w:r>
              <w:rPr>
                <w:snapToGrid w:val="0"/>
                <w:color w:val="000000"/>
                <w:sz w:val="21"/>
                <w:szCs w:val="21"/>
                <w:lang w:val="en-US"/>
              </w:rPr>
              <w:t>2</w:t>
            </w:r>
          </w:p>
        </w:tc>
        <w:tc>
          <w:tcPr>
            <w:tcW w:w="900" w:type="dxa"/>
            <w:tcBorders>
              <w:top w:val="single" w:sz="6" w:space="0" w:color="auto"/>
              <w:left w:val="single" w:sz="6" w:space="0" w:color="auto"/>
              <w:bottom w:val="single" w:sz="6" w:space="0" w:color="auto"/>
              <w:right w:val="single" w:sz="6" w:space="0" w:color="auto"/>
            </w:tcBorders>
          </w:tcPr>
          <w:p w14:paraId="4D9B84E9" w14:textId="77777777" w:rsidR="005A2078" w:rsidRPr="00BD23B3" w:rsidRDefault="005A2078"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6246C55F" w14:textId="77777777" w:rsidR="005A2078" w:rsidRPr="00BD23B3" w:rsidRDefault="007A1A15" w:rsidP="00F90C8D">
            <w:pPr>
              <w:jc w:val="center"/>
              <w:rPr>
                <w:snapToGrid w:val="0"/>
                <w:color w:val="000000"/>
                <w:sz w:val="21"/>
                <w:szCs w:val="21"/>
                <w:lang w:val="en-US"/>
              </w:rPr>
            </w:pPr>
            <w:r>
              <w:rPr>
                <w:snapToGrid w:val="0"/>
                <w:color w:val="000000"/>
                <w:sz w:val="21"/>
                <w:szCs w:val="21"/>
                <w:lang w:val="en-US"/>
              </w:rPr>
              <w:t>1</w:t>
            </w:r>
          </w:p>
        </w:tc>
        <w:tc>
          <w:tcPr>
            <w:tcW w:w="720" w:type="dxa"/>
            <w:tcBorders>
              <w:top w:val="single" w:sz="6" w:space="0" w:color="auto"/>
              <w:left w:val="single" w:sz="6" w:space="0" w:color="auto"/>
              <w:bottom w:val="single" w:sz="6" w:space="0" w:color="auto"/>
              <w:right w:val="single" w:sz="6" w:space="0" w:color="auto"/>
            </w:tcBorders>
          </w:tcPr>
          <w:p w14:paraId="500EA879" w14:textId="77777777" w:rsidR="005A2078" w:rsidRPr="003B526D" w:rsidRDefault="005A2078" w:rsidP="00F90C8D">
            <w:pPr>
              <w:rPr>
                <w:b/>
                <w:snapToGrid w:val="0"/>
                <w:color w:val="000000"/>
                <w:sz w:val="21"/>
                <w:szCs w:val="21"/>
                <w:lang w:val="en-US"/>
              </w:rPr>
            </w:pPr>
            <w:r>
              <w:rPr>
                <w:b/>
                <w:snapToGrid w:val="0"/>
                <w:color w:val="000000"/>
                <w:sz w:val="21"/>
                <w:szCs w:val="21"/>
                <w:lang w:val="en-US"/>
              </w:rPr>
              <w:t>4</w:t>
            </w:r>
          </w:p>
        </w:tc>
      </w:tr>
      <w:tr w:rsidR="00F44996" w:rsidRPr="003B526D" w14:paraId="0C843D53" w14:textId="77777777" w:rsidTr="00F90C8D">
        <w:trPr>
          <w:trHeight w:val="389"/>
        </w:trPr>
        <w:tc>
          <w:tcPr>
            <w:tcW w:w="1087" w:type="dxa"/>
            <w:tcBorders>
              <w:top w:val="single" w:sz="6" w:space="0" w:color="auto"/>
              <w:left w:val="single" w:sz="6" w:space="0" w:color="auto"/>
              <w:bottom w:val="single" w:sz="6" w:space="0" w:color="auto"/>
            </w:tcBorders>
          </w:tcPr>
          <w:p w14:paraId="172998E7" w14:textId="77777777" w:rsidR="00F44996" w:rsidRPr="00BD23B3" w:rsidRDefault="00CA316F" w:rsidP="002E04E9">
            <w:pPr>
              <w:rPr>
                <w:b/>
                <w:snapToGrid w:val="0"/>
                <w:color w:val="000000"/>
                <w:sz w:val="21"/>
                <w:szCs w:val="21"/>
                <w:lang w:val="en-US"/>
              </w:rPr>
            </w:pPr>
            <w:r>
              <w:rPr>
                <w:b/>
                <w:snapToGrid w:val="0"/>
                <w:color w:val="000000"/>
                <w:sz w:val="21"/>
                <w:szCs w:val="21"/>
                <w:lang w:val="en-US"/>
              </w:rPr>
              <w:t xml:space="preserve">On Call </w:t>
            </w:r>
          </w:p>
        </w:tc>
        <w:tc>
          <w:tcPr>
            <w:tcW w:w="2204" w:type="dxa"/>
            <w:tcBorders>
              <w:top w:val="single" w:sz="6" w:space="0" w:color="auto"/>
              <w:bottom w:val="single" w:sz="6" w:space="0" w:color="auto"/>
              <w:right w:val="single" w:sz="6" w:space="0" w:color="auto"/>
            </w:tcBorders>
          </w:tcPr>
          <w:p w14:paraId="31DB8367" w14:textId="77777777" w:rsidR="00F44996" w:rsidRPr="00BD23B3" w:rsidRDefault="00F44996" w:rsidP="00F90C8D">
            <w:pPr>
              <w:jc w:val="right"/>
              <w:rPr>
                <w:b/>
                <w:snapToGrid w:val="0"/>
                <w:color w:val="000000"/>
                <w:sz w:val="21"/>
                <w:szCs w:val="21"/>
                <w:lang w:val="en-US"/>
              </w:rPr>
            </w:pPr>
          </w:p>
        </w:tc>
        <w:tc>
          <w:tcPr>
            <w:tcW w:w="708" w:type="dxa"/>
            <w:tcBorders>
              <w:top w:val="single" w:sz="6" w:space="0" w:color="auto"/>
              <w:left w:val="single" w:sz="6" w:space="0" w:color="auto"/>
              <w:bottom w:val="single" w:sz="6" w:space="0" w:color="auto"/>
              <w:right w:val="single" w:sz="6" w:space="0" w:color="auto"/>
            </w:tcBorders>
          </w:tcPr>
          <w:p w14:paraId="4D4CC3B5" w14:textId="77777777" w:rsidR="00F44996" w:rsidRDefault="00F44996" w:rsidP="00F90C8D">
            <w:pP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14FCE6ED" w14:textId="77777777" w:rsidR="00F44996" w:rsidRDefault="00F44996"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533C25A" w14:textId="77777777" w:rsidR="00F44996" w:rsidRDefault="00F44996"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6DB3CFA2" w14:textId="77777777" w:rsidR="00F44996" w:rsidRDefault="00F44996"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26316AFF" w14:textId="77777777" w:rsidR="00F44996" w:rsidRDefault="0023512B" w:rsidP="00F90C8D">
            <w:pPr>
              <w:jc w:val="center"/>
              <w:rPr>
                <w:b/>
                <w:snapToGrid w:val="0"/>
                <w:color w:val="000000"/>
                <w:sz w:val="21"/>
                <w:szCs w:val="21"/>
                <w:lang w:val="en-US"/>
              </w:rPr>
            </w:pPr>
            <w:r>
              <w:rPr>
                <w:b/>
                <w:snapToGrid w:val="0"/>
                <w:color w:val="000000"/>
                <w:sz w:val="21"/>
                <w:szCs w:val="21"/>
                <w:lang w:val="en-US"/>
              </w:rPr>
              <w:t>4</w:t>
            </w:r>
          </w:p>
        </w:tc>
        <w:tc>
          <w:tcPr>
            <w:tcW w:w="1010" w:type="dxa"/>
            <w:tcBorders>
              <w:top w:val="single" w:sz="6" w:space="0" w:color="auto"/>
              <w:left w:val="single" w:sz="6" w:space="0" w:color="auto"/>
              <w:bottom w:val="single" w:sz="6" w:space="0" w:color="auto"/>
              <w:right w:val="single" w:sz="6" w:space="0" w:color="auto"/>
            </w:tcBorders>
          </w:tcPr>
          <w:p w14:paraId="50E276E7" w14:textId="77777777" w:rsidR="00F44996" w:rsidRDefault="00F44996"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1AF85396" w14:textId="77777777" w:rsidR="00F44996" w:rsidRDefault="00F44996"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43AB68E6" w14:textId="77777777" w:rsidR="00F44996" w:rsidRPr="00BD23B3" w:rsidRDefault="00F44996"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21E41D5E" w14:textId="77777777" w:rsidR="00F44996" w:rsidRPr="00BD23B3" w:rsidRDefault="00F44996"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7476282" w14:textId="77777777" w:rsidR="00F44996" w:rsidRDefault="00F44996"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189AFA62" w14:textId="77777777" w:rsidR="00F44996" w:rsidRDefault="00F44996" w:rsidP="00F90C8D">
            <w:pPr>
              <w:rPr>
                <w:b/>
                <w:snapToGrid w:val="0"/>
                <w:color w:val="000000"/>
                <w:sz w:val="21"/>
                <w:szCs w:val="21"/>
                <w:lang w:val="en-US"/>
              </w:rPr>
            </w:pPr>
          </w:p>
        </w:tc>
      </w:tr>
      <w:tr w:rsidR="00F44996" w:rsidRPr="003B526D" w14:paraId="294AC1D1" w14:textId="77777777" w:rsidTr="00F90C8D">
        <w:trPr>
          <w:trHeight w:val="389"/>
        </w:trPr>
        <w:tc>
          <w:tcPr>
            <w:tcW w:w="1087" w:type="dxa"/>
            <w:tcBorders>
              <w:top w:val="single" w:sz="6" w:space="0" w:color="auto"/>
              <w:left w:val="single" w:sz="6" w:space="0" w:color="auto"/>
              <w:bottom w:val="single" w:sz="6" w:space="0" w:color="auto"/>
            </w:tcBorders>
          </w:tcPr>
          <w:p w14:paraId="483143B6" w14:textId="77777777" w:rsidR="00F44996" w:rsidRDefault="00F44996" w:rsidP="00F90C8D">
            <w:pPr>
              <w:rPr>
                <w:b/>
                <w:snapToGrid w:val="0"/>
                <w:color w:val="000000"/>
                <w:sz w:val="21"/>
                <w:szCs w:val="21"/>
                <w:lang w:val="en-US"/>
              </w:rPr>
            </w:pPr>
            <w:r>
              <w:rPr>
                <w:b/>
                <w:snapToGrid w:val="0"/>
                <w:color w:val="000000"/>
                <w:sz w:val="21"/>
                <w:szCs w:val="21"/>
                <w:lang w:val="en-US"/>
              </w:rPr>
              <w:t>Total Hours</w:t>
            </w:r>
          </w:p>
        </w:tc>
        <w:tc>
          <w:tcPr>
            <w:tcW w:w="2204" w:type="dxa"/>
            <w:tcBorders>
              <w:top w:val="single" w:sz="6" w:space="0" w:color="auto"/>
              <w:bottom w:val="single" w:sz="6" w:space="0" w:color="auto"/>
              <w:right w:val="single" w:sz="6" w:space="0" w:color="auto"/>
            </w:tcBorders>
          </w:tcPr>
          <w:p w14:paraId="24FF7D8D" w14:textId="77777777" w:rsidR="00F44996" w:rsidRPr="00BD23B3" w:rsidRDefault="00F44996" w:rsidP="00F90C8D">
            <w:pPr>
              <w:jc w:val="right"/>
              <w:rPr>
                <w:b/>
                <w:snapToGrid w:val="0"/>
                <w:color w:val="000000"/>
                <w:sz w:val="21"/>
                <w:szCs w:val="21"/>
                <w:lang w:val="en-US"/>
              </w:rPr>
            </w:pPr>
          </w:p>
        </w:tc>
        <w:tc>
          <w:tcPr>
            <w:tcW w:w="708" w:type="dxa"/>
            <w:tcBorders>
              <w:top w:val="single" w:sz="6" w:space="0" w:color="auto"/>
              <w:left w:val="single" w:sz="6" w:space="0" w:color="auto"/>
              <w:bottom w:val="single" w:sz="6" w:space="0" w:color="auto"/>
              <w:right w:val="single" w:sz="6" w:space="0" w:color="auto"/>
            </w:tcBorders>
          </w:tcPr>
          <w:p w14:paraId="78805B4B" w14:textId="77777777" w:rsidR="00F44996" w:rsidRDefault="00F44996" w:rsidP="00F90C8D">
            <w:pPr>
              <w:rPr>
                <w:snapToGrid w:val="0"/>
                <w:color w:val="000000"/>
                <w:sz w:val="21"/>
                <w:szCs w:val="21"/>
                <w:lang w:val="en-US"/>
              </w:rPr>
            </w:pPr>
          </w:p>
        </w:tc>
        <w:tc>
          <w:tcPr>
            <w:tcW w:w="531" w:type="dxa"/>
            <w:tcBorders>
              <w:top w:val="single" w:sz="6" w:space="0" w:color="auto"/>
              <w:left w:val="single" w:sz="6" w:space="0" w:color="auto"/>
              <w:bottom w:val="single" w:sz="6" w:space="0" w:color="auto"/>
              <w:right w:val="single" w:sz="6" w:space="0" w:color="auto"/>
            </w:tcBorders>
          </w:tcPr>
          <w:p w14:paraId="6F3B3A9D" w14:textId="77777777" w:rsidR="00F44996" w:rsidRDefault="00F44996"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4E44884E" w14:textId="77777777" w:rsidR="00F44996" w:rsidRDefault="00F44996" w:rsidP="00F90C8D">
            <w:pPr>
              <w:jc w:val="center"/>
              <w:rPr>
                <w:snapToGrid w:val="0"/>
                <w:color w:val="000000"/>
                <w:sz w:val="21"/>
                <w:szCs w:val="21"/>
                <w:lang w:val="en-US"/>
              </w:rPr>
            </w:pPr>
          </w:p>
        </w:tc>
        <w:tc>
          <w:tcPr>
            <w:tcW w:w="810" w:type="dxa"/>
            <w:tcBorders>
              <w:top w:val="single" w:sz="6" w:space="0" w:color="auto"/>
              <w:left w:val="single" w:sz="6" w:space="0" w:color="auto"/>
              <w:bottom w:val="single" w:sz="6" w:space="0" w:color="auto"/>
              <w:right w:val="single" w:sz="6" w:space="0" w:color="auto"/>
            </w:tcBorders>
          </w:tcPr>
          <w:p w14:paraId="362DE823" w14:textId="77777777" w:rsidR="00F44996" w:rsidRDefault="00F44996" w:rsidP="00F90C8D">
            <w:pPr>
              <w:jc w:val="center"/>
              <w:rPr>
                <w:snapToGrid w:val="0"/>
                <w:color w:val="000000"/>
                <w:sz w:val="21"/>
                <w:szCs w:val="21"/>
                <w:lang w:val="en-US"/>
              </w:rPr>
            </w:pPr>
          </w:p>
        </w:tc>
        <w:tc>
          <w:tcPr>
            <w:tcW w:w="887" w:type="dxa"/>
            <w:tcBorders>
              <w:top w:val="single" w:sz="6" w:space="0" w:color="auto"/>
              <w:left w:val="single" w:sz="6" w:space="0" w:color="auto"/>
              <w:bottom w:val="single" w:sz="6" w:space="0" w:color="auto"/>
              <w:right w:val="single" w:sz="6" w:space="0" w:color="auto"/>
            </w:tcBorders>
          </w:tcPr>
          <w:p w14:paraId="1A2F4B5A" w14:textId="77777777" w:rsidR="00F44996" w:rsidRDefault="00F44996" w:rsidP="00F90C8D">
            <w:pPr>
              <w:jc w:val="center"/>
              <w:rPr>
                <w:b/>
                <w:snapToGrid w:val="0"/>
                <w:color w:val="000000"/>
                <w:sz w:val="21"/>
                <w:szCs w:val="21"/>
                <w:lang w:val="en-US"/>
              </w:rPr>
            </w:pPr>
            <w:r>
              <w:rPr>
                <w:b/>
                <w:snapToGrid w:val="0"/>
                <w:color w:val="000000"/>
                <w:sz w:val="21"/>
                <w:szCs w:val="21"/>
                <w:lang w:val="en-US"/>
              </w:rPr>
              <w:t>36</w:t>
            </w:r>
          </w:p>
        </w:tc>
        <w:tc>
          <w:tcPr>
            <w:tcW w:w="1010" w:type="dxa"/>
            <w:tcBorders>
              <w:top w:val="single" w:sz="6" w:space="0" w:color="auto"/>
              <w:left w:val="single" w:sz="6" w:space="0" w:color="auto"/>
              <w:bottom w:val="single" w:sz="6" w:space="0" w:color="auto"/>
              <w:right w:val="single" w:sz="6" w:space="0" w:color="auto"/>
            </w:tcBorders>
          </w:tcPr>
          <w:p w14:paraId="236A7DDC" w14:textId="77777777" w:rsidR="00F44996" w:rsidRDefault="00F44996" w:rsidP="00F90C8D">
            <w:pPr>
              <w:jc w:val="center"/>
              <w:rPr>
                <w:snapToGrid w:val="0"/>
                <w:color w:val="000000"/>
                <w:sz w:val="21"/>
                <w:szCs w:val="21"/>
                <w:lang w:val="en-US"/>
              </w:rPr>
            </w:pPr>
          </w:p>
        </w:tc>
        <w:tc>
          <w:tcPr>
            <w:tcW w:w="713" w:type="dxa"/>
            <w:tcBorders>
              <w:top w:val="single" w:sz="6" w:space="0" w:color="auto"/>
              <w:left w:val="single" w:sz="6" w:space="0" w:color="auto"/>
              <w:bottom w:val="single" w:sz="6" w:space="0" w:color="auto"/>
              <w:right w:val="single" w:sz="6" w:space="0" w:color="auto"/>
            </w:tcBorders>
          </w:tcPr>
          <w:p w14:paraId="476B234F" w14:textId="77777777" w:rsidR="00F44996" w:rsidRDefault="00F44996" w:rsidP="00F90C8D">
            <w:pPr>
              <w:jc w:val="center"/>
              <w:rPr>
                <w:snapToGrid w:val="0"/>
                <w:color w:val="000000"/>
                <w:sz w:val="21"/>
                <w:szCs w:val="21"/>
                <w:lang w:val="en-US"/>
              </w:rPr>
            </w:pPr>
          </w:p>
        </w:tc>
        <w:tc>
          <w:tcPr>
            <w:tcW w:w="630" w:type="dxa"/>
            <w:tcBorders>
              <w:top w:val="single" w:sz="6" w:space="0" w:color="auto"/>
              <w:left w:val="single" w:sz="6" w:space="0" w:color="auto"/>
              <w:bottom w:val="single" w:sz="6" w:space="0" w:color="auto"/>
              <w:right w:val="single" w:sz="6" w:space="0" w:color="auto"/>
            </w:tcBorders>
          </w:tcPr>
          <w:p w14:paraId="743664FD" w14:textId="77777777" w:rsidR="00F44996" w:rsidRPr="00BD23B3" w:rsidRDefault="00F44996" w:rsidP="00F90C8D">
            <w:pPr>
              <w:jc w:val="center"/>
              <w:rPr>
                <w:snapToGrid w:val="0"/>
                <w:color w:val="000000"/>
                <w:sz w:val="21"/>
                <w:szCs w:val="21"/>
                <w:lang w:val="en-US"/>
              </w:rPr>
            </w:pPr>
          </w:p>
        </w:tc>
        <w:tc>
          <w:tcPr>
            <w:tcW w:w="900" w:type="dxa"/>
            <w:tcBorders>
              <w:top w:val="single" w:sz="6" w:space="0" w:color="auto"/>
              <w:left w:val="single" w:sz="6" w:space="0" w:color="auto"/>
              <w:bottom w:val="single" w:sz="6" w:space="0" w:color="auto"/>
              <w:right w:val="single" w:sz="6" w:space="0" w:color="auto"/>
            </w:tcBorders>
          </w:tcPr>
          <w:p w14:paraId="65CD2F33" w14:textId="77777777" w:rsidR="00F44996" w:rsidRPr="00BD23B3" w:rsidRDefault="00F44996"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0B98A9F2" w14:textId="77777777" w:rsidR="00F44996" w:rsidRDefault="00F44996" w:rsidP="00F90C8D">
            <w:pPr>
              <w:jc w:val="center"/>
              <w:rPr>
                <w:snapToGrid w:val="0"/>
                <w:color w:val="000000"/>
                <w:sz w:val="21"/>
                <w:szCs w:val="21"/>
                <w:lang w:val="en-US"/>
              </w:rPr>
            </w:pPr>
          </w:p>
        </w:tc>
        <w:tc>
          <w:tcPr>
            <w:tcW w:w="720" w:type="dxa"/>
            <w:tcBorders>
              <w:top w:val="single" w:sz="6" w:space="0" w:color="auto"/>
              <w:left w:val="single" w:sz="6" w:space="0" w:color="auto"/>
              <w:bottom w:val="single" w:sz="6" w:space="0" w:color="auto"/>
              <w:right w:val="single" w:sz="6" w:space="0" w:color="auto"/>
            </w:tcBorders>
          </w:tcPr>
          <w:p w14:paraId="7ABC6A66" w14:textId="77777777" w:rsidR="00F44996" w:rsidRDefault="00554AAB" w:rsidP="00F90C8D">
            <w:pPr>
              <w:rPr>
                <w:b/>
                <w:snapToGrid w:val="0"/>
                <w:color w:val="000000"/>
                <w:sz w:val="21"/>
                <w:szCs w:val="21"/>
                <w:lang w:val="en-US"/>
              </w:rPr>
            </w:pPr>
            <w:r>
              <w:rPr>
                <w:b/>
                <w:snapToGrid w:val="0"/>
                <w:color w:val="000000"/>
                <w:sz w:val="21"/>
                <w:szCs w:val="21"/>
                <w:lang w:val="en-US"/>
              </w:rPr>
              <w:t>4</w:t>
            </w:r>
          </w:p>
        </w:tc>
      </w:tr>
    </w:tbl>
    <w:p w14:paraId="33FA4505" w14:textId="77777777" w:rsidR="003405CE" w:rsidRDefault="003405CE" w:rsidP="005F29C6">
      <w:pPr>
        <w:jc w:val="both"/>
        <w:rPr>
          <w:rFonts w:ascii="Tahoma" w:hAnsi="Tahoma"/>
          <w:b/>
          <w:sz w:val="19"/>
          <w:szCs w:val="19"/>
        </w:rPr>
      </w:pPr>
    </w:p>
    <w:p w14:paraId="23369F58" w14:textId="77777777" w:rsidR="00554AAB" w:rsidRDefault="00554AAB" w:rsidP="005F29C6">
      <w:pPr>
        <w:jc w:val="both"/>
        <w:rPr>
          <w:rFonts w:ascii="Tahoma" w:hAnsi="Tahoma"/>
          <w:b/>
          <w:sz w:val="19"/>
          <w:szCs w:val="19"/>
        </w:rPr>
      </w:pPr>
    </w:p>
    <w:p w14:paraId="018BB43C" w14:textId="77777777" w:rsidR="00554AAB" w:rsidRDefault="00554AAB" w:rsidP="005F29C6">
      <w:pPr>
        <w:jc w:val="both"/>
        <w:rPr>
          <w:rFonts w:ascii="Tahoma" w:hAnsi="Tahoma"/>
          <w:b/>
          <w:sz w:val="19"/>
          <w:szCs w:val="19"/>
        </w:rPr>
      </w:pPr>
    </w:p>
    <w:p w14:paraId="678E1D4A" w14:textId="77777777" w:rsidR="00554AAB" w:rsidRDefault="00554AAB" w:rsidP="005F29C6">
      <w:pPr>
        <w:jc w:val="both"/>
        <w:rPr>
          <w:rFonts w:ascii="Tahoma" w:hAnsi="Tahoma"/>
          <w:b/>
          <w:sz w:val="19"/>
          <w:szCs w:val="19"/>
        </w:rPr>
      </w:pPr>
    </w:p>
    <w:p w14:paraId="52068244" w14:textId="77777777" w:rsidR="00554AAB" w:rsidRDefault="00554AAB" w:rsidP="005F29C6">
      <w:pPr>
        <w:jc w:val="both"/>
        <w:rPr>
          <w:rFonts w:ascii="Tahoma" w:hAnsi="Tahoma"/>
          <w:b/>
          <w:sz w:val="19"/>
          <w:szCs w:val="19"/>
        </w:rPr>
      </w:pPr>
    </w:p>
    <w:p w14:paraId="5EC03C99" w14:textId="77777777" w:rsidR="00554AAB" w:rsidRDefault="00554AAB" w:rsidP="005F29C6">
      <w:pPr>
        <w:jc w:val="both"/>
        <w:rPr>
          <w:rFonts w:ascii="Tahoma" w:hAnsi="Tahoma"/>
          <w:b/>
          <w:sz w:val="19"/>
          <w:szCs w:val="19"/>
        </w:rPr>
      </w:pPr>
    </w:p>
    <w:p w14:paraId="0FE1A7E1" w14:textId="77777777" w:rsidR="00554AAB" w:rsidRDefault="00554AAB" w:rsidP="005F29C6">
      <w:pPr>
        <w:jc w:val="both"/>
        <w:rPr>
          <w:rFonts w:ascii="Tahoma" w:hAnsi="Tahoma"/>
          <w:b/>
          <w:sz w:val="19"/>
          <w:szCs w:val="19"/>
        </w:rPr>
      </w:pPr>
    </w:p>
    <w:p w14:paraId="5EF22499" w14:textId="77777777" w:rsidR="00554AAB" w:rsidRDefault="00554AAB" w:rsidP="005F29C6">
      <w:pPr>
        <w:jc w:val="both"/>
        <w:rPr>
          <w:rFonts w:ascii="Tahoma" w:hAnsi="Tahoma"/>
          <w:b/>
          <w:sz w:val="19"/>
          <w:szCs w:val="19"/>
        </w:rPr>
      </w:pPr>
    </w:p>
    <w:p w14:paraId="0A72F4D3" w14:textId="77777777" w:rsidR="00554AAB" w:rsidRDefault="00554AAB" w:rsidP="005F29C6">
      <w:pPr>
        <w:jc w:val="both"/>
        <w:rPr>
          <w:rFonts w:ascii="Tahoma" w:hAnsi="Tahoma"/>
          <w:b/>
          <w:sz w:val="19"/>
          <w:szCs w:val="19"/>
        </w:rPr>
      </w:pPr>
    </w:p>
    <w:p w14:paraId="77270410" w14:textId="77777777" w:rsidR="00554AAB" w:rsidRDefault="00554AAB" w:rsidP="005F29C6">
      <w:pPr>
        <w:jc w:val="both"/>
        <w:rPr>
          <w:rFonts w:ascii="Tahoma" w:hAnsi="Tahoma"/>
          <w:b/>
          <w:sz w:val="19"/>
          <w:szCs w:val="19"/>
        </w:rPr>
      </w:pPr>
    </w:p>
    <w:p w14:paraId="2ED3C99B" w14:textId="77777777" w:rsidR="00554AAB" w:rsidRDefault="00554AAB" w:rsidP="005F29C6">
      <w:pPr>
        <w:jc w:val="both"/>
        <w:rPr>
          <w:rFonts w:ascii="Tahoma" w:hAnsi="Tahoma"/>
          <w:b/>
          <w:sz w:val="19"/>
          <w:szCs w:val="19"/>
        </w:rPr>
      </w:pPr>
    </w:p>
    <w:p w14:paraId="0DEA1973" w14:textId="77777777" w:rsidR="00554AAB" w:rsidRDefault="00554AAB" w:rsidP="005F29C6">
      <w:pPr>
        <w:jc w:val="both"/>
        <w:rPr>
          <w:rFonts w:ascii="Tahoma" w:hAnsi="Tahoma"/>
          <w:b/>
          <w:sz w:val="19"/>
          <w:szCs w:val="19"/>
        </w:rPr>
      </w:pPr>
    </w:p>
    <w:p w14:paraId="68DF17F5" w14:textId="77777777" w:rsidR="00554AAB" w:rsidRDefault="00554AAB" w:rsidP="005F29C6">
      <w:pPr>
        <w:jc w:val="both"/>
        <w:rPr>
          <w:rFonts w:ascii="Tahoma" w:hAnsi="Tahoma"/>
          <w:b/>
          <w:sz w:val="19"/>
          <w:szCs w:val="19"/>
        </w:rPr>
      </w:pPr>
    </w:p>
    <w:p w14:paraId="51A70146" w14:textId="77777777" w:rsidR="00554AAB" w:rsidRDefault="00554AAB" w:rsidP="005F29C6">
      <w:pPr>
        <w:jc w:val="both"/>
        <w:rPr>
          <w:rFonts w:ascii="Tahoma" w:hAnsi="Tahoma"/>
          <w:b/>
          <w:sz w:val="19"/>
          <w:szCs w:val="19"/>
        </w:rPr>
      </w:pPr>
    </w:p>
    <w:p w14:paraId="0EE8AA28" w14:textId="77777777" w:rsidR="00554AAB" w:rsidRDefault="00554AAB" w:rsidP="005F29C6">
      <w:pPr>
        <w:jc w:val="both"/>
        <w:rPr>
          <w:rFonts w:ascii="Tahoma" w:hAnsi="Tahoma"/>
          <w:b/>
          <w:sz w:val="19"/>
          <w:szCs w:val="19"/>
        </w:rPr>
      </w:pPr>
    </w:p>
    <w:p w14:paraId="0ED47E33" w14:textId="77777777" w:rsidR="00554AAB" w:rsidRDefault="00554AAB" w:rsidP="005F29C6">
      <w:pPr>
        <w:jc w:val="both"/>
        <w:rPr>
          <w:rFonts w:ascii="Tahoma" w:hAnsi="Tahoma"/>
          <w:b/>
          <w:sz w:val="19"/>
          <w:szCs w:val="19"/>
        </w:rPr>
      </w:pPr>
    </w:p>
    <w:p w14:paraId="08FA30D0" w14:textId="77777777" w:rsidR="00554AAB" w:rsidRDefault="00554AAB" w:rsidP="005F29C6">
      <w:pPr>
        <w:jc w:val="both"/>
        <w:rPr>
          <w:rFonts w:ascii="Tahoma" w:hAnsi="Tahoma"/>
          <w:b/>
          <w:sz w:val="19"/>
          <w:szCs w:val="19"/>
        </w:rPr>
      </w:pPr>
    </w:p>
    <w:p w14:paraId="012F5D94" w14:textId="77777777" w:rsidR="00554AAB" w:rsidRDefault="00554AAB" w:rsidP="005F29C6">
      <w:pPr>
        <w:jc w:val="both"/>
        <w:rPr>
          <w:rFonts w:ascii="Tahoma" w:hAnsi="Tahoma"/>
          <w:b/>
          <w:sz w:val="19"/>
          <w:szCs w:val="19"/>
        </w:rPr>
      </w:pPr>
    </w:p>
    <w:p w14:paraId="1125AB38" w14:textId="77777777" w:rsidR="00554AAB" w:rsidRDefault="00554AAB" w:rsidP="005F29C6">
      <w:pPr>
        <w:jc w:val="both"/>
        <w:rPr>
          <w:rFonts w:ascii="Tahoma" w:hAnsi="Tahoma"/>
          <w:b/>
          <w:sz w:val="19"/>
          <w:szCs w:val="19"/>
        </w:rPr>
      </w:pPr>
    </w:p>
    <w:p w14:paraId="6D263C83" w14:textId="77777777" w:rsidR="00554AAB" w:rsidRDefault="00554AAB" w:rsidP="005F29C6">
      <w:pPr>
        <w:jc w:val="both"/>
        <w:rPr>
          <w:rFonts w:ascii="Tahoma" w:hAnsi="Tahoma"/>
          <w:b/>
          <w:sz w:val="19"/>
          <w:szCs w:val="19"/>
        </w:rPr>
      </w:pPr>
    </w:p>
    <w:p w14:paraId="6EEC69A2" w14:textId="77777777" w:rsidR="00554AAB" w:rsidRDefault="00554AAB" w:rsidP="005F29C6">
      <w:pPr>
        <w:jc w:val="both"/>
        <w:rPr>
          <w:rFonts w:ascii="Tahoma" w:hAnsi="Tahoma"/>
          <w:b/>
          <w:sz w:val="19"/>
          <w:szCs w:val="19"/>
        </w:rPr>
      </w:pPr>
    </w:p>
    <w:p w14:paraId="7E9D4DA1" w14:textId="77777777" w:rsidR="00554AAB" w:rsidRDefault="00554AAB" w:rsidP="005F29C6">
      <w:pPr>
        <w:jc w:val="both"/>
        <w:rPr>
          <w:rFonts w:ascii="Tahoma" w:hAnsi="Tahoma"/>
          <w:b/>
          <w:sz w:val="19"/>
          <w:szCs w:val="19"/>
        </w:rPr>
      </w:pPr>
    </w:p>
    <w:p w14:paraId="73B81B56" w14:textId="77777777" w:rsidR="00554AAB" w:rsidRDefault="00554AAB" w:rsidP="005F29C6">
      <w:pPr>
        <w:jc w:val="both"/>
        <w:rPr>
          <w:rFonts w:ascii="Tahoma" w:hAnsi="Tahoma"/>
          <w:b/>
          <w:sz w:val="19"/>
          <w:szCs w:val="19"/>
        </w:rPr>
      </w:pPr>
    </w:p>
    <w:p w14:paraId="78FDAA33" w14:textId="77777777" w:rsidR="00554AAB" w:rsidRDefault="00554AAB" w:rsidP="005F29C6">
      <w:pPr>
        <w:jc w:val="both"/>
        <w:rPr>
          <w:rFonts w:ascii="Tahoma" w:hAnsi="Tahoma"/>
          <w:b/>
          <w:sz w:val="19"/>
          <w:szCs w:val="19"/>
        </w:rPr>
      </w:pPr>
    </w:p>
    <w:p w14:paraId="36775F63" w14:textId="77777777" w:rsidR="00554AAB" w:rsidRDefault="00554AAB" w:rsidP="005F29C6">
      <w:pPr>
        <w:jc w:val="both"/>
        <w:rPr>
          <w:rFonts w:ascii="Tahoma" w:hAnsi="Tahoma"/>
          <w:b/>
          <w:sz w:val="19"/>
          <w:szCs w:val="19"/>
        </w:rPr>
      </w:pPr>
    </w:p>
    <w:p w14:paraId="1C93325B" w14:textId="77777777" w:rsidR="00554AAB" w:rsidRDefault="00554AAB" w:rsidP="005F29C6">
      <w:pPr>
        <w:jc w:val="both"/>
        <w:rPr>
          <w:rFonts w:ascii="Tahoma" w:hAnsi="Tahoma"/>
          <w:b/>
          <w:sz w:val="19"/>
          <w:szCs w:val="19"/>
        </w:rPr>
      </w:pPr>
    </w:p>
    <w:p w14:paraId="55FF9B48" w14:textId="77777777" w:rsidR="00554AAB" w:rsidRDefault="00554AAB" w:rsidP="005F29C6">
      <w:pPr>
        <w:jc w:val="both"/>
        <w:rPr>
          <w:rFonts w:ascii="Tahoma" w:hAnsi="Tahoma"/>
          <w:b/>
          <w:sz w:val="19"/>
          <w:szCs w:val="19"/>
        </w:rPr>
      </w:pPr>
    </w:p>
    <w:p w14:paraId="49F50B46" w14:textId="77777777" w:rsidR="00554AAB" w:rsidRDefault="00554AAB" w:rsidP="005F29C6">
      <w:pPr>
        <w:jc w:val="both"/>
        <w:rPr>
          <w:rFonts w:ascii="Tahoma" w:hAnsi="Tahoma"/>
          <w:b/>
          <w:sz w:val="19"/>
          <w:szCs w:val="19"/>
        </w:rPr>
      </w:pPr>
    </w:p>
    <w:p w14:paraId="58BE4868" w14:textId="77777777" w:rsidR="00554AAB" w:rsidRDefault="00554AAB" w:rsidP="005F29C6">
      <w:pPr>
        <w:jc w:val="both"/>
        <w:rPr>
          <w:rFonts w:ascii="Tahoma" w:hAnsi="Tahoma"/>
          <w:b/>
          <w:sz w:val="19"/>
          <w:szCs w:val="19"/>
        </w:rPr>
      </w:pPr>
    </w:p>
    <w:p w14:paraId="16EC9EAB" w14:textId="77777777" w:rsidR="00554AAB" w:rsidRDefault="00554AAB" w:rsidP="005F29C6">
      <w:pPr>
        <w:jc w:val="both"/>
        <w:rPr>
          <w:rFonts w:ascii="Tahoma" w:hAnsi="Tahoma"/>
          <w:b/>
          <w:sz w:val="19"/>
          <w:szCs w:val="19"/>
        </w:rPr>
      </w:pPr>
    </w:p>
    <w:p w14:paraId="0E8FB448" w14:textId="77777777" w:rsidR="00554AAB" w:rsidRDefault="00554AAB" w:rsidP="005F29C6">
      <w:pPr>
        <w:jc w:val="both"/>
        <w:rPr>
          <w:rFonts w:ascii="Tahoma" w:hAnsi="Tahoma"/>
          <w:b/>
          <w:sz w:val="19"/>
          <w:szCs w:val="19"/>
        </w:rPr>
      </w:pPr>
    </w:p>
    <w:p w14:paraId="3A03DD70" w14:textId="77777777" w:rsidR="00554AAB" w:rsidRDefault="00554AAB" w:rsidP="005F29C6">
      <w:pPr>
        <w:jc w:val="both"/>
        <w:rPr>
          <w:rFonts w:ascii="Tahoma" w:hAnsi="Tahoma"/>
          <w:b/>
          <w:sz w:val="19"/>
          <w:szCs w:val="19"/>
        </w:rPr>
      </w:pPr>
    </w:p>
    <w:p w14:paraId="4152DCC4" w14:textId="77777777" w:rsidR="00554AAB" w:rsidRDefault="00554AAB" w:rsidP="005F29C6">
      <w:pPr>
        <w:jc w:val="both"/>
        <w:rPr>
          <w:rFonts w:ascii="Tahoma" w:hAnsi="Tahoma"/>
          <w:b/>
          <w:sz w:val="19"/>
          <w:szCs w:val="19"/>
        </w:rPr>
      </w:pPr>
    </w:p>
    <w:p w14:paraId="22EC2532" w14:textId="77777777" w:rsidR="00554AAB" w:rsidRDefault="00554AAB" w:rsidP="005F29C6">
      <w:pPr>
        <w:jc w:val="both"/>
        <w:rPr>
          <w:rFonts w:ascii="Tahoma" w:hAnsi="Tahoma"/>
          <w:b/>
          <w:sz w:val="19"/>
          <w:szCs w:val="19"/>
        </w:rPr>
      </w:pPr>
    </w:p>
    <w:p w14:paraId="585BA868" w14:textId="77777777" w:rsidR="00554AAB" w:rsidRDefault="0023512B" w:rsidP="005F29C6">
      <w:pPr>
        <w:jc w:val="both"/>
        <w:rPr>
          <w:rFonts w:ascii="Tahoma" w:hAnsi="Tahoma"/>
          <w:b/>
          <w:sz w:val="19"/>
          <w:szCs w:val="19"/>
        </w:rPr>
      </w:pPr>
      <w:r>
        <w:rPr>
          <w:rFonts w:ascii="Tahoma" w:hAnsi="Tahoma"/>
          <w:b/>
          <w:sz w:val="19"/>
          <w:szCs w:val="19"/>
        </w:rPr>
        <w:t xml:space="preserve">The above job plan is a typical working week. All teams have been delivering sessions more flexible following remobilisation after the pausing of working during the pandemic. The actual days of delivery of each session may therefore change. </w:t>
      </w:r>
    </w:p>
    <w:p w14:paraId="4F58954B" w14:textId="77777777" w:rsidR="00554AAB" w:rsidRDefault="00554AAB" w:rsidP="005F29C6">
      <w:pPr>
        <w:jc w:val="both"/>
        <w:rPr>
          <w:rFonts w:ascii="Tahoma" w:hAnsi="Tahoma"/>
          <w:b/>
          <w:sz w:val="19"/>
          <w:szCs w:val="19"/>
        </w:rPr>
      </w:pPr>
    </w:p>
    <w:p w14:paraId="14642D39" w14:textId="77777777" w:rsidR="00554AAB" w:rsidRDefault="00554AAB" w:rsidP="005F29C6">
      <w:pPr>
        <w:jc w:val="both"/>
        <w:rPr>
          <w:rFonts w:ascii="Tahoma" w:hAnsi="Tahoma"/>
          <w:b/>
          <w:sz w:val="19"/>
          <w:szCs w:val="19"/>
        </w:rPr>
      </w:pPr>
    </w:p>
    <w:p w14:paraId="6227A86A" w14:textId="77777777" w:rsidR="00554AAB" w:rsidRDefault="00554AAB" w:rsidP="005F29C6">
      <w:pPr>
        <w:jc w:val="both"/>
        <w:rPr>
          <w:rFonts w:ascii="Tahoma" w:hAnsi="Tahoma"/>
          <w:b/>
          <w:sz w:val="19"/>
          <w:szCs w:val="19"/>
        </w:rPr>
        <w:sectPr w:rsidR="00554AAB" w:rsidSect="005A2078">
          <w:pgSz w:w="16834" w:h="11909" w:orient="landscape" w:code="9"/>
          <w:pgMar w:top="1134" w:right="851" w:bottom="1134" w:left="992" w:header="1298" w:footer="720" w:gutter="0"/>
          <w:cols w:space="720"/>
        </w:sectPr>
      </w:pPr>
    </w:p>
    <w:p w14:paraId="2674DA01" w14:textId="77777777" w:rsidR="005F29C6" w:rsidRPr="003B526D" w:rsidRDefault="005F29C6" w:rsidP="005F29C6">
      <w:pPr>
        <w:rPr>
          <w:rFonts w:ascii="Tahoma" w:hAnsi="Tahoma"/>
          <w:b/>
          <w:sz w:val="27"/>
          <w:szCs w:val="27"/>
        </w:rPr>
      </w:pPr>
      <w:r w:rsidRPr="003B526D">
        <w:rPr>
          <w:rFonts w:ascii="Tahoma" w:hAnsi="Tahoma"/>
          <w:b/>
          <w:sz w:val="27"/>
          <w:szCs w:val="27"/>
        </w:rPr>
        <w:t>4.1</w:t>
      </w:r>
      <w:r w:rsidRPr="003B526D">
        <w:rPr>
          <w:rFonts w:ascii="Tahoma" w:hAnsi="Tahoma"/>
          <w:b/>
          <w:sz w:val="27"/>
          <w:szCs w:val="27"/>
        </w:rPr>
        <w:tab/>
      </w:r>
      <w:r w:rsidRPr="003B526D">
        <w:rPr>
          <w:rFonts w:ascii="Tahoma" w:hAnsi="Tahoma"/>
          <w:b/>
          <w:sz w:val="27"/>
          <w:szCs w:val="27"/>
          <w:u w:val="single"/>
        </w:rPr>
        <w:t>Proposed Weekly Programme</w:t>
      </w:r>
      <w:r w:rsidRPr="003B526D">
        <w:rPr>
          <w:rFonts w:ascii="Tahoma" w:hAnsi="Tahoma"/>
          <w:b/>
          <w:sz w:val="27"/>
          <w:szCs w:val="27"/>
        </w:rPr>
        <w:t xml:space="preserve"> </w:t>
      </w:r>
    </w:p>
    <w:p w14:paraId="6BDC16A0" w14:textId="77777777" w:rsidR="005F29C6" w:rsidRPr="003B526D" w:rsidRDefault="005F29C6" w:rsidP="005F29C6">
      <w:pPr>
        <w:rPr>
          <w:sz w:val="21"/>
          <w:szCs w:val="21"/>
        </w:rPr>
      </w:pPr>
    </w:p>
    <w:p w14:paraId="755CF627" w14:textId="77777777" w:rsidR="005F29C6" w:rsidRPr="00257BDB" w:rsidRDefault="005F29C6" w:rsidP="005F29C6">
      <w:pPr>
        <w:jc w:val="both"/>
        <w:rPr>
          <w:sz w:val="22"/>
          <w:szCs w:val="22"/>
        </w:rPr>
      </w:pPr>
      <w:r w:rsidRPr="00257BDB">
        <w:rPr>
          <w:sz w:val="22"/>
          <w:szCs w:val="22"/>
        </w:rPr>
        <w:t>The core proposed weekly programme is shown at Section 4.    Activities with current fixed time commitments will be carried out as detailed in the work programme</w:t>
      </w:r>
      <w:r w:rsidR="00FE5702">
        <w:rPr>
          <w:sz w:val="22"/>
          <w:szCs w:val="22"/>
        </w:rPr>
        <w:t>.</w:t>
      </w:r>
      <w:r w:rsidRPr="00257BDB">
        <w:rPr>
          <w:sz w:val="22"/>
          <w:szCs w:val="22"/>
        </w:rPr>
        <w:t xml:space="preserve"> </w:t>
      </w:r>
    </w:p>
    <w:p w14:paraId="0A5C2417" w14:textId="77777777" w:rsidR="005F29C6" w:rsidRPr="00257BDB" w:rsidRDefault="005F29C6" w:rsidP="005F29C6">
      <w:pPr>
        <w:jc w:val="both"/>
        <w:rPr>
          <w:sz w:val="22"/>
          <w:szCs w:val="22"/>
        </w:rPr>
      </w:pPr>
    </w:p>
    <w:p w14:paraId="0BE14BD1" w14:textId="77777777" w:rsidR="005F29C6" w:rsidRPr="00257BDB" w:rsidRDefault="005F29C6" w:rsidP="005F29C6">
      <w:pPr>
        <w:jc w:val="both"/>
        <w:rPr>
          <w:sz w:val="22"/>
          <w:szCs w:val="22"/>
        </w:rPr>
      </w:pPr>
      <w:r w:rsidRPr="00257BDB">
        <w:rPr>
          <w:sz w:val="22"/>
          <w:szCs w:val="22"/>
        </w:rPr>
        <w:t>This timetable will be reviewed three months following appointment and should therefore be regarded as an interim programme.</w:t>
      </w:r>
    </w:p>
    <w:p w14:paraId="5D265303" w14:textId="77777777" w:rsidR="005F29C6" w:rsidRPr="00257BDB" w:rsidRDefault="005F29C6" w:rsidP="005F29C6">
      <w:pPr>
        <w:jc w:val="both"/>
        <w:rPr>
          <w:sz w:val="22"/>
          <w:szCs w:val="22"/>
        </w:rPr>
      </w:pPr>
    </w:p>
    <w:p w14:paraId="224B7BE0" w14:textId="77777777" w:rsidR="005F29C6" w:rsidRPr="00257BDB" w:rsidRDefault="005F29C6" w:rsidP="005F29C6">
      <w:pPr>
        <w:jc w:val="both"/>
        <w:rPr>
          <w:sz w:val="22"/>
          <w:szCs w:val="22"/>
        </w:rPr>
      </w:pPr>
      <w:r w:rsidRPr="00257BDB">
        <w:rPr>
          <w:sz w:val="22"/>
          <w:szCs w:val="22"/>
        </w:rPr>
        <w:t>The programme may be adjusted with appropriate recognition for Extra Programmed Activities depending on the needs of the department.  Any change to the programme would be by mutual agreement be</w:t>
      </w:r>
      <w:r w:rsidR="001A676F">
        <w:rPr>
          <w:sz w:val="22"/>
          <w:szCs w:val="22"/>
        </w:rPr>
        <w:t>tween the postholder and Clinical</w:t>
      </w:r>
      <w:r w:rsidRPr="00257BDB">
        <w:rPr>
          <w:sz w:val="22"/>
          <w:szCs w:val="22"/>
        </w:rPr>
        <w:t xml:space="preserve"> Director.</w:t>
      </w:r>
    </w:p>
    <w:p w14:paraId="44DBF56D" w14:textId="77777777" w:rsidR="005F29C6" w:rsidRPr="003B526D" w:rsidRDefault="005F29C6" w:rsidP="005F29C6">
      <w:pPr>
        <w:rPr>
          <w:b/>
          <w:sz w:val="21"/>
          <w:szCs w:val="21"/>
        </w:rPr>
      </w:pPr>
    </w:p>
    <w:p w14:paraId="45632127" w14:textId="77777777" w:rsidR="005F29C6" w:rsidRPr="003B526D" w:rsidRDefault="005F29C6" w:rsidP="005F29C6">
      <w:pPr>
        <w:rPr>
          <w:rFonts w:ascii="Tahoma" w:hAnsi="Tahoma"/>
          <w:b/>
          <w:sz w:val="27"/>
          <w:szCs w:val="27"/>
          <w:u w:val="single"/>
        </w:rPr>
      </w:pPr>
      <w:r w:rsidRPr="003B526D">
        <w:rPr>
          <w:rFonts w:ascii="Tahoma" w:hAnsi="Tahoma"/>
          <w:b/>
          <w:sz w:val="27"/>
          <w:szCs w:val="27"/>
        </w:rPr>
        <w:t>4.2</w:t>
      </w:r>
      <w:r w:rsidRPr="003B526D">
        <w:rPr>
          <w:rFonts w:ascii="Tahoma" w:hAnsi="Tahoma"/>
          <w:b/>
          <w:sz w:val="27"/>
          <w:szCs w:val="27"/>
        </w:rPr>
        <w:tab/>
      </w:r>
      <w:r w:rsidRPr="003B526D">
        <w:rPr>
          <w:rFonts w:ascii="Tahoma" w:hAnsi="Tahoma"/>
          <w:b/>
          <w:sz w:val="27"/>
          <w:szCs w:val="27"/>
          <w:u w:val="single"/>
        </w:rPr>
        <w:t>Notes on the Programme</w:t>
      </w:r>
    </w:p>
    <w:p w14:paraId="06FBA4BF" w14:textId="77777777" w:rsidR="005F29C6" w:rsidRPr="003B526D" w:rsidRDefault="005F29C6" w:rsidP="005F29C6">
      <w:pPr>
        <w:rPr>
          <w:sz w:val="21"/>
          <w:szCs w:val="21"/>
        </w:rPr>
      </w:pPr>
    </w:p>
    <w:p w14:paraId="7EEBE31D" w14:textId="77777777" w:rsidR="005F29C6" w:rsidRPr="00257BDB" w:rsidRDefault="005F29C6" w:rsidP="005F29C6">
      <w:pPr>
        <w:jc w:val="both"/>
        <w:rPr>
          <w:sz w:val="22"/>
          <w:szCs w:val="22"/>
        </w:rPr>
      </w:pPr>
      <w:r w:rsidRPr="00257BDB">
        <w:rPr>
          <w:b/>
          <w:sz w:val="22"/>
          <w:szCs w:val="22"/>
        </w:rPr>
        <w:t>Patient Administration</w:t>
      </w:r>
      <w:r w:rsidRPr="00257BDB">
        <w:rPr>
          <w:sz w:val="22"/>
          <w:szCs w:val="22"/>
        </w:rPr>
        <w:t xml:space="preserve">.  This activity covers the management of individual patients including Out Patient administration, results reporting, letters/phone calls to patients, carers, GP’S and members of the wider multidisciplinary team involved in the patients care.  </w:t>
      </w:r>
    </w:p>
    <w:p w14:paraId="3A74C46D" w14:textId="77777777" w:rsidR="005F29C6" w:rsidRPr="00257BDB" w:rsidRDefault="005F29C6" w:rsidP="005F29C6">
      <w:pPr>
        <w:rPr>
          <w:sz w:val="22"/>
          <w:szCs w:val="22"/>
        </w:rPr>
      </w:pPr>
    </w:p>
    <w:p w14:paraId="2CA04ADD" w14:textId="77777777" w:rsidR="005F29C6" w:rsidRPr="00257BDB" w:rsidRDefault="005F29C6" w:rsidP="005F29C6">
      <w:pPr>
        <w:jc w:val="both"/>
        <w:rPr>
          <w:sz w:val="22"/>
          <w:szCs w:val="22"/>
        </w:rPr>
      </w:pPr>
      <w:r w:rsidRPr="00257BDB">
        <w:rPr>
          <w:b/>
          <w:sz w:val="22"/>
          <w:szCs w:val="22"/>
        </w:rPr>
        <w:t>Ward Rounds</w:t>
      </w:r>
      <w:r w:rsidRPr="00257BDB">
        <w:rPr>
          <w:sz w:val="22"/>
          <w:szCs w:val="22"/>
        </w:rPr>
        <w:t xml:space="preserve">:  the time allocated is indicative and will be discussed with the appointee.  Ward work will include teaching ward rounds as required.  </w:t>
      </w:r>
    </w:p>
    <w:p w14:paraId="1C64BBC8" w14:textId="77777777" w:rsidR="005F29C6" w:rsidRPr="00257BDB" w:rsidRDefault="005F29C6" w:rsidP="005F29C6">
      <w:pPr>
        <w:rPr>
          <w:sz w:val="22"/>
          <w:szCs w:val="22"/>
        </w:rPr>
      </w:pPr>
    </w:p>
    <w:p w14:paraId="5F84A3AC" w14:textId="77777777" w:rsidR="005F29C6" w:rsidRPr="00257BDB" w:rsidRDefault="005F29C6" w:rsidP="005F29C6">
      <w:pPr>
        <w:jc w:val="both"/>
        <w:rPr>
          <w:sz w:val="22"/>
          <w:szCs w:val="22"/>
        </w:rPr>
      </w:pPr>
      <w:r w:rsidRPr="00257BDB">
        <w:rPr>
          <w:b/>
          <w:sz w:val="22"/>
          <w:szCs w:val="22"/>
        </w:rPr>
        <w:t>Travel:</w:t>
      </w:r>
      <w:r w:rsidRPr="00257BDB">
        <w:rPr>
          <w:sz w:val="22"/>
          <w:szCs w:val="22"/>
        </w:rPr>
        <w:t xml:space="preserve">  Any travel allocation will be included within the Total Programmed Activities and will be determined by location at which Direct Clinical Care and Supporting Professional activities are carried out. </w:t>
      </w:r>
    </w:p>
    <w:p w14:paraId="7E87EA47" w14:textId="77777777" w:rsidR="005F29C6" w:rsidRPr="00257BDB" w:rsidRDefault="005F29C6" w:rsidP="005F29C6">
      <w:pPr>
        <w:rPr>
          <w:sz w:val="22"/>
          <w:szCs w:val="22"/>
        </w:rPr>
      </w:pPr>
    </w:p>
    <w:p w14:paraId="3F339C1B" w14:textId="77777777" w:rsidR="00554AAB" w:rsidRDefault="005F29C6" w:rsidP="005F29C6">
      <w:pPr>
        <w:jc w:val="both"/>
        <w:rPr>
          <w:sz w:val="22"/>
          <w:szCs w:val="22"/>
        </w:rPr>
      </w:pPr>
      <w:r w:rsidRPr="00AB68DB">
        <w:rPr>
          <w:b/>
          <w:sz w:val="22"/>
          <w:szCs w:val="22"/>
        </w:rPr>
        <w:t>On call arrangements</w:t>
      </w:r>
      <w:r w:rsidRPr="00AB68DB">
        <w:rPr>
          <w:sz w:val="22"/>
          <w:szCs w:val="22"/>
        </w:rPr>
        <w:t xml:space="preserve">: </w:t>
      </w:r>
      <w:r w:rsidR="0023512B">
        <w:rPr>
          <w:sz w:val="22"/>
          <w:szCs w:val="22"/>
        </w:rPr>
        <w:t>On Call is on a 1:8</w:t>
      </w:r>
      <w:r w:rsidR="00CA316F">
        <w:rPr>
          <w:sz w:val="22"/>
          <w:szCs w:val="22"/>
        </w:rPr>
        <w:t xml:space="preserve"> basis. </w:t>
      </w:r>
    </w:p>
    <w:p w14:paraId="39F88A75" w14:textId="77777777" w:rsidR="00CA316F" w:rsidRDefault="00CA316F" w:rsidP="005F29C6">
      <w:pPr>
        <w:jc w:val="both"/>
        <w:rPr>
          <w:sz w:val="22"/>
          <w:szCs w:val="22"/>
        </w:rPr>
      </w:pPr>
    </w:p>
    <w:p w14:paraId="0EE46B65" w14:textId="77777777" w:rsidR="00AB68DB" w:rsidRPr="00AB68DB" w:rsidRDefault="005F29C6" w:rsidP="00AB68DB">
      <w:pPr>
        <w:jc w:val="both"/>
        <w:rPr>
          <w:rFonts w:cs="Arial"/>
          <w:snapToGrid w:val="0"/>
          <w:sz w:val="24"/>
          <w:szCs w:val="24"/>
        </w:rPr>
      </w:pPr>
      <w:r w:rsidRPr="00257BDB">
        <w:rPr>
          <w:b/>
          <w:sz w:val="22"/>
          <w:szCs w:val="22"/>
        </w:rPr>
        <w:t>Supporting Professional Activities</w:t>
      </w:r>
      <w:r w:rsidRPr="00257BDB">
        <w:rPr>
          <w:sz w:val="22"/>
          <w:szCs w:val="22"/>
        </w:rPr>
        <w:t xml:space="preserve">: </w:t>
      </w:r>
      <w:r w:rsidR="00AB68DB" w:rsidRPr="00AB68DB">
        <w:rPr>
          <w:rFonts w:cs="Arial"/>
          <w:sz w:val="24"/>
          <w:szCs w:val="24"/>
        </w:rPr>
        <w:t>The agreed job plan will include all of the consultant’s professional duties and commitments, including agreed supporti</w:t>
      </w:r>
      <w:r w:rsidR="00891FC9">
        <w:rPr>
          <w:rFonts w:cs="Arial"/>
          <w:sz w:val="24"/>
          <w:szCs w:val="24"/>
        </w:rPr>
        <w:t>ng professional activities (SPA</w:t>
      </w:r>
      <w:r w:rsidR="00AB68DB" w:rsidRPr="00AB68DB">
        <w:rPr>
          <w:rFonts w:cs="Arial"/>
          <w:sz w:val="24"/>
          <w:szCs w:val="24"/>
        </w:rPr>
        <w:t xml:space="preserve">).  </w:t>
      </w:r>
      <w:r w:rsidR="00AB68DB" w:rsidRPr="00AB68DB">
        <w:rPr>
          <w:rFonts w:cs="Arial"/>
          <w:snapToGrid w:val="0"/>
          <w:sz w:val="24"/>
          <w:szCs w:val="24"/>
        </w:rPr>
        <w:t>I</w:t>
      </w:r>
      <w:r w:rsidR="00891FC9">
        <w:rPr>
          <w:rFonts w:cs="Arial"/>
          <w:sz w:val="24"/>
          <w:szCs w:val="24"/>
        </w:rPr>
        <w:t>t will be requested that SPA is</w:t>
      </w:r>
      <w:r w:rsidR="00AB68DB" w:rsidRPr="00AB68DB">
        <w:rPr>
          <w:rFonts w:cs="Arial"/>
          <w:sz w:val="24"/>
          <w:szCs w:val="24"/>
        </w:rPr>
        <w:t xml:space="preserve"> delivered at the normal place of work</w:t>
      </w:r>
      <w:r w:rsidR="00AB68DB" w:rsidRPr="00AB68DB">
        <w:rPr>
          <w:rFonts w:cs="Arial"/>
          <w:snapToGrid w:val="0"/>
          <w:sz w:val="24"/>
          <w:szCs w:val="24"/>
        </w:rPr>
        <w:t>, unless there are mutual advantages to it being performed elsewhere.  The exact timin</w:t>
      </w:r>
      <w:r w:rsidR="00891FC9">
        <w:rPr>
          <w:rFonts w:cs="Arial"/>
          <w:snapToGrid w:val="0"/>
          <w:sz w:val="24"/>
          <w:szCs w:val="24"/>
        </w:rPr>
        <w:t>g and location of SPA</w:t>
      </w:r>
      <w:r w:rsidR="00AB68DB" w:rsidRPr="00AB68DB">
        <w:rPr>
          <w:rFonts w:cs="Arial"/>
          <w:snapToGrid w:val="0"/>
          <w:sz w:val="24"/>
          <w:szCs w:val="24"/>
        </w:rPr>
        <w:t xml:space="preserve">, and flexibility around these, will be agreed during the 1:1 and included in the prospective job plan.  </w:t>
      </w:r>
    </w:p>
    <w:p w14:paraId="6BF8C0B4" w14:textId="77777777" w:rsidR="00AB68DB" w:rsidRPr="00257BDB" w:rsidRDefault="00AB68DB" w:rsidP="005F29C6">
      <w:pPr>
        <w:rPr>
          <w:snapToGrid w:val="0"/>
          <w:sz w:val="22"/>
          <w:szCs w:val="22"/>
        </w:rPr>
      </w:pPr>
    </w:p>
    <w:p w14:paraId="4105B061" w14:textId="77777777" w:rsidR="005F29C6" w:rsidRPr="00554AAB" w:rsidRDefault="005F29C6" w:rsidP="005F29C6">
      <w:pPr>
        <w:jc w:val="both"/>
        <w:rPr>
          <w:snapToGrid w:val="0"/>
          <w:sz w:val="24"/>
          <w:szCs w:val="24"/>
        </w:rPr>
      </w:pPr>
      <w:r w:rsidRPr="00554AAB">
        <w:rPr>
          <w:b/>
          <w:snapToGrid w:val="0"/>
          <w:sz w:val="24"/>
          <w:szCs w:val="24"/>
        </w:rPr>
        <w:t>Research:</w:t>
      </w:r>
      <w:r w:rsidRPr="00554AAB">
        <w:rPr>
          <w:snapToGrid w:val="0"/>
          <w:sz w:val="24"/>
          <w:szCs w:val="24"/>
        </w:rPr>
        <w:t xml:space="preserve">  </w:t>
      </w:r>
      <w:r w:rsidR="00711E8B">
        <w:rPr>
          <w:snapToGrid w:val="0"/>
          <w:sz w:val="24"/>
          <w:szCs w:val="24"/>
        </w:rPr>
        <w:t xml:space="preserve">The unit is active in </w:t>
      </w:r>
      <w:r w:rsidRPr="00554AAB">
        <w:rPr>
          <w:snapToGrid w:val="0"/>
          <w:sz w:val="24"/>
          <w:szCs w:val="24"/>
        </w:rPr>
        <w:t xml:space="preserve">Research </w:t>
      </w:r>
      <w:r w:rsidR="00711E8B">
        <w:rPr>
          <w:snapToGrid w:val="0"/>
          <w:sz w:val="24"/>
          <w:szCs w:val="24"/>
        </w:rPr>
        <w:t xml:space="preserve">and publications, it </w:t>
      </w:r>
      <w:r w:rsidRPr="00554AAB">
        <w:rPr>
          <w:snapToGrid w:val="0"/>
          <w:sz w:val="24"/>
          <w:szCs w:val="24"/>
        </w:rPr>
        <w:t xml:space="preserve">is </w:t>
      </w:r>
      <w:r w:rsidR="00711E8B">
        <w:rPr>
          <w:snapToGrid w:val="0"/>
          <w:sz w:val="24"/>
          <w:szCs w:val="24"/>
        </w:rPr>
        <w:t xml:space="preserve">also </w:t>
      </w:r>
      <w:r w:rsidRPr="00554AAB">
        <w:rPr>
          <w:snapToGrid w:val="0"/>
          <w:sz w:val="24"/>
          <w:szCs w:val="24"/>
        </w:rPr>
        <w:t>supported by a</w:t>
      </w:r>
      <w:r w:rsidR="00FE5702">
        <w:rPr>
          <w:snapToGrid w:val="0"/>
          <w:sz w:val="24"/>
          <w:szCs w:val="24"/>
        </w:rPr>
        <w:t xml:space="preserve"> </w:t>
      </w:r>
      <w:r w:rsidRPr="00554AAB">
        <w:rPr>
          <w:snapToGrid w:val="0"/>
          <w:sz w:val="24"/>
          <w:szCs w:val="24"/>
        </w:rPr>
        <w:t xml:space="preserve">Research and Development Committee.  The appointee will be encouraged to develop research interests.  </w:t>
      </w:r>
    </w:p>
    <w:p w14:paraId="124C3DCD" w14:textId="77777777" w:rsidR="005F29C6" w:rsidRPr="00554AAB" w:rsidRDefault="005F29C6" w:rsidP="005F29C6">
      <w:pPr>
        <w:rPr>
          <w:snapToGrid w:val="0"/>
          <w:sz w:val="24"/>
          <w:szCs w:val="24"/>
        </w:rPr>
      </w:pPr>
    </w:p>
    <w:p w14:paraId="11EB9CAB" w14:textId="77777777" w:rsidR="005F29C6" w:rsidRPr="00554AAB" w:rsidRDefault="005F29C6" w:rsidP="005F29C6">
      <w:pPr>
        <w:jc w:val="both"/>
        <w:rPr>
          <w:rFonts w:ascii="Tahoma" w:hAnsi="Tahoma"/>
          <w:snapToGrid w:val="0"/>
          <w:sz w:val="24"/>
          <w:szCs w:val="24"/>
        </w:rPr>
      </w:pPr>
      <w:r w:rsidRPr="00554AAB">
        <w:rPr>
          <w:b/>
          <w:snapToGrid w:val="0"/>
          <w:sz w:val="24"/>
          <w:szCs w:val="24"/>
        </w:rPr>
        <w:t>Teaching</w:t>
      </w:r>
      <w:r w:rsidRPr="00554AAB">
        <w:rPr>
          <w:snapToGrid w:val="0"/>
          <w:sz w:val="24"/>
          <w:szCs w:val="24"/>
        </w:rPr>
        <w:t>:  The postholder will be responsible for the training and supervision of post-graduates and under-graduates and will be expected as part of their SPA allocation to devote time to this activity on a regular basis.  In addition he/she will be expected to ensure that Junior Staff and medical students  receive adequate support and advice and may act as a contact as the person responsible for overseeing their training and as an initial source of advice.</w:t>
      </w:r>
      <w:r w:rsidRPr="00554AAB">
        <w:rPr>
          <w:rFonts w:ascii="Tahoma" w:hAnsi="Tahoma"/>
          <w:snapToGrid w:val="0"/>
          <w:sz w:val="24"/>
          <w:szCs w:val="24"/>
        </w:rPr>
        <w:t xml:space="preserve">  </w:t>
      </w:r>
    </w:p>
    <w:p w14:paraId="16E612A2" w14:textId="77777777" w:rsidR="005F29C6" w:rsidRPr="00554AAB" w:rsidRDefault="005F29C6" w:rsidP="005F29C6">
      <w:pPr>
        <w:jc w:val="both"/>
        <w:rPr>
          <w:rFonts w:ascii="Tahoma" w:hAnsi="Tahoma"/>
          <w:snapToGrid w:val="0"/>
          <w:sz w:val="24"/>
          <w:szCs w:val="24"/>
        </w:rPr>
      </w:pPr>
    </w:p>
    <w:p w14:paraId="13658168" w14:textId="77777777" w:rsidR="003B526D" w:rsidRPr="00554AAB" w:rsidRDefault="003B526D" w:rsidP="005F29C6">
      <w:pPr>
        <w:jc w:val="both"/>
        <w:rPr>
          <w:rFonts w:ascii="Tahoma" w:hAnsi="Tahoma"/>
          <w:snapToGrid w:val="0"/>
          <w:sz w:val="24"/>
          <w:szCs w:val="24"/>
        </w:rPr>
      </w:pPr>
    </w:p>
    <w:p w14:paraId="3822413B" w14:textId="77777777" w:rsidR="003B526D" w:rsidRPr="00554AAB" w:rsidRDefault="003B526D" w:rsidP="005F29C6">
      <w:pPr>
        <w:jc w:val="both"/>
        <w:rPr>
          <w:rFonts w:ascii="Tahoma" w:hAnsi="Tahoma"/>
          <w:snapToGrid w:val="0"/>
          <w:sz w:val="24"/>
          <w:szCs w:val="24"/>
        </w:rPr>
      </w:pPr>
    </w:p>
    <w:p w14:paraId="152D5518" w14:textId="77777777" w:rsidR="00891FC9" w:rsidRDefault="00891FC9" w:rsidP="005F29C6">
      <w:pPr>
        <w:jc w:val="both"/>
        <w:rPr>
          <w:rFonts w:ascii="Tahoma" w:hAnsi="Tahoma"/>
          <w:snapToGrid w:val="0"/>
          <w:sz w:val="19"/>
          <w:szCs w:val="19"/>
        </w:rPr>
      </w:pPr>
    </w:p>
    <w:p w14:paraId="69B16C2B" w14:textId="31A7BCC7" w:rsidR="0080291E" w:rsidRDefault="0080291E" w:rsidP="005F29C6">
      <w:pPr>
        <w:jc w:val="both"/>
        <w:rPr>
          <w:rFonts w:ascii="Tahoma" w:hAnsi="Tahoma"/>
          <w:snapToGrid w:val="0"/>
          <w:sz w:val="19"/>
          <w:szCs w:val="19"/>
        </w:rPr>
      </w:pPr>
    </w:p>
    <w:p w14:paraId="4CE6145B" w14:textId="77777777" w:rsidR="0080291E" w:rsidRDefault="0080291E" w:rsidP="005F29C6">
      <w:pPr>
        <w:jc w:val="both"/>
        <w:rPr>
          <w:rFonts w:ascii="Tahoma" w:hAnsi="Tahoma"/>
          <w:snapToGrid w:val="0"/>
          <w:sz w:val="19"/>
          <w:szCs w:val="19"/>
        </w:rPr>
      </w:pPr>
    </w:p>
    <w:p w14:paraId="07263956" w14:textId="77777777" w:rsidR="00891FC9" w:rsidRDefault="00891FC9" w:rsidP="005F29C6">
      <w:pPr>
        <w:jc w:val="both"/>
        <w:rPr>
          <w:rFonts w:ascii="Tahoma" w:hAnsi="Tahoma"/>
          <w:snapToGrid w:val="0"/>
          <w:sz w:val="19"/>
          <w:szCs w:val="19"/>
        </w:rPr>
      </w:pPr>
    </w:p>
    <w:p w14:paraId="607253E2" w14:textId="77777777" w:rsidR="0026393D" w:rsidRDefault="0026393D" w:rsidP="005F29C6">
      <w:pPr>
        <w:jc w:val="both"/>
        <w:rPr>
          <w:rFonts w:ascii="Tahoma" w:hAnsi="Tahoma"/>
          <w:snapToGrid w:val="0"/>
          <w:sz w:val="19"/>
          <w:szCs w:val="19"/>
        </w:rPr>
      </w:pPr>
    </w:p>
    <w:p w14:paraId="1D08F56C" w14:textId="77777777" w:rsidR="00711E8B" w:rsidRDefault="00711E8B" w:rsidP="005F29C6">
      <w:pPr>
        <w:jc w:val="both"/>
        <w:rPr>
          <w:rFonts w:ascii="Tahoma" w:hAnsi="Tahoma"/>
          <w:snapToGrid w:val="0"/>
          <w:sz w:val="19"/>
          <w:szCs w:val="19"/>
        </w:rPr>
      </w:pPr>
    </w:p>
    <w:p w14:paraId="7BBBEE6C" w14:textId="77777777" w:rsidR="00891FC9" w:rsidRDefault="00891FC9" w:rsidP="005F29C6">
      <w:pPr>
        <w:jc w:val="both"/>
        <w:rPr>
          <w:rFonts w:ascii="Tahoma" w:hAnsi="Tahoma"/>
          <w:snapToGrid w:val="0"/>
          <w:sz w:val="19"/>
          <w:szCs w:val="19"/>
        </w:rPr>
      </w:pPr>
    </w:p>
    <w:p w14:paraId="73B69C4B" w14:textId="77777777" w:rsidR="003405CE" w:rsidRDefault="003405CE" w:rsidP="005F29C6">
      <w:pPr>
        <w:jc w:val="both"/>
        <w:rPr>
          <w:rFonts w:ascii="Tahoma" w:hAnsi="Tahoma"/>
          <w:snapToGrid w:val="0"/>
          <w:sz w:val="19"/>
          <w:szCs w:val="19"/>
        </w:rPr>
      </w:pPr>
    </w:p>
    <w:p w14:paraId="3F96DB36" w14:textId="77777777" w:rsidR="003B526D" w:rsidRPr="003B526D" w:rsidRDefault="003B526D" w:rsidP="005F29C6">
      <w:pPr>
        <w:jc w:val="both"/>
        <w:rPr>
          <w:rFonts w:ascii="Tahoma" w:hAnsi="Tahoma"/>
          <w:snapToGrid w:val="0"/>
          <w:sz w:val="19"/>
          <w:szCs w:val="19"/>
        </w:rPr>
      </w:pPr>
    </w:p>
    <w:p w14:paraId="19648B19" w14:textId="77777777" w:rsidR="005F29C6" w:rsidRPr="003B526D" w:rsidRDefault="005F29C6" w:rsidP="005F29C6">
      <w:pPr>
        <w:jc w:val="both"/>
        <w:rPr>
          <w:rFonts w:ascii="Tahoma" w:hAnsi="Tahoma"/>
          <w:snapToGrid w:val="0"/>
          <w:sz w:val="19"/>
          <w:szCs w:val="19"/>
        </w:rPr>
      </w:pPr>
    </w:p>
    <w:p w14:paraId="413907D0" w14:textId="77777777" w:rsidR="005F29C6" w:rsidRPr="003B526D" w:rsidRDefault="005F29C6" w:rsidP="005F29C6">
      <w:pPr>
        <w:pBdr>
          <w:top w:val="single" w:sz="4" w:space="1" w:color="auto"/>
          <w:left w:val="single" w:sz="4" w:space="4" w:color="auto"/>
          <w:bottom w:val="single" w:sz="4" w:space="1" w:color="auto"/>
          <w:right w:val="single" w:sz="4" w:space="4" w:color="auto"/>
        </w:pBdr>
        <w:shd w:val="pct15" w:color="auto" w:fill="FFFFFF"/>
        <w:rPr>
          <w:rFonts w:ascii="Tahoma" w:hAnsi="Tahoma"/>
          <w:b/>
          <w:sz w:val="27"/>
          <w:szCs w:val="27"/>
        </w:rPr>
      </w:pPr>
      <w:r w:rsidRPr="003B526D">
        <w:rPr>
          <w:rFonts w:ascii="Tahoma" w:hAnsi="Tahoma"/>
          <w:b/>
          <w:sz w:val="27"/>
          <w:szCs w:val="27"/>
        </w:rPr>
        <w:t>5.</w:t>
      </w:r>
      <w:r w:rsidRPr="003B526D">
        <w:rPr>
          <w:rFonts w:ascii="Tahoma" w:hAnsi="Tahoma"/>
          <w:b/>
          <w:sz w:val="27"/>
          <w:szCs w:val="27"/>
        </w:rPr>
        <w:tab/>
      </w:r>
      <w:r w:rsidRPr="003B526D">
        <w:rPr>
          <w:rFonts w:ascii="Tahoma" w:hAnsi="Tahoma"/>
          <w:b/>
          <w:sz w:val="27"/>
          <w:szCs w:val="27"/>
        </w:rPr>
        <w:tab/>
        <w:t xml:space="preserve"> THE  POST : </w:t>
      </w:r>
      <w:r w:rsidR="0084263A">
        <w:rPr>
          <w:rFonts w:ascii="Tahoma" w:hAnsi="Tahoma"/>
          <w:b/>
          <w:sz w:val="27"/>
          <w:szCs w:val="27"/>
        </w:rPr>
        <w:t xml:space="preserve">LOCUM </w:t>
      </w:r>
      <w:r w:rsidR="00607DB3">
        <w:rPr>
          <w:rFonts w:ascii="Tahoma" w:hAnsi="Tahoma"/>
          <w:b/>
          <w:sz w:val="27"/>
          <w:szCs w:val="27"/>
        </w:rPr>
        <w:t xml:space="preserve">CONSULTANT </w:t>
      </w:r>
      <w:r w:rsidR="00554AAB">
        <w:rPr>
          <w:rFonts w:ascii="Tahoma" w:hAnsi="Tahoma"/>
          <w:b/>
          <w:sz w:val="27"/>
          <w:szCs w:val="27"/>
        </w:rPr>
        <w:t xml:space="preserve">GENERAL </w:t>
      </w:r>
      <w:r w:rsidR="00607DB3">
        <w:rPr>
          <w:rFonts w:ascii="Tahoma" w:hAnsi="Tahoma"/>
          <w:b/>
          <w:sz w:val="27"/>
          <w:szCs w:val="27"/>
        </w:rPr>
        <w:t>SURGEON</w:t>
      </w:r>
    </w:p>
    <w:p w14:paraId="43ED8636" w14:textId="77777777" w:rsidR="005F29C6" w:rsidRPr="003B526D" w:rsidRDefault="005F29C6" w:rsidP="005F29C6">
      <w:pPr>
        <w:rPr>
          <w:rFonts w:ascii="Tahoma" w:hAnsi="Tahoma"/>
          <w:b/>
          <w:sz w:val="19"/>
          <w:szCs w:val="19"/>
        </w:rPr>
      </w:pPr>
    </w:p>
    <w:p w14:paraId="0A42A2AF" w14:textId="77777777" w:rsidR="00FF4D7A" w:rsidRPr="00257BDB" w:rsidRDefault="00FF4D7A" w:rsidP="005F29C6">
      <w:pPr>
        <w:rPr>
          <w:rFonts w:cs="Arial"/>
          <w:sz w:val="22"/>
          <w:szCs w:val="22"/>
        </w:rPr>
      </w:pPr>
      <w:r w:rsidRPr="00257BDB">
        <w:rPr>
          <w:rFonts w:cs="Arial"/>
          <w:sz w:val="22"/>
          <w:szCs w:val="22"/>
        </w:rPr>
        <w:t xml:space="preserve">The postholder will be responsible for the provision of inpatient, daycase and outpatient surgical care.  Specific to the subspecialty interest the </w:t>
      </w:r>
      <w:r w:rsidR="00170DD9">
        <w:rPr>
          <w:rFonts w:cs="Arial"/>
          <w:sz w:val="22"/>
          <w:szCs w:val="22"/>
        </w:rPr>
        <w:t>postholder will also be expected</w:t>
      </w:r>
      <w:r w:rsidRPr="00257BDB">
        <w:rPr>
          <w:rFonts w:cs="Arial"/>
          <w:sz w:val="22"/>
          <w:szCs w:val="22"/>
        </w:rPr>
        <w:t xml:space="preserve"> to :</w:t>
      </w:r>
    </w:p>
    <w:p w14:paraId="3967B79E" w14:textId="77777777" w:rsidR="00FF4D7A" w:rsidRPr="00257BDB" w:rsidRDefault="00FF4D7A" w:rsidP="005F29C6">
      <w:pPr>
        <w:rPr>
          <w:rFonts w:cs="Arial"/>
          <w:sz w:val="22"/>
          <w:szCs w:val="22"/>
        </w:rPr>
      </w:pPr>
    </w:p>
    <w:p w14:paraId="5AFBEA09" w14:textId="77777777" w:rsidR="00FF4D7A" w:rsidRDefault="00E83101" w:rsidP="00FF4D7A">
      <w:pPr>
        <w:autoSpaceDE w:val="0"/>
        <w:autoSpaceDN w:val="0"/>
        <w:adjustRightInd w:val="0"/>
        <w:ind w:left="720" w:hanging="360"/>
        <w:rPr>
          <w:rFonts w:cs="Arial"/>
          <w:sz w:val="22"/>
          <w:szCs w:val="22"/>
          <w:lang w:val="en-US"/>
        </w:rPr>
      </w:pPr>
      <w:r>
        <w:rPr>
          <w:rFonts w:cs="Arial"/>
          <w:sz w:val="22"/>
          <w:szCs w:val="22"/>
          <w:lang w:val="en-US"/>
        </w:rPr>
        <w:t></w:t>
      </w:r>
      <w:r>
        <w:rPr>
          <w:rFonts w:cs="Arial"/>
          <w:sz w:val="22"/>
          <w:szCs w:val="22"/>
          <w:lang w:val="en-US"/>
        </w:rPr>
        <w:tab/>
        <w:t xml:space="preserve">work with colleagues </w:t>
      </w:r>
      <w:r w:rsidR="00FF4D7A" w:rsidRPr="00257BDB">
        <w:rPr>
          <w:rFonts w:cs="Arial"/>
          <w:sz w:val="22"/>
          <w:szCs w:val="22"/>
          <w:lang w:val="en-US"/>
        </w:rPr>
        <w:t>to further develop service</w:t>
      </w:r>
      <w:r w:rsidR="00844ECF">
        <w:rPr>
          <w:rFonts w:cs="Arial"/>
          <w:sz w:val="22"/>
          <w:szCs w:val="22"/>
          <w:lang w:val="en-US"/>
        </w:rPr>
        <w:t>s</w:t>
      </w:r>
      <w:r w:rsidR="00BD67E2">
        <w:rPr>
          <w:rFonts w:cs="Arial"/>
          <w:sz w:val="22"/>
          <w:szCs w:val="22"/>
          <w:lang w:val="en-US"/>
        </w:rPr>
        <w:t xml:space="preserve"> across</w:t>
      </w:r>
      <w:r w:rsidR="00FF4D7A" w:rsidRPr="00257BDB">
        <w:rPr>
          <w:rFonts w:cs="Arial"/>
          <w:sz w:val="22"/>
          <w:szCs w:val="22"/>
          <w:lang w:val="en-US"/>
        </w:rPr>
        <w:t xml:space="preserve"> Ayrshire.</w:t>
      </w:r>
    </w:p>
    <w:p w14:paraId="0D4E399C" w14:textId="77777777" w:rsidR="00170DD9" w:rsidRPr="00257BDB" w:rsidRDefault="00170DD9" w:rsidP="00FF4D7A">
      <w:pPr>
        <w:autoSpaceDE w:val="0"/>
        <w:autoSpaceDN w:val="0"/>
        <w:adjustRightInd w:val="0"/>
        <w:ind w:left="720" w:hanging="360"/>
        <w:rPr>
          <w:rFonts w:cs="Arial"/>
          <w:sz w:val="22"/>
          <w:szCs w:val="22"/>
          <w:lang w:val="en-US"/>
        </w:rPr>
      </w:pPr>
    </w:p>
    <w:p w14:paraId="0D04BD16" w14:textId="77777777" w:rsidR="00FF4D7A" w:rsidRDefault="00170DD9" w:rsidP="00FF4D7A">
      <w:pPr>
        <w:autoSpaceDE w:val="0"/>
        <w:autoSpaceDN w:val="0"/>
        <w:adjustRightInd w:val="0"/>
        <w:ind w:left="720" w:hanging="360"/>
        <w:rPr>
          <w:rFonts w:cs="Arial"/>
          <w:sz w:val="22"/>
          <w:szCs w:val="22"/>
          <w:lang w:val="en-US"/>
        </w:rPr>
      </w:pPr>
      <w:r>
        <w:rPr>
          <w:rFonts w:cs="Arial"/>
          <w:sz w:val="22"/>
          <w:szCs w:val="22"/>
          <w:lang w:val="en-US"/>
        </w:rPr>
        <w:t></w:t>
      </w:r>
      <w:r>
        <w:rPr>
          <w:rFonts w:cs="Arial"/>
          <w:sz w:val="22"/>
          <w:szCs w:val="22"/>
          <w:lang w:val="en-US"/>
        </w:rPr>
        <w:tab/>
      </w:r>
      <w:r w:rsidR="00BD67E2">
        <w:rPr>
          <w:rFonts w:cs="Arial"/>
          <w:sz w:val="22"/>
          <w:szCs w:val="22"/>
          <w:lang w:val="en-US"/>
        </w:rPr>
        <w:t xml:space="preserve">support </w:t>
      </w:r>
      <w:r>
        <w:rPr>
          <w:rFonts w:cs="Arial"/>
          <w:sz w:val="22"/>
          <w:szCs w:val="22"/>
          <w:lang w:val="en-US"/>
        </w:rPr>
        <w:t>West of Scotland</w:t>
      </w:r>
      <w:r w:rsidR="00FF4D7A" w:rsidRPr="00257BDB">
        <w:rPr>
          <w:rFonts w:cs="Arial"/>
          <w:sz w:val="22"/>
          <w:szCs w:val="22"/>
          <w:lang w:val="en-US"/>
        </w:rPr>
        <w:t xml:space="preserve"> </w:t>
      </w:r>
      <w:r w:rsidR="00BD67E2">
        <w:rPr>
          <w:rFonts w:cs="Arial"/>
          <w:sz w:val="22"/>
          <w:szCs w:val="22"/>
          <w:lang w:val="en-US"/>
        </w:rPr>
        <w:t>Managed Clinical Network activity regionally</w:t>
      </w:r>
      <w:r w:rsidR="00E83101">
        <w:rPr>
          <w:rFonts w:cs="Arial"/>
          <w:sz w:val="22"/>
          <w:szCs w:val="22"/>
          <w:lang w:val="en-US"/>
        </w:rPr>
        <w:t>.</w:t>
      </w:r>
    </w:p>
    <w:p w14:paraId="09D6BD4D" w14:textId="77777777" w:rsidR="00170DD9" w:rsidRPr="00257BDB" w:rsidRDefault="00170DD9" w:rsidP="00FF4D7A">
      <w:pPr>
        <w:autoSpaceDE w:val="0"/>
        <w:autoSpaceDN w:val="0"/>
        <w:adjustRightInd w:val="0"/>
        <w:ind w:left="720" w:hanging="360"/>
        <w:rPr>
          <w:rFonts w:cs="Arial"/>
          <w:sz w:val="22"/>
          <w:szCs w:val="22"/>
          <w:lang w:val="en-US"/>
        </w:rPr>
      </w:pPr>
    </w:p>
    <w:p w14:paraId="0E28F151" w14:textId="77777777" w:rsidR="00FF4D7A" w:rsidRDefault="00FF4D7A" w:rsidP="00FF4D7A">
      <w:pPr>
        <w:autoSpaceDE w:val="0"/>
        <w:autoSpaceDN w:val="0"/>
        <w:adjustRightInd w:val="0"/>
        <w:ind w:left="720" w:hanging="360"/>
        <w:rPr>
          <w:rFonts w:cs="Arial"/>
          <w:sz w:val="22"/>
          <w:szCs w:val="22"/>
          <w:lang w:val="en-US"/>
        </w:rPr>
      </w:pPr>
      <w:r w:rsidRPr="00257BDB">
        <w:rPr>
          <w:rFonts w:cs="Arial"/>
          <w:sz w:val="22"/>
          <w:szCs w:val="22"/>
          <w:lang w:val="en-US"/>
        </w:rPr>
        <w:t></w:t>
      </w:r>
      <w:r w:rsidRPr="00257BDB">
        <w:rPr>
          <w:rFonts w:cs="Arial"/>
          <w:sz w:val="22"/>
          <w:szCs w:val="22"/>
          <w:lang w:val="en-US"/>
        </w:rPr>
        <w:tab/>
      </w:r>
      <w:r w:rsidR="00BD67E2">
        <w:rPr>
          <w:rFonts w:cs="Arial"/>
          <w:sz w:val="22"/>
          <w:szCs w:val="22"/>
          <w:lang w:val="en-US"/>
        </w:rPr>
        <w:t>provide training and</w:t>
      </w:r>
      <w:r w:rsidR="00173018">
        <w:rPr>
          <w:rFonts w:cs="Arial"/>
          <w:sz w:val="22"/>
          <w:szCs w:val="22"/>
          <w:lang w:val="en-US"/>
        </w:rPr>
        <w:t xml:space="preserve"> support to Foundation Doctors and Specialist Trainees.</w:t>
      </w:r>
    </w:p>
    <w:p w14:paraId="53BE68B2" w14:textId="77777777" w:rsidR="00170DD9" w:rsidRPr="00257BDB" w:rsidRDefault="00170DD9" w:rsidP="00FF4D7A">
      <w:pPr>
        <w:autoSpaceDE w:val="0"/>
        <w:autoSpaceDN w:val="0"/>
        <w:adjustRightInd w:val="0"/>
        <w:ind w:left="720" w:hanging="360"/>
        <w:rPr>
          <w:rFonts w:cs="Arial"/>
          <w:sz w:val="22"/>
          <w:szCs w:val="22"/>
          <w:lang w:val="en-US"/>
        </w:rPr>
      </w:pPr>
    </w:p>
    <w:p w14:paraId="4AC35E50" w14:textId="77777777" w:rsidR="00FF4D7A" w:rsidRPr="00257BDB" w:rsidRDefault="00FF4D7A" w:rsidP="00F11911">
      <w:pPr>
        <w:autoSpaceDE w:val="0"/>
        <w:autoSpaceDN w:val="0"/>
        <w:adjustRightInd w:val="0"/>
        <w:ind w:left="720" w:hanging="360"/>
        <w:rPr>
          <w:rFonts w:cs="Arial"/>
          <w:sz w:val="22"/>
          <w:szCs w:val="22"/>
          <w:lang w:val="en-US"/>
        </w:rPr>
      </w:pPr>
      <w:r w:rsidRPr="00257BDB">
        <w:rPr>
          <w:rFonts w:cs="Arial"/>
          <w:sz w:val="22"/>
          <w:szCs w:val="22"/>
          <w:lang w:val="en-US"/>
        </w:rPr>
        <w:t></w:t>
      </w:r>
      <w:r w:rsidRPr="00257BDB">
        <w:rPr>
          <w:rFonts w:cs="Arial"/>
          <w:sz w:val="22"/>
          <w:szCs w:val="22"/>
          <w:lang w:val="en-US"/>
        </w:rPr>
        <w:tab/>
      </w:r>
      <w:r w:rsidR="00173018">
        <w:rPr>
          <w:rFonts w:cs="Arial"/>
          <w:sz w:val="22"/>
          <w:szCs w:val="22"/>
          <w:lang w:val="en-US"/>
        </w:rPr>
        <w:t>support multidisciplinary team delivery of care</w:t>
      </w:r>
      <w:r w:rsidRPr="00257BDB">
        <w:rPr>
          <w:rFonts w:cs="Arial"/>
          <w:sz w:val="22"/>
          <w:szCs w:val="22"/>
          <w:lang w:val="en-US"/>
        </w:rPr>
        <w:t>.</w:t>
      </w:r>
    </w:p>
    <w:p w14:paraId="4406013F" w14:textId="77777777" w:rsidR="00FF4D7A" w:rsidRPr="00257BDB" w:rsidRDefault="00FF4D7A" w:rsidP="005F29C6">
      <w:pPr>
        <w:rPr>
          <w:rFonts w:ascii="Tahoma" w:hAnsi="Tahoma"/>
          <w:b/>
          <w:sz w:val="22"/>
          <w:szCs w:val="22"/>
        </w:rPr>
      </w:pPr>
    </w:p>
    <w:p w14:paraId="356AB417" w14:textId="77777777" w:rsidR="005F29C6" w:rsidRPr="00170DD9" w:rsidRDefault="005F29C6" w:rsidP="005F29C6">
      <w:pPr>
        <w:jc w:val="both"/>
        <w:rPr>
          <w:sz w:val="22"/>
          <w:szCs w:val="22"/>
        </w:rPr>
      </w:pPr>
      <w:r w:rsidRPr="00170DD9">
        <w:rPr>
          <w:sz w:val="22"/>
          <w:szCs w:val="22"/>
        </w:rPr>
        <w:t>The postholder wi</w:t>
      </w:r>
      <w:r w:rsidR="00450E7B">
        <w:rPr>
          <w:sz w:val="22"/>
          <w:szCs w:val="22"/>
        </w:rPr>
        <w:t>ll be accountable to the Clinical</w:t>
      </w:r>
      <w:r w:rsidRPr="00170DD9">
        <w:rPr>
          <w:sz w:val="22"/>
          <w:szCs w:val="22"/>
        </w:rPr>
        <w:t xml:space="preserve"> Director</w:t>
      </w:r>
      <w:r w:rsidR="00450E7B">
        <w:rPr>
          <w:sz w:val="22"/>
          <w:szCs w:val="22"/>
        </w:rPr>
        <w:t xml:space="preserve"> for General Surgery</w:t>
      </w:r>
      <w:r w:rsidRPr="00170DD9">
        <w:rPr>
          <w:sz w:val="22"/>
          <w:szCs w:val="22"/>
        </w:rPr>
        <w:t xml:space="preserve"> who will agree the Job Plan.</w:t>
      </w:r>
    </w:p>
    <w:p w14:paraId="598BA6E7" w14:textId="77777777" w:rsidR="005F29C6" w:rsidRPr="00170DD9" w:rsidRDefault="005F29C6" w:rsidP="005F29C6">
      <w:pPr>
        <w:rPr>
          <w:sz w:val="22"/>
          <w:szCs w:val="22"/>
        </w:rPr>
      </w:pPr>
      <w:r w:rsidRPr="00170DD9">
        <w:rPr>
          <w:sz w:val="22"/>
          <w:szCs w:val="22"/>
        </w:rPr>
        <w:tab/>
      </w:r>
    </w:p>
    <w:p w14:paraId="5D8ECFDF" w14:textId="77777777" w:rsidR="005F29C6" w:rsidRPr="00170DD9" w:rsidRDefault="005F29C6" w:rsidP="005F29C6">
      <w:pPr>
        <w:pStyle w:val="Heading8"/>
        <w:ind w:firstLine="0"/>
        <w:jc w:val="both"/>
        <w:rPr>
          <w:rFonts w:ascii="Arial" w:hAnsi="Arial"/>
          <w:sz w:val="22"/>
          <w:szCs w:val="22"/>
        </w:rPr>
      </w:pPr>
      <w:r w:rsidRPr="00170DD9">
        <w:rPr>
          <w:rFonts w:ascii="Arial" w:hAnsi="Arial"/>
          <w:sz w:val="22"/>
          <w:szCs w:val="22"/>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w:t>
      </w:r>
      <w:r w:rsidR="00450E7B">
        <w:rPr>
          <w:rFonts w:ascii="Arial" w:hAnsi="Arial"/>
          <w:sz w:val="22"/>
          <w:szCs w:val="22"/>
        </w:rPr>
        <w:t>expected to observe the Organisation</w:t>
      </w:r>
      <w:r w:rsidRPr="00170DD9">
        <w:rPr>
          <w:rFonts w:ascii="Arial" w:hAnsi="Arial"/>
          <w:sz w:val="22"/>
          <w:szCs w:val="22"/>
        </w:rPr>
        <w:t xml:space="preserve">’s agreed policies and procedures, drawn up in consultation with the profession on clinical matters, and to follow the standing orders and financial instructions of NHS Ayrshire &amp; Arran. </w:t>
      </w:r>
    </w:p>
    <w:p w14:paraId="4AC983B0" w14:textId="77777777" w:rsidR="005F29C6" w:rsidRPr="00170DD9" w:rsidRDefault="005F29C6" w:rsidP="005F29C6">
      <w:pPr>
        <w:rPr>
          <w:sz w:val="22"/>
          <w:szCs w:val="22"/>
        </w:rPr>
      </w:pPr>
    </w:p>
    <w:p w14:paraId="2FCDE36F" w14:textId="77777777" w:rsidR="005F29C6" w:rsidRPr="00170DD9" w:rsidRDefault="005F29C6" w:rsidP="005F29C6">
      <w:pPr>
        <w:pStyle w:val="BodyTextIndent"/>
        <w:ind w:left="0"/>
        <w:rPr>
          <w:rFonts w:ascii="Arial" w:hAnsi="Arial"/>
          <w:sz w:val="22"/>
          <w:szCs w:val="22"/>
        </w:rPr>
      </w:pPr>
      <w:r w:rsidRPr="00170DD9">
        <w:rPr>
          <w:rFonts w:ascii="Arial" w:hAnsi="Arial"/>
          <w:sz w:val="22"/>
          <w:szCs w:val="22"/>
        </w:rPr>
        <w:t>In particular, where he/she formally m</w:t>
      </w:r>
      <w:r w:rsidR="00450E7B">
        <w:rPr>
          <w:rFonts w:ascii="Arial" w:hAnsi="Arial"/>
          <w:sz w:val="22"/>
          <w:szCs w:val="22"/>
        </w:rPr>
        <w:t>anages employees NHS Ayrshire and Arran</w:t>
      </w:r>
      <w:r w:rsidRPr="00170DD9">
        <w:rPr>
          <w:rFonts w:ascii="Arial" w:hAnsi="Arial"/>
          <w:sz w:val="22"/>
          <w:szCs w:val="22"/>
        </w:rPr>
        <w:t>, the postholder will be expected to follow the Local and National Employment and Personnel Policies and Procedures.</w:t>
      </w:r>
    </w:p>
    <w:p w14:paraId="089AF3C4" w14:textId="77777777" w:rsidR="005F29C6" w:rsidRPr="00170DD9" w:rsidRDefault="005F29C6" w:rsidP="005F29C6">
      <w:pPr>
        <w:rPr>
          <w:sz w:val="22"/>
          <w:szCs w:val="22"/>
        </w:rPr>
      </w:pPr>
    </w:p>
    <w:p w14:paraId="3B8662E5" w14:textId="77777777" w:rsidR="005F29C6" w:rsidRPr="00170DD9" w:rsidRDefault="005F29C6" w:rsidP="005F29C6">
      <w:pPr>
        <w:pStyle w:val="BodyTextIndent"/>
        <w:ind w:left="0"/>
        <w:rPr>
          <w:rFonts w:ascii="Arial" w:hAnsi="Arial"/>
          <w:sz w:val="22"/>
          <w:szCs w:val="22"/>
        </w:rPr>
      </w:pPr>
      <w:r w:rsidRPr="00170DD9">
        <w:rPr>
          <w:rFonts w:ascii="Arial" w:hAnsi="Arial"/>
          <w:sz w:val="22"/>
          <w:szCs w:val="22"/>
        </w:rPr>
        <w:t>He/she will be expected to make sure that there are adequate arrangements for hospital staff involved in the care of patients to be able to make contact with the postholder when necessary.</w:t>
      </w:r>
    </w:p>
    <w:p w14:paraId="2D8CC9FA" w14:textId="77777777" w:rsidR="005F29C6" w:rsidRPr="00170DD9" w:rsidRDefault="005F29C6" w:rsidP="005F29C6">
      <w:pPr>
        <w:rPr>
          <w:sz w:val="22"/>
          <w:szCs w:val="22"/>
        </w:rPr>
      </w:pPr>
    </w:p>
    <w:p w14:paraId="0D2D4D0C" w14:textId="77777777" w:rsidR="005F29C6" w:rsidRPr="00170DD9" w:rsidRDefault="005F29C6" w:rsidP="005F29C6">
      <w:pPr>
        <w:jc w:val="both"/>
        <w:rPr>
          <w:sz w:val="22"/>
          <w:szCs w:val="22"/>
        </w:rPr>
      </w:pPr>
      <w:r w:rsidRPr="00170DD9">
        <w:rPr>
          <w:sz w:val="22"/>
          <w:szCs w:val="22"/>
        </w:rPr>
        <w:t>The postholder is re</w:t>
      </w:r>
      <w:r w:rsidR="00450E7B">
        <w:rPr>
          <w:sz w:val="22"/>
          <w:szCs w:val="22"/>
        </w:rPr>
        <w:t xml:space="preserve">quired to comply with the Organisational </w:t>
      </w:r>
      <w:r w:rsidRPr="00170DD9">
        <w:rPr>
          <w:sz w:val="22"/>
          <w:szCs w:val="22"/>
        </w:rPr>
        <w:t>Health and Safety Policies.</w:t>
      </w:r>
    </w:p>
    <w:p w14:paraId="1DF174F1" w14:textId="77777777" w:rsidR="005F29C6" w:rsidRPr="00170DD9" w:rsidRDefault="005F29C6" w:rsidP="005F29C6">
      <w:pPr>
        <w:rPr>
          <w:sz w:val="22"/>
          <w:szCs w:val="22"/>
        </w:rPr>
      </w:pPr>
    </w:p>
    <w:p w14:paraId="53200223" w14:textId="77777777" w:rsidR="005F29C6" w:rsidRPr="00170DD9" w:rsidRDefault="005F29C6" w:rsidP="005F29C6">
      <w:pPr>
        <w:jc w:val="both"/>
        <w:rPr>
          <w:sz w:val="22"/>
          <w:szCs w:val="22"/>
        </w:rPr>
      </w:pPr>
      <w:r w:rsidRPr="00170DD9">
        <w:rPr>
          <w:sz w:val="22"/>
          <w:szCs w:val="22"/>
        </w:rPr>
        <w:t>He/she will be responsible for the training and supervision of Junior Medical Staff who work with the postholder and will be expected to devote time to this activity on a regular basis.  In addition, he/she will be expected to ensure that Junior Staff have access to advice and counselling.  If appropriate, the postholder will be named in the Contracts of Doctors in training grades as the person responsible for overseeing their training, and as the initial source of advice to such Doctors on their career.</w:t>
      </w:r>
    </w:p>
    <w:p w14:paraId="0DFEE896" w14:textId="77777777" w:rsidR="003B526D" w:rsidRDefault="00F11911" w:rsidP="005F29C6">
      <w:pPr>
        <w:rPr>
          <w:sz w:val="21"/>
          <w:szCs w:val="21"/>
        </w:rPr>
      </w:pPr>
      <w:r>
        <w:rPr>
          <w:sz w:val="21"/>
          <w:szCs w:val="21"/>
        </w:rPr>
        <w:br w:type="page"/>
      </w:r>
    </w:p>
    <w:p w14:paraId="072D7D3D" w14:textId="77777777" w:rsidR="005F29C6" w:rsidRPr="003B526D" w:rsidRDefault="005F29C6" w:rsidP="005F29C6">
      <w:pPr>
        <w:rPr>
          <w:rFonts w:ascii="Tahoma" w:hAnsi="Tahoma"/>
          <w:b/>
          <w:sz w:val="27"/>
          <w:szCs w:val="27"/>
        </w:rPr>
      </w:pPr>
      <w:r w:rsidRPr="003B526D">
        <w:rPr>
          <w:rFonts w:ascii="Tahoma" w:hAnsi="Tahoma"/>
          <w:b/>
          <w:sz w:val="27"/>
          <w:szCs w:val="27"/>
        </w:rPr>
        <w:t>5.1</w:t>
      </w:r>
      <w:r w:rsidRPr="003B526D">
        <w:rPr>
          <w:rFonts w:ascii="Tahoma" w:hAnsi="Tahoma"/>
          <w:b/>
          <w:sz w:val="27"/>
          <w:szCs w:val="27"/>
        </w:rPr>
        <w:tab/>
      </w:r>
      <w:r w:rsidRPr="003B526D">
        <w:rPr>
          <w:rFonts w:ascii="Tahoma" w:hAnsi="Tahoma"/>
          <w:b/>
          <w:sz w:val="27"/>
          <w:szCs w:val="27"/>
          <w:u w:val="single"/>
        </w:rPr>
        <w:t>Resources</w:t>
      </w:r>
    </w:p>
    <w:p w14:paraId="772A5038" w14:textId="77777777" w:rsidR="005F29C6" w:rsidRPr="003B526D" w:rsidRDefault="005F29C6" w:rsidP="005F29C6">
      <w:pPr>
        <w:rPr>
          <w:b/>
          <w:sz w:val="21"/>
          <w:szCs w:val="21"/>
        </w:rPr>
      </w:pPr>
    </w:p>
    <w:p w14:paraId="2D5463FD" w14:textId="77777777" w:rsidR="005F29C6" w:rsidRPr="00170DD9" w:rsidRDefault="005F29C6" w:rsidP="005F29C6">
      <w:pPr>
        <w:jc w:val="both"/>
        <w:rPr>
          <w:sz w:val="22"/>
          <w:szCs w:val="22"/>
        </w:rPr>
      </w:pPr>
      <w:r w:rsidRPr="00170DD9">
        <w:rPr>
          <w:sz w:val="22"/>
          <w:szCs w:val="22"/>
        </w:rPr>
        <w:t>The staff resources of the Directorate are listed elsewhere.  The postholder will have access to such general administrative support as is required for the discharge of his/her duties and responsibilities.</w:t>
      </w:r>
    </w:p>
    <w:p w14:paraId="198CAD44" w14:textId="77777777" w:rsidR="005F29C6" w:rsidRPr="00170DD9" w:rsidRDefault="005F29C6" w:rsidP="005F29C6">
      <w:pPr>
        <w:rPr>
          <w:sz w:val="22"/>
          <w:szCs w:val="22"/>
        </w:rPr>
      </w:pPr>
    </w:p>
    <w:p w14:paraId="44DFC0B3" w14:textId="77777777" w:rsidR="005F29C6" w:rsidRPr="00170DD9" w:rsidRDefault="005F29C6" w:rsidP="005F29C6">
      <w:pPr>
        <w:pStyle w:val="BodyTextIndent"/>
        <w:ind w:left="0"/>
        <w:rPr>
          <w:rFonts w:ascii="Arial" w:hAnsi="Arial"/>
          <w:sz w:val="22"/>
          <w:szCs w:val="22"/>
        </w:rPr>
      </w:pPr>
      <w:r w:rsidRPr="00170DD9">
        <w:rPr>
          <w:rFonts w:ascii="Arial" w:hAnsi="Arial"/>
          <w:sz w:val="22"/>
          <w:szCs w:val="22"/>
        </w:rPr>
        <w:t>This will include the provision of adequate secretarial and clerical support and the availability of accommodation, equipment etc.</w:t>
      </w:r>
    </w:p>
    <w:p w14:paraId="56F0794E" w14:textId="77777777" w:rsidR="005F29C6" w:rsidRPr="00170DD9" w:rsidRDefault="005F29C6" w:rsidP="005F29C6">
      <w:pPr>
        <w:rPr>
          <w:sz w:val="22"/>
          <w:szCs w:val="22"/>
        </w:rPr>
      </w:pPr>
    </w:p>
    <w:p w14:paraId="626A7CDA" w14:textId="77777777" w:rsidR="005F29C6" w:rsidRPr="00170DD9" w:rsidRDefault="005F29C6" w:rsidP="005F29C6">
      <w:pPr>
        <w:rPr>
          <w:sz w:val="22"/>
          <w:szCs w:val="22"/>
        </w:rPr>
      </w:pPr>
      <w:r w:rsidRPr="00170DD9">
        <w:rPr>
          <w:sz w:val="22"/>
          <w:szCs w:val="22"/>
        </w:rPr>
        <w:t>The postholder will receive support from such other professional staff as are employed within the Division and are deployed to his/her area of patient care.</w:t>
      </w:r>
    </w:p>
    <w:p w14:paraId="2A449708" w14:textId="77777777" w:rsidR="005F29C6" w:rsidRPr="003B526D" w:rsidRDefault="005F29C6" w:rsidP="005F29C6">
      <w:pPr>
        <w:rPr>
          <w:rFonts w:ascii="Tahoma" w:hAnsi="Tahoma"/>
          <w:b/>
          <w:sz w:val="19"/>
          <w:szCs w:val="19"/>
        </w:rPr>
      </w:pPr>
    </w:p>
    <w:p w14:paraId="2462CD99" w14:textId="77777777" w:rsidR="005F29C6" w:rsidRPr="003B526D" w:rsidRDefault="005F29C6" w:rsidP="005F29C6">
      <w:pPr>
        <w:rPr>
          <w:rFonts w:ascii="Tahoma" w:hAnsi="Tahoma"/>
          <w:b/>
          <w:sz w:val="19"/>
          <w:szCs w:val="19"/>
        </w:rPr>
      </w:pPr>
    </w:p>
    <w:p w14:paraId="7D762931" w14:textId="77777777" w:rsidR="005F29C6" w:rsidRPr="003B526D" w:rsidRDefault="005F29C6" w:rsidP="005F29C6">
      <w:pPr>
        <w:rPr>
          <w:rFonts w:ascii="Tahoma" w:hAnsi="Tahoma"/>
          <w:sz w:val="19"/>
          <w:szCs w:val="19"/>
        </w:rPr>
      </w:pPr>
      <w:r w:rsidRPr="003B526D">
        <w:rPr>
          <w:rFonts w:ascii="Tahoma" w:hAnsi="Tahoma"/>
          <w:b/>
          <w:sz w:val="27"/>
          <w:szCs w:val="27"/>
        </w:rPr>
        <w:t>5.2</w:t>
      </w:r>
      <w:r w:rsidRPr="003B526D">
        <w:rPr>
          <w:rFonts w:ascii="Tahoma" w:hAnsi="Tahoma"/>
          <w:b/>
          <w:sz w:val="27"/>
          <w:szCs w:val="27"/>
        </w:rPr>
        <w:tab/>
      </w:r>
      <w:r w:rsidRPr="003B526D">
        <w:rPr>
          <w:rFonts w:ascii="Tahoma" w:hAnsi="Tahoma"/>
          <w:b/>
          <w:sz w:val="27"/>
          <w:szCs w:val="27"/>
          <w:u w:val="single"/>
        </w:rPr>
        <w:t>Duties and Responsibilities</w:t>
      </w:r>
      <w:r w:rsidRPr="003B526D">
        <w:rPr>
          <w:rFonts w:ascii="Tahoma" w:hAnsi="Tahoma"/>
          <w:b/>
          <w:sz w:val="19"/>
          <w:szCs w:val="19"/>
        </w:rPr>
        <w:t xml:space="preserve">  </w:t>
      </w:r>
    </w:p>
    <w:p w14:paraId="391728FF" w14:textId="77777777" w:rsidR="005F29C6" w:rsidRPr="003B526D" w:rsidRDefault="005F29C6" w:rsidP="005F29C6">
      <w:pPr>
        <w:rPr>
          <w:rFonts w:ascii="Tahoma" w:hAnsi="Tahoma"/>
          <w:sz w:val="19"/>
          <w:szCs w:val="19"/>
        </w:rPr>
      </w:pPr>
    </w:p>
    <w:p w14:paraId="488CA391" w14:textId="77777777" w:rsidR="005F29C6" w:rsidRPr="00170DD9" w:rsidRDefault="005F29C6" w:rsidP="005F29C6">
      <w:pPr>
        <w:rPr>
          <w:sz w:val="22"/>
          <w:szCs w:val="22"/>
        </w:rPr>
      </w:pPr>
      <w:r w:rsidRPr="00170DD9">
        <w:rPr>
          <w:sz w:val="22"/>
          <w:szCs w:val="22"/>
        </w:rPr>
        <w:t>The main duties and responsibilities of the post include:</w:t>
      </w:r>
    </w:p>
    <w:p w14:paraId="566BBEDA" w14:textId="77777777" w:rsidR="005F29C6" w:rsidRPr="00170DD9" w:rsidRDefault="005F29C6" w:rsidP="005F29C6">
      <w:pPr>
        <w:pStyle w:val="BodyTextIndent2"/>
        <w:rPr>
          <w:rFonts w:ascii="Arial" w:hAnsi="Arial"/>
          <w:sz w:val="22"/>
          <w:szCs w:val="22"/>
        </w:rPr>
      </w:pPr>
    </w:p>
    <w:p w14:paraId="7E858E7A" w14:textId="77777777" w:rsidR="005F29C6" w:rsidRPr="00170DD9" w:rsidRDefault="005F29C6" w:rsidP="005F29C6">
      <w:pPr>
        <w:numPr>
          <w:ilvl w:val="0"/>
          <w:numId w:val="1"/>
        </w:numPr>
        <w:tabs>
          <w:tab w:val="clear" w:pos="360"/>
          <w:tab w:val="num" w:pos="720"/>
        </w:tabs>
        <w:ind w:left="720" w:hanging="720"/>
        <w:jc w:val="both"/>
        <w:rPr>
          <w:sz w:val="22"/>
          <w:szCs w:val="22"/>
        </w:rPr>
      </w:pPr>
      <w:r w:rsidRPr="00170DD9">
        <w:rPr>
          <w:sz w:val="22"/>
          <w:szCs w:val="22"/>
        </w:rPr>
        <w:t xml:space="preserve">Responsibility for day case, inpatient and outpatient care at </w:t>
      </w:r>
      <w:r w:rsidR="00F11911">
        <w:rPr>
          <w:sz w:val="22"/>
          <w:szCs w:val="22"/>
        </w:rPr>
        <w:t xml:space="preserve">the </w:t>
      </w:r>
      <w:r w:rsidR="00D64804">
        <w:rPr>
          <w:sz w:val="22"/>
          <w:szCs w:val="22"/>
        </w:rPr>
        <w:t>University</w:t>
      </w:r>
      <w:r w:rsidR="00F11911">
        <w:rPr>
          <w:sz w:val="22"/>
          <w:szCs w:val="22"/>
        </w:rPr>
        <w:t xml:space="preserve"> Hospital</w:t>
      </w:r>
      <w:r w:rsidR="00D64804">
        <w:rPr>
          <w:sz w:val="22"/>
          <w:szCs w:val="22"/>
        </w:rPr>
        <w:t xml:space="preserve"> Ayr</w:t>
      </w:r>
      <w:r w:rsidR="00E83101">
        <w:rPr>
          <w:sz w:val="22"/>
          <w:szCs w:val="22"/>
        </w:rPr>
        <w:t xml:space="preserve">. </w:t>
      </w:r>
      <w:r w:rsidRPr="00170DD9">
        <w:rPr>
          <w:sz w:val="22"/>
          <w:szCs w:val="22"/>
        </w:rPr>
        <w:t xml:space="preserve">  </w:t>
      </w:r>
    </w:p>
    <w:p w14:paraId="64B7E3FE" w14:textId="77777777" w:rsidR="005F29C6" w:rsidRPr="00170DD9" w:rsidRDefault="005F29C6" w:rsidP="005F29C6">
      <w:pPr>
        <w:numPr>
          <w:ilvl w:val="0"/>
          <w:numId w:val="1"/>
        </w:numPr>
        <w:tabs>
          <w:tab w:val="clear" w:pos="360"/>
          <w:tab w:val="num" w:pos="720"/>
        </w:tabs>
        <w:ind w:left="720" w:hanging="720"/>
        <w:jc w:val="both"/>
        <w:rPr>
          <w:sz w:val="22"/>
          <w:szCs w:val="22"/>
        </w:rPr>
      </w:pPr>
      <w:r w:rsidRPr="00170DD9">
        <w:rPr>
          <w:sz w:val="22"/>
          <w:szCs w:val="22"/>
        </w:rPr>
        <w:t>Provision of cover for consultant colleagues during periods of annual and study leave.</w:t>
      </w:r>
    </w:p>
    <w:p w14:paraId="7DB262E8" w14:textId="77777777" w:rsidR="005F29C6" w:rsidRPr="00170DD9" w:rsidRDefault="005F29C6" w:rsidP="005F29C6">
      <w:pPr>
        <w:numPr>
          <w:ilvl w:val="0"/>
          <w:numId w:val="1"/>
        </w:numPr>
        <w:tabs>
          <w:tab w:val="clear" w:pos="360"/>
          <w:tab w:val="num" w:pos="720"/>
        </w:tabs>
        <w:ind w:left="720" w:hanging="720"/>
        <w:jc w:val="both"/>
        <w:rPr>
          <w:sz w:val="22"/>
          <w:szCs w:val="22"/>
        </w:rPr>
      </w:pPr>
      <w:r w:rsidRPr="00170DD9">
        <w:rPr>
          <w:sz w:val="22"/>
          <w:szCs w:val="22"/>
        </w:rPr>
        <w:t>Professional supervision and management of Junior Medical Staff.</w:t>
      </w:r>
    </w:p>
    <w:p w14:paraId="3F89641B" w14:textId="77777777" w:rsidR="005F29C6" w:rsidRPr="00170DD9" w:rsidRDefault="005F29C6" w:rsidP="005F29C6">
      <w:pPr>
        <w:numPr>
          <w:ilvl w:val="0"/>
          <w:numId w:val="1"/>
        </w:numPr>
        <w:tabs>
          <w:tab w:val="clear" w:pos="360"/>
          <w:tab w:val="num" w:pos="720"/>
        </w:tabs>
        <w:ind w:left="720" w:hanging="720"/>
        <w:jc w:val="both"/>
        <w:rPr>
          <w:sz w:val="22"/>
          <w:szCs w:val="22"/>
        </w:rPr>
      </w:pPr>
      <w:r w:rsidRPr="00170DD9">
        <w:rPr>
          <w:sz w:val="22"/>
          <w:szCs w:val="22"/>
        </w:rPr>
        <w:t>Responsibilities for carrying out teaching, accreditation and examination duties as required, and for contributing to undergraduate and</w:t>
      </w:r>
      <w:r w:rsidRPr="00170DD9">
        <w:rPr>
          <w:b/>
          <w:sz w:val="22"/>
          <w:szCs w:val="22"/>
        </w:rPr>
        <w:t xml:space="preserve"> </w:t>
      </w:r>
      <w:r w:rsidRPr="00170DD9">
        <w:rPr>
          <w:sz w:val="22"/>
          <w:szCs w:val="22"/>
        </w:rPr>
        <w:t>postgraduate medical education. The postholder will be expected to comply with College recommendations on Continuing Medical Education.</w:t>
      </w:r>
    </w:p>
    <w:p w14:paraId="14D2232C" w14:textId="77777777" w:rsidR="005F29C6" w:rsidRPr="00170DD9" w:rsidRDefault="005F29C6" w:rsidP="005F29C6">
      <w:pPr>
        <w:numPr>
          <w:ilvl w:val="0"/>
          <w:numId w:val="2"/>
        </w:numPr>
        <w:tabs>
          <w:tab w:val="clear" w:pos="360"/>
          <w:tab w:val="num" w:pos="720"/>
        </w:tabs>
        <w:ind w:left="720" w:hanging="720"/>
        <w:jc w:val="both"/>
        <w:rPr>
          <w:sz w:val="22"/>
          <w:szCs w:val="22"/>
        </w:rPr>
      </w:pPr>
      <w:r w:rsidRPr="00170DD9">
        <w:rPr>
          <w:sz w:val="22"/>
          <w:szCs w:val="22"/>
        </w:rPr>
        <w:t>The postholder will be re</w:t>
      </w:r>
      <w:r w:rsidR="003405CE">
        <w:rPr>
          <w:sz w:val="22"/>
          <w:szCs w:val="22"/>
        </w:rPr>
        <w:t>quired to comply with Organisation’s</w:t>
      </w:r>
      <w:r w:rsidRPr="00170DD9">
        <w:rPr>
          <w:sz w:val="22"/>
          <w:szCs w:val="22"/>
        </w:rPr>
        <w:t xml:space="preserve"> Policies on Clinical Governance.</w:t>
      </w:r>
    </w:p>
    <w:p w14:paraId="5C9C0DC6" w14:textId="77777777" w:rsidR="005F29C6" w:rsidRPr="00170DD9" w:rsidRDefault="005F29C6" w:rsidP="005F29C6">
      <w:pPr>
        <w:numPr>
          <w:ilvl w:val="0"/>
          <w:numId w:val="3"/>
        </w:numPr>
        <w:tabs>
          <w:tab w:val="clear" w:pos="360"/>
        </w:tabs>
        <w:ind w:left="720" w:hanging="720"/>
        <w:jc w:val="both"/>
        <w:rPr>
          <w:sz w:val="22"/>
          <w:szCs w:val="22"/>
        </w:rPr>
      </w:pPr>
      <w:r w:rsidRPr="00170DD9">
        <w:rPr>
          <w:sz w:val="22"/>
          <w:szCs w:val="22"/>
        </w:rPr>
        <w:t xml:space="preserve">The successful applicant will be encouraged to participate in research and to develop a subspecialty interest </w:t>
      </w:r>
      <w:r w:rsidR="00844ECF">
        <w:rPr>
          <w:sz w:val="22"/>
          <w:szCs w:val="22"/>
        </w:rPr>
        <w:t xml:space="preserve">to complement the department, </w:t>
      </w:r>
      <w:r w:rsidRPr="00170DD9">
        <w:rPr>
          <w:sz w:val="22"/>
          <w:szCs w:val="22"/>
        </w:rPr>
        <w:t xml:space="preserve">subject to resources and local priorities. </w:t>
      </w:r>
    </w:p>
    <w:p w14:paraId="69C94702" w14:textId="77777777" w:rsidR="005F29C6" w:rsidRPr="00170DD9" w:rsidRDefault="005F29C6" w:rsidP="005F29C6">
      <w:pPr>
        <w:numPr>
          <w:ilvl w:val="0"/>
          <w:numId w:val="3"/>
        </w:numPr>
        <w:tabs>
          <w:tab w:val="clear" w:pos="360"/>
        </w:tabs>
        <w:ind w:left="720" w:hanging="720"/>
        <w:jc w:val="both"/>
        <w:rPr>
          <w:sz w:val="22"/>
          <w:szCs w:val="22"/>
        </w:rPr>
      </w:pPr>
      <w:r w:rsidRPr="00170DD9">
        <w:rPr>
          <w:sz w:val="22"/>
          <w:szCs w:val="22"/>
        </w:rPr>
        <w:t>Requirements to participate in medical audit and in continuing medical education.</w:t>
      </w:r>
    </w:p>
    <w:p w14:paraId="69B60F03" w14:textId="77777777" w:rsidR="00844ECF" w:rsidRPr="00844ECF" w:rsidRDefault="005F29C6" w:rsidP="00844ECF">
      <w:pPr>
        <w:numPr>
          <w:ilvl w:val="0"/>
          <w:numId w:val="3"/>
        </w:numPr>
        <w:tabs>
          <w:tab w:val="clear" w:pos="360"/>
        </w:tabs>
        <w:ind w:left="720" w:hanging="720"/>
        <w:jc w:val="both"/>
        <w:rPr>
          <w:rFonts w:ascii="Tahoma" w:hAnsi="Tahoma"/>
          <w:sz w:val="22"/>
          <w:szCs w:val="22"/>
        </w:rPr>
      </w:pPr>
      <w:r w:rsidRPr="00170DD9">
        <w:rPr>
          <w:sz w:val="22"/>
          <w:szCs w:val="22"/>
        </w:rPr>
        <w:t>The successful applicant will participate in the Managed Clinical Network</w:t>
      </w:r>
      <w:r w:rsidR="002E04E9">
        <w:rPr>
          <w:sz w:val="22"/>
          <w:szCs w:val="22"/>
        </w:rPr>
        <w:t xml:space="preserve"> as appropri</w:t>
      </w:r>
      <w:r w:rsidR="00E83101">
        <w:rPr>
          <w:sz w:val="22"/>
          <w:szCs w:val="22"/>
        </w:rPr>
        <w:t>ate</w:t>
      </w:r>
      <w:r w:rsidR="00F11911">
        <w:rPr>
          <w:sz w:val="22"/>
          <w:szCs w:val="22"/>
        </w:rPr>
        <w:t xml:space="preserve"> within Ayrshire and Arran </w:t>
      </w:r>
      <w:r w:rsidRPr="00170DD9">
        <w:rPr>
          <w:sz w:val="22"/>
          <w:szCs w:val="22"/>
        </w:rPr>
        <w:t xml:space="preserve">and other hospitals in the West of Scotland.  </w:t>
      </w:r>
    </w:p>
    <w:p w14:paraId="086AC687" w14:textId="77777777" w:rsidR="005F29C6" w:rsidRPr="00170DD9" w:rsidRDefault="005F29C6" w:rsidP="00844ECF">
      <w:pPr>
        <w:numPr>
          <w:ilvl w:val="0"/>
          <w:numId w:val="3"/>
        </w:numPr>
        <w:tabs>
          <w:tab w:val="clear" w:pos="360"/>
        </w:tabs>
        <w:ind w:left="720" w:hanging="720"/>
        <w:jc w:val="both"/>
        <w:rPr>
          <w:rFonts w:ascii="Tahoma" w:hAnsi="Tahoma"/>
          <w:sz w:val="22"/>
          <w:szCs w:val="22"/>
        </w:rPr>
      </w:pPr>
      <w:r w:rsidRPr="00170DD9">
        <w:rPr>
          <w:sz w:val="22"/>
          <w:szCs w:val="22"/>
        </w:rPr>
        <w:t>Managerial, including budgetary, responsibilities (where appropriate).</w:t>
      </w:r>
    </w:p>
    <w:p w14:paraId="034ED3C2" w14:textId="77777777" w:rsidR="00FF4D7A" w:rsidRPr="00170DD9" w:rsidRDefault="00FF4D7A" w:rsidP="005F29C6">
      <w:pPr>
        <w:tabs>
          <w:tab w:val="num" w:pos="0"/>
        </w:tabs>
        <w:rPr>
          <w:rFonts w:ascii="Tahoma" w:hAnsi="Tahoma"/>
          <w:sz w:val="22"/>
          <w:szCs w:val="22"/>
        </w:rPr>
      </w:pPr>
    </w:p>
    <w:p w14:paraId="021E5B20" w14:textId="77777777" w:rsidR="005F29C6" w:rsidRPr="003B526D" w:rsidRDefault="005F29C6" w:rsidP="00FF4D7A">
      <w:pPr>
        <w:tabs>
          <w:tab w:val="num" w:pos="0"/>
        </w:tabs>
        <w:rPr>
          <w:rFonts w:ascii="Tahoma" w:hAnsi="Tahoma"/>
          <w:sz w:val="19"/>
          <w:szCs w:val="19"/>
        </w:rPr>
      </w:pPr>
      <w:r w:rsidRPr="003B526D">
        <w:rPr>
          <w:rFonts w:ascii="Tahoma" w:hAnsi="Tahoma"/>
          <w:sz w:val="19"/>
          <w:szCs w:val="19"/>
        </w:rPr>
        <w:br w:type="page"/>
      </w:r>
    </w:p>
    <w:p w14:paraId="619A7D18" w14:textId="77777777" w:rsidR="005F29C6" w:rsidRPr="003B526D" w:rsidRDefault="005F29C6" w:rsidP="005F29C6">
      <w:pPr>
        <w:pStyle w:val="Heading7"/>
        <w:rPr>
          <w:rFonts w:ascii="Tahoma" w:hAnsi="Tahoma"/>
          <w:sz w:val="23"/>
          <w:szCs w:val="23"/>
        </w:rPr>
      </w:pPr>
      <w:r w:rsidRPr="003B526D">
        <w:rPr>
          <w:rFonts w:ascii="Tahoma" w:hAnsi="Tahoma"/>
          <w:sz w:val="27"/>
          <w:szCs w:val="27"/>
        </w:rPr>
        <w:t>5.3</w:t>
      </w:r>
      <w:r w:rsidRPr="003B526D">
        <w:rPr>
          <w:rFonts w:ascii="Tahoma" w:hAnsi="Tahoma"/>
          <w:sz w:val="27"/>
          <w:szCs w:val="27"/>
        </w:rPr>
        <w:tab/>
      </w:r>
      <w:r w:rsidRPr="003B526D">
        <w:rPr>
          <w:rFonts w:ascii="Tahoma" w:hAnsi="Tahoma"/>
          <w:sz w:val="27"/>
          <w:szCs w:val="27"/>
          <w:u w:val="single"/>
        </w:rPr>
        <w:t>Annual Appraisal &amp; Job Planning</w:t>
      </w:r>
    </w:p>
    <w:p w14:paraId="7EBDE178" w14:textId="77777777" w:rsidR="005F29C6" w:rsidRPr="003B526D" w:rsidRDefault="005F29C6" w:rsidP="005F29C6">
      <w:pPr>
        <w:rPr>
          <w:rFonts w:ascii="Tahoma" w:hAnsi="Tahoma"/>
          <w:b/>
          <w:sz w:val="19"/>
          <w:szCs w:val="19"/>
        </w:rPr>
      </w:pPr>
    </w:p>
    <w:p w14:paraId="557FB666" w14:textId="77777777" w:rsidR="005F29C6" w:rsidRPr="00170DD9" w:rsidRDefault="005F29C6" w:rsidP="005F29C6">
      <w:pPr>
        <w:pStyle w:val="BodyTextIndent"/>
        <w:ind w:left="0"/>
        <w:rPr>
          <w:rFonts w:ascii="Arial" w:hAnsi="Arial"/>
          <w:sz w:val="22"/>
          <w:szCs w:val="22"/>
        </w:rPr>
      </w:pPr>
      <w:r w:rsidRPr="00170DD9">
        <w:rPr>
          <w:rFonts w:ascii="Arial" w:hAnsi="Arial"/>
          <w:sz w:val="22"/>
          <w:szCs w:val="22"/>
        </w:rPr>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14:paraId="1F853FFF" w14:textId="77777777" w:rsidR="005F29C6" w:rsidRPr="003B526D" w:rsidRDefault="005F29C6" w:rsidP="005F29C6">
      <w:pPr>
        <w:rPr>
          <w:rFonts w:ascii="Tahoma" w:hAnsi="Tahoma"/>
          <w:b/>
          <w:sz w:val="19"/>
          <w:szCs w:val="19"/>
        </w:rPr>
      </w:pPr>
    </w:p>
    <w:p w14:paraId="55F4E46A" w14:textId="77777777" w:rsidR="005F29C6" w:rsidRPr="003B526D" w:rsidRDefault="005F29C6" w:rsidP="005F29C6">
      <w:pPr>
        <w:rPr>
          <w:rFonts w:ascii="Tahoma" w:hAnsi="Tahoma"/>
          <w:b/>
          <w:sz w:val="19"/>
          <w:szCs w:val="19"/>
        </w:rPr>
      </w:pPr>
    </w:p>
    <w:p w14:paraId="2EEB9AFD" w14:textId="77777777" w:rsidR="005F29C6" w:rsidRPr="003B526D" w:rsidRDefault="005F29C6" w:rsidP="005F29C6">
      <w:pPr>
        <w:pBdr>
          <w:top w:val="single" w:sz="4" w:space="1" w:color="auto"/>
          <w:left w:val="single" w:sz="4" w:space="4" w:color="auto"/>
          <w:bottom w:val="single" w:sz="4" w:space="1" w:color="auto"/>
          <w:right w:val="single" w:sz="4" w:space="4" w:color="auto"/>
        </w:pBdr>
        <w:shd w:val="pct15" w:color="auto" w:fill="FFFFFF"/>
        <w:rPr>
          <w:rFonts w:ascii="Tahoma" w:hAnsi="Tahoma"/>
          <w:b/>
          <w:sz w:val="27"/>
          <w:szCs w:val="27"/>
        </w:rPr>
      </w:pPr>
      <w:r w:rsidRPr="003B526D">
        <w:rPr>
          <w:rFonts w:ascii="Tahoma" w:hAnsi="Tahoma"/>
          <w:b/>
          <w:sz w:val="27"/>
          <w:szCs w:val="27"/>
        </w:rPr>
        <w:t>6.</w:t>
      </w:r>
      <w:r w:rsidRPr="003B526D">
        <w:rPr>
          <w:rFonts w:ascii="Tahoma" w:hAnsi="Tahoma"/>
          <w:b/>
          <w:sz w:val="27"/>
          <w:szCs w:val="27"/>
        </w:rPr>
        <w:tab/>
      </w:r>
      <w:r w:rsidRPr="003B526D">
        <w:rPr>
          <w:rFonts w:ascii="Tahoma" w:hAnsi="Tahoma"/>
          <w:b/>
          <w:sz w:val="27"/>
          <w:szCs w:val="27"/>
        </w:rPr>
        <w:tab/>
      </w:r>
      <w:r w:rsidRPr="003B526D">
        <w:rPr>
          <w:rFonts w:ascii="Tahoma" w:hAnsi="Tahoma"/>
          <w:b/>
          <w:sz w:val="27"/>
          <w:szCs w:val="27"/>
        </w:rPr>
        <w:tab/>
        <w:t>TERMS AND CONDITIONS OF SERVICE</w:t>
      </w:r>
      <w:r w:rsidRPr="003B526D">
        <w:rPr>
          <w:rFonts w:ascii="Tahoma" w:hAnsi="Tahoma"/>
          <w:b/>
          <w:sz w:val="27"/>
          <w:szCs w:val="27"/>
        </w:rPr>
        <w:tab/>
      </w:r>
      <w:r w:rsidRPr="003B526D">
        <w:rPr>
          <w:rFonts w:ascii="Tahoma" w:hAnsi="Tahoma"/>
          <w:b/>
          <w:sz w:val="27"/>
          <w:szCs w:val="27"/>
        </w:rPr>
        <w:tab/>
      </w:r>
      <w:r w:rsidRPr="003B526D">
        <w:rPr>
          <w:rFonts w:ascii="Tahoma" w:hAnsi="Tahoma"/>
          <w:b/>
          <w:sz w:val="27"/>
          <w:szCs w:val="27"/>
        </w:rPr>
        <w:tab/>
      </w:r>
    </w:p>
    <w:p w14:paraId="1FA5A5A4" w14:textId="77777777" w:rsidR="005F29C6" w:rsidRPr="003B526D" w:rsidRDefault="005F29C6" w:rsidP="005F29C6">
      <w:pPr>
        <w:rPr>
          <w:rFonts w:ascii="Tahoma" w:hAnsi="Tahoma"/>
          <w:b/>
          <w:sz w:val="19"/>
          <w:szCs w:val="19"/>
        </w:rPr>
      </w:pPr>
    </w:p>
    <w:p w14:paraId="30D0543A" w14:textId="77777777" w:rsidR="005F29C6" w:rsidRPr="00170DD9" w:rsidRDefault="005F29C6" w:rsidP="005F29C6">
      <w:pPr>
        <w:pStyle w:val="BodyTextIndent"/>
        <w:ind w:left="0"/>
        <w:rPr>
          <w:rFonts w:ascii="Arial" w:hAnsi="Arial"/>
          <w:sz w:val="22"/>
          <w:szCs w:val="22"/>
        </w:rPr>
      </w:pPr>
      <w:r w:rsidRPr="00170DD9">
        <w:rPr>
          <w:rFonts w:ascii="Arial" w:hAnsi="Arial"/>
          <w:sz w:val="22"/>
          <w:szCs w:val="22"/>
        </w:rPr>
        <w:t>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Medical Director.</w:t>
      </w:r>
    </w:p>
    <w:p w14:paraId="433C1222" w14:textId="77777777" w:rsidR="005F29C6" w:rsidRPr="003B526D" w:rsidRDefault="005F29C6" w:rsidP="005F29C6">
      <w:pPr>
        <w:pStyle w:val="BodyTextIndent"/>
        <w:ind w:left="0"/>
        <w:rPr>
          <w:rFonts w:ascii="Tahoma" w:hAnsi="Tahoma"/>
          <w:sz w:val="23"/>
          <w:szCs w:val="23"/>
        </w:rPr>
      </w:pPr>
    </w:p>
    <w:p w14:paraId="72906CC1" w14:textId="77777777" w:rsidR="005F29C6" w:rsidRPr="003B526D" w:rsidRDefault="005F29C6" w:rsidP="005F29C6">
      <w:pPr>
        <w:pStyle w:val="BodyTextIndent"/>
        <w:pBdr>
          <w:top w:val="single" w:sz="4" w:space="1" w:color="auto"/>
          <w:left w:val="single" w:sz="4" w:space="4" w:color="auto"/>
          <w:bottom w:val="single" w:sz="4" w:space="1" w:color="auto"/>
          <w:right w:val="single" w:sz="4" w:space="4" w:color="auto"/>
        </w:pBdr>
        <w:shd w:val="pct15" w:color="auto" w:fill="FFFFFF"/>
        <w:ind w:left="0"/>
        <w:rPr>
          <w:rFonts w:ascii="Tahoma" w:hAnsi="Tahoma"/>
          <w:b/>
          <w:sz w:val="27"/>
          <w:szCs w:val="27"/>
        </w:rPr>
      </w:pPr>
      <w:r w:rsidRPr="003B526D">
        <w:rPr>
          <w:rFonts w:ascii="Tahoma" w:hAnsi="Tahoma"/>
          <w:b/>
          <w:sz w:val="27"/>
          <w:szCs w:val="27"/>
        </w:rPr>
        <w:t>7.                    FURTHER INFORMATION AND VISITING</w:t>
      </w:r>
    </w:p>
    <w:p w14:paraId="29A9101E" w14:textId="77777777" w:rsidR="005F29C6" w:rsidRPr="003B526D" w:rsidRDefault="005F29C6" w:rsidP="005F29C6">
      <w:pPr>
        <w:rPr>
          <w:rFonts w:ascii="Tahoma" w:hAnsi="Tahoma"/>
          <w:b/>
          <w:sz w:val="19"/>
          <w:szCs w:val="19"/>
        </w:rPr>
      </w:pPr>
    </w:p>
    <w:p w14:paraId="55DC06DE" w14:textId="77777777" w:rsidR="00F11911" w:rsidRDefault="005F29C6" w:rsidP="005F29C6">
      <w:pPr>
        <w:jc w:val="both"/>
        <w:rPr>
          <w:sz w:val="22"/>
          <w:szCs w:val="22"/>
        </w:rPr>
      </w:pPr>
      <w:r w:rsidRPr="00170DD9">
        <w:rPr>
          <w:sz w:val="22"/>
          <w:szCs w:val="22"/>
        </w:rPr>
        <w:t xml:space="preserve">Applicants wishing further information about the post are invited to contact </w:t>
      </w:r>
      <w:r w:rsidR="00F11911">
        <w:rPr>
          <w:sz w:val="22"/>
          <w:szCs w:val="22"/>
        </w:rPr>
        <w:t xml:space="preserve">: </w:t>
      </w:r>
    </w:p>
    <w:p w14:paraId="750066C9" w14:textId="77777777" w:rsidR="00F11911" w:rsidRDefault="00F11911" w:rsidP="005F29C6">
      <w:pPr>
        <w:jc w:val="both"/>
        <w:rPr>
          <w:sz w:val="22"/>
          <w:szCs w:val="22"/>
        </w:rPr>
      </w:pPr>
    </w:p>
    <w:p w14:paraId="6CCC9366" w14:textId="2ABC1860" w:rsidR="00711E8B" w:rsidRPr="0080291E" w:rsidRDefault="552C9D4F" w:rsidP="577CDB13">
      <w:pPr>
        <w:rPr>
          <w:rFonts w:cs="Arial"/>
          <w:b/>
          <w:bCs/>
          <w:sz w:val="22"/>
          <w:szCs w:val="22"/>
        </w:rPr>
      </w:pPr>
      <w:r w:rsidRPr="0080291E">
        <w:rPr>
          <w:rFonts w:cs="Arial"/>
          <w:sz w:val="22"/>
          <w:szCs w:val="22"/>
        </w:rPr>
        <w:t xml:space="preserve">Mr </w:t>
      </w:r>
      <w:r w:rsidR="00F213CE" w:rsidRPr="0080291E">
        <w:rPr>
          <w:rFonts w:cs="Arial"/>
          <w:sz w:val="22"/>
          <w:szCs w:val="22"/>
        </w:rPr>
        <w:t>Robbie Muir</w:t>
      </w:r>
      <w:r w:rsidR="002E04E9" w:rsidRPr="0080291E">
        <w:rPr>
          <w:rFonts w:cs="Arial"/>
          <w:sz w:val="22"/>
          <w:szCs w:val="22"/>
        </w:rPr>
        <w:t xml:space="preserve">, </w:t>
      </w:r>
      <w:r w:rsidR="00F213CE" w:rsidRPr="0080291E">
        <w:rPr>
          <w:rFonts w:cs="Arial"/>
          <w:sz w:val="22"/>
          <w:szCs w:val="22"/>
        </w:rPr>
        <w:t>Site</w:t>
      </w:r>
      <w:r w:rsidR="007A55E7" w:rsidRPr="0080291E">
        <w:rPr>
          <w:rFonts w:cs="Arial"/>
          <w:sz w:val="22"/>
          <w:szCs w:val="22"/>
        </w:rPr>
        <w:t xml:space="preserve"> </w:t>
      </w:r>
      <w:r w:rsidR="002E04E9" w:rsidRPr="0080291E">
        <w:rPr>
          <w:rFonts w:cs="Arial"/>
          <w:sz w:val="22"/>
          <w:szCs w:val="22"/>
        </w:rPr>
        <w:t>Clinical Director,</w:t>
      </w:r>
      <w:r w:rsidR="00A15CE3" w:rsidRPr="0080291E">
        <w:rPr>
          <w:rFonts w:cs="Arial"/>
          <w:color w:val="000000" w:themeColor="text1"/>
          <w:sz w:val="22"/>
          <w:szCs w:val="22"/>
        </w:rPr>
        <w:t xml:space="preserve"> </w:t>
      </w:r>
      <w:hyperlink>
        <w:r w:rsidR="00F213CE" w:rsidRPr="0080291E">
          <w:rPr>
            <w:rStyle w:val="Hyperlink"/>
            <w:rFonts w:cs="Arial"/>
            <w:sz w:val="22"/>
            <w:szCs w:val="22"/>
          </w:rPr>
          <w:t>Robbie.Muir@aapct.scot.nhs.uk</w:t>
        </w:r>
      </w:hyperlink>
      <w:r w:rsidR="00A15CE3" w:rsidRPr="0080291E">
        <w:rPr>
          <w:rFonts w:cs="Arial"/>
          <w:color w:val="000000" w:themeColor="text1"/>
          <w:sz w:val="22"/>
          <w:szCs w:val="22"/>
        </w:rPr>
        <w:t xml:space="preserve">, Tel: </w:t>
      </w:r>
      <w:r w:rsidR="002E04E9" w:rsidRPr="0080291E">
        <w:rPr>
          <w:rFonts w:cs="Arial"/>
          <w:sz w:val="22"/>
          <w:szCs w:val="22"/>
        </w:rPr>
        <w:t xml:space="preserve"> 01292 61</w:t>
      </w:r>
      <w:r w:rsidR="3E74063D" w:rsidRPr="0080291E">
        <w:rPr>
          <w:rFonts w:cs="Arial"/>
          <w:sz w:val="22"/>
          <w:szCs w:val="22"/>
        </w:rPr>
        <w:t>7031</w:t>
      </w:r>
      <w:r w:rsidR="007A55E7" w:rsidRPr="0080291E">
        <w:rPr>
          <w:rFonts w:cs="Arial"/>
          <w:sz w:val="22"/>
          <w:szCs w:val="22"/>
        </w:rPr>
        <w:t xml:space="preserve">.  </w:t>
      </w:r>
    </w:p>
    <w:p w14:paraId="03637D9D" w14:textId="00ACEDC1" w:rsidR="00711E8B" w:rsidRPr="0080291E" w:rsidRDefault="00711E8B" w:rsidP="577CDB13">
      <w:pPr>
        <w:rPr>
          <w:rFonts w:cs="Arial"/>
          <w:sz w:val="22"/>
          <w:szCs w:val="22"/>
        </w:rPr>
      </w:pPr>
    </w:p>
    <w:p w14:paraId="2B741BB1" w14:textId="5237D6E8" w:rsidR="00711E8B" w:rsidRPr="00F213CE" w:rsidRDefault="002E04E9" w:rsidP="3E18D1D1">
      <w:pPr>
        <w:rPr>
          <w:rFonts w:cs="Arial"/>
          <w:b/>
          <w:bCs/>
          <w:sz w:val="22"/>
          <w:szCs w:val="22"/>
        </w:rPr>
      </w:pPr>
      <w:r w:rsidRPr="0080291E">
        <w:rPr>
          <w:rFonts w:cs="Arial"/>
          <w:sz w:val="22"/>
          <w:szCs w:val="22"/>
        </w:rPr>
        <w:t>Potential</w:t>
      </w:r>
      <w:r w:rsidRPr="577CDB13">
        <w:rPr>
          <w:rFonts w:cs="Arial"/>
          <w:sz w:val="22"/>
          <w:szCs w:val="22"/>
        </w:rPr>
        <w:t xml:space="preserve"> candidates may also wish to contact </w:t>
      </w:r>
      <w:r w:rsidR="00711E8B" w:rsidRPr="577CDB13">
        <w:rPr>
          <w:rFonts w:cs="Arial"/>
          <w:sz w:val="22"/>
          <w:szCs w:val="22"/>
        </w:rPr>
        <w:t xml:space="preserve">Cameron Sharkey, Divisional </w:t>
      </w:r>
      <w:r w:rsidRPr="577CDB13">
        <w:rPr>
          <w:rFonts w:cs="Arial"/>
          <w:sz w:val="22"/>
          <w:szCs w:val="22"/>
        </w:rPr>
        <w:t>General Manager</w:t>
      </w:r>
      <w:r w:rsidR="00907587" w:rsidRPr="577CDB13">
        <w:rPr>
          <w:rFonts w:cs="Arial"/>
          <w:sz w:val="22"/>
          <w:szCs w:val="22"/>
        </w:rPr>
        <w:t xml:space="preserve"> – Surgical </w:t>
      </w:r>
      <w:r w:rsidR="00907587" w:rsidRPr="0080291E">
        <w:rPr>
          <w:rFonts w:cs="Arial"/>
          <w:sz w:val="22"/>
          <w:szCs w:val="22"/>
        </w:rPr>
        <w:t>S</w:t>
      </w:r>
      <w:r w:rsidR="00A15CE3" w:rsidRPr="0080291E">
        <w:rPr>
          <w:rFonts w:cs="Arial"/>
          <w:sz w:val="22"/>
          <w:szCs w:val="22"/>
        </w:rPr>
        <w:t>ervices</w:t>
      </w:r>
      <w:r w:rsidRPr="0080291E">
        <w:rPr>
          <w:rFonts w:cs="Arial"/>
          <w:sz w:val="22"/>
          <w:szCs w:val="22"/>
        </w:rPr>
        <w:t xml:space="preserve">, </w:t>
      </w:r>
      <w:r w:rsidR="00A15CE3" w:rsidRPr="0080291E">
        <w:rPr>
          <w:rFonts w:cs="Arial"/>
          <w:sz w:val="22"/>
          <w:szCs w:val="22"/>
        </w:rPr>
        <w:t xml:space="preserve">Tel: </w:t>
      </w:r>
      <w:r w:rsidR="00711E8B" w:rsidRPr="0080291E">
        <w:rPr>
          <w:rFonts w:cs="Arial"/>
          <w:sz w:val="22"/>
          <w:szCs w:val="22"/>
          <w:lang w:eastAsia="en-GB"/>
        </w:rPr>
        <w:t>01292 616899</w:t>
      </w:r>
      <w:r w:rsidR="00A15CE3" w:rsidRPr="577CDB13">
        <w:rPr>
          <w:rFonts w:cs="Arial"/>
          <w:b/>
          <w:bCs/>
          <w:color w:val="1F487C"/>
          <w:sz w:val="22"/>
          <w:szCs w:val="22"/>
          <w:lang w:eastAsia="en-GB"/>
        </w:rPr>
        <w:t xml:space="preserve">, </w:t>
      </w:r>
      <w:hyperlink>
        <w:r w:rsidR="00711E8B" w:rsidRPr="577CDB13">
          <w:rPr>
            <w:rStyle w:val="Hyperlink"/>
            <w:rFonts w:cs="Arial"/>
            <w:b/>
            <w:bCs/>
            <w:sz w:val="22"/>
            <w:szCs w:val="22"/>
            <w:lang w:eastAsia="en-GB"/>
          </w:rPr>
          <w:t>Cameron.Sharkey@aapct.scot.nhs.uk</w:t>
        </w:r>
      </w:hyperlink>
      <w:r w:rsidR="00711E8B" w:rsidRPr="577CDB13">
        <w:rPr>
          <w:rFonts w:cs="Arial"/>
          <w:b/>
          <w:bCs/>
          <w:color w:val="17365D" w:themeColor="text2" w:themeShade="BF"/>
          <w:sz w:val="22"/>
          <w:szCs w:val="22"/>
          <w:lang w:eastAsia="en-GB"/>
        </w:rPr>
        <w:t xml:space="preserve">   </w:t>
      </w:r>
    </w:p>
    <w:p w14:paraId="205713B8" w14:textId="77777777" w:rsidR="003405CE" w:rsidRPr="00A15CE3" w:rsidRDefault="003405CE" w:rsidP="005F29C6">
      <w:pPr>
        <w:jc w:val="both"/>
        <w:rPr>
          <w:rFonts w:cs="Arial"/>
          <w:sz w:val="22"/>
          <w:szCs w:val="22"/>
        </w:rPr>
      </w:pPr>
    </w:p>
    <w:p w14:paraId="479C3915" w14:textId="77777777" w:rsidR="002E04E9" w:rsidRPr="00A15CE3" w:rsidRDefault="002E04E9" w:rsidP="005F29C6">
      <w:pPr>
        <w:jc w:val="both"/>
        <w:rPr>
          <w:rFonts w:cs="Arial"/>
          <w:sz w:val="22"/>
          <w:szCs w:val="22"/>
        </w:rPr>
      </w:pPr>
    </w:p>
    <w:p w14:paraId="4F46C028" w14:textId="77777777" w:rsidR="00711E8B" w:rsidRPr="00A15CE3" w:rsidRDefault="00711E8B" w:rsidP="005F29C6">
      <w:pPr>
        <w:jc w:val="both"/>
        <w:rPr>
          <w:rFonts w:cs="Arial"/>
          <w:sz w:val="22"/>
          <w:szCs w:val="22"/>
        </w:rPr>
      </w:pPr>
    </w:p>
    <w:p w14:paraId="68469D17" w14:textId="77777777" w:rsidR="00CA316F" w:rsidRPr="00A15CE3" w:rsidRDefault="00CA316F" w:rsidP="005F29C6">
      <w:pPr>
        <w:jc w:val="both"/>
        <w:rPr>
          <w:rFonts w:cs="Arial"/>
          <w:sz w:val="22"/>
          <w:szCs w:val="22"/>
        </w:rPr>
      </w:pPr>
    </w:p>
    <w:p w14:paraId="78055E08" w14:textId="77777777" w:rsidR="00554AAB" w:rsidRPr="00A15CE3" w:rsidRDefault="00554AAB" w:rsidP="005F29C6">
      <w:pPr>
        <w:jc w:val="both"/>
        <w:rPr>
          <w:rFonts w:cs="Arial"/>
          <w:sz w:val="22"/>
          <w:szCs w:val="22"/>
        </w:rPr>
      </w:pPr>
    </w:p>
    <w:p w14:paraId="00F56194" w14:textId="77777777" w:rsidR="00F44996" w:rsidRPr="00A15CE3" w:rsidRDefault="00F44996" w:rsidP="005F29C6">
      <w:pPr>
        <w:jc w:val="both"/>
        <w:rPr>
          <w:rFonts w:cs="Arial"/>
          <w:sz w:val="22"/>
          <w:szCs w:val="22"/>
        </w:rPr>
      </w:pPr>
    </w:p>
    <w:p w14:paraId="60AD2A3A" w14:textId="77777777" w:rsidR="005F29C6" w:rsidRPr="00A15CE3" w:rsidRDefault="005F29C6" w:rsidP="005F29C6">
      <w:pPr>
        <w:jc w:val="both"/>
        <w:rPr>
          <w:rFonts w:cs="Arial"/>
          <w:sz w:val="22"/>
          <w:szCs w:val="22"/>
        </w:rPr>
      </w:pPr>
    </w:p>
    <w:p w14:paraId="6E39ED80" w14:textId="77777777" w:rsidR="005F29C6" w:rsidRPr="00A15CE3" w:rsidRDefault="005F29C6" w:rsidP="005F29C6">
      <w:pPr>
        <w:jc w:val="both"/>
        <w:rPr>
          <w:rFonts w:cs="Arial"/>
          <w:sz w:val="22"/>
          <w:szCs w:val="22"/>
        </w:rPr>
      </w:pPr>
    </w:p>
    <w:p w14:paraId="3F594B86" w14:textId="77777777" w:rsidR="005F29C6" w:rsidRPr="00A15CE3" w:rsidRDefault="005F29C6" w:rsidP="005F29C6">
      <w:pPr>
        <w:jc w:val="both"/>
        <w:rPr>
          <w:rFonts w:cs="Arial"/>
          <w:sz w:val="22"/>
          <w:szCs w:val="22"/>
        </w:rPr>
      </w:pPr>
    </w:p>
    <w:p w14:paraId="5FB32F9D" w14:textId="77777777" w:rsidR="005F29C6" w:rsidRPr="003B526D" w:rsidRDefault="005F29C6" w:rsidP="005F29C6">
      <w:pPr>
        <w:jc w:val="both"/>
        <w:rPr>
          <w:rFonts w:ascii="Tahoma" w:hAnsi="Tahoma"/>
          <w:sz w:val="19"/>
          <w:szCs w:val="19"/>
        </w:rPr>
      </w:pPr>
    </w:p>
    <w:p w14:paraId="7836955D" w14:textId="77777777" w:rsidR="005F29C6" w:rsidRPr="003B526D" w:rsidRDefault="005F29C6" w:rsidP="005F29C6">
      <w:pPr>
        <w:jc w:val="both"/>
        <w:rPr>
          <w:rFonts w:ascii="Tahoma" w:hAnsi="Tahoma"/>
          <w:sz w:val="19"/>
          <w:szCs w:val="19"/>
        </w:rPr>
      </w:pPr>
    </w:p>
    <w:p w14:paraId="610D103D" w14:textId="77777777" w:rsidR="005F29C6" w:rsidRDefault="005F29C6">
      <w:pPr>
        <w:rPr>
          <w:sz w:val="19"/>
          <w:szCs w:val="19"/>
        </w:rPr>
      </w:pPr>
    </w:p>
    <w:p w14:paraId="4D34CCF3" w14:textId="77777777" w:rsidR="00607D88" w:rsidRDefault="00607D88">
      <w:pPr>
        <w:rPr>
          <w:sz w:val="19"/>
          <w:szCs w:val="19"/>
        </w:rPr>
      </w:pPr>
    </w:p>
    <w:p w14:paraId="7DA7697B" w14:textId="77777777" w:rsidR="00607D88" w:rsidRDefault="00607D88">
      <w:pPr>
        <w:rPr>
          <w:sz w:val="19"/>
          <w:szCs w:val="19"/>
        </w:rPr>
      </w:pPr>
    </w:p>
    <w:p w14:paraId="1A868068" w14:textId="77777777" w:rsidR="00607D88" w:rsidRDefault="00607D88">
      <w:pPr>
        <w:rPr>
          <w:sz w:val="19"/>
          <w:szCs w:val="19"/>
        </w:rPr>
      </w:pPr>
    </w:p>
    <w:p w14:paraId="34F8DED6" w14:textId="77777777" w:rsidR="00607D88" w:rsidRDefault="00607D88">
      <w:pPr>
        <w:rPr>
          <w:sz w:val="19"/>
          <w:szCs w:val="19"/>
        </w:rPr>
      </w:pPr>
    </w:p>
    <w:p w14:paraId="4A899567" w14:textId="77777777" w:rsidR="00607D88" w:rsidRDefault="00607D88">
      <w:pPr>
        <w:rPr>
          <w:sz w:val="19"/>
          <w:szCs w:val="19"/>
        </w:rPr>
      </w:pPr>
    </w:p>
    <w:p w14:paraId="1B356C35" w14:textId="77777777" w:rsidR="00607D88" w:rsidRDefault="00607D88">
      <w:pPr>
        <w:rPr>
          <w:sz w:val="19"/>
          <w:szCs w:val="19"/>
        </w:rPr>
      </w:pPr>
    </w:p>
    <w:p w14:paraId="6B84F449" w14:textId="77777777" w:rsidR="00607D88" w:rsidRDefault="00607D88">
      <w:pPr>
        <w:rPr>
          <w:sz w:val="19"/>
          <w:szCs w:val="19"/>
        </w:rPr>
      </w:pPr>
    </w:p>
    <w:p w14:paraId="669C75D9" w14:textId="77777777" w:rsidR="00607D88" w:rsidRDefault="00607D88">
      <w:pPr>
        <w:rPr>
          <w:sz w:val="19"/>
          <w:szCs w:val="19"/>
        </w:rPr>
      </w:pPr>
    </w:p>
    <w:p w14:paraId="1B62043D" w14:textId="77777777" w:rsidR="00607D88" w:rsidRDefault="00607D88">
      <w:pPr>
        <w:rPr>
          <w:sz w:val="19"/>
          <w:szCs w:val="19"/>
        </w:rPr>
      </w:pPr>
    </w:p>
    <w:p w14:paraId="1A495C0C" w14:textId="77777777" w:rsidR="00607D88" w:rsidRDefault="00607D88">
      <w:pPr>
        <w:rPr>
          <w:sz w:val="19"/>
          <w:szCs w:val="19"/>
        </w:rPr>
      </w:pPr>
    </w:p>
    <w:p w14:paraId="0B5D0191" w14:textId="77777777" w:rsidR="00607D88" w:rsidRDefault="00607D88">
      <w:pPr>
        <w:rPr>
          <w:sz w:val="19"/>
          <w:szCs w:val="19"/>
        </w:rPr>
      </w:pPr>
    </w:p>
    <w:p w14:paraId="0A11DCEA" w14:textId="77777777" w:rsidR="00607D88" w:rsidRDefault="00607D88">
      <w:pPr>
        <w:rPr>
          <w:sz w:val="19"/>
          <w:szCs w:val="19"/>
        </w:rPr>
      </w:pPr>
    </w:p>
    <w:p w14:paraId="6A54AA30" w14:textId="77777777" w:rsidR="00607D88" w:rsidRDefault="00607D88">
      <w:pPr>
        <w:rPr>
          <w:sz w:val="19"/>
          <w:szCs w:val="19"/>
        </w:rPr>
      </w:pPr>
    </w:p>
    <w:p w14:paraId="4D11E195" w14:textId="77777777" w:rsidR="00607D88" w:rsidRDefault="00607D88">
      <w:pPr>
        <w:rPr>
          <w:sz w:val="19"/>
          <w:szCs w:val="19"/>
        </w:rPr>
      </w:pPr>
    </w:p>
    <w:p w14:paraId="4207EB6B" w14:textId="77777777" w:rsidR="00607D88" w:rsidRDefault="00607D88">
      <w:pPr>
        <w:rPr>
          <w:sz w:val="19"/>
          <w:szCs w:val="19"/>
        </w:rPr>
      </w:pPr>
    </w:p>
    <w:p w14:paraId="44DF3CFD" w14:textId="77777777" w:rsidR="00607D88" w:rsidRDefault="00607D88">
      <w:pPr>
        <w:rPr>
          <w:sz w:val="19"/>
          <w:szCs w:val="19"/>
        </w:rPr>
      </w:pPr>
    </w:p>
    <w:p w14:paraId="43339CF0" w14:textId="77777777" w:rsidR="00607D88" w:rsidRDefault="00607D88">
      <w:pPr>
        <w:rPr>
          <w:sz w:val="19"/>
          <w:szCs w:val="19"/>
        </w:rPr>
      </w:pPr>
    </w:p>
    <w:p w14:paraId="2E1873A9" w14:textId="77777777" w:rsidR="00607D88" w:rsidRDefault="00607D88">
      <w:pPr>
        <w:rPr>
          <w:sz w:val="19"/>
          <w:szCs w:val="19"/>
        </w:rPr>
      </w:pPr>
    </w:p>
    <w:p w14:paraId="7B19F761" w14:textId="77777777" w:rsidR="00607D88" w:rsidRDefault="00607D88">
      <w:pPr>
        <w:rPr>
          <w:sz w:val="19"/>
          <w:szCs w:val="19"/>
        </w:rPr>
      </w:pPr>
    </w:p>
    <w:p w14:paraId="2E342E0A" w14:textId="77777777" w:rsidR="00607D88" w:rsidRDefault="00607D88">
      <w:pPr>
        <w:rPr>
          <w:sz w:val="19"/>
          <w:szCs w:val="19"/>
        </w:rPr>
      </w:pPr>
    </w:p>
    <w:p w14:paraId="22D6FB65" w14:textId="77777777" w:rsidR="00607D88" w:rsidRDefault="00607D88">
      <w:pPr>
        <w:rPr>
          <w:sz w:val="19"/>
          <w:szCs w:val="19"/>
        </w:rPr>
      </w:pPr>
    </w:p>
    <w:p w14:paraId="2C77094A" w14:textId="77777777" w:rsidR="00607D88" w:rsidRDefault="00607D88">
      <w:pPr>
        <w:rPr>
          <w:sz w:val="19"/>
          <w:szCs w:val="19"/>
        </w:rPr>
      </w:pPr>
    </w:p>
    <w:p w14:paraId="6DAC2D2D" w14:textId="77777777" w:rsidR="00607D88" w:rsidRDefault="00607D88">
      <w:pPr>
        <w:rPr>
          <w:sz w:val="19"/>
          <w:szCs w:val="19"/>
        </w:rPr>
      </w:pPr>
    </w:p>
    <w:p w14:paraId="014E1AA0" w14:textId="77777777" w:rsidR="00607D88" w:rsidRDefault="00607D88">
      <w:pPr>
        <w:rPr>
          <w:sz w:val="19"/>
          <w:szCs w:val="19"/>
        </w:rPr>
      </w:pPr>
    </w:p>
    <w:p w14:paraId="2C602898" w14:textId="77777777" w:rsidR="00607D88" w:rsidRDefault="00607D88">
      <w:pPr>
        <w:rPr>
          <w:sz w:val="19"/>
          <w:szCs w:val="19"/>
        </w:rPr>
      </w:pPr>
    </w:p>
    <w:p w14:paraId="0002191A" w14:textId="77777777" w:rsidR="00607D88" w:rsidRDefault="00607D88">
      <w:pPr>
        <w:rPr>
          <w:sz w:val="19"/>
          <w:szCs w:val="19"/>
        </w:rPr>
      </w:pPr>
    </w:p>
    <w:p w14:paraId="6B89BD2B" w14:textId="77777777" w:rsidR="00607D88" w:rsidRDefault="00607D88">
      <w:pPr>
        <w:rPr>
          <w:sz w:val="19"/>
          <w:szCs w:val="19"/>
        </w:rPr>
      </w:pPr>
    </w:p>
    <w:p w14:paraId="1E2AFE18" w14:textId="77777777" w:rsidR="00607D88" w:rsidRDefault="00607D88" w:rsidP="00607D88">
      <w:pPr>
        <w:jc w:val="center"/>
        <w:rPr>
          <w:b/>
          <w:sz w:val="28"/>
        </w:rPr>
      </w:pPr>
      <w:r>
        <w:rPr>
          <w:b/>
          <w:sz w:val="32"/>
        </w:rPr>
        <w:t xml:space="preserve">PERSONAL SPECIFICATION                                                                                    </w:t>
      </w:r>
      <w:r w:rsidR="00972B2F" w:rsidRPr="00D95C6B">
        <w:rPr>
          <w:noProof/>
        </w:rPr>
        <w:object w:dxaOrig="4176" w:dyaOrig="2016" w14:anchorId="1AF59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pt;height:87pt;mso-width-percent:0;mso-height-percent:0;mso-width-percent:0;mso-height-percent:0" o:ole="" fillcolor="window">
            <v:imagedata r:id="rId11" o:title=""/>
          </v:shape>
          <o:OLEObject Type="Embed" ProgID="Word.Document.8" ShapeID="_x0000_i1025" DrawAspect="Content" ObjectID="_1809285475" r:id="rId12"/>
        </w:object>
      </w:r>
    </w:p>
    <w:p w14:paraId="26B16BA1" w14:textId="77777777" w:rsidR="00607D88" w:rsidRDefault="00607D88" w:rsidP="00607D88">
      <w:pPr>
        <w:rPr>
          <w:b/>
          <w:sz w:val="28"/>
        </w:rPr>
      </w:pPr>
    </w:p>
    <w:p w14:paraId="7F7ACEFC" w14:textId="77777777" w:rsidR="00607D88" w:rsidRDefault="00607D88" w:rsidP="00607D88">
      <w:pPr>
        <w:pStyle w:val="Heading1"/>
      </w:pPr>
      <w:r>
        <w:t xml:space="preserve">                                                                                                          </w:t>
      </w:r>
    </w:p>
    <w:p w14:paraId="25638F09" w14:textId="77777777" w:rsidR="00607D88" w:rsidRDefault="00607D88" w:rsidP="00607D88">
      <w:r>
        <w:rPr>
          <w:b/>
        </w:rPr>
        <w:t>POST OF</w:t>
      </w:r>
      <w:r>
        <w:rPr>
          <w:b/>
        </w:rPr>
        <w:tab/>
      </w:r>
      <w:r>
        <w:t xml:space="preserve">: </w:t>
      </w:r>
      <w:r>
        <w:tab/>
        <w:t xml:space="preserve">LOCUM CONSULTANT GENERAL SURGEON  </w:t>
      </w:r>
    </w:p>
    <w:p w14:paraId="77731EEA" w14:textId="77777777" w:rsidR="00607D88" w:rsidRDefault="00607D88" w:rsidP="00607D88">
      <w:r>
        <w:rPr>
          <w:b/>
        </w:rPr>
        <w:t>LOCATION</w:t>
      </w:r>
      <w:r>
        <w:rPr>
          <w:b/>
        </w:rPr>
        <w:tab/>
      </w:r>
      <w:r>
        <w:t>:          UNIVERSITY HOSPITAL AYR</w:t>
      </w:r>
    </w:p>
    <w:p w14:paraId="1675DE43" w14:textId="77777777" w:rsidR="00607D88" w:rsidRDefault="00607D88" w:rsidP="00607D88">
      <w:pPr>
        <w:rPr>
          <w:b/>
        </w:rPr>
      </w:pPr>
    </w:p>
    <w:p w14:paraId="42DC6F81" w14:textId="77777777" w:rsidR="00F02712" w:rsidRDefault="00F02712" w:rsidP="00F02712">
      <w:pPr>
        <w:pStyle w:val="Heading2"/>
        <w:rPr>
          <w:rFonts w:cs="Arial"/>
          <w:sz w:val="24"/>
          <w:szCs w:val="24"/>
        </w:rPr>
      </w:pPr>
      <w:r w:rsidRPr="00022338">
        <w:rPr>
          <w:rFonts w:cs="Arial"/>
          <w:sz w:val="24"/>
          <w:szCs w:val="24"/>
        </w:rPr>
        <w:t>Q</w:t>
      </w:r>
      <w:r>
        <w:rPr>
          <w:rFonts w:cs="Arial"/>
          <w:sz w:val="24"/>
          <w:szCs w:val="24"/>
        </w:rPr>
        <w:t>ualifications / Skills / Knowledge / Competence</w:t>
      </w:r>
      <w:r w:rsidRPr="00022338">
        <w:rPr>
          <w:rFonts w:cs="Arial"/>
          <w:sz w:val="24"/>
          <w:szCs w:val="24"/>
        </w:rPr>
        <w:t>:</w:t>
      </w:r>
    </w:p>
    <w:p w14:paraId="1DAE866D" w14:textId="77777777" w:rsidR="00F02712" w:rsidRPr="00D56C24" w:rsidRDefault="00F02712" w:rsidP="00F02712"/>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960"/>
        <w:gridCol w:w="3960"/>
      </w:tblGrid>
      <w:tr w:rsidR="00F02712" w:rsidRPr="00022338" w14:paraId="2CACAFC1" w14:textId="77777777" w:rsidTr="004475A5">
        <w:tc>
          <w:tcPr>
            <w:tcW w:w="2808" w:type="dxa"/>
            <w:tcBorders>
              <w:top w:val="single" w:sz="4" w:space="0" w:color="auto"/>
              <w:left w:val="single" w:sz="4" w:space="0" w:color="auto"/>
              <w:bottom w:val="single" w:sz="4" w:space="0" w:color="auto"/>
              <w:right w:val="single" w:sz="4" w:space="0" w:color="auto"/>
            </w:tcBorders>
          </w:tcPr>
          <w:p w14:paraId="4B67BFEA" w14:textId="77777777" w:rsidR="00F02712" w:rsidRPr="00022338" w:rsidRDefault="00F02712" w:rsidP="004475A5">
            <w:pPr>
              <w:pStyle w:val="Header"/>
              <w:tabs>
                <w:tab w:val="left" w:pos="720"/>
              </w:tabs>
              <w:rPr>
                <w:rFonts w:cs="Arial"/>
                <w:b/>
                <w:sz w:val="24"/>
                <w:szCs w:val="24"/>
              </w:rPr>
            </w:pPr>
            <w:r w:rsidRPr="00022338">
              <w:rPr>
                <w:rFonts w:cs="Arial"/>
                <w:b/>
                <w:sz w:val="24"/>
                <w:szCs w:val="24"/>
              </w:rPr>
              <w:t>R</w:t>
            </w:r>
            <w:r>
              <w:rPr>
                <w:rFonts w:cs="Arial"/>
                <w:b/>
                <w:sz w:val="24"/>
                <w:szCs w:val="24"/>
              </w:rPr>
              <w:t>equirements</w:t>
            </w:r>
          </w:p>
          <w:p w14:paraId="663A5650" w14:textId="77777777" w:rsidR="00F02712" w:rsidRPr="00022338" w:rsidRDefault="00F02712" w:rsidP="004475A5">
            <w:pPr>
              <w:pStyle w:val="Header"/>
              <w:tabs>
                <w:tab w:val="left" w:pos="720"/>
              </w:tabs>
              <w:rPr>
                <w:rFonts w:cs="Arial"/>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670E20E3" w14:textId="77777777" w:rsidR="00F02712" w:rsidRPr="00022338" w:rsidRDefault="00F02712" w:rsidP="004475A5">
            <w:pPr>
              <w:pStyle w:val="Header"/>
              <w:tabs>
                <w:tab w:val="left" w:pos="720"/>
              </w:tabs>
              <w:rPr>
                <w:rFonts w:cs="Arial"/>
                <w:b/>
                <w:sz w:val="24"/>
                <w:szCs w:val="24"/>
              </w:rPr>
            </w:pPr>
            <w:r w:rsidRPr="00022338">
              <w:rPr>
                <w:rFonts w:cs="Arial"/>
                <w:b/>
                <w:sz w:val="24"/>
                <w:szCs w:val="24"/>
              </w:rPr>
              <w:t>E</w:t>
            </w:r>
            <w:r>
              <w:rPr>
                <w:rFonts w:cs="Arial"/>
                <w:b/>
                <w:sz w:val="24"/>
                <w:szCs w:val="24"/>
              </w:rPr>
              <w:t>ssential</w:t>
            </w:r>
          </w:p>
        </w:tc>
        <w:tc>
          <w:tcPr>
            <w:tcW w:w="3960" w:type="dxa"/>
            <w:tcBorders>
              <w:top w:val="single" w:sz="4" w:space="0" w:color="auto"/>
              <w:left w:val="single" w:sz="4" w:space="0" w:color="auto"/>
              <w:bottom w:val="single" w:sz="4" w:space="0" w:color="auto"/>
              <w:right w:val="single" w:sz="4" w:space="0" w:color="auto"/>
            </w:tcBorders>
          </w:tcPr>
          <w:p w14:paraId="24109EE6" w14:textId="77777777" w:rsidR="00F02712" w:rsidRPr="00022338" w:rsidRDefault="00F02712" w:rsidP="004475A5">
            <w:pPr>
              <w:pStyle w:val="Header"/>
              <w:tabs>
                <w:tab w:val="left" w:pos="720"/>
              </w:tabs>
              <w:rPr>
                <w:rFonts w:cs="Arial"/>
                <w:b/>
                <w:sz w:val="24"/>
                <w:szCs w:val="24"/>
              </w:rPr>
            </w:pPr>
            <w:r w:rsidRPr="00022338">
              <w:rPr>
                <w:rFonts w:cs="Arial"/>
                <w:b/>
                <w:sz w:val="24"/>
                <w:szCs w:val="24"/>
              </w:rPr>
              <w:t>D</w:t>
            </w:r>
            <w:r>
              <w:rPr>
                <w:rFonts w:cs="Arial"/>
                <w:b/>
                <w:sz w:val="24"/>
                <w:szCs w:val="24"/>
              </w:rPr>
              <w:t>esirable</w:t>
            </w:r>
          </w:p>
        </w:tc>
      </w:tr>
      <w:tr w:rsidR="00F02712" w:rsidRPr="00513109" w14:paraId="75112698" w14:textId="77777777" w:rsidTr="004475A5">
        <w:trPr>
          <w:cantSplit/>
          <w:trHeight w:val="2044"/>
        </w:trPr>
        <w:tc>
          <w:tcPr>
            <w:tcW w:w="2808" w:type="dxa"/>
            <w:tcBorders>
              <w:top w:val="single" w:sz="4" w:space="0" w:color="auto"/>
              <w:left w:val="single" w:sz="4" w:space="0" w:color="auto"/>
              <w:bottom w:val="single" w:sz="4" w:space="0" w:color="auto"/>
              <w:right w:val="single" w:sz="4" w:space="0" w:color="auto"/>
            </w:tcBorders>
          </w:tcPr>
          <w:p w14:paraId="77DF3C8D" w14:textId="77777777" w:rsidR="00F02712" w:rsidRPr="00A305C3" w:rsidRDefault="00F02712" w:rsidP="004475A5">
            <w:pPr>
              <w:pStyle w:val="Heading2"/>
              <w:rPr>
                <w:rFonts w:cs="Arial"/>
                <w:i w:val="0"/>
                <w:sz w:val="24"/>
                <w:szCs w:val="24"/>
              </w:rPr>
            </w:pPr>
            <w:r w:rsidRPr="00A305C3">
              <w:rPr>
                <w:rFonts w:cs="Arial"/>
                <w:sz w:val="24"/>
                <w:szCs w:val="24"/>
              </w:rPr>
              <w:t>GMC</w:t>
            </w:r>
          </w:p>
          <w:p w14:paraId="4A22EB54" w14:textId="77777777" w:rsidR="00F02712" w:rsidRPr="00A305C3" w:rsidRDefault="00F02712" w:rsidP="004475A5">
            <w:pPr>
              <w:rPr>
                <w:rFonts w:cs="Arial"/>
                <w:b/>
                <w:szCs w:val="24"/>
              </w:rPr>
            </w:pPr>
          </w:p>
          <w:p w14:paraId="38AAC3F7" w14:textId="77777777" w:rsidR="00F02712" w:rsidRPr="00A305C3" w:rsidRDefault="00F02712" w:rsidP="004475A5">
            <w:pPr>
              <w:rPr>
                <w:rFonts w:cs="Arial"/>
                <w:b/>
                <w:szCs w:val="24"/>
              </w:rPr>
            </w:pPr>
          </w:p>
          <w:p w14:paraId="0A2CBB64" w14:textId="77777777" w:rsidR="00F02712" w:rsidRPr="00A305C3" w:rsidRDefault="00F02712" w:rsidP="004475A5">
            <w:pPr>
              <w:rPr>
                <w:rFonts w:cs="Arial"/>
                <w:b/>
                <w:szCs w:val="24"/>
              </w:rPr>
            </w:pPr>
            <w:r w:rsidRPr="00A305C3">
              <w:rPr>
                <w:rFonts w:cs="Arial"/>
                <w:b/>
                <w:szCs w:val="24"/>
              </w:rPr>
              <w:t>Post-graduate qualifications</w:t>
            </w:r>
          </w:p>
        </w:tc>
        <w:tc>
          <w:tcPr>
            <w:tcW w:w="3960" w:type="dxa"/>
            <w:tcBorders>
              <w:top w:val="single" w:sz="4" w:space="0" w:color="auto"/>
              <w:left w:val="single" w:sz="4" w:space="0" w:color="auto"/>
              <w:bottom w:val="single" w:sz="4" w:space="0" w:color="auto"/>
              <w:right w:val="single" w:sz="4" w:space="0" w:color="auto"/>
            </w:tcBorders>
          </w:tcPr>
          <w:p w14:paraId="711DAAF1" w14:textId="77777777" w:rsidR="00F02712" w:rsidRDefault="00F02712" w:rsidP="00F02712">
            <w:pPr>
              <w:pStyle w:val="Heading2"/>
              <w:numPr>
                <w:ilvl w:val="0"/>
                <w:numId w:val="4"/>
              </w:numPr>
              <w:tabs>
                <w:tab w:val="clear" w:pos="360"/>
              </w:tabs>
              <w:ind w:left="357" w:hanging="357"/>
              <w:rPr>
                <w:rFonts w:cs="Arial"/>
                <w:b w:val="0"/>
                <w:sz w:val="24"/>
                <w:szCs w:val="24"/>
              </w:rPr>
            </w:pPr>
            <w:r w:rsidRPr="00513109">
              <w:rPr>
                <w:rFonts w:cs="Arial"/>
                <w:b w:val="0"/>
                <w:sz w:val="24"/>
                <w:szCs w:val="24"/>
              </w:rPr>
              <w:t>Full GMC Registration</w:t>
            </w:r>
            <w:r>
              <w:rPr>
                <w:rFonts w:cs="Arial"/>
                <w:b w:val="0"/>
                <w:sz w:val="24"/>
                <w:szCs w:val="24"/>
              </w:rPr>
              <w:t xml:space="preserve"> with current Licence to Practice</w:t>
            </w:r>
          </w:p>
          <w:p w14:paraId="1A33C18F" w14:textId="77777777" w:rsidR="00F02712" w:rsidRPr="00EF6EA6" w:rsidRDefault="00F02712" w:rsidP="004475A5"/>
          <w:p w14:paraId="4E9554E7" w14:textId="77777777" w:rsidR="00F02712" w:rsidRDefault="00F02712" w:rsidP="00F02712">
            <w:pPr>
              <w:pStyle w:val="Heading2"/>
              <w:numPr>
                <w:ilvl w:val="0"/>
                <w:numId w:val="4"/>
              </w:numPr>
              <w:tabs>
                <w:tab w:val="clear" w:pos="360"/>
              </w:tabs>
              <w:ind w:left="357" w:hanging="357"/>
              <w:rPr>
                <w:rFonts w:cs="Arial"/>
                <w:b w:val="0"/>
                <w:sz w:val="24"/>
                <w:szCs w:val="24"/>
              </w:rPr>
            </w:pPr>
            <w:r>
              <w:rPr>
                <w:rFonts w:cs="Arial"/>
                <w:b w:val="0"/>
                <w:sz w:val="24"/>
                <w:szCs w:val="24"/>
              </w:rPr>
              <w:t>MRCS</w:t>
            </w:r>
          </w:p>
          <w:p w14:paraId="51E70679" w14:textId="77777777" w:rsidR="00F02712" w:rsidRPr="00A305C3" w:rsidRDefault="00F02712" w:rsidP="004475A5">
            <w:pPr>
              <w:ind w:left="357" w:hanging="357"/>
            </w:pPr>
          </w:p>
          <w:p w14:paraId="26F020A8" w14:textId="77777777" w:rsidR="00F02712" w:rsidRDefault="00F02712" w:rsidP="004475A5">
            <w:pPr>
              <w:rPr>
                <w:rFonts w:cs="Arial"/>
                <w:szCs w:val="24"/>
              </w:rPr>
            </w:pPr>
          </w:p>
          <w:p w14:paraId="6521988F" w14:textId="77777777" w:rsidR="00F02712" w:rsidRPr="00513109" w:rsidRDefault="00F02712" w:rsidP="004475A5">
            <w:pPr>
              <w:rPr>
                <w:rFonts w:cs="Arial"/>
                <w:szCs w:val="24"/>
              </w:rPr>
            </w:pPr>
          </w:p>
        </w:tc>
        <w:tc>
          <w:tcPr>
            <w:tcW w:w="3960" w:type="dxa"/>
            <w:tcBorders>
              <w:top w:val="single" w:sz="4" w:space="0" w:color="auto"/>
              <w:left w:val="single" w:sz="4" w:space="0" w:color="auto"/>
              <w:bottom w:val="single" w:sz="4" w:space="0" w:color="auto"/>
              <w:right w:val="single" w:sz="4" w:space="0" w:color="auto"/>
            </w:tcBorders>
          </w:tcPr>
          <w:p w14:paraId="54E68362" w14:textId="77777777" w:rsidR="00F02712" w:rsidRDefault="00F02712" w:rsidP="004475A5">
            <w:pPr>
              <w:pStyle w:val="Header"/>
              <w:rPr>
                <w:rFonts w:cs="Arial"/>
                <w:sz w:val="24"/>
                <w:szCs w:val="24"/>
              </w:rPr>
            </w:pPr>
          </w:p>
          <w:p w14:paraId="2A4B33D9" w14:textId="77777777" w:rsidR="00F02712" w:rsidRDefault="00F02712" w:rsidP="004475A5">
            <w:pPr>
              <w:pStyle w:val="Header"/>
              <w:rPr>
                <w:rFonts w:cs="Arial"/>
                <w:sz w:val="24"/>
                <w:szCs w:val="24"/>
              </w:rPr>
            </w:pPr>
          </w:p>
          <w:p w14:paraId="2210DF3B" w14:textId="77777777" w:rsidR="00F02712" w:rsidRDefault="00F02712" w:rsidP="00F02712">
            <w:pPr>
              <w:pStyle w:val="Header"/>
              <w:numPr>
                <w:ilvl w:val="0"/>
                <w:numId w:val="30"/>
              </w:numPr>
              <w:rPr>
                <w:rFonts w:cs="Arial"/>
                <w:sz w:val="24"/>
                <w:szCs w:val="24"/>
              </w:rPr>
            </w:pPr>
            <w:r>
              <w:rPr>
                <w:rFonts w:cs="Arial"/>
                <w:sz w:val="24"/>
                <w:szCs w:val="24"/>
              </w:rPr>
              <w:t>Fellowship of the Royal College of Surgeon or Equivalent</w:t>
            </w:r>
          </w:p>
          <w:p w14:paraId="7C509446" w14:textId="77777777" w:rsidR="00F02712" w:rsidRDefault="00F02712" w:rsidP="004475A5">
            <w:pPr>
              <w:pStyle w:val="Header"/>
              <w:rPr>
                <w:rFonts w:cs="Arial"/>
                <w:sz w:val="24"/>
                <w:szCs w:val="24"/>
              </w:rPr>
            </w:pPr>
          </w:p>
          <w:p w14:paraId="3A554A53" w14:textId="77777777" w:rsidR="00F02712" w:rsidRPr="00BF0D76" w:rsidRDefault="00F02712" w:rsidP="004475A5">
            <w:pPr>
              <w:pStyle w:val="Header"/>
              <w:rPr>
                <w:rFonts w:cs="Arial"/>
                <w:sz w:val="24"/>
                <w:szCs w:val="24"/>
              </w:rPr>
            </w:pPr>
          </w:p>
        </w:tc>
      </w:tr>
      <w:tr w:rsidR="00F02712" w:rsidRPr="00513109" w14:paraId="7A577750" w14:textId="77777777" w:rsidTr="004475A5">
        <w:trPr>
          <w:cantSplit/>
          <w:trHeight w:val="2044"/>
        </w:trPr>
        <w:tc>
          <w:tcPr>
            <w:tcW w:w="2808" w:type="dxa"/>
            <w:tcBorders>
              <w:top w:val="single" w:sz="4" w:space="0" w:color="auto"/>
              <w:left w:val="single" w:sz="4" w:space="0" w:color="auto"/>
              <w:bottom w:val="single" w:sz="4" w:space="0" w:color="auto"/>
              <w:right w:val="single" w:sz="4" w:space="0" w:color="auto"/>
            </w:tcBorders>
          </w:tcPr>
          <w:p w14:paraId="2E028A42" w14:textId="77777777" w:rsidR="00F02712" w:rsidRPr="00A305C3" w:rsidRDefault="00F02712" w:rsidP="004475A5">
            <w:pPr>
              <w:rPr>
                <w:rFonts w:cs="Arial"/>
                <w:b/>
                <w:szCs w:val="24"/>
              </w:rPr>
            </w:pPr>
          </w:p>
          <w:p w14:paraId="327ED554" w14:textId="77777777" w:rsidR="00F02712" w:rsidRPr="00A305C3" w:rsidRDefault="00F02712" w:rsidP="004475A5">
            <w:pPr>
              <w:rPr>
                <w:rFonts w:cs="Arial"/>
                <w:b/>
                <w:szCs w:val="24"/>
              </w:rPr>
            </w:pPr>
            <w:r w:rsidRPr="00A305C3">
              <w:rPr>
                <w:rFonts w:cs="Arial"/>
                <w:b/>
                <w:szCs w:val="24"/>
              </w:rPr>
              <w:t>Specialist Register</w:t>
            </w:r>
          </w:p>
        </w:tc>
        <w:tc>
          <w:tcPr>
            <w:tcW w:w="3960" w:type="dxa"/>
            <w:tcBorders>
              <w:top w:val="single" w:sz="4" w:space="0" w:color="auto"/>
              <w:left w:val="single" w:sz="4" w:space="0" w:color="auto"/>
              <w:bottom w:val="single" w:sz="4" w:space="0" w:color="auto"/>
              <w:right w:val="single" w:sz="4" w:space="0" w:color="auto"/>
            </w:tcBorders>
          </w:tcPr>
          <w:p w14:paraId="46CAB8B4" w14:textId="77777777" w:rsidR="00F02712" w:rsidRPr="00513109" w:rsidRDefault="00F02712" w:rsidP="004475A5">
            <w:pPr>
              <w:rPr>
                <w:rFonts w:cs="Arial"/>
                <w:szCs w:val="24"/>
              </w:rPr>
            </w:pPr>
          </w:p>
          <w:p w14:paraId="6A1CAC47" w14:textId="77777777" w:rsidR="00F02712" w:rsidRPr="00513109" w:rsidRDefault="00F02712" w:rsidP="004475A5">
            <w:pPr>
              <w:ind w:left="357" w:hanging="357"/>
              <w:rPr>
                <w:rFonts w:cs="Arial"/>
                <w:szCs w:val="24"/>
              </w:rPr>
            </w:pPr>
          </w:p>
          <w:p w14:paraId="690A064B" w14:textId="77777777" w:rsidR="00F02712" w:rsidRPr="00513109" w:rsidRDefault="00F02712" w:rsidP="004475A5">
            <w:pPr>
              <w:pStyle w:val="ListParagraph"/>
              <w:ind w:left="357"/>
              <w:rPr>
                <w:rFonts w:cs="Arial"/>
                <w:b/>
                <w:szCs w:val="24"/>
              </w:rPr>
            </w:pPr>
          </w:p>
        </w:tc>
        <w:tc>
          <w:tcPr>
            <w:tcW w:w="3960" w:type="dxa"/>
            <w:tcBorders>
              <w:top w:val="single" w:sz="4" w:space="0" w:color="auto"/>
              <w:left w:val="single" w:sz="4" w:space="0" w:color="auto"/>
              <w:bottom w:val="single" w:sz="4" w:space="0" w:color="auto"/>
              <w:right w:val="single" w:sz="4" w:space="0" w:color="auto"/>
            </w:tcBorders>
          </w:tcPr>
          <w:p w14:paraId="40A057AB" w14:textId="77777777" w:rsidR="00F02712" w:rsidRDefault="00F02712" w:rsidP="004475A5">
            <w:pPr>
              <w:pStyle w:val="Header"/>
              <w:rPr>
                <w:rFonts w:cs="Arial"/>
                <w:i/>
                <w:sz w:val="24"/>
                <w:szCs w:val="24"/>
              </w:rPr>
            </w:pPr>
          </w:p>
          <w:p w14:paraId="62500E97" w14:textId="77777777" w:rsidR="00F02712" w:rsidRPr="00355129" w:rsidRDefault="00F02712" w:rsidP="00F02712">
            <w:pPr>
              <w:pStyle w:val="ListParagraph"/>
              <w:numPr>
                <w:ilvl w:val="0"/>
                <w:numId w:val="28"/>
              </w:numPr>
              <w:ind w:left="357" w:hanging="357"/>
              <w:rPr>
                <w:rFonts w:cs="Arial"/>
                <w:szCs w:val="24"/>
              </w:rPr>
            </w:pPr>
            <w:r w:rsidRPr="00355129">
              <w:rPr>
                <w:rFonts w:cs="Arial"/>
                <w:szCs w:val="24"/>
              </w:rPr>
              <w:t>Inclusion on the GMC Specialist Register</w:t>
            </w:r>
          </w:p>
          <w:p w14:paraId="344C9E08" w14:textId="77777777" w:rsidR="00F02712" w:rsidRPr="00AA76A7" w:rsidRDefault="00F02712" w:rsidP="004475A5">
            <w:pPr>
              <w:pStyle w:val="ListParagraph"/>
              <w:rPr>
                <w:rFonts w:cs="Arial"/>
                <w:szCs w:val="24"/>
              </w:rPr>
            </w:pPr>
          </w:p>
        </w:tc>
      </w:tr>
      <w:tr w:rsidR="00F02712" w:rsidRPr="00022338" w14:paraId="5DA6BEDE" w14:textId="77777777" w:rsidTr="004475A5">
        <w:trPr>
          <w:cantSplit/>
          <w:trHeight w:val="985"/>
        </w:trPr>
        <w:tc>
          <w:tcPr>
            <w:tcW w:w="2808" w:type="dxa"/>
            <w:tcBorders>
              <w:top w:val="single" w:sz="4" w:space="0" w:color="auto"/>
              <w:left w:val="single" w:sz="4" w:space="0" w:color="auto"/>
              <w:bottom w:val="single" w:sz="4" w:space="0" w:color="auto"/>
              <w:right w:val="single" w:sz="4" w:space="0" w:color="auto"/>
            </w:tcBorders>
          </w:tcPr>
          <w:p w14:paraId="0889332C" w14:textId="77777777" w:rsidR="00F02712" w:rsidRPr="00022338" w:rsidRDefault="00F02712" w:rsidP="004475A5">
            <w:pPr>
              <w:pStyle w:val="Header"/>
              <w:tabs>
                <w:tab w:val="left" w:pos="720"/>
              </w:tabs>
              <w:rPr>
                <w:rFonts w:cs="Arial"/>
                <w:b/>
                <w:sz w:val="24"/>
                <w:szCs w:val="24"/>
              </w:rPr>
            </w:pPr>
            <w:r>
              <w:rPr>
                <w:rFonts w:cs="Arial"/>
                <w:b/>
                <w:sz w:val="24"/>
                <w:szCs w:val="24"/>
              </w:rPr>
              <w:t>General Experience</w:t>
            </w:r>
          </w:p>
        </w:tc>
        <w:tc>
          <w:tcPr>
            <w:tcW w:w="3960" w:type="dxa"/>
            <w:tcBorders>
              <w:top w:val="single" w:sz="4" w:space="0" w:color="auto"/>
              <w:left w:val="single" w:sz="4" w:space="0" w:color="auto"/>
              <w:bottom w:val="single" w:sz="4" w:space="0" w:color="auto"/>
              <w:right w:val="single" w:sz="4" w:space="0" w:color="auto"/>
            </w:tcBorders>
          </w:tcPr>
          <w:p w14:paraId="127CE33F" w14:textId="77777777" w:rsidR="00F02712" w:rsidRDefault="00F02712" w:rsidP="00F02712">
            <w:pPr>
              <w:pStyle w:val="Header"/>
              <w:numPr>
                <w:ilvl w:val="0"/>
                <w:numId w:val="10"/>
              </w:numPr>
              <w:tabs>
                <w:tab w:val="num" w:pos="720"/>
              </w:tabs>
              <w:ind w:left="357" w:hanging="357"/>
              <w:rPr>
                <w:sz w:val="24"/>
              </w:rPr>
            </w:pPr>
            <w:r>
              <w:rPr>
                <w:sz w:val="24"/>
              </w:rPr>
              <w:t xml:space="preserve">Specialist training in the diagnosis and management of patients presenting to the general surgical department. </w:t>
            </w:r>
          </w:p>
          <w:p w14:paraId="6598238E" w14:textId="740C5CCD" w:rsidR="00817562" w:rsidRPr="0080291E" w:rsidRDefault="00817562" w:rsidP="00F02712">
            <w:pPr>
              <w:pStyle w:val="Header"/>
              <w:numPr>
                <w:ilvl w:val="0"/>
                <w:numId w:val="10"/>
              </w:numPr>
              <w:tabs>
                <w:tab w:val="num" w:pos="720"/>
              </w:tabs>
              <w:ind w:left="357" w:hanging="357"/>
              <w:rPr>
                <w:sz w:val="24"/>
              </w:rPr>
            </w:pPr>
            <w:r w:rsidRPr="0080291E">
              <w:rPr>
                <w:rStyle w:val="normaltextrun"/>
                <w:rFonts w:ascii="Arial" w:hAnsi="Arial" w:cs="Arial"/>
                <w:shd w:val="clear" w:color="auto" w:fill="FFFFFF"/>
              </w:rPr>
              <w:t>Experience of working at, or near, consultant level in the NHS or a similar healthcare system</w:t>
            </w:r>
            <w:r w:rsidRPr="0080291E">
              <w:rPr>
                <w:rStyle w:val="eop"/>
                <w:rFonts w:ascii="Arial" w:hAnsi="Arial" w:cs="Arial"/>
                <w:shd w:val="clear" w:color="auto" w:fill="FFFFFF"/>
              </w:rPr>
              <w:t> </w:t>
            </w:r>
          </w:p>
          <w:p w14:paraId="5C26AD92" w14:textId="77777777" w:rsidR="00F02712" w:rsidRDefault="00F02712" w:rsidP="00F02712">
            <w:pPr>
              <w:pStyle w:val="Header"/>
              <w:numPr>
                <w:ilvl w:val="0"/>
                <w:numId w:val="10"/>
              </w:numPr>
              <w:tabs>
                <w:tab w:val="num" w:pos="720"/>
              </w:tabs>
              <w:ind w:left="357" w:hanging="357"/>
              <w:rPr>
                <w:sz w:val="24"/>
              </w:rPr>
            </w:pPr>
            <w:r>
              <w:rPr>
                <w:sz w:val="24"/>
              </w:rPr>
              <w:t>Knowledge of and skill relevant to the management of patients using both open and basic laparoscopic techniques.</w:t>
            </w:r>
          </w:p>
          <w:p w14:paraId="52DD9108" w14:textId="77777777" w:rsidR="00F02712" w:rsidRDefault="00F02712" w:rsidP="00F02712">
            <w:pPr>
              <w:pStyle w:val="Header"/>
              <w:numPr>
                <w:ilvl w:val="0"/>
                <w:numId w:val="10"/>
              </w:numPr>
              <w:tabs>
                <w:tab w:val="num" w:pos="720"/>
              </w:tabs>
              <w:ind w:left="357" w:hanging="357"/>
              <w:rPr>
                <w:sz w:val="24"/>
              </w:rPr>
            </w:pPr>
            <w:r>
              <w:rPr>
                <w:sz w:val="24"/>
              </w:rPr>
              <w:t>Ability to communicate effectively with all levels of staff and patients</w:t>
            </w:r>
          </w:p>
          <w:p w14:paraId="1911B554" w14:textId="77777777" w:rsidR="00F02712" w:rsidRDefault="00F02712" w:rsidP="00F02712">
            <w:pPr>
              <w:pStyle w:val="Header"/>
              <w:numPr>
                <w:ilvl w:val="0"/>
                <w:numId w:val="10"/>
              </w:numPr>
              <w:tabs>
                <w:tab w:val="num" w:pos="720"/>
              </w:tabs>
              <w:ind w:left="357" w:hanging="357"/>
              <w:rPr>
                <w:sz w:val="24"/>
              </w:rPr>
            </w:pPr>
            <w:r>
              <w:rPr>
                <w:sz w:val="24"/>
              </w:rPr>
              <w:t>Ability to work efficiently and timeously</w:t>
            </w:r>
          </w:p>
          <w:p w14:paraId="57660DB0" w14:textId="77777777" w:rsidR="00F02712" w:rsidRDefault="00F02712" w:rsidP="00F02712">
            <w:pPr>
              <w:pStyle w:val="Header"/>
              <w:numPr>
                <w:ilvl w:val="0"/>
                <w:numId w:val="10"/>
              </w:numPr>
              <w:tabs>
                <w:tab w:val="num" w:pos="720"/>
              </w:tabs>
              <w:ind w:left="357" w:hanging="357"/>
              <w:rPr>
                <w:sz w:val="24"/>
              </w:rPr>
            </w:pPr>
            <w:r>
              <w:rPr>
                <w:sz w:val="24"/>
              </w:rPr>
              <w:t>IT literacy</w:t>
            </w:r>
          </w:p>
          <w:p w14:paraId="0127FF4B" w14:textId="77777777" w:rsidR="00F02712" w:rsidRPr="00022338" w:rsidRDefault="00F02712" w:rsidP="004475A5">
            <w:pPr>
              <w:pStyle w:val="Header"/>
              <w:ind w:left="360"/>
              <w:rPr>
                <w:rFonts w:cs="Arial"/>
                <w:i/>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679985D" w14:textId="77777777" w:rsidR="00F02712" w:rsidRDefault="00F02712" w:rsidP="004475A5">
            <w:pPr>
              <w:pStyle w:val="Header"/>
              <w:tabs>
                <w:tab w:val="left" w:pos="720"/>
              </w:tabs>
              <w:rPr>
                <w:rFonts w:cs="Arial"/>
                <w:sz w:val="24"/>
                <w:szCs w:val="24"/>
              </w:rPr>
            </w:pPr>
          </w:p>
          <w:p w14:paraId="31D729DD" w14:textId="77777777" w:rsidR="00F02712" w:rsidRDefault="00F02712" w:rsidP="00F02712">
            <w:pPr>
              <w:pStyle w:val="Header"/>
              <w:numPr>
                <w:ilvl w:val="0"/>
                <w:numId w:val="10"/>
              </w:numPr>
              <w:tabs>
                <w:tab w:val="clear" w:pos="4153"/>
                <w:tab w:val="clear" w:pos="8306"/>
                <w:tab w:val="left" w:pos="720"/>
                <w:tab w:val="center" w:pos="4320"/>
                <w:tab w:val="right" w:pos="8640"/>
              </w:tabs>
              <w:ind w:left="1080"/>
              <w:rPr>
                <w:rFonts w:cs="Arial"/>
                <w:sz w:val="24"/>
                <w:szCs w:val="24"/>
              </w:rPr>
            </w:pPr>
            <w:r>
              <w:rPr>
                <w:rFonts w:cs="Arial"/>
                <w:sz w:val="24"/>
                <w:szCs w:val="24"/>
              </w:rPr>
              <w:t>Recent experience in working in the NHS</w:t>
            </w:r>
          </w:p>
          <w:p w14:paraId="266DCEE4" w14:textId="77777777" w:rsidR="00F02712" w:rsidRPr="003A55F9" w:rsidRDefault="00F02712" w:rsidP="00F02712">
            <w:pPr>
              <w:pStyle w:val="Header"/>
              <w:numPr>
                <w:ilvl w:val="0"/>
                <w:numId w:val="10"/>
              </w:numPr>
              <w:tabs>
                <w:tab w:val="clear" w:pos="4153"/>
                <w:tab w:val="clear" w:pos="8306"/>
                <w:tab w:val="left" w:pos="720"/>
                <w:tab w:val="center" w:pos="4320"/>
                <w:tab w:val="right" w:pos="8640"/>
              </w:tabs>
              <w:ind w:left="1080"/>
              <w:rPr>
                <w:rFonts w:cs="Arial"/>
                <w:sz w:val="24"/>
                <w:szCs w:val="24"/>
              </w:rPr>
            </w:pPr>
            <w:r>
              <w:rPr>
                <w:rFonts w:cs="Arial"/>
                <w:sz w:val="24"/>
                <w:szCs w:val="24"/>
              </w:rPr>
              <w:t>Endoscopy ski</w:t>
            </w:r>
            <w:bookmarkStart w:id="0" w:name="_GoBack"/>
            <w:bookmarkEnd w:id="0"/>
            <w:r>
              <w:rPr>
                <w:rFonts w:cs="Arial"/>
                <w:sz w:val="24"/>
                <w:szCs w:val="24"/>
              </w:rPr>
              <w:t>lls</w:t>
            </w:r>
          </w:p>
        </w:tc>
      </w:tr>
      <w:tr w:rsidR="00F02712" w:rsidRPr="00022338" w14:paraId="084C8AFA" w14:textId="77777777" w:rsidTr="004475A5">
        <w:trPr>
          <w:cantSplit/>
          <w:trHeight w:val="985"/>
        </w:trPr>
        <w:tc>
          <w:tcPr>
            <w:tcW w:w="2808" w:type="dxa"/>
            <w:tcBorders>
              <w:top w:val="single" w:sz="4" w:space="0" w:color="auto"/>
              <w:left w:val="single" w:sz="4" w:space="0" w:color="auto"/>
              <w:bottom w:val="single" w:sz="4" w:space="0" w:color="auto"/>
              <w:right w:val="single" w:sz="4" w:space="0" w:color="auto"/>
            </w:tcBorders>
          </w:tcPr>
          <w:p w14:paraId="60F533C5" w14:textId="77777777" w:rsidR="00F02712" w:rsidRPr="00022338" w:rsidRDefault="00F02712" w:rsidP="004475A5">
            <w:pPr>
              <w:pStyle w:val="Header"/>
              <w:tabs>
                <w:tab w:val="left" w:pos="720"/>
              </w:tabs>
              <w:rPr>
                <w:rFonts w:cs="Arial"/>
                <w:b/>
                <w:sz w:val="24"/>
                <w:szCs w:val="24"/>
              </w:rPr>
            </w:pPr>
            <w:r w:rsidRPr="00022338">
              <w:rPr>
                <w:rFonts w:cs="Arial"/>
                <w:b/>
                <w:sz w:val="24"/>
                <w:szCs w:val="24"/>
              </w:rPr>
              <w:t xml:space="preserve">Team Working </w:t>
            </w:r>
          </w:p>
          <w:p w14:paraId="39D006B3" w14:textId="77777777" w:rsidR="00F02712" w:rsidRPr="00022338" w:rsidRDefault="00F02712" w:rsidP="004475A5">
            <w:pPr>
              <w:pStyle w:val="Header"/>
              <w:tabs>
                <w:tab w:val="left" w:pos="720"/>
              </w:tabs>
              <w:rPr>
                <w:rFonts w:cs="Arial"/>
                <w:b/>
                <w:sz w:val="24"/>
                <w:szCs w:val="24"/>
              </w:rPr>
            </w:pPr>
          </w:p>
          <w:p w14:paraId="7C9DDDB6" w14:textId="77777777" w:rsidR="00F02712" w:rsidRPr="00022338" w:rsidRDefault="00F02712" w:rsidP="004475A5">
            <w:pPr>
              <w:pStyle w:val="Header"/>
              <w:tabs>
                <w:tab w:val="left" w:pos="720"/>
              </w:tabs>
              <w:rPr>
                <w:rFonts w:cs="Arial"/>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F4F8368" w14:textId="77777777" w:rsidR="00F02712" w:rsidRDefault="00F02712" w:rsidP="00F02712">
            <w:pPr>
              <w:pStyle w:val="Header"/>
              <w:numPr>
                <w:ilvl w:val="0"/>
                <w:numId w:val="11"/>
              </w:numPr>
              <w:rPr>
                <w:rFonts w:cs="Arial"/>
                <w:sz w:val="24"/>
                <w:szCs w:val="24"/>
              </w:rPr>
            </w:pPr>
            <w:r w:rsidRPr="00A305C3">
              <w:rPr>
                <w:rFonts w:cs="Arial"/>
                <w:sz w:val="24"/>
                <w:szCs w:val="24"/>
              </w:rPr>
              <w:t>Effective Team Player</w:t>
            </w:r>
          </w:p>
          <w:p w14:paraId="38710306" w14:textId="77777777" w:rsidR="00F02712" w:rsidRDefault="00F02712" w:rsidP="00F02712">
            <w:pPr>
              <w:pStyle w:val="Header"/>
              <w:numPr>
                <w:ilvl w:val="0"/>
                <w:numId w:val="11"/>
              </w:numPr>
              <w:rPr>
                <w:rFonts w:cs="Arial"/>
                <w:sz w:val="24"/>
                <w:szCs w:val="24"/>
              </w:rPr>
            </w:pPr>
            <w:r>
              <w:rPr>
                <w:rFonts w:cs="Arial"/>
                <w:sz w:val="24"/>
                <w:szCs w:val="24"/>
              </w:rPr>
              <w:t>Ability to work flexibly</w:t>
            </w:r>
          </w:p>
          <w:p w14:paraId="628DD9A4" w14:textId="77777777" w:rsidR="00F02712" w:rsidRPr="00A305C3" w:rsidRDefault="00F02712" w:rsidP="004475A5">
            <w:pPr>
              <w:pStyle w:val="Header"/>
              <w:rPr>
                <w:rFonts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6E347F5" w14:textId="77777777" w:rsidR="00F02712" w:rsidRPr="00022338" w:rsidRDefault="00F02712" w:rsidP="004475A5">
            <w:pPr>
              <w:pStyle w:val="Header"/>
              <w:tabs>
                <w:tab w:val="left" w:pos="720"/>
              </w:tabs>
              <w:rPr>
                <w:rFonts w:cs="Arial"/>
                <w:i/>
                <w:sz w:val="24"/>
                <w:szCs w:val="24"/>
              </w:rPr>
            </w:pPr>
          </w:p>
        </w:tc>
      </w:tr>
      <w:tr w:rsidR="00F02712" w:rsidRPr="00A305C3" w14:paraId="1750ED7F" w14:textId="77777777" w:rsidTr="004475A5">
        <w:trPr>
          <w:cantSplit/>
          <w:trHeight w:val="1409"/>
        </w:trPr>
        <w:tc>
          <w:tcPr>
            <w:tcW w:w="2808" w:type="dxa"/>
            <w:tcBorders>
              <w:top w:val="single" w:sz="4" w:space="0" w:color="auto"/>
              <w:left w:val="single" w:sz="4" w:space="0" w:color="auto"/>
              <w:bottom w:val="single" w:sz="4" w:space="0" w:color="auto"/>
              <w:right w:val="single" w:sz="4" w:space="0" w:color="auto"/>
            </w:tcBorders>
          </w:tcPr>
          <w:p w14:paraId="7B7C4DCB" w14:textId="77777777" w:rsidR="00F02712" w:rsidRPr="00A305C3" w:rsidRDefault="00F02712" w:rsidP="004475A5">
            <w:pPr>
              <w:pStyle w:val="Header"/>
              <w:tabs>
                <w:tab w:val="left" w:pos="720"/>
              </w:tabs>
              <w:rPr>
                <w:rFonts w:cs="Arial"/>
                <w:sz w:val="24"/>
                <w:szCs w:val="24"/>
              </w:rPr>
            </w:pPr>
            <w:r w:rsidRPr="00A305C3">
              <w:rPr>
                <w:rFonts w:cs="Arial"/>
                <w:b/>
                <w:sz w:val="24"/>
                <w:szCs w:val="24"/>
              </w:rPr>
              <w:t>Development</w:t>
            </w:r>
          </w:p>
        </w:tc>
        <w:tc>
          <w:tcPr>
            <w:tcW w:w="3960" w:type="dxa"/>
            <w:tcBorders>
              <w:top w:val="single" w:sz="4" w:space="0" w:color="auto"/>
              <w:left w:val="single" w:sz="4" w:space="0" w:color="auto"/>
              <w:bottom w:val="single" w:sz="4" w:space="0" w:color="auto"/>
              <w:right w:val="single" w:sz="4" w:space="0" w:color="auto"/>
            </w:tcBorders>
          </w:tcPr>
          <w:p w14:paraId="6AC14EB1" w14:textId="77777777" w:rsidR="00F02712" w:rsidRPr="00A305C3" w:rsidRDefault="00F02712" w:rsidP="004475A5">
            <w:pPr>
              <w:pStyle w:val="Header"/>
              <w:numPr>
                <w:ilvl w:val="0"/>
                <w:numId w:val="26"/>
              </w:numPr>
              <w:rPr>
                <w:rFonts w:cs="Arial"/>
                <w:sz w:val="24"/>
                <w:szCs w:val="24"/>
              </w:rPr>
            </w:pPr>
            <w:r w:rsidRPr="00A305C3">
              <w:rPr>
                <w:rFonts w:cs="Arial"/>
                <w:sz w:val="24"/>
                <w:szCs w:val="24"/>
              </w:rPr>
              <w:t>Evidence of relevant Continuing Professional Development</w:t>
            </w:r>
          </w:p>
          <w:p w14:paraId="14F4D683" w14:textId="77777777" w:rsidR="00F02712" w:rsidRPr="00A305C3" w:rsidRDefault="00F02712" w:rsidP="00F02712">
            <w:pPr>
              <w:pStyle w:val="Heading3"/>
              <w:numPr>
                <w:ilvl w:val="0"/>
                <w:numId w:val="27"/>
              </w:numPr>
              <w:tabs>
                <w:tab w:val="clear" w:pos="-720"/>
              </w:tabs>
              <w:spacing w:before="60" w:after="60"/>
              <w:ind w:left="720" w:hanging="360"/>
              <w:rPr>
                <w:rFonts w:cs="Arial"/>
                <w:b/>
              </w:rPr>
            </w:pPr>
            <w:r w:rsidRPr="00A305C3">
              <w:rPr>
                <w:rFonts w:cs="Arial"/>
              </w:rPr>
              <w:t>Ability to provide a complete employment history</w:t>
            </w:r>
          </w:p>
          <w:p w14:paraId="0FD61CE2" w14:textId="77777777" w:rsidR="00F02712" w:rsidRPr="00A305C3" w:rsidRDefault="00F02712" w:rsidP="00F02712">
            <w:pPr>
              <w:numPr>
                <w:ilvl w:val="0"/>
                <w:numId w:val="27"/>
              </w:numPr>
              <w:tabs>
                <w:tab w:val="num" w:pos="0"/>
              </w:tabs>
              <w:rPr>
                <w:rFonts w:cs="Arial"/>
                <w:szCs w:val="24"/>
              </w:rPr>
            </w:pPr>
            <w:r w:rsidRPr="00A305C3">
              <w:rPr>
                <w:rFonts w:cs="Arial"/>
                <w:szCs w:val="24"/>
              </w:rPr>
              <w:t xml:space="preserve">Evidence of satisfactory career progression </w:t>
            </w:r>
          </w:p>
          <w:p w14:paraId="241ED3E8" w14:textId="77777777" w:rsidR="00F02712" w:rsidRPr="00A305C3" w:rsidRDefault="00F02712" w:rsidP="004475A5">
            <w:pPr>
              <w:tabs>
                <w:tab w:val="num" w:pos="738"/>
              </w:tabs>
              <w:ind w:left="738"/>
              <w:rPr>
                <w:rFonts w:cs="Arial"/>
                <w:szCs w:val="24"/>
              </w:rPr>
            </w:pPr>
          </w:p>
        </w:tc>
        <w:tc>
          <w:tcPr>
            <w:tcW w:w="3960" w:type="dxa"/>
            <w:tcBorders>
              <w:top w:val="single" w:sz="4" w:space="0" w:color="auto"/>
              <w:left w:val="single" w:sz="4" w:space="0" w:color="auto"/>
              <w:bottom w:val="single" w:sz="4" w:space="0" w:color="auto"/>
              <w:right w:val="single" w:sz="4" w:space="0" w:color="auto"/>
            </w:tcBorders>
          </w:tcPr>
          <w:p w14:paraId="4DB441E6" w14:textId="77777777" w:rsidR="00F02712" w:rsidRPr="00A305C3" w:rsidRDefault="00F02712" w:rsidP="004475A5">
            <w:pPr>
              <w:pStyle w:val="Header"/>
              <w:rPr>
                <w:rFonts w:cs="Arial"/>
                <w:sz w:val="24"/>
                <w:szCs w:val="24"/>
              </w:rPr>
            </w:pPr>
          </w:p>
        </w:tc>
      </w:tr>
      <w:tr w:rsidR="00F02712" w:rsidRPr="00A305C3" w14:paraId="60E779BA" w14:textId="77777777" w:rsidTr="004475A5">
        <w:trPr>
          <w:cantSplit/>
          <w:trHeight w:val="975"/>
        </w:trPr>
        <w:tc>
          <w:tcPr>
            <w:tcW w:w="2808" w:type="dxa"/>
            <w:tcBorders>
              <w:top w:val="single" w:sz="4" w:space="0" w:color="auto"/>
              <w:left w:val="single" w:sz="4" w:space="0" w:color="auto"/>
              <w:bottom w:val="single" w:sz="4" w:space="0" w:color="auto"/>
              <w:right w:val="single" w:sz="4" w:space="0" w:color="auto"/>
            </w:tcBorders>
          </w:tcPr>
          <w:p w14:paraId="16B3EBEB" w14:textId="77777777" w:rsidR="00F02712" w:rsidRPr="00A305C3" w:rsidRDefault="00F02712" w:rsidP="004475A5">
            <w:pPr>
              <w:pStyle w:val="Header"/>
              <w:tabs>
                <w:tab w:val="left" w:pos="720"/>
              </w:tabs>
              <w:rPr>
                <w:rFonts w:cs="Arial"/>
                <w:b/>
                <w:sz w:val="24"/>
                <w:szCs w:val="24"/>
              </w:rPr>
            </w:pPr>
            <w:r w:rsidRPr="00A305C3">
              <w:rPr>
                <w:rFonts w:cs="Arial"/>
                <w:b/>
                <w:sz w:val="24"/>
                <w:szCs w:val="24"/>
              </w:rPr>
              <w:t>Teaching &amp; Training</w:t>
            </w:r>
          </w:p>
        </w:tc>
        <w:tc>
          <w:tcPr>
            <w:tcW w:w="3960" w:type="dxa"/>
            <w:tcBorders>
              <w:top w:val="single" w:sz="4" w:space="0" w:color="auto"/>
              <w:left w:val="single" w:sz="4" w:space="0" w:color="auto"/>
              <w:bottom w:val="single" w:sz="4" w:space="0" w:color="auto"/>
              <w:right w:val="single" w:sz="4" w:space="0" w:color="auto"/>
            </w:tcBorders>
          </w:tcPr>
          <w:p w14:paraId="0F6E547D" w14:textId="77777777" w:rsidR="00F02712" w:rsidRPr="00A305C3" w:rsidRDefault="00F02712" w:rsidP="00F02712">
            <w:pPr>
              <w:pStyle w:val="Header"/>
              <w:numPr>
                <w:ilvl w:val="0"/>
                <w:numId w:val="13"/>
              </w:numPr>
              <w:rPr>
                <w:rFonts w:cs="Arial"/>
                <w:sz w:val="24"/>
                <w:szCs w:val="24"/>
              </w:rPr>
            </w:pPr>
            <w:r w:rsidRPr="00A305C3">
              <w:rPr>
                <w:rFonts w:cs="Arial"/>
                <w:sz w:val="24"/>
                <w:szCs w:val="24"/>
              </w:rPr>
              <w:t>Proven ability to deliver high quality teaching</w:t>
            </w:r>
          </w:p>
        </w:tc>
        <w:tc>
          <w:tcPr>
            <w:tcW w:w="3960" w:type="dxa"/>
            <w:tcBorders>
              <w:top w:val="single" w:sz="4" w:space="0" w:color="auto"/>
              <w:left w:val="single" w:sz="4" w:space="0" w:color="auto"/>
              <w:bottom w:val="single" w:sz="4" w:space="0" w:color="auto"/>
              <w:right w:val="single" w:sz="4" w:space="0" w:color="auto"/>
            </w:tcBorders>
          </w:tcPr>
          <w:p w14:paraId="16AC0924" w14:textId="77777777" w:rsidR="00F02712" w:rsidRPr="00A305C3" w:rsidRDefault="00F02712" w:rsidP="004475A5">
            <w:pPr>
              <w:pStyle w:val="Header"/>
              <w:rPr>
                <w:rFonts w:cs="Arial"/>
                <w:sz w:val="24"/>
                <w:szCs w:val="24"/>
              </w:rPr>
            </w:pPr>
          </w:p>
        </w:tc>
      </w:tr>
      <w:tr w:rsidR="00F02712" w:rsidRPr="00A305C3" w14:paraId="58D8245E" w14:textId="77777777" w:rsidTr="004475A5">
        <w:trPr>
          <w:cantSplit/>
          <w:trHeight w:val="848"/>
        </w:trPr>
        <w:tc>
          <w:tcPr>
            <w:tcW w:w="2808" w:type="dxa"/>
            <w:tcBorders>
              <w:top w:val="single" w:sz="4" w:space="0" w:color="auto"/>
              <w:left w:val="single" w:sz="4" w:space="0" w:color="auto"/>
              <w:bottom w:val="single" w:sz="4" w:space="0" w:color="auto"/>
              <w:right w:val="single" w:sz="4" w:space="0" w:color="auto"/>
            </w:tcBorders>
          </w:tcPr>
          <w:p w14:paraId="2B35B1A2" w14:textId="77777777" w:rsidR="00F02712" w:rsidRPr="00A305C3" w:rsidRDefault="00F02712" w:rsidP="004475A5">
            <w:pPr>
              <w:pStyle w:val="Header"/>
              <w:tabs>
                <w:tab w:val="left" w:pos="720"/>
              </w:tabs>
              <w:rPr>
                <w:rFonts w:cs="Arial"/>
                <w:sz w:val="24"/>
                <w:szCs w:val="24"/>
              </w:rPr>
            </w:pPr>
            <w:r w:rsidRPr="00A305C3">
              <w:rPr>
                <w:rFonts w:cs="Arial"/>
                <w:b/>
                <w:sz w:val="24"/>
                <w:szCs w:val="24"/>
              </w:rPr>
              <w:t>Research &amp; Publications</w:t>
            </w:r>
          </w:p>
        </w:tc>
        <w:tc>
          <w:tcPr>
            <w:tcW w:w="3960" w:type="dxa"/>
            <w:tcBorders>
              <w:top w:val="single" w:sz="4" w:space="0" w:color="auto"/>
              <w:left w:val="single" w:sz="4" w:space="0" w:color="auto"/>
              <w:bottom w:val="single" w:sz="4" w:space="0" w:color="auto"/>
              <w:right w:val="single" w:sz="4" w:space="0" w:color="auto"/>
            </w:tcBorders>
          </w:tcPr>
          <w:p w14:paraId="45EC5E41" w14:textId="77777777" w:rsidR="00F02712" w:rsidRPr="00A305C3" w:rsidRDefault="00F02712" w:rsidP="00F02712">
            <w:pPr>
              <w:pStyle w:val="Header"/>
              <w:numPr>
                <w:ilvl w:val="0"/>
                <w:numId w:val="29"/>
              </w:numPr>
              <w:tabs>
                <w:tab w:val="clear" w:pos="4153"/>
                <w:tab w:val="clear" w:pos="8306"/>
                <w:tab w:val="center" w:pos="4320"/>
                <w:tab w:val="right" w:pos="8640"/>
              </w:tabs>
              <w:rPr>
                <w:rFonts w:cs="Arial"/>
                <w:sz w:val="24"/>
                <w:szCs w:val="24"/>
              </w:rPr>
            </w:pPr>
            <w:r w:rsidRPr="00EF6EA6">
              <w:rPr>
                <w:rFonts w:cs="Arial"/>
                <w:sz w:val="24"/>
                <w:szCs w:val="24"/>
              </w:rPr>
              <w:t>Shown interest in ongoing audits or research</w:t>
            </w:r>
          </w:p>
        </w:tc>
        <w:tc>
          <w:tcPr>
            <w:tcW w:w="3960" w:type="dxa"/>
            <w:tcBorders>
              <w:top w:val="single" w:sz="4" w:space="0" w:color="auto"/>
              <w:left w:val="single" w:sz="4" w:space="0" w:color="auto"/>
              <w:bottom w:val="single" w:sz="4" w:space="0" w:color="auto"/>
              <w:right w:val="single" w:sz="4" w:space="0" w:color="auto"/>
            </w:tcBorders>
          </w:tcPr>
          <w:p w14:paraId="17E8CB9E" w14:textId="77777777" w:rsidR="00F02712" w:rsidRPr="00A305C3" w:rsidRDefault="00F02712" w:rsidP="004475A5">
            <w:pPr>
              <w:pStyle w:val="Header"/>
              <w:ind w:left="360"/>
              <w:rPr>
                <w:rFonts w:cs="Arial"/>
                <w:sz w:val="24"/>
                <w:szCs w:val="24"/>
              </w:rPr>
            </w:pPr>
          </w:p>
        </w:tc>
      </w:tr>
      <w:tr w:rsidR="00F02712" w:rsidRPr="00A305C3" w14:paraId="45580FA8" w14:textId="77777777" w:rsidTr="004475A5">
        <w:trPr>
          <w:cantSplit/>
        </w:trPr>
        <w:tc>
          <w:tcPr>
            <w:tcW w:w="2808" w:type="dxa"/>
            <w:tcBorders>
              <w:top w:val="single" w:sz="4" w:space="0" w:color="auto"/>
              <w:left w:val="single" w:sz="4" w:space="0" w:color="auto"/>
              <w:bottom w:val="single" w:sz="4" w:space="0" w:color="auto"/>
              <w:right w:val="single" w:sz="4" w:space="0" w:color="auto"/>
            </w:tcBorders>
          </w:tcPr>
          <w:p w14:paraId="76F81E49" w14:textId="77777777" w:rsidR="00F02712" w:rsidRPr="00A305C3" w:rsidRDefault="00F02712" w:rsidP="004475A5">
            <w:pPr>
              <w:pStyle w:val="Header"/>
              <w:tabs>
                <w:tab w:val="left" w:pos="720"/>
              </w:tabs>
              <w:rPr>
                <w:rFonts w:cs="Arial"/>
                <w:b/>
                <w:sz w:val="24"/>
                <w:szCs w:val="24"/>
              </w:rPr>
            </w:pPr>
            <w:r w:rsidRPr="00A305C3">
              <w:rPr>
                <w:rFonts w:cs="Arial"/>
                <w:b/>
                <w:sz w:val="24"/>
                <w:szCs w:val="24"/>
              </w:rPr>
              <w:t>Clinical Audit</w:t>
            </w:r>
          </w:p>
        </w:tc>
        <w:tc>
          <w:tcPr>
            <w:tcW w:w="3960" w:type="dxa"/>
            <w:tcBorders>
              <w:top w:val="single" w:sz="4" w:space="0" w:color="auto"/>
              <w:left w:val="single" w:sz="4" w:space="0" w:color="auto"/>
              <w:bottom w:val="single" w:sz="4" w:space="0" w:color="auto"/>
              <w:right w:val="single" w:sz="4" w:space="0" w:color="auto"/>
            </w:tcBorders>
          </w:tcPr>
          <w:p w14:paraId="27AEC531" w14:textId="77777777" w:rsidR="00F02712" w:rsidRPr="00A305C3" w:rsidRDefault="00F02712" w:rsidP="00F02712">
            <w:pPr>
              <w:pStyle w:val="Header"/>
              <w:numPr>
                <w:ilvl w:val="0"/>
                <w:numId w:val="15"/>
              </w:numPr>
              <w:ind w:left="357" w:hanging="357"/>
              <w:rPr>
                <w:rFonts w:cs="Arial"/>
                <w:sz w:val="24"/>
                <w:szCs w:val="24"/>
              </w:rPr>
            </w:pPr>
            <w:r w:rsidRPr="00A305C3">
              <w:rPr>
                <w:rFonts w:cs="Arial"/>
                <w:sz w:val="24"/>
                <w:szCs w:val="24"/>
              </w:rPr>
              <w:t>Evidence of participation in audit</w:t>
            </w:r>
          </w:p>
          <w:p w14:paraId="76CFA737" w14:textId="77777777" w:rsidR="00F02712" w:rsidRPr="00A305C3" w:rsidRDefault="00F02712" w:rsidP="004475A5">
            <w:pPr>
              <w:pStyle w:val="Header"/>
              <w:tabs>
                <w:tab w:val="left" w:pos="720"/>
              </w:tabs>
              <w:rPr>
                <w:rFonts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174ECE96" w14:textId="77777777" w:rsidR="00F02712" w:rsidRPr="00A305C3" w:rsidRDefault="00F02712" w:rsidP="004475A5">
            <w:pPr>
              <w:pStyle w:val="Header"/>
              <w:tabs>
                <w:tab w:val="left" w:pos="720"/>
              </w:tabs>
              <w:rPr>
                <w:rFonts w:cs="Arial"/>
                <w:sz w:val="24"/>
                <w:szCs w:val="24"/>
              </w:rPr>
            </w:pPr>
          </w:p>
        </w:tc>
      </w:tr>
      <w:tr w:rsidR="00F02712" w:rsidRPr="00A305C3" w14:paraId="252203B6" w14:textId="77777777" w:rsidTr="004475A5">
        <w:trPr>
          <w:cantSplit/>
          <w:trHeight w:val="1835"/>
        </w:trPr>
        <w:tc>
          <w:tcPr>
            <w:tcW w:w="2808" w:type="dxa"/>
            <w:tcBorders>
              <w:top w:val="single" w:sz="4" w:space="0" w:color="auto"/>
              <w:left w:val="single" w:sz="4" w:space="0" w:color="auto"/>
              <w:bottom w:val="single" w:sz="4" w:space="0" w:color="auto"/>
              <w:right w:val="single" w:sz="4" w:space="0" w:color="auto"/>
            </w:tcBorders>
          </w:tcPr>
          <w:p w14:paraId="5E5D7E97" w14:textId="77777777" w:rsidR="00F02712" w:rsidRPr="00A305C3" w:rsidRDefault="00F02712" w:rsidP="004475A5">
            <w:pPr>
              <w:pStyle w:val="Header"/>
              <w:tabs>
                <w:tab w:val="left" w:pos="720"/>
              </w:tabs>
              <w:rPr>
                <w:rFonts w:cs="Arial"/>
                <w:b/>
                <w:sz w:val="24"/>
                <w:szCs w:val="24"/>
              </w:rPr>
            </w:pPr>
            <w:r w:rsidRPr="00A305C3">
              <w:rPr>
                <w:rFonts w:cs="Arial"/>
                <w:b/>
                <w:sz w:val="24"/>
                <w:szCs w:val="24"/>
              </w:rPr>
              <w:t>Management and Administration</w:t>
            </w:r>
          </w:p>
        </w:tc>
        <w:tc>
          <w:tcPr>
            <w:tcW w:w="3960" w:type="dxa"/>
            <w:tcBorders>
              <w:top w:val="single" w:sz="4" w:space="0" w:color="auto"/>
              <w:left w:val="single" w:sz="4" w:space="0" w:color="auto"/>
              <w:bottom w:val="single" w:sz="4" w:space="0" w:color="auto"/>
              <w:right w:val="single" w:sz="4" w:space="0" w:color="auto"/>
            </w:tcBorders>
          </w:tcPr>
          <w:p w14:paraId="43CE4989" w14:textId="77777777" w:rsidR="00F02712" w:rsidRPr="00A305C3" w:rsidRDefault="00F02712" w:rsidP="00F02712">
            <w:pPr>
              <w:pStyle w:val="Header"/>
              <w:numPr>
                <w:ilvl w:val="0"/>
                <w:numId w:val="17"/>
              </w:numPr>
              <w:tabs>
                <w:tab w:val="clear" w:pos="360"/>
              </w:tabs>
              <w:ind w:left="357" w:hanging="357"/>
              <w:rPr>
                <w:rFonts w:cs="Arial"/>
                <w:sz w:val="24"/>
                <w:szCs w:val="24"/>
              </w:rPr>
            </w:pPr>
            <w:r w:rsidRPr="00A305C3">
              <w:rPr>
                <w:rFonts w:cs="Arial"/>
                <w:sz w:val="24"/>
                <w:szCs w:val="24"/>
              </w:rPr>
              <w:t>Proven organisational skills</w:t>
            </w:r>
          </w:p>
          <w:p w14:paraId="5BE7EF13" w14:textId="77777777" w:rsidR="00F02712" w:rsidRPr="00355129" w:rsidRDefault="00F02712" w:rsidP="00F02712">
            <w:pPr>
              <w:pStyle w:val="ListParagraph"/>
              <w:numPr>
                <w:ilvl w:val="0"/>
                <w:numId w:val="17"/>
              </w:numPr>
              <w:tabs>
                <w:tab w:val="clear" w:pos="360"/>
              </w:tabs>
              <w:spacing w:before="60" w:after="60"/>
              <w:ind w:left="357" w:hanging="357"/>
              <w:rPr>
                <w:rFonts w:cs="Arial"/>
                <w:szCs w:val="24"/>
              </w:rPr>
            </w:pPr>
            <w:r w:rsidRPr="00355129">
              <w:rPr>
                <w:rFonts w:cs="Arial"/>
                <w:szCs w:val="24"/>
              </w:rPr>
              <w:t>All applicants to have demonstrable skills in written and spoken English adequate to enable effective communication about medical topics with patients and colleagues demonstrated by one of the following:</w:t>
            </w:r>
          </w:p>
          <w:p w14:paraId="6BCB91BA" w14:textId="77777777" w:rsidR="00F02712" w:rsidRPr="00A305C3" w:rsidRDefault="00F02712" w:rsidP="004475A5">
            <w:pPr>
              <w:pStyle w:val="Header"/>
              <w:ind w:left="360"/>
              <w:rPr>
                <w:rFonts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BA28700" w14:textId="77777777" w:rsidR="00F02712" w:rsidRPr="00A305C3" w:rsidRDefault="00F02712" w:rsidP="00F02712">
            <w:pPr>
              <w:pStyle w:val="Header"/>
              <w:numPr>
                <w:ilvl w:val="0"/>
                <w:numId w:val="18"/>
              </w:numPr>
              <w:rPr>
                <w:rFonts w:cs="Arial"/>
                <w:sz w:val="24"/>
                <w:szCs w:val="24"/>
              </w:rPr>
            </w:pPr>
            <w:r w:rsidRPr="00A305C3">
              <w:rPr>
                <w:rFonts w:cs="Arial"/>
                <w:sz w:val="24"/>
                <w:szCs w:val="24"/>
              </w:rPr>
              <w:t>Understanding of resource management and quality assurance.</w:t>
            </w:r>
          </w:p>
        </w:tc>
      </w:tr>
      <w:tr w:rsidR="00F02712" w:rsidRPr="00A305C3" w14:paraId="71F52ABA" w14:textId="77777777" w:rsidTr="004475A5">
        <w:trPr>
          <w:cantSplit/>
          <w:trHeight w:val="1100"/>
        </w:trPr>
        <w:tc>
          <w:tcPr>
            <w:tcW w:w="2808" w:type="dxa"/>
            <w:tcBorders>
              <w:top w:val="single" w:sz="4" w:space="0" w:color="auto"/>
              <w:left w:val="single" w:sz="4" w:space="0" w:color="auto"/>
              <w:bottom w:val="single" w:sz="4" w:space="0" w:color="auto"/>
              <w:right w:val="single" w:sz="4" w:space="0" w:color="auto"/>
            </w:tcBorders>
          </w:tcPr>
          <w:p w14:paraId="24F52892" w14:textId="77777777" w:rsidR="00F02712" w:rsidRPr="00A305C3" w:rsidRDefault="00F02712" w:rsidP="004475A5">
            <w:pPr>
              <w:pStyle w:val="Header"/>
              <w:tabs>
                <w:tab w:val="left" w:pos="720"/>
              </w:tabs>
              <w:rPr>
                <w:rFonts w:cs="Arial"/>
                <w:b/>
                <w:sz w:val="24"/>
                <w:szCs w:val="24"/>
              </w:rPr>
            </w:pPr>
            <w:r w:rsidRPr="00A305C3">
              <w:rPr>
                <w:rFonts w:cs="Arial"/>
                <w:b/>
                <w:sz w:val="24"/>
                <w:szCs w:val="24"/>
              </w:rPr>
              <w:t>Personal and Interpersonal Skills</w:t>
            </w:r>
          </w:p>
        </w:tc>
        <w:tc>
          <w:tcPr>
            <w:tcW w:w="3960" w:type="dxa"/>
            <w:tcBorders>
              <w:top w:val="single" w:sz="4" w:space="0" w:color="auto"/>
              <w:left w:val="single" w:sz="4" w:space="0" w:color="auto"/>
              <w:bottom w:val="single" w:sz="4" w:space="0" w:color="auto"/>
              <w:right w:val="single" w:sz="4" w:space="0" w:color="auto"/>
            </w:tcBorders>
          </w:tcPr>
          <w:p w14:paraId="6C223F81" w14:textId="77777777" w:rsidR="00F02712" w:rsidRPr="00A305C3" w:rsidRDefault="00F02712" w:rsidP="00F02712">
            <w:pPr>
              <w:pStyle w:val="Header"/>
              <w:numPr>
                <w:ilvl w:val="0"/>
                <w:numId w:val="19"/>
              </w:numPr>
              <w:rPr>
                <w:rFonts w:cs="Arial"/>
                <w:sz w:val="24"/>
                <w:szCs w:val="24"/>
              </w:rPr>
            </w:pPr>
            <w:r w:rsidRPr="00A305C3">
              <w:rPr>
                <w:rFonts w:cs="Arial"/>
                <w:sz w:val="24"/>
                <w:szCs w:val="24"/>
              </w:rPr>
              <w:t>Effective communicator</w:t>
            </w:r>
          </w:p>
          <w:p w14:paraId="78EB293A" w14:textId="77777777" w:rsidR="00F02712" w:rsidRPr="00A305C3" w:rsidRDefault="00F02712" w:rsidP="00F02712">
            <w:pPr>
              <w:pStyle w:val="Header"/>
              <w:numPr>
                <w:ilvl w:val="0"/>
                <w:numId w:val="20"/>
              </w:numPr>
              <w:rPr>
                <w:rFonts w:cs="Arial"/>
                <w:sz w:val="24"/>
                <w:szCs w:val="24"/>
              </w:rPr>
            </w:pPr>
            <w:r w:rsidRPr="00A305C3">
              <w:rPr>
                <w:rFonts w:cs="Arial"/>
                <w:sz w:val="24"/>
                <w:szCs w:val="24"/>
              </w:rPr>
              <w:t>A willingness to develop special interests which conform to the needs of NHS Ayrshire and Arran</w:t>
            </w:r>
          </w:p>
          <w:p w14:paraId="70998F87" w14:textId="77777777" w:rsidR="00F02712" w:rsidRPr="00A305C3" w:rsidRDefault="00F02712" w:rsidP="00F02712">
            <w:pPr>
              <w:pStyle w:val="Header"/>
              <w:numPr>
                <w:ilvl w:val="0"/>
                <w:numId w:val="20"/>
              </w:numPr>
              <w:rPr>
                <w:rFonts w:cs="Arial"/>
                <w:sz w:val="24"/>
                <w:szCs w:val="24"/>
              </w:rPr>
            </w:pPr>
            <w:r w:rsidRPr="00A305C3">
              <w:rPr>
                <w:rFonts w:cs="Arial"/>
                <w:sz w:val="24"/>
                <w:szCs w:val="24"/>
              </w:rPr>
              <w:t>Ability to function  at different levels</w:t>
            </w:r>
          </w:p>
          <w:p w14:paraId="4E2418D1" w14:textId="77777777" w:rsidR="00F02712" w:rsidRDefault="00F02712" w:rsidP="00F02712">
            <w:pPr>
              <w:pStyle w:val="Header"/>
              <w:numPr>
                <w:ilvl w:val="0"/>
                <w:numId w:val="20"/>
              </w:numPr>
              <w:rPr>
                <w:rFonts w:cs="Arial"/>
                <w:sz w:val="24"/>
                <w:szCs w:val="24"/>
              </w:rPr>
            </w:pPr>
            <w:r w:rsidRPr="00A305C3">
              <w:rPr>
                <w:rFonts w:cs="Arial"/>
                <w:sz w:val="24"/>
                <w:szCs w:val="24"/>
              </w:rPr>
              <w:t>Open and non-confrontational</w:t>
            </w:r>
          </w:p>
          <w:p w14:paraId="59D8DD9F" w14:textId="77777777" w:rsidR="00F02712" w:rsidRPr="00A305C3" w:rsidRDefault="00F02712" w:rsidP="004475A5">
            <w:pPr>
              <w:pStyle w:val="Header"/>
              <w:ind w:left="360"/>
              <w:rPr>
                <w:rFonts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6FBAF27A" w14:textId="77777777" w:rsidR="00F02712" w:rsidRPr="00A305C3" w:rsidRDefault="00F02712" w:rsidP="00F02712">
            <w:pPr>
              <w:pStyle w:val="Header"/>
              <w:numPr>
                <w:ilvl w:val="0"/>
                <w:numId w:val="21"/>
              </w:numPr>
              <w:rPr>
                <w:rFonts w:cs="Arial"/>
                <w:sz w:val="24"/>
                <w:szCs w:val="24"/>
              </w:rPr>
            </w:pPr>
            <w:r w:rsidRPr="00A305C3">
              <w:rPr>
                <w:rFonts w:cs="Arial"/>
                <w:sz w:val="24"/>
                <w:szCs w:val="24"/>
              </w:rPr>
              <w:t>Knowledge of recent changes in the NHS in Scotland</w:t>
            </w:r>
            <w:r>
              <w:rPr>
                <w:rFonts w:cs="Arial"/>
                <w:sz w:val="24"/>
                <w:szCs w:val="24"/>
              </w:rPr>
              <w:t xml:space="preserve"> and current challenges facing the service.</w:t>
            </w:r>
          </w:p>
        </w:tc>
      </w:tr>
    </w:tbl>
    <w:p w14:paraId="65751DE0" w14:textId="77777777" w:rsidR="00607D88" w:rsidRDefault="00607D88" w:rsidP="00607D88"/>
    <w:p w14:paraId="59080166" w14:textId="77777777" w:rsidR="00607D88" w:rsidRDefault="00607D88" w:rsidP="00607D88">
      <w:pPr>
        <w:jc w:val="both"/>
        <w:rPr>
          <w:rFonts w:ascii="Tahoma" w:hAnsi="Tahoma"/>
        </w:rPr>
      </w:pPr>
    </w:p>
    <w:p w14:paraId="232A9CE5" w14:textId="77777777" w:rsidR="00607D88" w:rsidRDefault="00607D88" w:rsidP="00607D88">
      <w:pPr>
        <w:jc w:val="both"/>
        <w:rPr>
          <w:rFonts w:ascii="Tahoma" w:hAnsi="Tahoma"/>
        </w:rPr>
      </w:pPr>
    </w:p>
    <w:p w14:paraId="34D1B3D1" w14:textId="77777777" w:rsidR="00607D88" w:rsidRPr="003B526D" w:rsidRDefault="00607D88">
      <w:pPr>
        <w:rPr>
          <w:sz w:val="19"/>
          <w:szCs w:val="19"/>
        </w:rPr>
      </w:pPr>
    </w:p>
    <w:sectPr w:rsidR="00607D88" w:rsidRPr="003B526D" w:rsidSect="00607D88">
      <w:pgSz w:w="12240" w:h="15840"/>
      <w:pgMar w:top="1021" w:right="1077"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16F88" w14:textId="77777777" w:rsidR="00972B2F" w:rsidRDefault="00972B2F">
      <w:r>
        <w:separator/>
      </w:r>
    </w:p>
  </w:endnote>
  <w:endnote w:type="continuationSeparator" w:id="0">
    <w:p w14:paraId="26E08CAC" w14:textId="77777777" w:rsidR="00972B2F" w:rsidRDefault="0097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9948" w14:textId="77777777" w:rsidR="00C96867" w:rsidRDefault="003F394B" w:rsidP="00E5646F">
    <w:pPr>
      <w:pStyle w:val="Footer"/>
      <w:framePr w:wrap="around" w:vAnchor="text" w:hAnchor="margin" w:xAlign="right" w:y="1"/>
      <w:rPr>
        <w:rStyle w:val="PageNumber"/>
      </w:rPr>
    </w:pPr>
    <w:r>
      <w:rPr>
        <w:rStyle w:val="PageNumber"/>
      </w:rPr>
      <w:fldChar w:fldCharType="begin"/>
    </w:r>
    <w:r w:rsidR="00C96867">
      <w:rPr>
        <w:rStyle w:val="PageNumber"/>
      </w:rPr>
      <w:instrText xml:space="preserve">PAGE  </w:instrText>
    </w:r>
    <w:r>
      <w:rPr>
        <w:rStyle w:val="PageNumber"/>
      </w:rPr>
      <w:fldChar w:fldCharType="end"/>
    </w:r>
  </w:p>
  <w:p w14:paraId="59372750" w14:textId="77777777" w:rsidR="00C96867" w:rsidRDefault="00C96867" w:rsidP="00D453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F1E3" w14:textId="77777777" w:rsidR="00C96867" w:rsidRDefault="003F394B" w:rsidP="00E5646F">
    <w:pPr>
      <w:pStyle w:val="Footer"/>
      <w:framePr w:wrap="around" w:vAnchor="text" w:hAnchor="margin" w:xAlign="right" w:y="1"/>
      <w:rPr>
        <w:rStyle w:val="PageNumber"/>
      </w:rPr>
    </w:pPr>
    <w:r>
      <w:rPr>
        <w:rStyle w:val="PageNumber"/>
      </w:rPr>
      <w:fldChar w:fldCharType="begin"/>
    </w:r>
    <w:r w:rsidR="00C96867">
      <w:rPr>
        <w:rStyle w:val="PageNumber"/>
      </w:rPr>
      <w:instrText xml:space="preserve">PAGE  </w:instrText>
    </w:r>
    <w:r>
      <w:rPr>
        <w:rStyle w:val="PageNumber"/>
      </w:rPr>
      <w:fldChar w:fldCharType="separate"/>
    </w:r>
    <w:r w:rsidR="0080291E">
      <w:rPr>
        <w:rStyle w:val="PageNumber"/>
        <w:noProof/>
      </w:rPr>
      <w:t>10</w:t>
    </w:r>
    <w:r>
      <w:rPr>
        <w:rStyle w:val="PageNumber"/>
      </w:rPr>
      <w:fldChar w:fldCharType="end"/>
    </w:r>
  </w:p>
  <w:p w14:paraId="1C9BA0BB" w14:textId="77777777" w:rsidR="00C96867" w:rsidRDefault="00C96867" w:rsidP="00D453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C1C5C" w14:textId="77777777" w:rsidR="00972B2F" w:rsidRDefault="00972B2F">
      <w:r>
        <w:separator/>
      </w:r>
    </w:p>
  </w:footnote>
  <w:footnote w:type="continuationSeparator" w:id="0">
    <w:p w14:paraId="5C08E18B" w14:textId="77777777" w:rsidR="00972B2F" w:rsidRDefault="0097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6EB"/>
    <w:multiLevelType w:val="hybridMultilevel"/>
    <w:tmpl w:val="0C6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B7F64"/>
    <w:multiLevelType w:val="hybridMultilevel"/>
    <w:tmpl w:val="DF72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7D28"/>
    <w:multiLevelType w:val="hybridMultilevel"/>
    <w:tmpl w:val="98269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D3AD0"/>
    <w:multiLevelType w:val="multilevel"/>
    <w:tmpl w:val="A308FAFC"/>
    <w:lvl w:ilvl="0">
      <w:start w:val="1"/>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0F6E32FC"/>
    <w:multiLevelType w:val="hybridMultilevel"/>
    <w:tmpl w:val="659E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C76F60"/>
    <w:multiLevelType w:val="hybridMultilevel"/>
    <w:tmpl w:val="2A9E7A3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CD1CF3"/>
    <w:multiLevelType w:val="multilevel"/>
    <w:tmpl w:val="3B9C3BB2"/>
    <w:lvl w:ilvl="0">
      <w:start w:val="2"/>
      <w:numFmt w:val="decimal"/>
      <w:lvlText w:val="%1."/>
      <w:lvlJc w:val="left"/>
      <w:pPr>
        <w:tabs>
          <w:tab w:val="num" w:pos="1440"/>
        </w:tabs>
        <w:ind w:left="1440" w:hanging="144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9401C8"/>
    <w:multiLevelType w:val="hybridMultilevel"/>
    <w:tmpl w:val="C506EEA8"/>
    <w:lvl w:ilvl="0" w:tplc="FFFFFFFF">
      <w:start w:val="1"/>
      <w:numFmt w:val="bullet"/>
      <w:lvlText w:val=""/>
      <w:lvlJc w:val="left"/>
      <w:pPr>
        <w:tabs>
          <w:tab w:val="num" w:pos="-720"/>
        </w:tabs>
        <w:ind w:left="283" w:hanging="28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05AAF"/>
    <w:multiLevelType w:val="hybridMultilevel"/>
    <w:tmpl w:val="4872A5D8"/>
    <w:lvl w:ilvl="0" w:tplc="29BEE978">
      <w:start w:val="9"/>
      <w:numFmt w:val="bullet"/>
      <w:lvlText w:val="-"/>
      <w:lvlJc w:val="left"/>
      <w:pPr>
        <w:tabs>
          <w:tab w:val="num" w:pos="600"/>
        </w:tabs>
        <w:ind w:left="600" w:hanging="360"/>
      </w:pPr>
      <w:rPr>
        <w:rFonts w:ascii="Tahoma" w:eastAsia="Times New Roman" w:hAnsi="Tahoma" w:cs="Tahoma"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4E3587"/>
    <w:multiLevelType w:val="multilevel"/>
    <w:tmpl w:val="67A82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4D40BC"/>
    <w:multiLevelType w:val="multilevel"/>
    <w:tmpl w:val="67A82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D3647B"/>
    <w:multiLevelType w:val="hybridMultilevel"/>
    <w:tmpl w:val="10A29286"/>
    <w:lvl w:ilvl="0" w:tplc="E95CFB2C">
      <w:start w:val="1"/>
      <w:numFmt w:val="bullet"/>
      <w:lvlText w:val=""/>
      <w:lvlJc w:val="left"/>
      <w:pPr>
        <w:tabs>
          <w:tab w:val="num" w:pos="720"/>
        </w:tabs>
        <w:ind w:left="720" w:hanging="360"/>
      </w:pPr>
      <w:rPr>
        <w:rFonts w:ascii="Symbol" w:hAnsi="Symbol" w:hint="default"/>
      </w:rPr>
    </w:lvl>
    <w:lvl w:ilvl="1" w:tplc="5F00D782" w:tentative="1">
      <w:start w:val="1"/>
      <w:numFmt w:val="bullet"/>
      <w:lvlText w:val="o"/>
      <w:lvlJc w:val="left"/>
      <w:pPr>
        <w:tabs>
          <w:tab w:val="num" w:pos="1440"/>
        </w:tabs>
        <w:ind w:left="1440" w:hanging="360"/>
      </w:pPr>
      <w:rPr>
        <w:rFonts w:ascii="Courier New" w:hAnsi="Courier New" w:cs="Courier New" w:hint="default"/>
      </w:rPr>
    </w:lvl>
    <w:lvl w:ilvl="2" w:tplc="41B051A6" w:tentative="1">
      <w:start w:val="1"/>
      <w:numFmt w:val="bullet"/>
      <w:lvlText w:val=""/>
      <w:lvlJc w:val="left"/>
      <w:pPr>
        <w:tabs>
          <w:tab w:val="num" w:pos="2160"/>
        </w:tabs>
        <w:ind w:left="2160" w:hanging="360"/>
      </w:pPr>
      <w:rPr>
        <w:rFonts w:ascii="Wingdings" w:hAnsi="Wingdings" w:hint="default"/>
      </w:rPr>
    </w:lvl>
    <w:lvl w:ilvl="3" w:tplc="B520393A" w:tentative="1">
      <w:start w:val="1"/>
      <w:numFmt w:val="bullet"/>
      <w:lvlText w:val=""/>
      <w:lvlJc w:val="left"/>
      <w:pPr>
        <w:tabs>
          <w:tab w:val="num" w:pos="2880"/>
        </w:tabs>
        <w:ind w:left="2880" w:hanging="360"/>
      </w:pPr>
      <w:rPr>
        <w:rFonts w:ascii="Symbol" w:hAnsi="Symbol" w:hint="default"/>
      </w:rPr>
    </w:lvl>
    <w:lvl w:ilvl="4" w:tplc="DC72AC1E" w:tentative="1">
      <w:start w:val="1"/>
      <w:numFmt w:val="bullet"/>
      <w:lvlText w:val="o"/>
      <w:lvlJc w:val="left"/>
      <w:pPr>
        <w:tabs>
          <w:tab w:val="num" w:pos="3600"/>
        </w:tabs>
        <w:ind w:left="3600" w:hanging="360"/>
      </w:pPr>
      <w:rPr>
        <w:rFonts w:ascii="Courier New" w:hAnsi="Courier New" w:cs="Courier New" w:hint="default"/>
      </w:rPr>
    </w:lvl>
    <w:lvl w:ilvl="5" w:tplc="857C7AB2" w:tentative="1">
      <w:start w:val="1"/>
      <w:numFmt w:val="bullet"/>
      <w:lvlText w:val=""/>
      <w:lvlJc w:val="left"/>
      <w:pPr>
        <w:tabs>
          <w:tab w:val="num" w:pos="4320"/>
        </w:tabs>
        <w:ind w:left="4320" w:hanging="360"/>
      </w:pPr>
      <w:rPr>
        <w:rFonts w:ascii="Wingdings" w:hAnsi="Wingdings" w:hint="default"/>
      </w:rPr>
    </w:lvl>
    <w:lvl w:ilvl="6" w:tplc="870C51DA" w:tentative="1">
      <w:start w:val="1"/>
      <w:numFmt w:val="bullet"/>
      <w:lvlText w:val=""/>
      <w:lvlJc w:val="left"/>
      <w:pPr>
        <w:tabs>
          <w:tab w:val="num" w:pos="5040"/>
        </w:tabs>
        <w:ind w:left="5040" w:hanging="360"/>
      </w:pPr>
      <w:rPr>
        <w:rFonts w:ascii="Symbol" w:hAnsi="Symbol" w:hint="default"/>
      </w:rPr>
    </w:lvl>
    <w:lvl w:ilvl="7" w:tplc="A5E01110" w:tentative="1">
      <w:start w:val="1"/>
      <w:numFmt w:val="bullet"/>
      <w:lvlText w:val="o"/>
      <w:lvlJc w:val="left"/>
      <w:pPr>
        <w:tabs>
          <w:tab w:val="num" w:pos="5760"/>
        </w:tabs>
        <w:ind w:left="5760" w:hanging="360"/>
      </w:pPr>
      <w:rPr>
        <w:rFonts w:ascii="Courier New" w:hAnsi="Courier New" w:cs="Courier New" w:hint="default"/>
      </w:rPr>
    </w:lvl>
    <w:lvl w:ilvl="8" w:tplc="D936AD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912434"/>
    <w:multiLevelType w:val="hybridMultilevel"/>
    <w:tmpl w:val="1EBA1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9"/>
  </w:num>
  <w:num w:numId="3">
    <w:abstractNumId w:val="16"/>
  </w:num>
  <w:num w:numId="4">
    <w:abstractNumId w:val="28"/>
  </w:num>
  <w:num w:numId="5">
    <w:abstractNumId w:val="12"/>
  </w:num>
  <w:num w:numId="6">
    <w:abstractNumId w:val="3"/>
  </w:num>
  <w:num w:numId="7">
    <w:abstractNumId w:val="15"/>
  </w:num>
  <w:num w:numId="8">
    <w:abstractNumId w:val="4"/>
  </w:num>
  <w:num w:numId="9">
    <w:abstractNumId w:val="27"/>
  </w:num>
  <w:num w:numId="10">
    <w:abstractNumId w:val="25"/>
  </w:num>
  <w:num w:numId="11">
    <w:abstractNumId w:val="8"/>
  </w:num>
  <w:num w:numId="12">
    <w:abstractNumId w:val="1"/>
  </w:num>
  <w:num w:numId="13">
    <w:abstractNumId w:val="6"/>
  </w:num>
  <w:num w:numId="14">
    <w:abstractNumId w:val="7"/>
  </w:num>
  <w:num w:numId="15">
    <w:abstractNumId w:val="18"/>
  </w:num>
  <w:num w:numId="16">
    <w:abstractNumId w:val="20"/>
  </w:num>
  <w:num w:numId="17">
    <w:abstractNumId w:val="23"/>
  </w:num>
  <w:num w:numId="18">
    <w:abstractNumId w:val="13"/>
  </w:num>
  <w:num w:numId="19">
    <w:abstractNumId w:val="26"/>
  </w:num>
  <w:num w:numId="20">
    <w:abstractNumId w:val="11"/>
  </w:num>
  <w:num w:numId="21">
    <w:abstractNumId w:val="21"/>
  </w:num>
  <w:num w:numId="22">
    <w:abstractNumId w:val="22"/>
  </w:num>
  <w:num w:numId="23">
    <w:abstractNumId w:val="10"/>
  </w:num>
  <w:num w:numId="24">
    <w:abstractNumId w:val="2"/>
  </w:num>
  <w:num w:numId="25">
    <w:abstractNumId w:val="5"/>
  </w:num>
  <w:num w:numId="26">
    <w:abstractNumId w:val="29"/>
  </w:num>
  <w:num w:numId="27">
    <w:abstractNumId w:val="14"/>
  </w:num>
  <w:num w:numId="28">
    <w:abstractNumId w:val="0"/>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C6"/>
    <w:rsid w:val="00012125"/>
    <w:rsid w:val="0001494A"/>
    <w:rsid w:val="000543E0"/>
    <w:rsid w:val="000C7712"/>
    <w:rsid w:val="000D15C3"/>
    <w:rsid w:val="000D7EF7"/>
    <w:rsid w:val="000E0548"/>
    <w:rsid w:val="000E7C58"/>
    <w:rsid w:val="000F41C6"/>
    <w:rsid w:val="000F5594"/>
    <w:rsid w:val="000F5D91"/>
    <w:rsid w:val="00111C85"/>
    <w:rsid w:val="00135F0C"/>
    <w:rsid w:val="00146B7A"/>
    <w:rsid w:val="00160928"/>
    <w:rsid w:val="001639D3"/>
    <w:rsid w:val="00170DD9"/>
    <w:rsid w:val="00173018"/>
    <w:rsid w:val="001860CB"/>
    <w:rsid w:val="00186B16"/>
    <w:rsid w:val="001919FE"/>
    <w:rsid w:val="00191F79"/>
    <w:rsid w:val="001A1672"/>
    <w:rsid w:val="001A676F"/>
    <w:rsid w:val="001A71FA"/>
    <w:rsid w:val="001B3B2C"/>
    <w:rsid w:val="001B6C12"/>
    <w:rsid w:val="001B6C73"/>
    <w:rsid w:val="002018FD"/>
    <w:rsid w:val="0020205D"/>
    <w:rsid w:val="0021273D"/>
    <w:rsid w:val="00223672"/>
    <w:rsid w:val="00230300"/>
    <w:rsid w:val="0023512B"/>
    <w:rsid w:val="00247796"/>
    <w:rsid w:val="00250097"/>
    <w:rsid w:val="00257BDB"/>
    <w:rsid w:val="0026393D"/>
    <w:rsid w:val="00264EE3"/>
    <w:rsid w:val="00274967"/>
    <w:rsid w:val="002853F0"/>
    <w:rsid w:val="00290327"/>
    <w:rsid w:val="002A6C44"/>
    <w:rsid w:val="002A797E"/>
    <w:rsid w:val="002C52F9"/>
    <w:rsid w:val="002E04E9"/>
    <w:rsid w:val="002E2F5C"/>
    <w:rsid w:val="00303B26"/>
    <w:rsid w:val="00304D73"/>
    <w:rsid w:val="003261B6"/>
    <w:rsid w:val="00333E03"/>
    <w:rsid w:val="003405CE"/>
    <w:rsid w:val="003510D0"/>
    <w:rsid w:val="00355B44"/>
    <w:rsid w:val="0036750E"/>
    <w:rsid w:val="003949E6"/>
    <w:rsid w:val="003A1FAF"/>
    <w:rsid w:val="003A40B8"/>
    <w:rsid w:val="003B526D"/>
    <w:rsid w:val="003C1976"/>
    <w:rsid w:val="003E0DEF"/>
    <w:rsid w:val="003F394B"/>
    <w:rsid w:val="003F72D2"/>
    <w:rsid w:val="004022B5"/>
    <w:rsid w:val="00430468"/>
    <w:rsid w:val="00450E7B"/>
    <w:rsid w:val="00490EBB"/>
    <w:rsid w:val="004A638F"/>
    <w:rsid w:val="004D7A09"/>
    <w:rsid w:val="004F0321"/>
    <w:rsid w:val="00523BC5"/>
    <w:rsid w:val="00537C2F"/>
    <w:rsid w:val="00540D90"/>
    <w:rsid w:val="00545784"/>
    <w:rsid w:val="00546923"/>
    <w:rsid w:val="00554AAB"/>
    <w:rsid w:val="005566DB"/>
    <w:rsid w:val="00561562"/>
    <w:rsid w:val="00567C80"/>
    <w:rsid w:val="00577B65"/>
    <w:rsid w:val="005A095E"/>
    <w:rsid w:val="005A2078"/>
    <w:rsid w:val="005A49A1"/>
    <w:rsid w:val="005C1C52"/>
    <w:rsid w:val="005D4DA9"/>
    <w:rsid w:val="005F29C6"/>
    <w:rsid w:val="005F5C4D"/>
    <w:rsid w:val="005F7A8A"/>
    <w:rsid w:val="00607CA2"/>
    <w:rsid w:val="00607D88"/>
    <w:rsid w:val="00607DB3"/>
    <w:rsid w:val="00620E9F"/>
    <w:rsid w:val="00623C9D"/>
    <w:rsid w:val="00643B7F"/>
    <w:rsid w:val="00654989"/>
    <w:rsid w:val="00672F32"/>
    <w:rsid w:val="006849FE"/>
    <w:rsid w:val="00696DA3"/>
    <w:rsid w:val="006A3DA6"/>
    <w:rsid w:val="006B7287"/>
    <w:rsid w:val="006C37D7"/>
    <w:rsid w:val="006E0C78"/>
    <w:rsid w:val="006E56AE"/>
    <w:rsid w:val="00701763"/>
    <w:rsid w:val="00711E8B"/>
    <w:rsid w:val="00712EFF"/>
    <w:rsid w:val="007238AA"/>
    <w:rsid w:val="00723F67"/>
    <w:rsid w:val="00744A74"/>
    <w:rsid w:val="007471A5"/>
    <w:rsid w:val="00756AE0"/>
    <w:rsid w:val="007A1A15"/>
    <w:rsid w:val="007A55E7"/>
    <w:rsid w:val="007B4523"/>
    <w:rsid w:val="007E35C4"/>
    <w:rsid w:val="007E6DFA"/>
    <w:rsid w:val="007F777C"/>
    <w:rsid w:val="0080291E"/>
    <w:rsid w:val="008043A3"/>
    <w:rsid w:val="00805EDB"/>
    <w:rsid w:val="00817562"/>
    <w:rsid w:val="00821D00"/>
    <w:rsid w:val="008370A8"/>
    <w:rsid w:val="0084097D"/>
    <w:rsid w:val="0084263A"/>
    <w:rsid w:val="00844ECF"/>
    <w:rsid w:val="0084518F"/>
    <w:rsid w:val="008629B0"/>
    <w:rsid w:val="00871C2F"/>
    <w:rsid w:val="00877AF2"/>
    <w:rsid w:val="00891FC9"/>
    <w:rsid w:val="008A2EDF"/>
    <w:rsid w:val="008A74A5"/>
    <w:rsid w:val="008B592F"/>
    <w:rsid w:val="008B6131"/>
    <w:rsid w:val="008D57E5"/>
    <w:rsid w:val="008D58A2"/>
    <w:rsid w:val="008E3C4D"/>
    <w:rsid w:val="008F05D3"/>
    <w:rsid w:val="008F2D90"/>
    <w:rsid w:val="008F7536"/>
    <w:rsid w:val="00907587"/>
    <w:rsid w:val="0093026D"/>
    <w:rsid w:val="0096649F"/>
    <w:rsid w:val="00972B2F"/>
    <w:rsid w:val="00973FA5"/>
    <w:rsid w:val="0098244C"/>
    <w:rsid w:val="00984833"/>
    <w:rsid w:val="00990923"/>
    <w:rsid w:val="00990A38"/>
    <w:rsid w:val="009E19FA"/>
    <w:rsid w:val="009E37AE"/>
    <w:rsid w:val="009E6829"/>
    <w:rsid w:val="009E6F60"/>
    <w:rsid w:val="009F7B4A"/>
    <w:rsid w:val="00A0748C"/>
    <w:rsid w:val="00A10668"/>
    <w:rsid w:val="00A15CE3"/>
    <w:rsid w:val="00A32F91"/>
    <w:rsid w:val="00A34C42"/>
    <w:rsid w:val="00A60608"/>
    <w:rsid w:val="00A92257"/>
    <w:rsid w:val="00AB4FDA"/>
    <w:rsid w:val="00AB68DB"/>
    <w:rsid w:val="00AD4015"/>
    <w:rsid w:val="00B03919"/>
    <w:rsid w:val="00B27005"/>
    <w:rsid w:val="00B355A0"/>
    <w:rsid w:val="00B4353E"/>
    <w:rsid w:val="00B700BC"/>
    <w:rsid w:val="00B954F6"/>
    <w:rsid w:val="00BA3842"/>
    <w:rsid w:val="00BB0ED5"/>
    <w:rsid w:val="00BC57BE"/>
    <w:rsid w:val="00BD67E2"/>
    <w:rsid w:val="00C05FB9"/>
    <w:rsid w:val="00C23EAF"/>
    <w:rsid w:val="00C47DAC"/>
    <w:rsid w:val="00C509D3"/>
    <w:rsid w:val="00C751F4"/>
    <w:rsid w:val="00C76FE3"/>
    <w:rsid w:val="00C96867"/>
    <w:rsid w:val="00CA316F"/>
    <w:rsid w:val="00CA5BB1"/>
    <w:rsid w:val="00CB7DBA"/>
    <w:rsid w:val="00CC1CE6"/>
    <w:rsid w:val="00CC1F1E"/>
    <w:rsid w:val="00CE0CF2"/>
    <w:rsid w:val="00D34050"/>
    <w:rsid w:val="00D3483B"/>
    <w:rsid w:val="00D45378"/>
    <w:rsid w:val="00D64317"/>
    <w:rsid w:val="00D64804"/>
    <w:rsid w:val="00D96D95"/>
    <w:rsid w:val="00DD2C67"/>
    <w:rsid w:val="00E0508E"/>
    <w:rsid w:val="00E1169A"/>
    <w:rsid w:val="00E11B8B"/>
    <w:rsid w:val="00E127A4"/>
    <w:rsid w:val="00E16915"/>
    <w:rsid w:val="00E174FE"/>
    <w:rsid w:val="00E215F6"/>
    <w:rsid w:val="00E5646F"/>
    <w:rsid w:val="00E76E41"/>
    <w:rsid w:val="00E76FD0"/>
    <w:rsid w:val="00E83101"/>
    <w:rsid w:val="00E973E7"/>
    <w:rsid w:val="00EE51F9"/>
    <w:rsid w:val="00EF5A71"/>
    <w:rsid w:val="00F02712"/>
    <w:rsid w:val="00F11911"/>
    <w:rsid w:val="00F213CE"/>
    <w:rsid w:val="00F2413A"/>
    <w:rsid w:val="00F340BD"/>
    <w:rsid w:val="00F351A3"/>
    <w:rsid w:val="00F44996"/>
    <w:rsid w:val="00F57F6D"/>
    <w:rsid w:val="00F72E70"/>
    <w:rsid w:val="00F74A37"/>
    <w:rsid w:val="00F8125E"/>
    <w:rsid w:val="00F90C8D"/>
    <w:rsid w:val="00FB46E6"/>
    <w:rsid w:val="00FC1319"/>
    <w:rsid w:val="00FC376C"/>
    <w:rsid w:val="00FD0ED7"/>
    <w:rsid w:val="00FE5702"/>
    <w:rsid w:val="00FF4D7A"/>
    <w:rsid w:val="085429EC"/>
    <w:rsid w:val="336E40E1"/>
    <w:rsid w:val="3AC499CC"/>
    <w:rsid w:val="3BB4A22D"/>
    <w:rsid w:val="3E18D1D1"/>
    <w:rsid w:val="3E74063D"/>
    <w:rsid w:val="468AEE8D"/>
    <w:rsid w:val="552C9D4F"/>
    <w:rsid w:val="577CDB13"/>
    <w:rsid w:val="6026F15F"/>
    <w:rsid w:val="64C5B4D1"/>
    <w:rsid w:val="74F94925"/>
    <w:rsid w:val="765C1BBF"/>
    <w:rsid w:val="77AB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EA3041"/>
  <w15:docId w15:val="{3963C1F8-DFB6-4002-AC6E-26683FA6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C6"/>
    <w:rPr>
      <w:rFonts w:ascii="Arial" w:hAnsi="Arial"/>
      <w:lang w:eastAsia="en-US"/>
    </w:rPr>
  </w:style>
  <w:style w:type="paragraph" w:styleId="Heading1">
    <w:name w:val="heading 1"/>
    <w:basedOn w:val="Normal"/>
    <w:next w:val="Normal"/>
    <w:qFormat/>
    <w:rsid w:val="005F29C6"/>
    <w:pPr>
      <w:keepNext/>
      <w:spacing w:before="240" w:after="60"/>
      <w:outlineLvl w:val="0"/>
    </w:pPr>
    <w:rPr>
      <w:b/>
      <w:kern w:val="28"/>
      <w:sz w:val="28"/>
    </w:rPr>
  </w:style>
  <w:style w:type="paragraph" w:styleId="Heading2">
    <w:name w:val="heading 2"/>
    <w:basedOn w:val="Normal"/>
    <w:next w:val="Normal"/>
    <w:qFormat/>
    <w:rsid w:val="005F29C6"/>
    <w:pPr>
      <w:keepNext/>
      <w:spacing w:before="240" w:after="60"/>
      <w:outlineLvl w:val="1"/>
    </w:pPr>
    <w:rPr>
      <w:b/>
      <w:i/>
    </w:rPr>
  </w:style>
  <w:style w:type="paragraph" w:styleId="Heading3">
    <w:name w:val="heading 3"/>
    <w:basedOn w:val="Normal"/>
    <w:next w:val="Normal"/>
    <w:link w:val="Heading3Char"/>
    <w:semiHidden/>
    <w:unhideWhenUsed/>
    <w:qFormat/>
    <w:rsid w:val="00607D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5F29C6"/>
    <w:pPr>
      <w:keepNext/>
      <w:outlineLvl w:val="3"/>
    </w:pPr>
    <w:rPr>
      <w:b/>
    </w:rPr>
  </w:style>
  <w:style w:type="paragraph" w:styleId="Heading5">
    <w:name w:val="heading 5"/>
    <w:basedOn w:val="Normal"/>
    <w:next w:val="Normal"/>
    <w:qFormat/>
    <w:rsid w:val="005F29C6"/>
    <w:pPr>
      <w:keepNext/>
      <w:jc w:val="center"/>
      <w:outlineLvl w:val="4"/>
    </w:pPr>
    <w:rPr>
      <w:rFonts w:ascii="Tahoma" w:hAnsi="Tahoma"/>
      <w:b/>
      <w:sz w:val="28"/>
      <w:u w:val="single"/>
    </w:rPr>
  </w:style>
  <w:style w:type="paragraph" w:styleId="Heading7">
    <w:name w:val="heading 7"/>
    <w:basedOn w:val="Normal"/>
    <w:next w:val="Normal"/>
    <w:qFormat/>
    <w:rsid w:val="005F29C6"/>
    <w:pPr>
      <w:keepNext/>
      <w:outlineLvl w:val="6"/>
    </w:pPr>
    <w:rPr>
      <w:rFonts w:ascii="Times New Roman" w:hAnsi="Times New Roman"/>
      <w:b/>
      <w:sz w:val="24"/>
    </w:rPr>
  </w:style>
  <w:style w:type="paragraph" w:styleId="Heading8">
    <w:name w:val="heading 8"/>
    <w:basedOn w:val="Normal"/>
    <w:next w:val="Normal"/>
    <w:qFormat/>
    <w:rsid w:val="005F29C6"/>
    <w:pPr>
      <w:keepNext/>
      <w:ind w:firstLine="720"/>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29C6"/>
    <w:pPr>
      <w:jc w:val="center"/>
    </w:pPr>
    <w:rPr>
      <w:rFonts w:ascii="Times New Roman" w:hAnsi="Times New Roman"/>
      <w:b/>
      <w:i/>
      <w:sz w:val="26"/>
    </w:rPr>
  </w:style>
  <w:style w:type="paragraph" w:styleId="BodyTextIndent">
    <w:name w:val="Body Text Indent"/>
    <w:basedOn w:val="Normal"/>
    <w:rsid w:val="005F29C6"/>
    <w:pPr>
      <w:ind w:left="720"/>
      <w:jc w:val="both"/>
    </w:pPr>
    <w:rPr>
      <w:rFonts w:ascii="Times New Roman" w:hAnsi="Times New Roman"/>
      <w:sz w:val="28"/>
    </w:rPr>
  </w:style>
  <w:style w:type="paragraph" w:styleId="BodyTextIndent2">
    <w:name w:val="Body Text Indent 2"/>
    <w:basedOn w:val="Normal"/>
    <w:rsid w:val="005F29C6"/>
    <w:pPr>
      <w:ind w:left="1440"/>
      <w:jc w:val="both"/>
    </w:pPr>
    <w:rPr>
      <w:rFonts w:ascii="Times New Roman" w:hAnsi="Times New Roman"/>
      <w:sz w:val="28"/>
    </w:rPr>
  </w:style>
  <w:style w:type="paragraph" w:styleId="BodyText2">
    <w:name w:val="Body Text 2"/>
    <w:basedOn w:val="Normal"/>
    <w:link w:val="BodyText2Char"/>
    <w:rsid w:val="005F29C6"/>
    <w:pPr>
      <w:jc w:val="both"/>
    </w:pPr>
    <w:rPr>
      <w:sz w:val="22"/>
    </w:rPr>
  </w:style>
  <w:style w:type="paragraph" w:styleId="BodyText3">
    <w:name w:val="Body Text 3"/>
    <w:basedOn w:val="Normal"/>
    <w:rsid w:val="005F29C6"/>
    <w:pPr>
      <w:jc w:val="both"/>
    </w:pPr>
    <w:rPr>
      <w:rFonts w:ascii="Tahoma" w:hAnsi="Tahoma"/>
    </w:rPr>
  </w:style>
  <w:style w:type="table" w:styleId="TableGrid">
    <w:name w:val="Table Grid"/>
    <w:basedOn w:val="TableNormal"/>
    <w:rsid w:val="005F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0DD9"/>
    <w:rPr>
      <w:color w:val="0000FF"/>
      <w:u w:val="single"/>
    </w:rPr>
  </w:style>
  <w:style w:type="paragraph" w:styleId="Footer">
    <w:name w:val="footer"/>
    <w:basedOn w:val="Normal"/>
    <w:rsid w:val="00D45378"/>
    <w:pPr>
      <w:tabs>
        <w:tab w:val="center" w:pos="4153"/>
        <w:tab w:val="right" w:pos="8306"/>
      </w:tabs>
    </w:pPr>
  </w:style>
  <w:style w:type="character" w:styleId="PageNumber">
    <w:name w:val="page number"/>
    <w:basedOn w:val="DefaultParagraphFont"/>
    <w:rsid w:val="00D45378"/>
  </w:style>
  <w:style w:type="paragraph" w:styleId="ListParagraph">
    <w:name w:val="List Paragraph"/>
    <w:basedOn w:val="Normal"/>
    <w:uiPriority w:val="34"/>
    <w:qFormat/>
    <w:rsid w:val="00F44996"/>
    <w:pPr>
      <w:ind w:left="720"/>
      <w:contextualSpacing/>
    </w:pPr>
  </w:style>
  <w:style w:type="character" w:styleId="CommentReference">
    <w:name w:val="annotation reference"/>
    <w:basedOn w:val="DefaultParagraphFont"/>
    <w:rsid w:val="002E04E9"/>
    <w:rPr>
      <w:sz w:val="16"/>
      <w:szCs w:val="16"/>
    </w:rPr>
  </w:style>
  <w:style w:type="paragraph" w:styleId="CommentText">
    <w:name w:val="annotation text"/>
    <w:basedOn w:val="Normal"/>
    <w:link w:val="CommentTextChar"/>
    <w:rsid w:val="002E04E9"/>
  </w:style>
  <w:style w:type="character" w:customStyle="1" w:styleId="CommentTextChar">
    <w:name w:val="Comment Text Char"/>
    <w:basedOn w:val="DefaultParagraphFont"/>
    <w:link w:val="CommentText"/>
    <w:rsid w:val="002E04E9"/>
    <w:rPr>
      <w:rFonts w:ascii="Arial" w:hAnsi="Arial"/>
      <w:lang w:eastAsia="en-US"/>
    </w:rPr>
  </w:style>
  <w:style w:type="paragraph" w:styleId="CommentSubject">
    <w:name w:val="annotation subject"/>
    <w:basedOn w:val="CommentText"/>
    <w:next w:val="CommentText"/>
    <w:link w:val="CommentSubjectChar"/>
    <w:rsid w:val="002E04E9"/>
    <w:rPr>
      <w:b/>
      <w:bCs/>
    </w:rPr>
  </w:style>
  <w:style w:type="character" w:customStyle="1" w:styleId="CommentSubjectChar">
    <w:name w:val="Comment Subject Char"/>
    <w:basedOn w:val="CommentTextChar"/>
    <w:link w:val="CommentSubject"/>
    <w:rsid w:val="002E04E9"/>
    <w:rPr>
      <w:rFonts w:ascii="Arial" w:hAnsi="Arial"/>
      <w:b/>
      <w:bCs/>
      <w:lang w:eastAsia="en-US"/>
    </w:rPr>
  </w:style>
  <w:style w:type="paragraph" w:styleId="BalloonText">
    <w:name w:val="Balloon Text"/>
    <w:basedOn w:val="Normal"/>
    <w:link w:val="BalloonTextChar"/>
    <w:rsid w:val="002E04E9"/>
    <w:rPr>
      <w:rFonts w:ascii="Tahoma" w:hAnsi="Tahoma" w:cs="Tahoma"/>
      <w:sz w:val="16"/>
      <w:szCs w:val="16"/>
    </w:rPr>
  </w:style>
  <w:style w:type="character" w:customStyle="1" w:styleId="BalloonTextChar">
    <w:name w:val="Balloon Text Char"/>
    <w:basedOn w:val="DefaultParagraphFont"/>
    <w:link w:val="BalloonText"/>
    <w:rsid w:val="002E04E9"/>
    <w:rPr>
      <w:rFonts w:ascii="Tahoma" w:hAnsi="Tahoma" w:cs="Tahoma"/>
      <w:sz w:val="16"/>
      <w:szCs w:val="16"/>
      <w:lang w:eastAsia="en-US"/>
    </w:rPr>
  </w:style>
  <w:style w:type="character" w:customStyle="1" w:styleId="BodyText2Char">
    <w:name w:val="Body Text 2 Char"/>
    <w:basedOn w:val="DefaultParagraphFont"/>
    <w:link w:val="BodyText2"/>
    <w:rsid w:val="008D57E5"/>
    <w:rPr>
      <w:rFonts w:ascii="Arial" w:hAnsi="Arial"/>
      <w:sz w:val="22"/>
      <w:lang w:eastAsia="en-US"/>
    </w:rPr>
  </w:style>
  <w:style w:type="character" w:customStyle="1" w:styleId="Heading3Char">
    <w:name w:val="Heading 3 Char"/>
    <w:basedOn w:val="DefaultParagraphFont"/>
    <w:link w:val="Heading3"/>
    <w:semiHidden/>
    <w:rsid w:val="00607D88"/>
    <w:rPr>
      <w:rFonts w:asciiTheme="majorHAnsi" w:eastAsiaTheme="majorEastAsia" w:hAnsiTheme="majorHAnsi" w:cstheme="majorBidi"/>
      <w:color w:val="243F60" w:themeColor="accent1" w:themeShade="7F"/>
      <w:sz w:val="24"/>
      <w:szCs w:val="24"/>
      <w:lang w:eastAsia="en-US"/>
    </w:rPr>
  </w:style>
  <w:style w:type="paragraph" w:styleId="Header">
    <w:name w:val="header"/>
    <w:basedOn w:val="Normal"/>
    <w:link w:val="HeaderChar"/>
    <w:rsid w:val="00607D88"/>
    <w:pPr>
      <w:tabs>
        <w:tab w:val="center" w:pos="4153"/>
        <w:tab w:val="right" w:pos="8306"/>
      </w:tabs>
    </w:pPr>
    <w:rPr>
      <w:rFonts w:ascii="Times New Roman" w:hAnsi="Times New Roman"/>
      <w:lang w:eastAsia="en-GB"/>
    </w:rPr>
  </w:style>
  <w:style w:type="character" w:customStyle="1" w:styleId="HeaderChar">
    <w:name w:val="Header Char"/>
    <w:basedOn w:val="DefaultParagraphFont"/>
    <w:link w:val="Header"/>
    <w:rsid w:val="00607D88"/>
  </w:style>
  <w:style w:type="character" w:customStyle="1" w:styleId="normaltextrun">
    <w:name w:val="normaltextrun"/>
    <w:basedOn w:val="DefaultParagraphFont"/>
    <w:rsid w:val="00817562"/>
  </w:style>
  <w:style w:type="character" w:customStyle="1" w:styleId="eop">
    <w:name w:val="eop"/>
    <w:basedOn w:val="DefaultParagraphFont"/>
    <w:rsid w:val="0081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033">
      <w:bodyDiv w:val="1"/>
      <w:marLeft w:val="0"/>
      <w:marRight w:val="0"/>
      <w:marTop w:val="0"/>
      <w:marBottom w:val="0"/>
      <w:divBdr>
        <w:top w:val="none" w:sz="0" w:space="0" w:color="auto"/>
        <w:left w:val="none" w:sz="0" w:space="0" w:color="auto"/>
        <w:bottom w:val="none" w:sz="0" w:space="0" w:color="auto"/>
        <w:right w:val="none" w:sz="0" w:space="0" w:color="auto"/>
      </w:divBdr>
    </w:div>
    <w:div w:id="1956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oleObject" Target="embeddings/Microsoft_Word_97_-_2003_Document1.doc"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png" /><Relationship Id="rId5" Type="http://schemas.openxmlformats.org/officeDocument/2006/relationships/footnotes" Target="footnotes.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2615</Words>
  <Characters>14907</Characters>
  <Application>Microsoft Office Word</Application>
  <DocSecurity>0</DocSecurity>
  <Lines>124</Lines>
  <Paragraphs>34</Paragraphs>
  <ScaleCrop>false</ScaleCrop>
  <Company>NHS Ayrshire &amp; Arran - General Hospitals Division</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Hans</dc:creator>
  <cp:lastModifiedBy>Cameron Sharkey (AA Surgical)</cp:lastModifiedBy>
  <cp:revision>14</cp:revision>
  <cp:lastPrinted>2009-06-12T15:09:00Z</cp:lastPrinted>
  <dcterms:created xsi:type="dcterms:W3CDTF">2024-12-17T14:07:00Z</dcterms:created>
  <dcterms:modified xsi:type="dcterms:W3CDTF">2025-05-20T21:32:00Z</dcterms:modified>
</cp:coreProperties>
</file>