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D1FA5" w14:textId="77777777" w:rsidR="00E93296" w:rsidRDefault="00DE15B5">
      <w:pPr>
        <w:ind w:right="-360"/>
        <w:jc w:val="center"/>
        <w:rPr>
          <w:rFonts w:cs="Arial"/>
          <w:b/>
          <w:bCs/>
          <w:i/>
          <w:sz w:val="24"/>
          <w:szCs w:val="24"/>
        </w:rPr>
      </w:pPr>
      <w:r>
        <w:rPr>
          <w:noProof/>
          <w:lang w:eastAsia="en-GB"/>
        </w:rPr>
        <w:drawing>
          <wp:anchor distT="0" distB="0" distL="114300" distR="114300" simplePos="0" relativeHeight="251674624" behindDoc="0" locked="0" layoutInCell="1" allowOverlap="1" wp14:anchorId="72CD211A" wp14:editId="72CD211B">
            <wp:simplePos x="0" y="0"/>
            <wp:positionH relativeFrom="column">
              <wp:posOffset>4606290</wp:posOffset>
            </wp:positionH>
            <wp:positionV relativeFrom="paragraph">
              <wp:posOffset>-537210</wp:posOffset>
            </wp:positionV>
            <wp:extent cx="1110615" cy="800100"/>
            <wp:effectExtent l="0" t="0" r="0" b="0"/>
            <wp:wrapNone/>
            <wp:docPr id="34" name="Picture 76" descr="NHSGG&amp;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NHSGG&amp;C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0615" cy="800100"/>
                    </a:xfrm>
                    <a:prstGeom prst="rect">
                      <a:avLst/>
                    </a:prstGeom>
                    <a:noFill/>
                  </pic:spPr>
                </pic:pic>
              </a:graphicData>
            </a:graphic>
            <wp14:sizeRelH relativeFrom="page">
              <wp14:pctWidth>0</wp14:pctWidth>
            </wp14:sizeRelH>
            <wp14:sizeRelV relativeFrom="page">
              <wp14:pctHeight>0</wp14:pctHeight>
            </wp14:sizeRelV>
          </wp:anchor>
        </w:drawing>
      </w:r>
      <w:r w:rsidR="00E93296">
        <w:rPr>
          <w:rFonts w:cs="Arial"/>
          <w:b/>
          <w:bCs/>
          <w:i/>
          <w:sz w:val="24"/>
          <w:szCs w:val="24"/>
        </w:rPr>
        <w:t xml:space="preserve">                                   </w:t>
      </w:r>
    </w:p>
    <w:p w14:paraId="72CD1FA6" w14:textId="77777777" w:rsidR="00E93296" w:rsidRPr="00FA46A1" w:rsidRDefault="00E93296" w:rsidP="00FA46A1">
      <w:pPr>
        <w:ind w:right="-360"/>
        <w:jc w:val="center"/>
        <w:rPr>
          <w:rFonts w:cs="Arial"/>
          <w:b/>
          <w:bCs/>
          <w:sz w:val="24"/>
          <w:szCs w:val="24"/>
        </w:rPr>
      </w:pPr>
      <w:r w:rsidRPr="00FA46A1">
        <w:rPr>
          <w:rFonts w:cs="Arial"/>
          <w:b/>
          <w:bCs/>
          <w:sz w:val="24"/>
          <w:szCs w:val="24"/>
        </w:rPr>
        <w:t xml:space="preserve">NHS GREATER </w:t>
      </w:r>
      <w:r w:rsidRPr="00FA46A1">
        <w:rPr>
          <w:rFonts w:cs="Arial"/>
          <w:b/>
          <w:bCs/>
          <w:sz w:val="24"/>
          <w:szCs w:val="24"/>
        </w:rPr>
        <w:t>GLASGOW</w:t>
      </w:r>
      <w:r w:rsidRPr="00FA46A1">
        <w:rPr>
          <w:rFonts w:cs="Arial"/>
          <w:b/>
          <w:bCs/>
          <w:sz w:val="24"/>
          <w:szCs w:val="24"/>
        </w:rPr>
        <w:t xml:space="preserve"> AND </w:t>
      </w:r>
      <w:r w:rsidRPr="00FA46A1">
        <w:rPr>
          <w:rFonts w:cs="Arial"/>
          <w:b/>
          <w:bCs/>
          <w:sz w:val="24"/>
          <w:szCs w:val="24"/>
        </w:rPr>
        <w:t>CLYDE</w:t>
      </w:r>
    </w:p>
    <w:p w14:paraId="72CD1FA7" w14:textId="77777777" w:rsidR="00E93296" w:rsidRPr="00FA46A1" w:rsidRDefault="00E93296" w:rsidP="00FA46A1">
      <w:pPr>
        <w:pStyle w:val="Heading1"/>
        <w:rPr>
          <w:rFonts w:ascii="Arial" w:hAnsi="Arial" w:cs="Arial"/>
          <w:i w:val="0"/>
          <w:sz w:val="24"/>
        </w:rPr>
      </w:pPr>
      <w:r w:rsidRPr="00FA46A1">
        <w:rPr>
          <w:rFonts w:ascii="Arial" w:hAnsi="Arial" w:cs="Arial"/>
          <w:i w:val="0"/>
          <w:sz w:val="24"/>
        </w:rPr>
        <w:t>JOB DESCRIPTION</w:t>
      </w:r>
    </w:p>
    <w:p w14:paraId="72CD1FA8" w14:textId="77777777" w:rsidR="00E93296" w:rsidRDefault="00E93296">
      <w:pPr>
        <w:jc w:val="center"/>
        <w:rPr>
          <w:rFonts w:cs="Arial"/>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0"/>
        <w:gridCol w:w="5560"/>
      </w:tblGrid>
      <w:tr w:rsidR="00E93296" w14:paraId="72CD1FAA" w14:textId="77777777">
        <w:trPr>
          <w:cantSplit/>
          <w:trHeight w:val="326"/>
        </w:trPr>
        <w:tc>
          <w:tcPr>
            <w:tcW w:w="9720" w:type="dxa"/>
            <w:gridSpan w:val="2"/>
          </w:tcPr>
          <w:p w14:paraId="72CD1FA9" w14:textId="77777777" w:rsidR="00E93296" w:rsidRDefault="00E93296" w:rsidP="00FA46A1">
            <w:pPr>
              <w:rPr>
                <w:rFonts w:cs="Arial"/>
                <w:b/>
                <w:bCs/>
                <w:sz w:val="24"/>
                <w:szCs w:val="24"/>
              </w:rPr>
            </w:pPr>
            <w:r>
              <w:rPr>
                <w:rFonts w:cs="Arial"/>
                <w:b/>
                <w:bCs/>
                <w:sz w:val="24"/>
                <w:szCs w:val="24"/>
              </w:rPr>
              <w:t>JOB IDENTIFICATION</w:t>
            </w:r>
          </w:p>
        </w:tc>
      </w:tr>
      <w:tr w:rsidR="00E93296" w14:paraId="72CD1FAD" w14:textId="77777777">
        <w:trPr>
          <w:trHeight w:val="350"/>
        </w:trPr>
        <w:tc>
          <w:tcPr>
            <w:tcW w:w="4160" w:type="dxa"/>
          </w:tcPr>
          <w:p w14:paraId="72CD1FAB" w14:textId="77777777" w:rsidR="00E93296" w:rsidRDefault="00E93296">
            <w:pPr>
              <w:rPr>
                <w:rFonts w:cs="Arial"/>
                <w:b/>
                <w:bCs/>
                <w:sz w:val="24"/>
                <w:szCs w:val="24"/>
              </w:rPr>
            </w:pPr>
            <w:r>
              <w:rPr>
                <w:rFonts w:cs="Arial"/>
                <w:b/>
                <w:bCs/>
                <w:sz w:val="24"/>
                <w:szCs w:val="24"/>
              </w:rPr>
              <w:t>Job Title:</w:t>
            </w:r>
          </w:p>
        </w:tc>
        <w:tc>
          <w:tcPr>
            <w:tcW w:w="5560" w:type="dxa"/>
          </w:tcPr>
          <w:p w14:paraId="72CD1FAC" w14:textId="77777777" w:rsidR="00E93296" w:rsidRDefault="00E93296">
            <w:pPr>
              <w:rPr>
                <w:rFonts w:cs="Arial"/>
                <w:b/>
                <w:bCs/>
                <w:sz w:val="24"/>
                <w:szCs w:val="24"/>
              </w:rPr>
            </w:pPr>
            <w:bookmarkStart w:id="0" w:name="OLE_LINK1"/>
            <w:bookmarkStart w:id="1" w:name="OLE_LINK2"/>
            <w:r>
              <w:rPr>
                <w:rFonts w:cs="Arial"/>
                <w:b/>
                <w:bCs/>
                <w:sz w:val="24"/>
                <w:szCs w:val="24"/>
              </w:rPr>
              <w:t xml:space="preserve">Speech and Language Therapist </w:t>
            </w:r>
            <w:bookmarkEnd w:id="0"/>
            <w:bookmarkEnd w:id="1"/>
            <w:r>
              <w:rPr>
                <w:rFonts w:cs="Arial"/>
                <w:b/>
                <w:bCs/>
                <w:sz w:val="24"/>
                <w:szCs w:val="24"/>
              </w:rPr>
              <w:t>Band 6</w:t>
            </w:r>
          </w:p>
        </w:tc>
      </w:tr>
      <w:tr w:rsidR="00E93296" w14:paraId="72CD1FB0" w14:textId="77777777">
        <w:trPr>
          <w:trHeight w:val="330"/>
        </w:trPr>
        <w:tc>
          <w:tcPr>
            <w:tcW w:w="4160" w:type="dxa"/>
          </w:tcPr>
          <w:p w14:paraId="72CD1FAE" w14:textId="77777777" w:rsidR="00E93296" w:rsidRDefault="00E93296">
            <w:pPr>
              <w:rPr>
                <w:rFonts w:cs="Arial"/>
                <w:b/>
                <w:bCs/>
                <w:sz w:val="24"/>
                <w:szCs w:val="24"/>
              </w:rPr>
            </w:pPr>
            <w:r>
              <w:rPr>
                <w:rFonts w:cs="Arial"/>
                <w:b/>
                <w:bCs/>
                <w:sz w:val="24"/>
                <w:szCs w:val="24"/>
              </w:rPr>
              <w:t>Department(s):</w:t>
            </w:r>
          </w:p>
        </w:tc>
        <w:tc>
          <w:tcPr>
            <w:tcW w:w="5560" w:type="dxa"/>
          </w:tcPr>
          <w:p w14:paraId="72CD1FAF" w14:textId="77777777" w:rsidR="00E93296" w:rsidRDefault="00E93296">
            <w:pPr>
              <w:rPr>
                <w:rFonts w:cs="Arial"/>
                <w:b/>
                <w:bCs/>
                <w:sz w:val="24"/>
                <w:szCs w:val="24"/>
              </w:rPr>
            </w:pPr>
            <w:bookmarkStart w:id="2" w:name="_GoBack"/>
            <w:r>
              <w:rPr>
                <w:rFonts w:cs="Arial"/>
                <w:b/>
                <w:bCs/>
                <w:sz w:val="24"/>
                <w:szCs w:val="24"/>
              </w:rPr>
              <w:t>Speech and Language Therapy</w:t>
            </w:r>
            <w:bookmarkEnd w:id="2"/>
          </w:p>
        </w:tc>
      </w:tr>
      <w:tr w:rsidR="00E93296" w14:paraId="72CD1FB8" w14:textId="77777777">
        <w:tc>
          <w:tcPr>
            <w:tcW w:w="9720" w:type="dxa"/>
            <w:gridSpan w:val="2"/>
          </w:tcPr>
          <w:p w14:paraId="72CD1FB1" w14:textId="77777777" w:rsidR="00E93296" w:rsidRDefault="00E93296" w:rsidP="00574563">
            <w:pPr>
              <w:jc w:val="both"/>
              <w:rPr>
                <w:rFonts w:cs="Arial"/>
                <w:b/>
                <w:bCs/>
                <w:sz w:val="24"/>
                <w:szCs w:val="24"/>
              </w:rPr>
            </w:pPr>
            <w:r>
              <w:rPr>
                <w:rFonts w:cs="Arial"/>
                <w:b/>
                <w:bCs/>
                <w:sz w:val="24"/>
                <w:szCs w:val="24"/>
              </w:rPr>
              <w:t>JOB PURPOSE</w:t>
            </w:r>
          </w:p>
          <w:p w14:paraId="72CD1FB3" w14:textId="5DECC8E6" w:rsidR="00E93296" w:rsidRPr="000E5879" w:rsidRDefault="00E93296" w:rsidP="001662EB">
            <w:pPr>
              <w:rPr>
                <w:sz w:val="24"/>
                <w:szCs w:val="24"/>
                <w:highlight w:val="yellow"/>
              </w:rPr>
            </w:pPr>
          </w:p>
          <w:p w14:paraId="3EFA5416" w14:textId="777511A8" w:rsidR="001662EB" w:rsidRPr="001662EB" w:rsidRDefault="001662EB">
            <w:pPr>
              <w:numPr>
                <w:ilvl w:val="0"/>
                <w:numId w:val="6"/>
              </w:numPr>
              <w:ind w:right="-270"/>
              <w:rPr>
                <w:rFonts w:cs="Arial"/>
                <w:bCs/>
                <w:sz w:val="24"/>
                <w:szCs w:val="24"/>
              </w:rPr>
            </w:pPr>
            <w:r>
              <w:rPr>
                <w:rFonts w:cs="Arial"/>
                <w:bCs/>
                <w:sz w:val="24"/>
                <w:szCs w:val="24"/>
              </w:rPr>
              <w:t>To assess, diagnose and treat a designated caseload independently within adult acute</w:t>
            </w:r>
            <w:r w:rsidR="009D3850">
              <w:rPr>
                <w:rFonts w:cs="Arial"/>
                <w:bCs/>
                <w:sz w:val="24"/>
                <w:szCs w:val="24"/>
              </w:rPr>
              <w:t xml:space="preserve"> service- both inpatients and outpatients</w:t>
            </w:r>
          </w:p>
          <w:p w14:paraId="72CD1FB4" w14:textId="77777777" w:rsidR="00E93296" w:rsidRDefault="00E93296">
            <w:pPr>
              <w:numPr>
                <w:ilvl w:val="0"/>
                <w:numId w:val="6"/>
              </w:numPr>
              <w:ind w:right="-270"/>
              <w:rPr>
                <w:rFonts w:cs="Arial"/>
                <w:bCs/>
                <w:sz w:val="24"/>
                <w:szCs w:val="24"/>
              </w:rPr>
            </w:pPr>
            <w:r w:rsidRPr="001662EB">
              <w:rPr>
                <w:rFonts w:cs="Arial"/>
                <w:bCs/>
                <w:sz w:val="24"/>
                <w:szCs w:val="24"/>
              </w:rPr>
              <w:t>To work within uni-professional and multi-professional teams to ensure</w:t>
            </w:r>
            <w:r>
              <w:rPr>
                <w:rFonts w:cs="Arial"/>
                <w:bCs/>
                <w:sz w:val="24"/>
                <w:szCs w:val="24"/>
              </w:rPr>
              <w:t xml:space="preserve"> coordinated effective care and communication for patients and carers </w:t>
            </w:r>
          </w:p>
          <w:p w14:paraId="72CD1FB5" w14:textId="0C5F643F" w:rsidR="00E93296" w:rsidRDefault="00E93296">
            <w:pPr>
              <w:numPr>
                <w:ilvl w:val="0"/>
                <w:numId w:val="6"/>
              </w:numPr>
              <w:rPr>
                <w:rFonts w:cs="Arial"/>
                <w:b/>
                <w:bCs/>
                <w:sz w:val="24"/>
                <w:szCs w:val="24"/>
              </w:rPr>
            </w:pPr>
            <w:r>
              <w:rPr>
                <w:sz w:val="24"/>
                <w:szCs w:val="24"/>
              </w:rPr>
              <w:t xml:space="preserve">To develop the clinical and organisational skills required for this </w:t>
            </w:r>
            <w:r w:rsidR="00F01458">
              <w:rPr>
                <w:sz w:val="24"/>
                <w:szCs w:val="24"/>
              </w:rPr>
              <w:t>OP/IP</w:t>
            </w:r>
            <w:r>
              <w:rPr>
                <w:sz w:val="24"/>
                <w:szCs w:val="24"/>
              </w:rPr>
              <w:t xml:space="preserve"> post</w:t>
            </w:r>
          </w:p>
          <w:p w14:paraId="72CD1FB6" w14:textId="77777777" w:rsidR="00E93296" w:rsidRPr="00E96A43" w:rsidRDefault="00E93296" w:rsidP="00574563">
            <w:pPr>
              <w:numPr>
                <w:ilvl w:val="0"/>
                <w:numId w:val="6"/>
              </w:numPr>
              <w:rPr>
                <w:rFonts w:cs="Arial"/>
                <w:b/>
                <w:bCs/>
                <w:sz w:val="24"/>
                <w:szCs w:val="24"/>
              </w:rPr>
            </w:pPr>
            <w:r>
              <w:rPr>
                <w:rFonts w:cs="Arial"/>
                <w:bCs/>
                <w:sz w:val="24"/>
                <w:szCs w:val="24"/>
              </w:rPr>
              <w:t>To collect and provide research and audit data, and comment on proposed service/ policy developments as appropriate</w:t>
            </w:r>
          </w:p>
          <w:p w14:paraId="72CD1FB7" w14:textId="77777777" w:rsidR="00E93296" w:rsidRDefault="00E93296" w:rsidP="00574563">
            <w:pPr>
              <w:numPr>
                <w:ilvl w:val="0"/>
                <w:numId w:val="6"/>
              </w:numPr>
              <w:rPr>
                <w:rFonts w:cs="Arial"/>
                <w:b/>
                <w:bCs/>
                <w:sz w:val="24"/>
                <w:szCs w:val="24"/>
              </w:rPr>
            </w:pPr>
            <w:r>
              <w:rPr>
                <w:rFonts w:cs="Arial"/>
                <w:bCs/>
                <w:sz w:val="24"/>
                <w:szCs w:val="24"/>
              </w:rPr>
              <w:t>To maintain a high standard of data collection required for the post</w:t>
            </w:r>
          </w:p>
        </w:tc>
      </w:tr>
      <w:tr w:rsidR="00E93296" w14:paraId="72CD1FBA" w14:textId="77777777">
        <w:tc>
          <w:tcPr>
            <w:tcW w:w="9720" w:type="dxa"/>
            <w:gridSpan w:val="2"/>
          </w:tcPr>
          <w:p w14:paraId="72CD1FB9" w14:textId="77777777" w:rsidR="00E93296" w:rsidRDefault="00E93296" w:rsidP="00A1238E">
            <w:pPr>
              <w:jc w:val="both"/>
              <w:rPr>
                <w:rFonts w:cs="Arial"/>
                <w:b/>
                <w:bCs/>
                <w:sz w:val="24"/>
                <w:szCs w:val="24"/>
              </w:rPr>
            </w:pPr>
          </w:p>
        </w:tc>
      </w:tr>
    </w:tbl>
    <w:p w14:paraId="72CD1FBB" w14:textId="77777777" w:rsidR="00E93296" w:rsidRDefault="00E93296">
      <w:pPr>
        <w:rPr>
          <w:rFonts w:cs="Arial"/>
          <w:b/>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93296" w14:paraId="72CD1FC2" w14:textId="77777777">
        <w:tc>
          <w:tcPr>
            <w:tcW w:w="9828" w:type="dxa"/>
          </w:tcPr>
          <w:p w14:paraId="72CD1FBC" w14:textId="77777777" w:rsidR="00E93296" w:rsidRDefault="00E93296">
            <w:pPr>
              <w:ind w:right="-270"/>
              <w:jc w:val="both"/>
              <w:rPr>
                <w:rFonts w:cs="Arial"/>
                <w:b/>
                <w:bCs/>
                <w:sz w:val="24"/>
                <w:szCs w:val="24"/>
              </w:rPr>
            </w:pPr>
            <w:r>
              <w:rPr>
                <w:rFonts w:cs="Arial"/>
                <w:b/>
                <w:bCs/>
                <w:sz w:val="24"/>
                <w:szCs w:val="24"/>
              </w:rPr>
              <w:t>SCOPE AND RANGE</w:t>
            </w:r>
          </w:p>
          <w:p w14:paraId="72CD1FBD" w14:textId="77777777" w:rsidR="00E93296" w:rsidRDefault="00E93296">
            <w:pPr>
              <w:ind w:right="-270"/>
              <w:jc w:val="both"/>
              <w:rPr>
                <w:rFonts w:cs="Arial"/>
                <w:b/>
                <w:bCs/>
                <w:sz w:val="24"/>
                <w:szCs w:val="24"/>
              </w:rPr>
            </w:pPr>
          </w:p>
          <w:p w14:paraId="72CD1FBE" w14:textId="0E14E44C" w:rsidR="00E93296" w:rsidRPr="00FA3B0A" w:rsidRDefault="00D660F1">
            <w:pPr>
              <w:numPr>
                <w:ilvl w:val="0"/>
                <w:numId w:val="7"/>
              </w:numPr>
              <w:ind w:right="-270"/>
              <w:rPr>
                <w:rFonts w:cs="Arial"/>
                <w:b/>
                <w:bCs/>
                <w:sz w:val="24"/>
                <w:szCs w:val="24"/>
              </w:rPr>
            </w:pPr>
            <w:r>
              <w:rPr>
                <w:rFonts w:cs="Arial"/>
                <w:bCs/>
                <w:sz w:val="24"/>
                <w:szCs w:val="24"/>
              </w:rPr>
              <w:t>R</w:t>
            </w:r>
            <w:r w:rsidR="00E93296">
              <w:rPr>
                <w:rFonts w:cs="Arial"/>
                <w:bCs/>
                <w:sz w:val="24"/>
                <w:szCs w:val="24"/>
              </w:rPr>
              <w:t xml:space="preserve">esponsible for own professional actions and, through the interpretation of clinical   and professional policies and codes of practice, recognises boundaries, seeking advice as appropriate </w:t>
            </w:r>
          </w:p>
          <w:p w14:paraId="72CD1FBF" w14:textId="77777777" w:rsidR="00E93296" w:rsidRDefault="00E93296">
            <w:pPr>
              <w:numPr>
                <w:ilvl w:val="0"/>
                <w:numId w:val="7"/>
              </w:numPr>
              <w:ind w:right="-270"/>
              <w:rPr>
                <w:rFonts w:cs="Arial"/>
                <w:b/>
                <w:bCs/>
                <w:sz w:val="24"/>
                <w:szCs w:val="24"/>
              </w:rPr>
            </w:pPr>
            <w:r>
              <w:rPr>
                <w:rFonts w:cs="Arial"/>
                <w:bCs/>
                <w:sz w:val="24"/>
                <w:szCs w:val="24"/>
              </w:rPr>
              <w:t>To maintain own CPD in keeping with level of post expectations</w:t>
            </w:r>
          </w:p>
          <w:p w14:paraId="72CD1FC0" w14:textId="774E41BD" w:rsidR="00E93296" w:rsidRDefault="00D660F1" w:rsidP="00204B84">
            <w:pPr>
              <w:numPr>
                <w:ilvl w:val="0"/>
                <w:numId w:val="7"/>
              </w:numPr>
              <w:rPr>
                <w:sz w:val="24"/>
                <w:szCs w:val="24"/>
              </w:rPr>
            </w:pPr>
            <w:r>
              <w:rPr>
                <w:sz w:val="24"/>
                <w:szCs w:val="24"/>
              </w:rPr>
              <w:t>I</w:t>
            </w:r>
            <w:r w:rsidR="00E93296">
              <w:rPr>
                <w:sz w:val="24"/>
                <w:szCs w:val="24"/>
              </w:rPr>
              <w:t xml:space="preserve">s expected to access </w:t>
            </w:r>
            <w:r w:rsidR="00E93296" w:rsidRPr="00F01458">
              <w:rPr>
                <w:sz w:val="24"/>
                <w:szCs w:val="24"/>
              </w:rPr>
              <w:t>support</w:t>
            </w:r>
            <w:r w:rsidR="00E93296">
              <w:rPr>
                <w:sz w:val="24"/>
                <w:szCs w:val="24"/>
              </w:rPr>
              <w:t xml:space="preserve"> and advice from senior staff </w:t>
            </w:r>
          </w:p>
          <w:bookmarkStart w:id="3" w:name="_MON_1700554370"/>
          <w:bookmarkEnd w:id="3"/>
          <w:p w14:paraId="482FF6D5" w14:textId="77777777" w:rsidR="001911B5" w:rsidRDefault="00215381" w:rsidP="000D66AD">
            <w:pPr>
              <w:numPr>
                <w:ilvl w:val="0"/>
                <w:numId w:val="7"/>
              </w:numPr>
              <w:rPr>
                <w:sz w:val="24"/>
                <w:szCs w:val="24"/>
              </w:rPr>
            </w:pPr>
            <w:r>
              <w:rPr>
                <w:sz w:val="24"/>
                <w:szCs w:val="24"/>
              </w:rPr>
              <w:object w:dxaOrig="1614" w:dyaOrig="1044" w14:anchorId="72CD2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2.5pt" o:ole="">
                  <v:imagedata r:id="rId8" o:title=""/>
                </v:shape>
                <o:OLEObject Type="Embed" ProgID="Word.Document.12" ShapeID="_x0000_i1025" DrawAspect="Icon" ObjectID="_1810540215" r:id="rId9">
                  <o:FieldCodes>\s</o:FieldCodes>
                </o:OLEObject>
              </w:object>
            </w:r>
            <w:r w:rsidR="000D66AD">
              <w:rPr>
                <w:sz w:val="24"/>
                <w:szCs w:val="24"/>
              </w:rPr>
              <w:t xml:space="preserve">        </w:t>
            </w:r>
          </w:p>
          <w:p w14:paraId="3DE02F5F" w14:textId="77777777" w:rsidR="001911B5" w:rsidRDefault="001911B5" w:rsidP="000D66AD">
            <w:pPr>
              <w:numPr>
                <w:ilvl w:val="0"/>
                <w:numId w:val="7"/>
              </w:numPr>
              <w:rPr>
                <w:sz w:val="24"/>
                <w:szCs w:val="24"/>
              </w:rPr>
            </w:pPr>
          </w:p>
          <w:p w14:paraId="439559BA" w14:textId="7359E342" w:rsidR="00A1238E" w:rsidRDefault="000D66AD" w:rsidP="000D66AD">
            <w:pPr>
              <w:numPr>
                <w:ilvl w:val="0"/>
                <w:numId w:val="7"/>
              </w:numPr>
              <w:rPr>
                <w:sz w:val="24"/>
                <w:szCs w:val="24"/>
              </w:rPr>
            </w:pPr>
            <w:r>
              <w:rPr>
                <w:sz w:val="24"/>
                <w:szCs w:val="24"/>
              </w:rPr>
              <w:t xml:space="preserve"> *updated </w:t>
            </w:r>
            <w:r w:rsidR="00D64613">
              <w:rPr>
                <w:sz w:val="24"/>
                <w:szCs w:val="24"/>
              </w:rPr>
              <w:t xml:space="preserve">July 24 </w:t>
            </w:r>
            <w:r>
              <w:rPr>
                <w:sz w:val="24"/>
                <w:szCs w:val="24"/>
              </w:rPr>
              <w:t xml:space="preserve"> </w:t>
            </w:r>
          </w:p>
          <w:p w14:paraId="72CD1FC1" w14:textId="5A4D11C3" w:rsidR="001911B5" w:rsidRPr="00204B84" w:rsidRDefault="001911B5" w:rsidP="000D66AD">
            <w:pPr>
              <w:numPr>
                <w:ilvl w:val="0"/>
                <w:numId w:val="7"/>
              </w:numPr>
              <w:rPr>
                <w:sz w:val="24"/>
                <w:szCs w:val="24"/>
              </w:rPr>
            </w:pPr>
          </w:p>
        </w:tc>
      </w:tr>
      <w:tr w:rsidR="00E93296" w14:paraId="72CD1FDC" w14:textId="77777777">
        <w:tc>
          <w:tcPr>
            <w:tcW w:w="9828" w:type="dxa"/>
          </w:tcPr>
          <w:p w14:paraId="72CD1FC3" w14:textId="77777777" w:rsidR="00E93296" w:rsidRDefault="00E93296">
            <w:pPr>
              <w:ind w:right="-270"/>
              <w:rPr>
                <w:rFonts w:cs="Arial"/>
                <w:b/>
                <w:bCs/>
                <w:sz w:val="24"/>
                <w:szCs w:val="24"/>
              </w:rPr>
            </w:pPr>
            <w:r>
              <w:rPr>
                <w:rFonts w:cs="Arial"/>
                <w:b/>
                <w:bCs/>
                <w:sz w:val="24"/>
                <w:szCs w:val="24"/>
              </w:rPr>
              <w:t>MAIN DUTIES/RESPONSIBILITIES</w:t>
            </w:r>
          </w:p>
          <w:p w14:paraId="72CD1FC4" w14:textId="77777777" w:rsidR="00E93296" w:rsidRDefault="00E93296">
            <w:pPr>
              <w:ind w:right="-270"/>
              <w:rPr>
                <w:rFonts w:cs="Arial"/>
                <w:b/>
                <w:bCs/>
                <w:sz w:val="24"/>
                <w:szCs w:val="24"/>
              </w:rPr>
            </w:pPr>
          </w:p>
          <w:p w14:paraId="72CD1FC5" w14:textId="77777777" w:rsidR="00E93296" w:rsidRPr="00574563" w:rsidRDefault="00E93296">
            <w:pPr>
              <w:pStyle w:val="Heading1"/>
              <w:jc w:val="left"/>
              <w:rPr>
                <w:rFonts w:ascii="Arial" w:hAnsi="Arial" w:cs="Arial"/>
                <w:i w:val="0"/>
                <w:sz w:val="24"/>
                <w:u w:val="single"/>
              </w:rPr>
            </w:pPr>
            <w:r w:rsidRPr="00574563">
              <w:rPr>
                <w:rFonts w:ascii="Arial" w:hAnsi="Arial" w:cs="Arial"/>
                <w:i w:val="0"/>
                <w:sz w:val="24"/>
                <w:u w:val="single"/>
              </w:rPr>
              <w:t>Patient Care</w:t>
            </w:r>
          </w:p>
          <w:p w14:paraId="72CD1FC6" w14:textId="77777777" w:rsidR="00E93296" w:rsidRPr="00574563" w:rsidRDefault="00E93296">
            <w:pPr>
              <w:pStyle w:val="Heading1"/>
              <w:jc w:val="left"/>
              <w:rPr>
                <w:rFonts w:ascii="Arial" w:hAnsi="Arial" w:cs="Arial"/>
                <w:i w:val="0"/>
                <w:sz w:val="24"/>
                <w:u w:val="single"/>
              </w:rPr>
            </w:pPr>
            <w:r w:rsidRPr="00574563">
              <w:rPr>
                <w:rFonts w:ascii="Arial" w:hAnsi="Arial" w:cs="Arial"/>
                <w:i w:val="0"/>
                <w:sz w:val="24"/>
                <w:u w:val="single"/>
              </w:rPr>
              <w:t>Direct clinical</w:t>
            </w:r>
          </w:p>
          <w:p w14:paraId="72CD1FC7" w14:textId="2363E9FB" w:rsidR="00E93296" w:rsidRDefault="00D660F1">
            <w:pPr>
              <w:numPr>
                <w:ilvl w:val="0"/>
                <w:numId w:val="8"/>
              </w:numPr>
              <w:ind w:right="-270"/>
              <w:rPr>
                <w:rFonts w:cs="Arial"/>
                <w:bCs/>
                <w:sz w:val="24"/>
                <w:szCs w:val="24"/>
              </w:rPr>
            </w:pPr>
            <w:r>
              <w:rPr>
                <w:rFonts w:cs="Arial"/>
                <w:bCs/>
                <w:sz w:val="24"/>
                <w:szCs w:val="24"/>
              </w:rPr>
              <w:t>P</w:t>
            </w:r>
            <w:r w:rsidR="00E93296">
              <w:rPr>
                <w:rFonts w:cs="Arial"/>
                <w:bCs/>
                <w:sz w:val="24"/>
                <w:szCs w:val="24"/>
              </w:rPr>
              <w:t>rofessionally and legally accountable and responsible for all aspects of own work including direct and indirect patient care within scope of practice.</w:t>
            </w:r>
          </w:p>
          <w:p w14:paraId="72CD1FC8" w14:textId="5C1C9404" w:rsidR="00E93296" w:rsidRDefault="00D660F1">
            <w:pPr>
              <w:numPr>
                <w:ilvl w:val="0"/>
                <w:numId w:val="8"/>
              </w:numPr>
              <w:ind w:right="-270"/>
              <w:rPr>
                <w:rFonts w:cs="Arial"/>
                <w:bCs/>
                <w:sz w:val="24"/>
                <w:szCs w:val="24"/>
              </w:rPr>
            </w:pPr>
            <w:r>
              <w:rPr>
                <w:rFonts w:cs="Arial"/>
                <w:bCs/>
                <w:sz w:val="24"/>
                <w:szCs w:val="24"/>
              </w:rPr>
              <w:t>A</w:t>
            </w:r>
            <w:r w:rsidR="00E93296">
              <w:rPr>
                <w:rFonts w:cs="Arial"/>
                <w:bCs/>
                <w:sz w:val="24"/>
                <w:szCs w:val="24"/>
              </w:rPr>
              <w:t>ssesses capacity, gains valid consent and has the ability to work within a legal framework with patients who lack the capacity to consent, taking full consideration of appropriate legislation i.e. Adults with Incapacity Act</w:t>
            </w:r>
          </w:p>
          <w:p w14:paraId="72CD1FC9" w14:textId="48254E5F" w:rsidR="00E93296" w:rsidRDefault="00D660F1">
            <w:pPr>
              <w:numPr>
                <w:ilvl w:val="0"/>
                <w:numId w:val="8"/>
              </w:numPr>
              <w:ind w:right="-270"/>
              <w:rPr>
                <w:rFonts w:cs="Arial"/>
                <w:bCs/>
                <w:sz w:val="24"/>
                <w:szCs w:val="24"/>
              </w:rPr>
            </w:pPr>
            <w:r>
              <w:rPr>
                <w:rFonts w:cs="Arial"/>
                <w:bCs/>
                <w:sz w:val="24"/>
                <w:szCs w:val="24"/>
              </w:rPr>
              <w:t>A</w:t>
            </w:r>
            <w:r w:rsidR="00E93296">
              <w:rPr>
                <w:rFonts w:cs="Arial"/>
                <w:bCs/>
                <w:sz w:val="24"/>
                <w:szCs w:val="24"/>
              </w:rPr>
              <w:t xml:space="preserve">ssesses and analyses clinical and non-clinical information, and provides a clinical diagnosis for individual patients based on knowledge and experience of a range of conditions within several specialist clinical areas           </w:t>
            </w:r>
          </w:p>
          <w:p w14:paraId="72CD1FCA" w14:textId="5BB3A341" w:rsidR="00E93296" w:rsidRDefault="00D660F1">
            <w:pPr>
              <w:numPr>
                <w:ilvl w:val="0"/>
                <w:numId w:val="8"/>
              </w:numPr>
              <w:ind w:right="-270"/>
              <w:rPr>
                <w:rFonts w:cs="Arial"/>
                <w:bCs/>
                <w:sz w:val="24"/>
                <w:szCs w:val="24"/>
              </w:rPr>
            </w:pPr>
            <w:r>
              <w:rPr>
                <w:rFonts w:cs="Arial"/>
                <w:bCs/>
                <w:sz w:val="24"/>
                <w:szCs w:val="24"/>
              </w:rPr>
              <w:t>P</w:t>
            </w:r>
            <w:r w:rsidR="00E93296">
              <w:rPr>
                <w:rFonts w:cs="Arial"/>
                <w:bCs/>
                <w:sz w:val="24"/>
                <w:szCs w:val="24"/>
              </w:rPr>
              <w:t>rovides specialist advice to inform clinical decision-making within the  multidisciplinary team. Issues discussed may be contentious, e.g., decisions as to non-oral versus oral feeding.</w:t>
            </w:r>
          </w:p>
          <w:p w14:paraId="72CD1FCB" w14:textId="0994E484" w:rsidR="00E93296" w:rsidRDefault="00D660F1">
            <w:pPr>
              <w:numPr>
                <w:ilvl w:val="0"/>
                <w:numId w:val="8"/>
              </w:numPr>
              <w:rPr>
                <w:sz w:val="24"/>
                <w:szCs w:val="24"/>
              </w:rPr>
            </w:pPr>
            <w:r>
              <w:rPr>
                <w:rFonts w:cs="Arial"/>
                <w:bCs/>
                <w:sz w:val="24"/>
                <w:szCs w:val="24"/>
              </w:rPr>
              <w:t>A</w:t>
            </w:r>
            <w:r w:rsidR="00E93296">
              <w:rPr>
                <w:rFonts w:cs="Arial"/>
                <w:bCs/>
                <w:sz w:val="24"/>
                <w:szCs w:val="24"/>
              </w:rPr>
              <w:t xml:space="preserve">cts independently to plan, implement, evaluate, and </w:t>
            </w:r>
            <w:r w:rsidR="00E93296">
              <w:rPr>
                <w:sz w:val="24"/>
                <w:szCs w:val="24"/>
              </w:rPr>
              <w:t xml:space="preserve">deliver individual programmes of care </w:t>
            </w:r>
            <w:r w:rsidR="00E93296">
              <w:rPr>
                <w:rFonts w:cs="Arial"/>
                <w:bCs/>
                <w:sz w:val="24"/>
                <w:szCs w:val="24"/>
              </w:rPr>
              <w:t>to maximise the outcome of intervention, including decision-making regarding discharge from SLT caseload</w:t>
            </w:r>
            <w:r w:rsidR="00E93296">
              <w:rPr>
                <w:sz w:val="24"/>
                <w:szCs w:val="24"/>
              </w:rPr>
              <w:t xml:space="preserve"> </w:t>
            </w:r>
          </w:p>
          <w:p w14:paraId="72CD1FCC" w14:textId="5FD3E37D" w:rsidR="00E93296" w:rsidRDefault="00D660F1">
            <w:pPr>
              <w:numPr>
                <w:ilvl w:val="0"/>
                <w:numId w:val="8"/>
              </w:numPr>
              <w:rPr>
                <w:sz w:val="24"/>
                <w:szCs w:val="24"/>
              </w:rPr>
            </w:pPr>
            <w:r>
              <w:rPr>
                <w:sz w:val="24"/>
                <w:szCs w:val="24"/>
              </w:rPr>
              <w:lastRenderedPageBreak/>
              <w:t>L</w:t>
            </w:r>
            <w:r w:rsidR="00E93296">
              <w:rPr>
                <w:sz w:val="24"/>
                <w:szCs w:val="24"/>
              </w:rPr>
              <w:t xml:space="preserve">iaises with a senior SLT as required in management of a specialist </w:t>
            </w:r>
            <w:r w:rsidR="000D66AD">
              <w:rPr>
                <w:sz w:val="24"/>
                <w:szCs w:val="24"/>
              </w:rPr>
              <w:t xml:space="preserve">adult acquired </w:t>
            </w:r>
            <w:r w:rsidR="008E6C31">
              <w:rPr>
                <w:sz w:val="24"/>
                <w:szCs w:val="24"/>
              </w:rPr>
              <w:t>caseload</w:t>
            </w:r>
          </w:p>
          <w:p w14:paraId="72CD1FCD" w14:textId="76B637E7" w:rsidR="00E93296" w:rsidRDefault="00D660F1">
            <w:pPr>
              <w:numPr>
                <w:ilvl w:val="0"/>
                <w:numId w:val="8"/>
              </w:numPr>
              <w:ind w:right="-270"/>
              <w:rPr>
                <w:rFonts w:cs="Arial"/>
                <w:bCs/>
                <w:sz w:val="24"/>
                <w:szCs w:val="24"/>
              </w:rPr>
            </w:pPr>
            <w:r>
              <w:rPr>
                <w:rFonts w:cs="Arial"/>
                <w:bCs/>
                <w:sz w:val="24"/>
                <w:szCs w:val="24"/>
              </w:rPr>
              <w:t xml:space="preserve"> W</w:t>
            </w:r>
            <w:r w:rsidR="00E93296">
              <w:rPr>
                <w:rFonts w:cs="Arial"/>
                <w:bCs/>
                <w:sz w:val="24"/>
                <w:szCs w:val="24"/>
              </w:rPr>
              <w:t>orks collaboratively with other SLT/ team members on appropriate projects and</w:t>
            </w:r>
          </w:p>
          <w:p w14:paraId="72CD1FCE" w14:textId="77777777" w:rsidR="00E93296" w:rsidRDefault="00E93296" w:rsidP="00204B84">
            <w:pPr>
              <w:ind w:right="-270"/>
              <w:rPr>
                <w:rFonts w:cs="Arial"/>
                <w:bCs/>
                <w:sz w:val="24"/>
                <w:szCs w:val="24"/>
              </w:rPr>
            </w:pPr>
            <w:r>
              <w:rPr>
                <w:rFonts w:cs="Arial"/>
                <w:bCs/>
                <w:sz w:val="24"/>
                <w:szCs w:val="24"/>
              </w:rPr>
              <w:t xml:space="preserve">      therapy packages e.g. therapy groups</w:t>
            </w:r>
          </w:p>
          <w:p w14:paraId="72CD1FCF" w14:textId="77777777" w:rsidR="00E93296" w:rsidRDefault="00E93296">
            <w:pPr>
              <w:ind w:left="360"/>
              <w:rPr>
                <w:sz w:val="24"/>
                <w:szCs w:val="24"/>
              </w:rPr>
            </w:pPr>
          </w:p>
          <w:p w14:paraId="72CD1FD0" w14:textId="77777777" w:rsidR="00E93296" w:rsidRPr="00204B84" w:rsidRDefault="00E93296">
            <w:pPr>
              <w:pStyle w:val="Heading1"/>
              <w:jc w:val="left"/>
              <w:rPr>
                <w:rFonts w:ascii="Arial" w:hAnsi="Arial" w:cs="Arial"/>
                <w:i w:val="0"/>
                <w:sz w:val="24"/>
                <w:u w:val="single"/>
              </w:rPr>
            </w:pPr>
            <w:r w:rsidRPr="00204B84">
              <w:rPr>
                <w:rFonts w:ascii="Arial" w:hAnsi="Arial" w:cs="Arial"/>
                <w:i w:val="0"/>
                <w:sz w:val="24"/>
                <w:u w:val="single"/>
              </w:rPr>
              <w:t xml:space="preserve">Indirect clinical </w:t>
            </w:r>
          </w:p>
          <w:p w14:paraId="72CD1FD1" w14:textId="51BD492A" w:rsidR="00E93296" w:rsidRDefault="00D660F1">
            <w:pPr>
              <w:numPr>
                <w:ilvl w:val="0"/>
                <w:numId w:val="18"/>
              </w:numPr>
              <w:ind w:right="-270"/>
              <w:rPr>
                <w:rFonts w:cs="Arial"/>
                <w:bCs/>
                <w:sz w:val="24"/>
                <w:szCs w:val="24"/>
              </w:rPr>
            </w:pPr>
            <w:r>
              <w:rPr>
                <w:rFonts w:cs="Arial"/>
                <w:bCs/>
                <w:sz w:val="24"/>
                <w:szCs w:val="24"/>
              </w:rPr>
              <w:t>M</w:t>
            </w:r>
            <w:r w:rsidR="00E93296">
              <w:rPr>
                <w:rFonts w:cs="Arial"/>
                <w:bCs/>
                <w:sz w:val="24"/>
                <w:szCs w:val="24"/>
              </w:rPr>
              <w:t>ay delegate routine clinical tasks to clinical and administrative support staff</w:t>
            </w:r>
          </w:p>
          <w:p w14:paraId="72CD1FD2" w14:textId="2AE9BF8F" w:rsidR="00E93296" w:rsidRDefault="00D660F1">
            <w:pPr>
              <w:numPr>
                <w:ilvl w:val="0"/>
                <w:numId w:val="18"/>
              </w:numPr>
              <w:ind w:right="-270"/>
              <w:rPr>
                <w:rFonts w:cs="Arial"/>
                <w:bCs/>
                <w:sz w:val="24"/>
                <w:szCs w:val="24"/>
              </w:rPr>
            </w:pPr>
            <w:r>
              <w:rPr>
                <w:rFonts w:cs="Arial"/>
                <w:bCs/>
                <w:sz w:val="24"/>
                <w:szCs w:val="24"/>
              </w:rPr>
              <w:t>D</w:t>
            </w:r>
            <w:r w:rsidR="00E93296">
              <w:rPr>
                <w:rFonts w:cs="Arial"/>
                <w:bCs/>
                <w:sz w:val="24"/>
                <w:szCs w:val="24"/>
              </w:rPr>
              <w:t>evelops a working knowledge of the principles of Clinical Governance and   participates in local clinical audit and clinical effectiveness projects</w:t>
            </w:r>
          </w:p>
          <w:p w14:paraId="72CD1FD3" w14:textId="4F881204" w:rsidR="00E93296" w:rsidRDefault="00D660F1">
            <w:pPr>
              <w:numPr>
                <w:ilvl w:val="0"/>
                <w:numId w:val="18"/>
              </w:numPr>
              <w:rPr>
                <w:rFonts w:cs="Arial"/>
                <w:b/>
                <w:bCs/>
                <w:sz w:val="24"/>
                <w:szCs w:val="24"/>
              </w:rPr>
            </w:pPr>
            <w:r>
              <w:rPr>
                <w:rFonts w:cs="Arial"/>
                <w:bCs/>
                <w:sz w:val="24"/>
                <w:szCs w:val="24"/>
              </w:rPr>
              <w:t>U</w:t>
            </w:r>
            <w:r w:rsidR="00E93296">
              <w:rPr>
                <w:rFonts w:cs="Arial"/>
                <w:bCs/>
                <w:sz w:val="24"/>
                <w:szCs w:val="24"/>
              </w:rPr>
              <w:t>ses specialist knowledge to contribute to changes in local working practices and comments on proposed service/ policy developments as appropriate</w:t>
            </w:r>
          </w:p>
          <w:p w14:paraId="72CD1FD4" w14:textId="4191EA69" w:rsidR="00E93296" w:rsidRDefault="00D660F1">
            <w:pPr>
              <w:numPr>
                <w:ilvl w:val="0"/>
                <w:numId w:val="18"/>
              </w:numPr>
              <w:ind w:right="-270"/>
              <w:rPr>
                <w:rFonts w:cs="Arial"/>
                <w:bCs/>
                <w:sz w:val="24"/>
                <w:szCs w:val="24"/>
              </w:rPr>
            </w:pPr>
            <w:r>
              <w:rPr>
                <w:rFonts w:cs="Arial"/>
                <w:bCs/>
                <w:sz w:val="24"/>
                <w:szCs w:val="24"/>
              </w:rPr>
              <w:t>L</w:t>
            </w:r>
            <w:r w:rsidR="00E93296">
              <w:rPr>
                <w:rFonts w:cs="Arial"/>
                <w:bCs/>
                <w:sz w:val="24"/>
                <w:szCs w:val="24"/>
              </w:rPr>
              <w:t>iaises and shares information with health and other professionals as appropriate observing data protection guidelines</w:t>
            </w:r>
          </w:p>
          <w:p w14:paraId="72CD1FD5" w14:textId="01F948E6" w:rsidR="00E93296" w:rsidRPr="00204B84" w:rsidRDefault="00D660F1" w:rsidP="00204B84">
            <w:pPr>
              <w:numPr>
                <w:ilvl w:val="0"/>
                <w:numId w:val="18"/>
              </w:numPr>
              <w:ind w:right="-270"/>
              <w:rPr>
                <w:rFonts w:cs="Arial"/>
                <w:bCs/>
                <w:sz w:val="24"/>
                <w:szCs w:val="24"/>
              </w:rPr>
            </w:pPr>
            <w:r>
              <w:rPr>
                <w:rFonts w:cs="Arial"/>
                <w:bCs/>
                <w:sz w:val="24"/>
                <w:szCs w:val="24"/>
              </w:rPr>
              <w:t>C</w:t>
            </w:r>
            <w:r w:rsidR="00E93296">
              <w:rPr>
                <w:rFonts w:cs="Arial"/>
                <w:bCs/>
                <w:sz w:val="24"/>
                <w:szCs w:val="24"/>
              </w:rPr>
              <w:t xml:space="preserve">ontributes to the function of clinical teams both multi- and uni-disciplinary, by discussing own and others input around patient needs, ensuring a </w:t>
            </w:r>
            <w:r w:rsidR="006A42B2">
              <w:rPr>
                <w:rFonts w:cs="Arial"/>
                <w:bCs/>
                <w:sz w:val="24"/>
                <w:szCs w:val="24"/>
              </w:rPr>
              <w:t>well-co-ordinated</w:t>
            </w:r>
            <w:r w:rsidR="00E93296">
              <w:rPr>
                <w:rFonts w:cs="Arial"/>
                <w:bCs/>
                <w:sz w:val="24"/>
                <w:szCs w:val="24"/>
              </w:rPr>
              <w:t xml:space="preserve"> care plan</w:t>
            </w:r>
          </w:p>
          <w:p w14:paraId="72CD1FD6" w14:textId="77777777" w:rsidR="00E93296" w:rsidRPr="00204B84" w:rsidRDefault="00E93296">
            <w:pPr>
              <w:pStyle w:val="Heading1"/>
              <w:jc w:val="left"/>
              <w:rPr>
                <w:rFonts w:ascii="Arial" w:hAnsi="Arial" w:cs="Arial"/>
                <w:i w:val="0"/>
                <w:sz w:val="24"/>
                <w:u w:val="single"/>
              </w:rPr>
            </w:pPr>
            <w:r w:rsidRPr="00204B84">
              <w:rPr>
                <w:rFonts w:ascii="Arial" w:hAnsi="Arial" w:cs="Arial"/>
                <w:i w:val="0"/>
                <w:sz w:val="24"/>
                <w:u w:val="single"/>
              </w:rPr>
              <w:t xml:space="preserve">Educational </w:t>
            </w:r>
          </w:p>
          <w:p w14:paraId="72CD1FD7" w14:textId="6D3F27D1" w:rsidR="00E93296" w:rsidRDefault="00D660F1" w:rsidP="00204B84">
            <w:pPr>
              <w:numPr>
                <w:ilvl w:val="0"/>
                <w:numId w:val="18"/>
              </w:numPr>
              <w:ind w:right="-270"/>
              <w:rPr>
                <w:rFonts w:cs="Arial"/>
                <w:bCs/>
                <w:sz w:val="24"/>
                <w:szCs w:val="24"/>
              </w:rPr>
            </w:pPr>
            <w:r>
              <w:rPr>
                <w:rFonts w:cs="Arial"/>
                <w:bCs/>
                <w:sz w:val="24"/>
                <w:szCs w:val="24"/>
              </w:rPr>
              <w:t>C</w:t>
            </w:r>
            <w:r w:rsidR="00E93296">
              <w:rPr>
                <w:rFonts w:cs="Arial"/>
                <w:bCs/>
                <w:sz w:val="24"/>
                <w:szCs w:val="24"/>
              </w:rPr>
              <w:t>ontributes to SLT student clinical placements with support from senior staff</w:t>
            </w:r>
          </w:p>
          <w:p w14:paraId="72CD1FD8" w14:textId="0B2BAA05" w:rsidR="00E93296" w:rsidRDefault="00D660F1" w:rsidP="00204B84">
            <w:pPr>
              <w:numPr>
                <w:ilvl w:val="0"/>
                <w:numId w:val="18"/>
              </w:numPr>
              <w:ind w:right="-270"/>
              <w:rPr>
                <w:rFonts w:cs="Arial"/>
                <w:bCs/>
                <w:sz w:val="24"/>
                <w:szCs w:val="24"/>
              </w:rPr>
            </w:pPr>
            <w:r>
              <w:rPr>
                <w:rFonts w:cs="Arial"/>
                <w:bCs/>
                <w:sz w:val="24"/>
                <w:szCs w:val="24"/>
              </w:rPr>
              <w:t>O</w:t>
            </w:r>
            <w:r w:rsidR="00E93296">
              <w:rPr>
                <w:rFonts w:cs="Arial"/>
                <w:bCs/>
                <w:sz w:val="24"/>
                <w:szCs w:val="24"/>
              </w:rPr>
              <w:t>ccasionally delivers training in SLT departmental and speciality team in-service training programme to promote personal and professional development</w:t>
            </w:r>
          </w:p>
          <w:p w14:paraId="72CD1FD9" w14:textId="47FC5737" w:rsidR="00E93296" w:rsidRDefault="00D660F1" w:rsidP="00204B84">
            <w:pPr>
              <w:numPr>
                <w:ilvl w:val="0"/>
                <w:numId w:val="18"/>
              </w:numPr>
              <w:ind w:right="-270"/>
              <w:rPr>
                <w:rFonts w:cs="Arial"/>
                <w:bCs/>
                <w:sz w:val="24"/>
                <w:szCs w:val="24"/>
              </w:rPr>
            </w:pPr>
            <w:r>
              <w:rPr>
                <w:rFonts w:cs="Arial"/>
                <w:bCs/>
                <w:sz w:val="24"/>
                <w:szCs w:val="24"/>
              </w:rPr>
              <w:t>E</w:t>
            </w:r>
            <w:r w:rsidR="00E93296">
              <w:rPr>
                <w:rFonts w:cs="Arial"/>
                <w:bCs/>
                <w:sz w:val="24"/>
                <w:szCs w:val="24"/>
              </w:rPr>
              <w:t>xplains the role of SLTs to visitors, students and volunteers and others as    appropriate</w:t>
            </w:r>
          </w:p>
          <w:p w14:paraId="72CD1FDA" w14:textId="504FB4CB" w:rsidR="00E93296" w:rsidRDefault="00D660F1" w:rsidP="00204B84">
            <w:pPr>
              <w:numPr>
                <w:ilvl w:val="0"/>
                <w:numId w:val="18"/>
              </w:numPr>
              <w:ind w:right="-270"/>
              <w:rPr>
                <w:rFonts w:cs="Arial"/>
                <w:b/>
                <w:bCs/>
                <w:sz w:val="24"/>
                <w:szCs w:val="24"/>
              </w:rPr>
            </w:pPr>
            <w:r>
              <w:rPr>
                <w:rFonts w:cs="Arial"/>
                <w:bCs/>
                <w:sz w:val="24"/>
                <w:szCs w:val="24"/>
              </w:rPr>
              <w:t>P</w:t>
            </w:r>
            <w:r w:rsidR="00E93296">
              <w:rPr>
                <w:rFonts w:cs="Arial"/>
                <w:bCs/>
                <w:sz w:val="24"/>
                <w:szCs w:val="24"/>
              </w:rPr>
              <w:t>articipates in the departmental Personal Development and Performance Review system to promote personal and service developments and incorporates additional skills into clinical practice</w:t>
            </w:r>
          </w:p>
          <w:p w14:paraId="72CD1FDB" w14:textId="77777777" w:rsidR="00E93296" w:rsidRDefault="00E93296">
            <w:pPr>
              <w:ind w:right="-270"/>
              <w:rPr>
                <w:rFonts w:cs="Arial"/>
                <w:b/>
                <w:bCs/>
                <w:sz w:val="24"/>
                <w:szCs w:val="24"/>
              </w:rPr>
            </w:pPr>
          </w:p>
        </w:tc>
      </w:tr>
    </w:tbl>
    <w:p w14:paraId="72CD1FDD" w14:textId="77777777" w:rsidR="00E93296" w:rsidRDefault="00E93296">
      <w:pPr>
        <w:ind w:right="-270"/>
        <w:jc w:val="both"/>
        <w:rPr>
          <w:rFonts w:cs="Arial"/>
          <w:b/>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93296" w14:paraId="72CD1FE6" w14:textId="77777777">
        <w:tc>
          <w:tcPr>
            <w:tcW w:w="9828" w:type="dxa"/>
          </w:tcPr>
          <w:p w14:paraId="72CD1FDE" w14:textId="77777777" w:rsidR="00E93296" w:rsidRDefault="00E93296" w:rsidP="00204B84">
            <w:pPr>
              <w:ind w:right="-270"/>
              <w:rPr>
                <w:rFonts w:cs="Arial"/>
                <w:b/>
                <w:bCs/>
                <w:sz w:val="24"/>
                <w:szCs w:val="24"/>
              </w:rPr>
            </w:pPr>
            <w:r w:rsidRPr="00204B84">
              <w:rPr>
                <w:rFonts w:cs="Arial"/>
                <w:b/>
                <w:bCs/>
                <w:sz w:val="24"/>
                <w:szCs w:val="24"/>
              </w:rPr>
              <w:t xml:space="preserve">SYSTEMS AND EQUIPMENT </w:t>
            </w:r>
          </w:p>
          <w:p w14:paraId="72CD1FDF" w14:textId="77777777" w:rsidR="00E93296" w:rsidRPr="00204B84" w:rsidRDefault="00E93296" w:rsidP="00204B84">
            <w:pPr>
              <w:ind w:right="-270"/>
              <w:rPr>
                <w:rFonts w:cs="Arial"/>
                <w:b/>
                <w:bCs/>
                <w:sz w:val="24"/>
                <w:szCs w:val="24"/>
              </w:rPr>
            </w:pPr>
          </w:p>
          <w:p w14:paraId="72CD1FE0" w14:textId="19244A92" w:rsidR="00E93296" w:rsidRDefault="00D660F1">
            <w:pPr>
              <w:numPr>
                <w:ilvl w:val="0"/>
                <w:numId w:val="18"/>
              </w:numPr>
              <w:ind w:right="-270"/>
              <w:rPr>
                <w:rFonts w:cs="Arial"/>
                <w:bCs/>
                <w:sz w:val="24"/>
                <w:szCs w:val="24"/>
              </w:rPr>
            </w:pPr>
            <w:r>
              <w:rPr>
                <w:rFonts w:cs="Arial"/>
                <w:bCs/>
                <w:sz w:val="24"/>
                <w:szCs w:val="24"/>
              </w:rPr>
              <w:t>D</w:t>
            </w:r>
            <w:r w:rsidR="00E93296">
              <w:rPr>
                <w:rFonts w:cs="Arial"/>
                <w:bCs/>
                <w:sz w:val="24"/>
                <w:szCs w:val="24"/>
              </w:rPr>
              <w:t>evelops a knowledge of availability and suitability of a wide range of low and          high-tech communication aids and equipment, and trains and supports patients and carers in their use e.g. low-tech symbol systems and text based technology.</w:t>
            </w:r>
          </w:p>
          <w:p w14:paraId="72CD1FE1" w14:textId="59B6B5DF" w:rsidR="00E93296" w:rsidRDefault="00D660F1">
            <w:pPr>
              <w:numPr>
                <w:ilvl w:val="0"/>
                <w:numId w:val="18"/>
              </w:numPr>
              <w:ind w:right="-270"/>
              <w:rPr>
                <w:rFonts w:cs="Arial"/>
                <w:bCs/>
                <w:sz w:val="24"/>
                <w:szCs w:val="24"/>
              </w:rPr>
            </w:pPr>
            <w:r>
              <w:rPr>
                <w:rFonts w:cs="Arial"/>
                <w:bCs/>
                <w:sz w:val="24"/>
                <w:szCs w:val="24"/>
              </w:rPr>
              <w:t>D</w:t>
            </w:r>
            <w:r w:rsidR="00E93296">
              <w:rPr>
                <w:rFonts w:cs="Arial"/>
                <w:bCs/>
                <w:sz w:val="24"/>
                <w:szCs w:val="24"/>
              </w:rPr>
              <w:t xml:space="preserve">evelops an understanding to appropriately select and use SLT resources, </w:t>
            </w:r>
          </w:p>
          <w:p w14:paraId="72CD1FE2" w14:textId="37E1711A" w:rsidR="00E93296" w:rsidRDefault="00D660F1">
            <w:pPr>
              <w:numPr>
                <w:ilvl w:val="0"/>
                <w:numId w:val="18"/>
              </w:numPr>
              <w:ind w:right="-270"/>
              <w:rPr>
                <w:rFonts w:cs="Arial"/>
                <w:bCs/>
                <w:sz w:val="24"/>
                <w:szCs w:val="24"/>
              </w:rPr>
            </w:pPr>
            <w:r>
              <w:rPr>
                <w:rFonts w:cs="Arial"/>
                <w:bCs/>
                <w:sz w:val="24"/>
                <w:szCs w:val="24"/>
              </w:rPr>
              <w:t>D</w:t>
            </w:r>
            <w:r w:rsidR="00E93296">
              <w:rPr>
                <w:rFonts w:cs="Arial"/>
                <w:bCs/>
                <w:sz w:val="24"/>
                <w:szCs w:val="24"/>
              </w:rPr>
              <w:t>evelops a working knowledge of relevant IT systems, specialised therapeutic   software packages, and the programming of hi-tech AAC systems</w:t>
            </w:r>
          </w:p>
          <w:p w14:paraId="72CD1FE3" w14:textId="77777777" w:rsidR="00E93296" w:rsidRDefault="00E93296">
            <w:pPr>
              <w:numPr>
                <w:ilvl w:val="0"/>
                <w:numId w:val="18"/>
              </w:numPr>
              <w:ind w:right="-270"/>
              <w:rPr>
                <w:rFonts w:cs="Arial"/>
                <w:bCs/>
                <w:sz w:val="24"/>
                <w:szCs w:val="24"/>
              </w:rPr>
            </w:pPr>
            <w:r>
              <w:rPr>
                <w:rFonts w:cs="Arial"/>
                <w:bCs/>
                <w:sz w:val="24"/>
                <w:szCs w:val="24"/>
              </w:rPr>
              <w:t>Gathers activity data routinely and accurately, in accordance with departmental procedures.</w:t>
            </w:r>
          </w:p>
          <w:p w14:paraId="72CD1FE4" w14:textId="77777777" w:rsidR="00E93296" w:rsidRDefault="00E93296">
            <w:pPr>
              <w:numPr>
                <w:ilvl w:val="0"/>
                <w:numId w:val="18"/>
              </w:numPr>
              <w:ind w:right="-270"/>
              <w:rPr>
                <w:rFonts w:cs="Arial"/>
                <w:bCs/>
                <w:sz w:val="24"/>
                <w:szCs w:val="24"/>
              </w:rPr>
            </w:pPr>
            <w:r>
              <w:rPr>
                <w:rFonts w:cs="Arial"/>
                <w:bCs/>
                <w:sz w:val="24"/>
                <w:szCs w:val="24"/>
              </w:rPr>
              <w:t>Maintains accurate and comprehensive up to date patient documentation, records accurate mandatory statistical information to reflect care provided and meets professional, local and national standards</w:t>
            </w:r>
          </w:p>
          <w:p w14:paraId="72CD1FE5" w14:textId="77777777" w:rsidR="00E93296" w:rsidRDefault="00E93296">
            <w:pPr>
              <w:ind w:right="-270"/>
              <w:rPr>
                <w:rFonts w:cs="Arial"/>
                <w:bCs/>
                <w:sz w:val="24"/>
                <w:szCs w:val="24"/>
              </w:rPr>
            </w:pPr>
          </w:p>
        </w:tc>
      </w:tr>
      <w:tr w:rsidR="00E93296" w14:paraId="72CD1FF3" w14:textId="77777777">
        <w:tc>
          <w:tcPr>
            <w:tcW w:w="9828" w:type="dxa"/>
          </w:tcPr>
          <w:p w14:paraId="72CD1FE7" w14:textId="77777777" w:rsidR="00E93296" w:rsidRDefault="00E93296">
            <w:pPr>
              <w:ind w:right="-270"/>
              <w:rPr>
                <w:rFonts w:cs="Arial"/>
                <w:b/>
                <w:bCs/>
                <w:sz w:val="24"/>
                <w:szCs w:val="24"/>
              </w:rPr>
            </w:pPr>
            <w:r>
              <w:rPr>
                <w:rFonts w:cs="Arial"/>
                <w:b/>
                <w:bCs/>
                <w:sz w:val="24"/>
                <w:szCs w:val="24"/>
              </w:rPr>
              <w:t>DECISIONS AND JUDGEMENTS</w:t>
            </w:r>
          </w:p>
          <w:p w14:paraId="72CD1FE8" w14:textId="77777777" w:rsidR="00E93296" w:rsidRDefault="00E93296">
            <w:pPr>
              <w:ind w:right="-270"/>
              <w:rPr>
                <w:rFonts w:cs="Arial"/>
                <w:b/>
                <w:bCs/>
                <w:sz w:val="24"/>
                <w:szCs w:val="24"/>
              </w:rPr>
            </w:pPr>
          </w:p>
          <w:p w14:paraId="72CD1FE9" w14:textId="0A15D3CB" w:rsidR="00E93296" w:rsidRDefault="00D660F1">
            <w:pPr>
              <w:numPr>
                <w:ilvl w:val="0"/>
                <w:numId w:val="18"/>
              </w:numPr>
              <w:ind w:right="-270"/>
              <w:rPr>
                <w:rFonts w:cs="Arial"/>
                <w:bCs/>
                <w:sz w:val="24"/>
                <w:szCs w:val="24"/>
              </w:rPr>
            </w:pPr>
            <w:r>
              <w:rPr>
                <w:rFonts w:cs="Arial"/>
                <w:bCs/>
                <w:sz w:val="24"/>
                <w:szCs w:val="24"/>
              </w:rPr>
              <w:t>W</w:t>
            </w:r>
            <w:r w:rsidR="00E93296">
              <w:rPr>
                <w:rFonts w:cs="Arial"/>
                <w:bCs/>
                <w:sz w:val="24"/>
                <w:szCs w:val="24"/>
              </w:rPr>
              <w:t>orks autonomously to make decisions, based on a range of clinical and other factors, within scope of practice and guided by defined policies and procedures</w:t>
            </w:r>
          </w:p>
          <w:p w14:paraId="72CD1FEA" w14:textId="77777777" w:rsidR="00E93296" w:rsidRDefault="00E93296">
            <w:pPr>
              <w:numPr>
                <w:ilvl w:val="0"/>
                <w:numId w:val="18"/>
              </w:numPr>
              <w:ind w:right="-270"/>
              <w:rPr>
                <w:rFonts w:cs="Arial"/>
                <w:bCs/>
                <w:sz w:val="24"/>
                <w:szCs w:val="24"/>
              </w:rPr>
            </w:pPr>
            <w:r>
              <w:rPr>
                <w:rFonts w:cs="Arial"/>
                <w:bCs/>
                <w:sz w:val="24"/>
                <w:szCs w:val="24"/>
              </w:rPr>
              <w:t>Uses analytical and judgement skills in the assessment, analysis, interpretation and differential diagnosis of predominantly non- complex communication and swallowing disorders.  Selects appropriate assessment and treatment approaches from a wide range of options</w:t>
            </w:r>
          </w:p>
          <w:p w14:paraId="72CD1FEB" w14:textId="54D8EF2A" w:rsidR="00E93296" w:rsidRDefault="00D660F1">
            <w:pPr>
              <w:numPr>
                <w:ilvl w:val="0"/>
                <w:numId w:val="18"/>
              </w:numPr>
              <w:ind w:right="-270"/>
              <w:rPr>
                <w:rFonts w:cs="Arial"/>
                <w:bCs/>
                <w:sz w:val="24"/>
                <w:szCs w:val="24"/>
              </w:rPr>
            </w:pPr>
            <w:r>
              <w:rPr>
                <w:rFonts w:cs="Arial"/>
                <w:bCs/>
                <w:sz w:val="24"/>
                <w:szCs w:val="24"/>
              </w:rPr>
              <w:t>A</w:t>
            </w:r>
            <w:r w:rsidR="00E93296">
              <w:rPr>
                <w:rFonts w:cs="Arial"/>
                <w:bCs/>
                <w:sz w:val="24"/>
                <w:szCs w:val="24"/>
              </w:rPr>
              <w:t>ccesses regular clinical supervision as defined by SLT department structure</w:t>
            </w:r>
          </w:p>
          <w:p w14:paraId="72CD1FEC" w14:textId="77777777" w:rsidR="00E93296" w:rsidRDefault="00E93296">
            <w:pPr>
              <w:numPr>
                <w:ilvl w:val="0"/>
                <w:numId w:val="18"/>
              </w:numPr>
              <w:ind w:right="-270"/>
              <w:rPr>
                <w:rFonts w:cs="Arial"/>
                <w:bCs/>
                <w:sz w:val="24"/>
                <w:szCs w:val="24"/>
              </w:rPr>
            </w:pPr>
            <w:r>
              <w:rPr>
                <w:rFonts w:cs="Arial"/>
                <w:bCs/>
                <w:sz w:val="24"/>
                <w:szCs w:val="24"/>
              </w:rPr>
              <w:lastRenderedPageBreak/>
              <w:t>Reflects on practice individually and with peers/mentors and identifies strengths and areas for development</w:t>
            </w:r>
          </w:p>
          <w:p w14:paraId="72CD1FED" w14:textId="77777777" w:rsidR="00E93296" w:rsidRDefault="00E93296">
            <w:pPr>
              <w:numPr>
                <w:ilvl w:val="0"/>
                <w:numId w:val="18"/>
              </w:numPr>
              <w:ind w:right="-270"/>
              <w:rPr>
                <w:rFonts w:cs="Arial"/>
                <w:bCs/>
                <w:sz w:val="24"/>
                <w:szCs w:val="24"/>
              </w:rPr>
            </w:pPr>
            <w:r>
              <w:rPr>
                <w:rFonts w:cs="Arial"/>
                <w:bCs/>
                <w:sz w:val="24"/>
                <w:szCs w:val="24"/>
              </w:rPr>
              <w:t>Undertakes risk assessment of a patient’s condition or environment to ensure patient and staff safety</w:t>
            </w:r>
          </w:p>
          <w:p w14:paraId="72CD1FEE" w14:textId="77777777" w:rsidR="00E93296" w:rsidRDefault="00E93296">
            <w:pPr>
              <w:numPr>
                <w:ilvl w:val="0"/>
                <w:numId w:val="18"/>
              </w:numPr>
              <w:ind w:right="-270"/>
              <w:rPr>
                <w:rFonts w:cs="Arial"/>
                <w:bCs/>
                <w:sz w:val="24"/>
                <w:szCs w:val="24"/>
              </w:rPr>
            </w:pPr>
            <w:r>
              <w:rPr>
                <w:rFonts w:cs="Arial"/>
                <w:bCs/>
                <w:sz w:val="24"/>
                <w:szCs w:val="24"/>
              </w:rPr>
              <w:t>Uses the evidence –base to inform clinical practice</w:t>
            </w:r>
          </w:p>
          <w:p w14:paraId="72CD1FEF" w14:textId="77777777" w:rsidR="00E93296" w:rsidRDefault="00E93296">
            <w:pPr>
              <w:numPr>
                <w:ilvl w:val="0"/>
                <w:numId w:val="18"/>
              </w:numPr>
              <w:ind w:right="-270"/>
              <w:rPr>
                <w:rFonts w:cs="Arial"/>
                <w:bCs/>
                <w:sz w:val="24"/>
                <w:szCs w:val="24"/>
              </w:rPr>
            </w:pPr>
            <w:r>
              <w:rPr>
                <w:rFonts w:cs="Arial"/>
                <w:bCs/>
                <w:sz w:val="24"/>
                <w:szCs w:val="24"/>
              </w:rPr>
              <w:t>Ensures that patients are referred to other services as appropriate in consultation with manager or supervisor</w:t>
            </w:r>
          </w:p>
          <w:p w14:paraId="72CD1FF0" w14:textId="77777777" w:rsidR="00E93296" w:rsidRDefault="00E93296">
            <w:pPr>
              <w:ind w:left="360"/>
              <w:rPr>
                <w:rFonts w:cs="Arial"/>
                <w:b/>
                <w:bCs/>
                <w:sz w:val="24"/>
                <w:szCs w:val="24"/>
              </w:rPr>
            </w:pPr>
          </w:p>
          <w:p w14:paraId="72CD1FF1" w14:textId="77777777" w:rsidR="00E93296" w:rsidRDefault="00E93296">
            <w:pPr>
              <w:ind w:left="360"/>
              <w:rPr>
                <w:rFonts w:cs="Arial"/>
                <w:b/>
                <w:bCs/>
                <w:sz w:val="24"/>
                <w:szCs w:val="24"/>
              </w:rPr>
            </w:pPr>
          </w:p>
          <w:p w14:paraId="72CD1FF2" w14:textId="77777777" w:rsidR="00E93296" w:rsidRDefault="00E93296">
            <w:pPr>
              <w:ind w:left="360"/>
              <w:rPr>
                <w:rFonts w:cs="Arial"/>
                <w:b/>
                <w:bCs/>
                <w:sz w:val="24"/>
                <w:szCs w:val="24"/>
              </w:rPr>
            </w:pPr>
          </w:p>
        </w:tc>
      </w:tr>
      <w:tr w:rsidR="00E93296" w14:paraId="72CD2009" w14:textId="77777777">
        <w:tc>
          <w:tcPr>
            <w:tcW w:w="9828" w:type="dxa"/>
          </w:tcPr>
          <w:p w14:paraId="72CD1FF4" w14:textId="77777777" w:rsidR="00E93296" w:rsidRDefault="00E93296">
            <w:pPr>
              <w:ind w:right="-270"/>
              <w:rPr>
                <w:rFonts w:cs="Arial"/>
                <w:b/>
                <w:bCs/>
                <w:sz w:val="24"/>
                <w:szCs w:val="24"/>
              </w:rPr>
            </w:pPr>
            <w:r>
              <w:rPr>
                <w:rFonts w:cs="Arial"/>
                <w:b/>
                <w:bCs/>
                <w:sz w:val="24"/>
                <w:szCs w:val="24"/>
              </w:rPr>
              <w:lastRenderedPageBreak/>
              <w:t>COMMUNICATIONS AND RELATIONSHIPS</w:t>
            </w:r>
          </w:p>
          <w:p w14:paraId="72CD1FF5" w14:textId="77777777" w:rsidR="00E93296" w:rsidRDefault="00E93296">
            <w:pPr>
              <w:ind w:right="-270"/>
              <w:rPr>
                <w:rFonts w:cs="Arial"/>
                <w:b/>
                <w:bCs/>
                <w:sz w:val="24"/>
                <w:szCs w:val="24"/>
              </w:rPr>
            </w:pPr>
          </w:p>
          <w:p w14:paraId="72CD1FF6" w14:textId="77777777" w:rsidR="00E93296" w:rsidRDefault="00E93296">
            <w:pPr>
              <w:ind w:right="-270"/>
              <w:rPr>
                <w:rFonts w:cs="Arial"/>
                <w:b/>
                <w:bCs/>
                <w:sz w:val="24"/>
                <w:szCs w:val="24"/>
              </w:rPr>
            </w:pPr>
            <w:r>
              <w:rPr>
                <w:rFonts w:cs="Arial"/>
                <w:b/>
                <w:bCs/>
                <w:sz w:val="24"/>
                <w:szCs w:val="24"/>
              </w:rPr>
              <w:t>All SLTs are trained experts in the theory of normal and disordered communication. This specialist knowledge is  applied to the highest level in every aspect of their work.  This includes:-</w:t>
            </w:r>
          </w:p>
          <w:p w14:paraId="72CD1FF7" w14:textId="77777777" w:rsidR="00E93296" w:rsidRDefault="00E93296">
            <w:pPr>
              <w:ind w:right="-270"/>
              <w:rPr>
                <w:rFonts w:cs="Arial"/>
                <w:b/>
                <w:bCs/>
                <w:sz w:val="24"/>
                <w:szCs w:val="24"/>
              </w:rPr>
            </w:pPr>
          </w:p>
          <w:p w14:paraId="72CD1FF8" w14:textId="77777777" w:rsidR="00E93296" w:rsidRDefault="00E93296">
            <w:pPr>
              <w:numPr>
                <w:ilvl w:val="0"/>
                <w:numId w:val="18"/>
              </w:numPr>
              <w:ind w:right="-270"/>
              <w:rPr>
                <w:rFonts w:cs="Arial"/>
                <w:bCs/>
                <w:sz w:val="24"/>
                <w:szCs w:val="24"/>
              </w:rPr>
            </w:pPr>
            <w:r>
              <w:rPr>
                <w:rFonts w:cs="Arial"/>
                <w:bCs/>
                <w:sz w:val="24"/>
                <w:szCs w:val="24"/>
              </w:rPr>
              <w:t>Demonstrates excellent communication and listening skills</w:t>
            </w:r>
          </w:p>
          <w:p w14:paraId="72CD1FF9" w14:textId="77777777" w:rsidR="00E93296" w:rsidRDefault="00E93296">
            <w:pPr>
              <w:numPr>
                <w:ilvl w:val="0"/>
                <w:numId w:val="18"/>
              </w:numPr>
              <w:ind w:right="-270"/>
              <w:rPr>
                <w:rFonts w:cs="Arial"/>
                <w:bCs/>
                <w:sz w:val="24"/>
                <w:szCs w:val="24"/>
              </w:rPr>
            </w:pPr>
            <w:r>
              <w:rPr>
                <w:rFonts w:cs="Arial"/>
                <w:bCs/>
                <w:sz w:val="24"/>
                <w:szCs w:val="24"/>
              </w:rPr>
              <w:t xml:space="preserve">Ability to communicate complex clinical information related to diagnosis, treatment </w:t>
            </w:r>
          </w:p>
          <w:p w14:paraId="72CD1FFA" w14:textId="77777777" w:rsidR="00E93296" w:rsidRDefault="00E93296" w:rsidP="007B2B7E">
            <w:pPr>
              <w:ind w:left="180" w:right="-270"/>
              <w:rPr>
                <w:rFonts w:cs="Arial"/>
                <w:bCs/>
                <w:sz w:val="24"/>
                <w:szCs w:val="24"/>
              </w:rPr>
            </w:pPr>
            <w:r>
              <w:rPr>
                <w:rFonts w:cs="Arial"/>
                <w:bCs/>
                <w:sz w:val="24"/>
                <w:szCs w:val="24"/>
              </w:rPr>
              <w:t xml:space="preserve">      and prognosis sensitively, effectively and appropriately to patients and their carers </w:t>
            </w:r>
          </w:p>
          <w:p w14:paraId="72CD1FFB" w14:textId="77777777" w:rsidR="00E93296" w:rsidRDefault="00E93296" w:rsidP="007B2B7E">
            <w:pPr>
              <w:ind w:left="180" w:right="-270"/>
              <w:rPr>
                <w:rFonts w:cs="Arial"/>
                <w:bCs/>
                <w:sz w:val="24"/>
                <w:szCs w:val="24"/>
              </w:rPr>
            </w:pPr>
            <w:r>
              <w:rPr>
                <w:rFonts w:cs="Arial"/>
                <w:bCs/>
                <w:sz w:val="24"/>
                <w:szCs w:val="24"/>
              </w:rPr>
              <w:t xml:space="preserve">      and the MDT using a range of verbal, written and other presentation modalities and</w:t>
            </w:r>
          </w:p>
          <w:p w14:paraId="72CD1FFC" w14:textId="77777777" w:rsidR="00E93296" w:rsidRDefault="00E93296" w:rsidP="007B2B7E">
            <w:pPr>
              <w:ind w:left="180" w:right="-270"/>
              <w:rPr>
                <w:rFonts w:cs="Arial"/>
                <w:bCs/>
                <w:sz w:val="24"/>
                <w:szCs w:val="24"/>
              </w:rPr>
            </w:pPr>
            <w:r>
              <w:rPr>
                <w:rFonts w:cs="Arial"/>
                <w:bCs/>
                <w:sz w:val="24"/>
                <w:szCs w:val="24"/>
              </w:rPr>
              <w:t xml:space="preserve">      skills e.g., signing and gesture</w:t>
            </w:r>
          </w:p>
          <w:p w14:paraId="72CD1FFD" w14:textId="77777777" w:rsidR="00E93296" w:rsidRDefault="00E93296">
            <w:pPr>
              <w:numPr>
                <w:ilvl w:val="0"/>
                <w:numId w:val="18"/>
              </w:numPr>
              <w:ind w:right="-270"/>
              <w:rPr>
                <w:rFonts w:cs="Arial"/>
                <w:bCs/>
                <w:sz w:val="24"/>
                <w:szCs w:val="24"/>
              </w:rPr>
            </w:pPr>
            <w:r>
              <w:rPr>
                <w:rFonts w:cs="Arial"/>
                <w:bCs/>
                <w:sz w:val="24"/>
                <w:szCs w:val="24"/>
              </w:rPr>
              <w:t>Works closely with patients, carers, families and MDT members contributing to and agreeing decision making relevant to patient management</w:t>
            </w:r>
          </w:p>
          <w:p w14:paraId="72CD1FFE" w14:textId="77777777" w:rsidR="00E93296" w:rsidRDefault="00E93296">
            <w:pPr>
              <w:numPr>
                <w:ilvl w:val="0"/>
                <w:numId w:val="18"/>
              </w:numPr>
              <w:ind w:right="-270"/>
              <w:rPr>
                <w:rFonts w:cs="Arial"/>
                <w:bCs/>
                <w:sz w:val="24"/>
                <w:szCs w:val="24"/>
              </w:rPr>
            </w:pPr>
            <w:r>
              <w:rPr>
                <w:rFonts w:cs="Arial"/>
                <w:bCs/>
                <w:sz w:val="24"/>
                <w:szCs w:val="24"/>
              </w:rPr>
              <w:t>Demonstrates empathy with patients, carers, families and colleagues ensuring that effective communication is achieved particularly where barriers to understanding exist e.g. dysphasia, dementia</w:t>
            </w:r>
          </w:p>
          <w:p w14:paraId="72CD1FFF" w14:textId="77777777" w:rsidR="00E93296" w:rsidRDefault="00E93296">
            <w:pPr>
              <w:numPr>
                <w:ilvl w:val="0"/>
                <w:numId w:val="18"/>
              </w:numPr>
              <w:ind w:right="-270"/>
              <w:rPr>
                <w:rFonts w:cs="Arial"/>
                <w:bCs/>
                <w:sz w:val="24"/>
                <w:szCs w:val="24"/>
              </w:rPr>
            </w:pPr>
            <w:r>
              <w:rPr>
                <w:rFonts w:cs="Arial"/>
                <w:bCs/>
                <w:sz w:val="24"/>
                <w:szCs w:val="24"/>
              </w:rPr>
              <w:t>Uses negotiation and conflict management skills to address contentious and sensitive issues within clinical caseload management</w:t>
            </w:r>
          </w:p>
          <w:p w14:paraId="72CD2000" w14:textId="77777777" w:rsidR="00E93296" w:rsidRDefault="00E93296">
            <w:pPr>
              <w:numPr>
                <w:ilvl w:val="0"/>
                <w:numId w:val="18"/>
              </w:numPr>
              <w:ind w:right="-270"/>
              <w:rPr>
                <w:rFonts w:cs="Arial"/>
                <w:bCs/>
                <w:sz w:val="24"/>
                <w:szCs w:val="24"/>
              </w:rPr>
            </w:pPr>
            <w:r>
              <w:rPr>
                <w:rFonts w:cs="Arial"/>
                <w:bCs/>
                <w:sz w:val="24"/>
                <w:szCs w:val="24"/>
              </w:rPr>
              <w:t xml:space="preserve">Identifies the most appropriate communication method and modifying communication depending on the individuals requirements e.g. hearing or visual impairments, </w:t>
            </w:r>
          </w:p>
          <w:p w14:paraId="72CD2001" w14:textId="77777777" w:rsidR="00E93296" w:rsidRDefault="00E93296" w:rsidP="00972797">
            <w:pPr>
              <w:ind w:left="180" w:right="-270"/>
              <w:rPr>
                <w:rFonts w:cs="Arial"/>
                <w:bCs/>
                <w:sz w:val="24"/>
                <w:szCs w:val="24"/>
              </w:rPr>
            </w:pPr>
            <w:r>
              <w:rPr>
                <w:rFonts w:cs="Arial"/>
                <w:bCs/>
                <w:sz w:val="24"/>
                <w:szCs w:val="24"/>
              </w:rPr>
              <w:t xml:space="preserve">      learning difficulties, non English speaker</w:t>
            </w:r>
          </w:p>
          <w:p w14:paraId="72CD2002" w14:textId="77777777" w:rsidR="00E93296" w:rsidRDefault="00E93296">
            <w:pPr>
              <w:numPr>
                <w:ilvl w:val="0"/>
                <w:numId w:val="18"/>
              </w:numPr>
              <w:ind w:right="-270"/>
              <w:rPr>
                <w:rFonts w:cs="Arial"/>
                <w:bCs/>
                <w:sz w:val="24"/>
                <w:szCs w:val="24"/>
              </w:rPr>
            </w:pPr>
            <w:r>
              <w:rPr>
                <w:rFonts w:cs="Arial"/>
                <w:bCs/>
                <w:sz w:val="24"/>
                <w:szCs w:val="24"/>
              </w:rPr>
              <w:t>Employs excellent written communication skills for reports and referrals to other agencies e.g. Social Work, Chest Heart &amp; Stroke</w:t>
            </w:r>
          </w:p>
          <w:p w14:paraId="72CD2003" w14:textId="77777777" w:rsidR="00E93296" w:rsidRDefault="00E93296">
            <w:pPr>
              <w:numPr>
                <w:ilvl w:val="0"/>
                <w:numId w:val="18"/>
              </w:numPr>
              <w:ind w:right="-270"/>
              <w:rPr>
                <w:rFonts w:cs="Arial"/>
                <w:bCs/>
                <w:sz w:val="24"/>
                <w:szCs w:val="24"/>
              </w:rPr>
            </w:pPr>
            <w:r>
              <w:rPr>
                <w:rFonts w:cs="Arial"/>
                <w:bCs/>
                <w:sz w:val="24"/>
                <w:szCs w:val="24"/>
              </w:rPr>
              <w:t>Conveys comprehensive detail of treatment programmes at a level and in a manner which is appropriate for every individual emphasising and reiterating points as and when to ensure full understanding</w:t>
            </w:r>
          </w:p>
          <w:p w14:paraId="72CD2004" w14:textId="77777777" w:rsidR="00E93296" w:rsidRDefault="00E93296">
            <w:pPr>
              <w:numPr>
                <w:ilvl w:val="0"/>
                <w:numId w:val="18"/>
              </w:numPr>
              <w:ind w:right="-270"/>
              <w:rPr>
                <w:rFonts w:cs="Arial"/>
                <w:bCs/>
                <w:sz w:val="24"/>
                <w:szCs w:val="24"/>
              </w:rPr>
            </w:pPr>
            <w:r>
              <w:rPr>
                <w:rFonts w:cs="Arial"/>
                <w:bCs/>
                <w:sz w:val="24"/>
                <w:szCs w:val="24"/>
              </w:rPr>
              <w:t xml:space="preserve">Provides information from external organisations to support ongoing patient care e.g. Chest Heart and Stroke </w:t>
            </w:r>
            <w:r>
              <w:rPr>
                <w:rFonts w:cs="Arial"/>
                <w:bCs/>
                <w:sz w:val="24"/>
                <w:szCs w:val="24"/>
              </w:rPr>
              <w:t>Scotland</w:t>
            </w:r>
            <w:r>
              <w:rPr>
                <w:rFonts w:cs="Arial"/>
                <w:bCs/>
                <w:sz w:val="24"/>
                <w:szCs w:val="24"/>
              </w:rPr>
              <w:t>, Parkinson’s Disease Society etc.</w:t>
            </w:r>
          </w:p>
          <w:p w14:paraId="72CD2005" w14:textId="77777777" w:rsidR="00E93296" w:rsidRDefault="00E93296">
            <w:pPr>
              <w:numPr>
                <w:ilvl w:val="0"/>
                <w:numId w:val="18"/>
              </w:numPr>
              <w:ind w:right="-270"/>
              <w:rPr>
                <w:rFonts w:cs="Arial"/>
                <w:b/>
                <w:bCs/>
                <w:sz w:val="24"/>
                <w:szCs w:val="24"/>
              </w:rPr>
            </w:pPr>
            <w:r>
              <w:rPr>
                <w:rFonts w:cs="Arial"/>
                <w:bCs/>
                <w:sz w:val="24"/>
                <w:szCs w:val="24"/>
              </w:rPr>
              <w:t xml:space="preserve">Demonstrates use of persuasive and motivational skills to facilitate patient/carer participation in therapy, particularly where barriers to acceptance exist e.g. reluctance  to accept severity of condition, requirement for communication and or modified diet </w:t>
            </w:r>
          </w:p>
          <w:p w14:paraId="72CD2006" w14:textId="77777777" w:rsidR="00E93296" w:rsidRDefault="00E93296">
            <w:pPr>
              <w:numPr>
                <w:ilvl w:val="0"/>
                <w:numId w:val="18"/>
              </w:numPr>
              <w:ind w:right="-270"/>
              <w:rPr>
                <w:rFonts w:cs="Arial"/>
                <w:bCs/>
                <w:sz w:val="24"/>
                <w:szCs w:val="24"/>
              </w:rPr>
            </w:pPr>
            <w:r>
              <w:rPr>
                <w:rFonts w:cs="Arial"/>
                <w:bCs/>
                <w:sz w:val="24"/>
                <w:szCs w:val="24"/>
              </w:rPr>
              <w:t>Demonstrates expertise in facilitating communication with patients who have communication impairment and advise others in using strategies to facilitate   interaction</w:t>
            </w:r>
          </w:p>
          <w:p w14:paraId="72CD2007" w14:textId="77777777" w:rsidR="00E93296" w:rsidRDefault="00E93296">
            <w:pPr>
              <w:numPr>
                <w:ilvl w:val="0"/>
                <w:numId w:val="18"/>
              </w:numPr>
              <w:ind w:right="-270"/>
              <w:rPr>
                <w:rFonts w:cs="Arial"/>
                <w:bCs/>
                <w:sz w:val="24"/>
                <w:szCs w:val="24"/>
              </w:rPr>
            </w:pPr>
            <w:r>
              <w:rPr>
                <w:rFonts w:cs="Arial"/>
                <w:bCs/>
                <w:sz w:val="24"/>
                <w:szCs w:val="24"/>
              </w:rPr>
              <w:t>Maintains sensitivity at all times to the emotional needs of patients, carers, colleagues and self when imparting potentially distressing information regarding the nature and implications of a patient’s condition e.g. working with patients with strokes, cancer, degenerative diseases, terminal conditions.</w:t>
            </w:r>
          </w:p>
          <w:p w14:paraId="72CD2008" w14:textId="77777777" w:rsidR="00E93296" w:rsidRDefault="00E93296">
            <w:pPr>
              <w:ind w:left="180" w:right="-270"/>
              <w:rPr>
                <w:rFonts w:cs="Arial"/>
                <w:b/>
                <w:bCs/>
                <w:sz w:val="24"/>
                <w:szCs w:val="24"/>
              </w:rPr>
            </w:pPr>
          </w:p>
        </w:tc>
      </w:tr>
      <w:tr w:rsidR="00E93296" w14:paraId="72CD2028" w14:textId="77777777">
        <w:tc>
          <w:tcPr>
            <w:tcW w:w="9828" w:type="dxa"/>
          </w:tcPr>
          <w:p w14:paraId="72CD200A" w14:textId="77777777" w:rsidR="00E93296" w:rsidRDefault="00E93296">
            <w:pPr>
              <w:ind w:right="-270"/>
              <w:rPr>
                <w:rFonts w:cs="Arial"/>
                <w:b/>
                <w:bCs/>
                <w:sz w:val="24"/>
                <w:szCs w:val="24"/>
              </w:rPr>
            </w:pPr>
            <w:r>
              <w:rPr>
                <w:rFonts w:cs="Arial"/>
                <w:b/>
                <w:bCs/>
                <w:sz w:val="24"/>
                <w:szCs w:val="24"/>
              </w:rPr>
              <w:t>PHYSICAL DEMANDS OF THE JOB</w:t>
            </w:r>
          </w:p>
          <w:p w14:paraId="72CD200B" w14:textId="77777777" w:rsidR="00E93296" w:rsidRDefault="00E93296">
            <w:pPr>
              <w:ind w:right="-270"/>
              <w:rPr>
                <w:rFonts w:cs="Arial"/>
                <w:b/>
                <w:bCs/>
                <w:sz w:val="24"/>
                <w:szCs w:val="24"/>
              </w:rPr>
            </w:pPr>
          </w:p>
          <w:p w14:paraId="72CD200C" w14:textId="77777777" w:rsidR="00E93296" w:rsidRDefault="00E93296">
            <w:pPr>
              <w:ind w:right="-270"/>
              <w:rPr>
                <w:rFonts w:cs="Arial"/>
                <w:b/>
                <w:bCs/>
                <w:sz w:val="24"/>
                <w:szCs w:val="24"/>
              </w:rPr>
            </w:pPr>
            <w:r>
              <w:rPr>
                <w:rFonts w:cs="Arial"/>
                <w:b/>
                <w:bCs/>
                <w:sz w:val="24"/>
                <w:szCs w:val="24"/>
              </w:rPr>
              <w:lastRenderedPageBreak/>
              <w:t>PHYSICAL</w:t>
            </w:r>
          </w:p>
          <w:p w14:paraId="72CD200D" w14:textId="77777777" w:rsidR="00E93296" w:rsidRDefault="00E93296">
            <w:pPr>
              <w:numPr>
                <w:ilvl w:val="0"/>
                <w:numId w:val="23"/>
              </w:numPr>
              <w:ind w:right="-270"/>
              <w:rPr>
                <w:rFonts w:cs="Arial"/>
                <w:bCs/>
                <w:sz w:val="24"/>
                <w:szCs w:val="24"/>
              </w:rPr>
            </w:pPr>
            <w:r>
              <w:rPr>
                <w:rFonts w:cs="Arial"/>
                <w:bCs/>
                <w:sz w:val="24"/>
                <w:szCs w:val="24"/>
              </w:rPr>
              <w:t xml:space="preserve">Trained to operate within appropriate Moving and Handling Guidelines e.g. for </w:t>
            </w:r>
          </w:p>
          <w:p w14:paraId="72CD200E" w14:textId="77777777" w:rsidR="00E93296" w:rsidRDefault="00E93296" w:rsidP="00972797">
            <w:pPr>
              <w:ind w:right="-270"/>
              <w:rPr>
                <w:rFonts w:cs="Arial"/>
                <w:bCs/>
                <w:sz w:val="24"/>
                <w:szCs w:val="24"/>
              </w:rPr>
            </w:pPr>
            <w:r>
              <w:rPr>
                <w:rFonts w:cs="Arial"/>
                <w:bCs/>
                <w:sz w:val="24"/>
                <w:szCs w:val="24"/>
              </w:rPr>
              <w:t xml:space="preserve">      positioning of patients for assessment in clinical and domiciliary settings</w:t>
            </w:r>
          </w:p>
          <w:p w14:paraId="72CD200F" w14:textId="77777777" w:rsidR="00E93296" w:rsidRDefault="00E93296">
            <w:pPr>
              <w:numPr>
                <w:ilvl w:val="0"/>
                <w:numId w:val="23"/>
              </w:numPr>
              <w:ind w:right="-270"/>
              <w:rPr>
                <w:rFonts w:cs="Arial"/>
                <w:bCs/>
                <w:sz w:val="24"/>
                <w:szCs w:val="24"/>
              </w:rPr>
            </w:pPr>
            <w:r>
              <w:rPr>
                <w:rFonts w:cs="Arial"/>
                <w:bCs/>
                <w:sz w:val="24"/>
                <w:szCs w:val="24"/>
              </w:rPr>
              <w:t>Uses IT equipment for direct and indirect patient related activities</w:t>
            </w:r>
          </w:p>
          <w:p w14:paraId="72CD2010" w14:textId="77777777" w:rsidR="00E93296" w:rsidRDefault="00E93296">
            <w:pPr>
              <w:numPr>
                <w:ilvl w:val="0"/>
                <w:numId w:val="23"/>
              </w:numPr>
              <w:ind w:right="-270"/>
              <w:rPr>
                <w:rFonts w:cs="Arial"/>
                <w:bCs/>
                <w:sz w:val="24"/>
                <w:szCs w:val="24"/>
              </w:rPr>
            </w:pPr>
            <w:r>
              <w:rPr>
                <w:rFonts w:cs="Arial"/>
                <w:bCs/>
                <w:sz w:val="24"/>
                <w:szCs w:val="24"/>
              </w:rPr>
              <w:t>Daily requirement for light physical effort of short periods of approximately 20 minutes involved in working throughout the hospital site, e.g., walking between wards and departments, standing, sitting, bending or kneeling in confined circumstances, and carrying equipment weighing 2-5 kg.</w:t>
            </w:r>
          </w:p>
          <w:p w14:paraId="72CD2011" w14:textId="77777777" w:rsidR="00E93296" w:rsidRDefault="00E93296">
            <w:pPr>
              <w:ind w:right="-270"/>
              <w:rPr>
                <w:rFonts w:cs="Arial"/>
                <w:bCs/>
                <w:sz w:val="24"/>
                <w:szCs w:val="24"/>
              </w:rPr>
            </w:pPr>
          </w:p>
          <w:p w14:paraId="72CD2012" w14:textId="77777777" w:rsidR="00E93296" w:rsidRDefault="00E93296">
            <w:pPr>
              <w:pStyle w:val="BodyText"/>
              <w:spacing w:after="0" w:line="264" w:lineRule="auto"/>
              <w:rPr>
                <w:rFonts w:cs="Arial"/>
                <w:b/>
                <w:sz w:val="24"/>
                <w:szCs w:val="24"/>
              </w:rPr>
            </w:pPr>
            <w:r>
              <w:rPr>
                <w:rFonts w:cs="Arial"/>
                <w:b/>
                <w:sz w:val="24"/>
                <w:szCs w:val="24"/>
              </w:rPr>
              <w:t>MENTAL</w:t>
            </w:r>
          </w:p>
          <w:p w14:paraId="72CD2013" w14:textId="77777777" w:rsidR="00E93296" w:rsidRDefault="00E93296">
            <w:pPr>
              <w:numPr>
                <w:ilvl w:val="0"/>
                <w:numId w:val="23"/>
              </w:numPr>
              <w:ind w:right="-270"/>
              <w:rPr>
                <w:rFonts w:cs="Arial"/>
                <w:bCs/>
                <w:sz w:val="24"/>
                <w:szCs w:val="24"/>
              </w:rPr>
            </w:pPr>
            <w:r>
              <w:rPr>
                <w:rFonts w:cs="Arial"/>
                <w:bCs/>
                <w:sz w:val="24"/>
                <w:szCs w:val="24"/>
              </w:rPr>
              <w:t xml:space="preserve">Demonstrates highly developed auditory and perceptual skills acquired through </w:t>
            </w:r>
          </w:p>
          <w:p w14:paraId="72CD2014" w14:textId="77777777" w:rsidR="00E93296" w:rsidRDefault="00E93296" w:rsidP="00972797">
            <w:pPr>
              <w:ind w:right="-270"/>
              <w:rPr>
                <w:rFonts w:cs="Arial"/>
                <w:bCs/>
                <w:sz w:val="24"/>
                <w:szCs w:val="24"/>
              </w:rPr>
            </w:pPr>
            <w:r>
              <w:rPr>
                <w:rFonts w:cs="Arial"/>
                <w:bCs/>
                <w:sz w:val="24"/>
                <w:szCs w:val="24"/>
              </w:rPr>
              <w:t xml:space="preserve">      specialist training in the assessment, diagnosis and treatment of clients</w:t>
            </w:r>
          </w:p>
          <w:p w14:paraId="72CD2015" w14:textId="77777777" w:rsidR="00E93296" w:rsidRDefault="00E93296">
            <w:pPr>
              <w:numPr>
                <w:ilvl w:val="0"/>
                <w:numId w:val="23"/>
              </w:numPr>
              <w:ind w:right="-270"/>
              <w:rPr>
                <w:rFonts w:cs="Arial"/>
                <w:bCs/>
                <w:sz w:val="24"/>
                <w:szCs w:val="24"/>
              </w:rPr>
            </w:pPr>
            <w:r>
              <w:rPr>
                <w:rFonts w:cs="Arial"/>
                <w:bCs/>
                <w:sz w:val="24"/>
                <w:szCs w:val="24"/>
              </w:rPr>
              <w:t>Diverse nature and demands of work environment requires considerable mental effort and prolonged intense concentration, e.g., assessing disordered communication in distracting ward and home settings.</w:t>
            </w:r>
          </w:p>
          <w:p w14:paraId="72CD2016" w14:textId="77777777" w:rsidR="00E93296" w:rsidRDefault="00E93296">
            <w:pPr>
              <w:numPr>
                <w:ilvl w:val="0"/>
                <w:numId w:val="23"/>
              </w:numPr>
              <w:ind w:right="-270"/>
              <w:rPr>
                <w:rFonts w:cs="Arial"/>
                <w:bCs/>
                <w:sz w:val="24"/>
                <w:szCs w:val="24"/>
              </w:rPr>
            </w:pPr>
            <w:r>
              <w:rPr>
                <w:rFonts w:cs="Arial"/>
                <w:bCs/>
                <w:sz w:val="24"/>
                <w:szCs w:val="24"/>
              </w:rPr>
              <w:t xml:space="preserve">Responding to frequent changes in patient’s condition – this requires being alert in </w:t>
            </w:r>
          </w:p>
          <w:p w14:paraId="72CD2017" w14:textId="77777777" w:rsidR="00E93296" w:rsidRDefault="00E93296" w:rsidP="00A571A0">
            <w:pPr>
              <w:ind w:right="-270"/>
              <w:rPr>
                <w:rFonts w:cs="Arial"/>
                <w:bCs/>
                <w:sz w:val="24"/>
                <w:szCs w:val="24"/>
              </w:rPr>
            </w:pPr>
            <w:r>
              <w:rPr>
                <w:rFonts w:cs="Arial"/>
                <w:bCs/>
                <w:sz w:val="24"/>
                <w:szCs w:val="24"/>
              </w:rPr>
              <w:t xml:space="preserve">      order to undertake a high standard of clinical reasoning involving constant </w:t>
            </w:r>
          </w:p>
          <w:p w14:paraId="72CD2018" w14:textId="77777777" w:rsidR="00E93296" w:rsidRDefault="00E93296" w:rsidP="00A571A0">
            <w:pPr>
              <w:ind w:right="-270"/>
              <w:rPr>
                <w:rFonts w:cs="Arial"/>
                <w:bCs/>
                <w:sz w:val="24"/>
                <w:szCs w:val="24"/>
              </w:rPr>
            </w:pPr>
            <w:r>
              <w:rPr>
                <w:rFonts w:cs="Arial"/>
                <w:bCs/>
                <w:sz w:val="24"/>
                <w:szCs w:val="24"/>
              </w:rPr>
              <w:t xml:space="preserve">      reassessment regarding clinical management</w:t>
            </w:r>
          </w:p>
          <w:p w14:paraId="72CD2019" w14:textId="77777777" w:rsidR="00E93296" w:rsidRDefault="00E93296">
            <w:pPr>
              <w:numPr>
                <w:ilvl w:val="0"/>
                <w:numId w:val="23"/>
              </w:numPr>
              <w:ind w:right="-270"/>
              <w:rPr>
                <w:rFonts w:cs="Arial"/>
                <w:bCs/>
                <w:sz w:val="24"/>
                <w:szCs w:val="24"/>
              </w:rPr>
            </w:pPr>
            <w:r>
              <w:rPr>
                <w:rFonts w:cs="Arial"/>
                <w:bCs/>
                <w:sz w:val="24"/>
                <w:szCs w:val="24"/>
              </w:rPr>
              <w:t>Constant flexibility in response to the demands of the environment, including unpredictable work patterns, deadlines, and frequent interruptions.</w:t>
            </w:r>
          </w:p>
          <w:p w14:paraId="72CD201A" w14:textId="77777777" w:rsidR="00E93296" w:rsidRDefault="00E93296">
            <w:pPr>
              <w:pStyle w:val="BodyText"/>
              <w:spacing w:after="0" w:line="264" w:lineRule="auto"/>
              <w:ind w:left="360"/>
              <w:rPr>
                <w:rFonts w:cs="Arial"/>
                <w:sz w:val="22"/>
                <w:szCs w:val="22"/>
              </w:rPr>
            </w:pPr>
          </w:p>
          <w:p w14:paraId="72CD201B" w14:textId="77777777" w:rsidR="00E93296" w:rsidRDefault="00E93296">
            <w:pPr>
              <w:pStyle w:val="BodyText"/>
              <w:spacing w:after="0" w:line="264" w:lineRule="auto"/>
              <w:rPr>
                <w:rFonts w:cs="Arial"/>
                <w:b/>
                <w:sz w:val="24"/>
                <w:szCs w:val="24"/>
              </w:rPr>
            </w:pPr>
            <w:r>
              <w:rPr>
                <w:rFonts w:cs="Arial"/>
                <w:b/>
                <w:sz w:val="24"/>
                <w:szCs w:val="24"/>
              </w:rPr>
              <w:t>EMOTIONAL</w:t>
            </w:r>
          </w:p>
          <w:p w14:paraId="72CD201C" w14:textId="77777777" w:rsidR="00E93296" w:rsidRDefault="00E93296">
            <w:pPr>
              <w:numPr>
                <w:ilvl w:val="0"/>
                <w:numId w:val="23"/>
              </w:numPr>
              <w:ind w:right="-270"/>
              <w:rPr>
                <w:rFonts w:cs="Arial"/>
                <w:bCs/>
                <w:sz w:val="24"/>
                <w:szCs w:val="24"/>
              </w:rPr>
            </w:pPr>
            <w:r>
              <w:rPr>
                <w:rFonts w:cs="Arial"/>
                <w:bCs/>
                <w:sz w:val="24"/>
                <w:szCs w:val="24"/>
              </w:rPr>
              <w:t>Frequent, at least weekly, direct exposure to distressing or emotional circumstances e.g.</w:t>
            </w:r>
          </w:p>
          <w:p w14:paraId="72CD201D" w14:textId="77777777" w:rsidR="00E93296" w:rsidRDefault="00E93296">
            <w:pPr>
              <w:numPr>
                <w:ilvl w:val="1"/>
                <w:numId w:val="24"/>
              </w:numPr>
              <w:ind w:right="-270"/>
              <w:rPr>
                <w:rFonts w:cs="Arial"/>
                <w:bCs/>
                <w:sz w:val="24"/>
                <w:szCs w:val="24"/>
              </w:rPr>
            </w:pPr>
            <w:r>
              <w:rPr>
                <w:rFonts w:cs="Arial"/>
                <w:bCs/>
                <w:sz w:val="24"/>
                <w:szCs w:val="24"/>
              </w:rPr>
              <w:t>Working with patients who have long term chronic or progressive conditions,   or who may be labile (cry uncontrollably) or who have severe injury/loss of function</w:t>
            </w:r>
          </w:p>
          <w:p w14:paraId="72CD201E" w14:textId="77777777" w:rsidR="00E93296" w:rsidRDefault="00E93296">
            <w:pPr>
              <w:numPr>
                <w:ilvl w:val="1"/>
                <w:numId w:val="24"/>
              </w:numPr>
              <w:ind w:right="-270"/>
              <w:rPr>
                <w:rFonts w:cs="Arial"/>
                <w:bCs/>
                <w:sz w:val="24"/>
                <w:szCs w:val="24"/>
              </w:rPr>
            </w:pPr>
            <w:r>
              <w:rPr>
                <w:rFonts w:cs="Arial"/>
                <w:bCs/>
                <w:sz w:val="24"/>
                <w:szCs w:val="24"/>
              </w:rPr>
              <w:t>Breaking bad news about poor outcome or prognosis</w:t>
            </w:r>
          </w:p>
          <w:p w14:paraId="72CD201F" w14:textId="77777777" w:rsidR="00E93296" w:rsidRDefault="00E93296">
            <w:pPr>
              <w:numPr>
                <w:ilvl w:val="1"/>
                <w:numId w:val="24"/>
              </w:numPr>
              <w:ind w:right="-270"/>
              <w:rPr>
                <w:rFonts w:cs="Arial"/>
                <w:bCs/>
                <w:sz w:val="24"/>
                <w:szCs w:val="24"/>
              </w:rPr>
            </w:pPr>
            <w:r>
              <w:rPr>
                <w:rFonts w:cs="Arial"/>
                <w:bCs/>
                <w:sz w:val="24"/>
                <w:szCs w:val="24"/>
              </w:rPr>
              <w:t>Undertaking treatment modalities which may increase distress levels</w:t>
            </w:r>
          </w:p>
          <w:p w14:paraId="72CD2020" w14:textId="77777777" w:rsidR="00E93296" w:rsidRDefault="00E93296">
            <w:pPr>
              <w:numPr>
                <w:ilvl w:val="1"/>
                <w:numId w:val="24"/>
              </w:numPr>
              <w:ind w:right="-270"/>
              <w:rPr>
                <w:rFonts w:cs="Arial"/>
                <w:bCs/>
                <w:sz w:val="24"/>
                <w:szCs w:val="24"/>
              </w:rPr>
            </w:pPr>
            <w:r>
              <w:rPr>
                <w:rFonts w:cs="Arial"/>
                <w:bCs/>
                <w:sz w:val="24"/>
                <w:szCs w:val="24"/>
              </w:rPr>
              <w:t>Counselling patients with highly complex needs and their carers</w:t>
            </w:r>
          </w:p>
          <w:p w14:paraId="72CD2021" w14:textId="77777777" w:rsidR="00E93296" w:rsidRDefault="00E93296">
            <w:pPr>
              <w:numPr>
                <w:ilvl w:val="0"/>
                <w:numId w:val="23"/>
              </w:numPr>
              <w:ind w:right="-270"/>
              <w:rPr>
                <w:rFonts w:cs="Arial"/>
                <w:bCs/>
                <w:sz w:val="24"/>
                <w:szCs w:val="24"/>
              </w:rPr>
            </w:pPr>
            <w:r>
              <w:rPr>
                <w:rFonts w:cs="Arial"/>
                <w:bCs/>
                <w:sz w:val="24"/>
                <w:szCs w:val="24"/>
              </w:rPr>
              <w:t>Managing the personal, emotional demands of working with distressing conditions</w:t>
            </w:r>
          </w:p>
          <w:p w14:paraId="72CD2022" w14:textId="77777777" w:rsidR="00E93296" w:rsidRDefault="00E93296">
            <w:pPr>
              <w:numPr>
                <w:ilvl w:val="0"/>
                <w:numId w:val="23"/>
              </w:numPr>
              <w:ind w:right="-270"/>
              <w:rPr>
                <w:rFonts w:cs="Arial"/>
                <w:bCs/>
                <w:sz w:val="24"/>
                <w:szCs w:val="24"/>
              </w:rPr>
            </w:pPr>
            <w:r>
              <w:rPr>
                <w:rFonts w:cs="Arial"/>
                <w:bCs/>
                <w:sz w:val="24"/>
                <w:szCs w:val="24"/>
              </w:rPr>
              <w:t>Occasionally encounters and deals with abusive patients who may be physically and verbally antagonistic</w:t>
            </w:r>
          </w:p>
          <w:p w14:paraId="72CD2023" w14:textId="77777777" w:rsidR="00E93296" w:rsidRDefault="00E93296">
            <w:pPr>
              <w:ind w:right="-270"/>
              <w:rPr>
                <w:rFonts w:cs="Arial"/>
                <w:bCs/>
                <w:sz w:val="24"/>
                <w:szCs w:val="24"/>
              </w:rPr>
            </w:pPr>
          </w:p>
          <w:p w14:paraId="72CD2024" w14:textId="77777777" w:rsidR="00E93296" w:rsidRDefault="00E93296">
            <w:pPr>
              <w:pStyle w:val="BodyText"/>
              <w:spacing w:after="0" w:line="264" w:lineRule="auto"/>
              <w:rPr>
                <w:rFonts w:cs="Arial"/>
                <w:sz w:val="24"/>
                <w:szCs w:val="24"/>
              </w:rPr>
            </w:pPr>
            <w:r>
              <w:rPr>
                <w:rFonts w:cs="Arial"/>
                <w:b/>
                <w:sz w:val="24"/>
                <w:szCs w:val="24"/>
              </w:rPr>
              <w:t>WORKING CONDITIONS</w:t>
            </w:r>
          </w:p>
          <w:p w14:paraId="72CD2025" w14:textId="77777777" w:rsidR="00E93296" w:rsidRDefault="00E93296">
            <w:pPr>
              <w:numPr>
                <w:ilvl w:val="0"/>
                <w:numId w:val="23"/>
              </w:numPr>
              <w:ind w:right="-270"/>
              <w:rPr>
                <w:rFonts w:cs="Arial"/>
                <w:bCs/>
                <w:sz w:val="24"/>
                <w:szCs w:val="24"/>
              </w:rPr>
            </w:pPr>
            <w:r>
              <w:rPr>
                <w:rFonts w:cs="Arial"/>
                <w:bCs/>
                <w:sz w:val="24"/>
                <w:szCs w:val="24"/>
              </w:rPr>
              <w:t>Encounters highly unpleasant conditions related to client contact, e.g. poor oral hygiene, tracheal secretions, body fluid including blood and exposure to transmittable diseases and infections on a daily basis</w:t>
            </w:r>
          </w:p>
          <w:p w14:paraId="72CD2026" w14:textId="77777777" w:rsidR="00E93296" w:rsidRDefault="00E93296">
            <w:pPr>
              <w:numPr>
                <w:ilvl w:val="0"/>
                <w:numId w:val="23"/>
              </w:numPr>
              <w:ind w:right="-270"/>
              <w:rPr>
                <w:rFonts w:cs="Arial"/>
                <w:bCs/>
                <w:sz w:val="24"/>
                <w:szCs w:val="24"/>
              </w:rPr>
            </w:pPr>
            <w:r>
              <w:rPr>
                <w:rFonts w:cs="Arial"/>
                <w:bCs/>
                <w:sz w:val="24"/>
                <w:szCs w:val="24"/>
              </w:rPr>
              <w:t>Can work with patients off site, e.g. in domiciliary settings where there may be additional unanticipated risks</w:t>
            </w:r>
          </w:p>
          <w:p w14:paraId="72CD2027" w14:textId="77777777" w:rsidR="00E93296" w:rsidRDefault="00E93296" w:rsidP="00A571A0">
            <w:pPr>
              <w:pStyle w:val="BodyText"/>
              <w:spacing w:after="0"/>
              <w:rPr>
                <w:rFonts w:cs="Arial"/>
                <w:b/>
                <w:bCs/>
                <w:sz w:val="24"/>
                <w:szCs w:val="24"/>
              </w:rPr>
            </w:pPr>
          </w:p>
        </w:tc>
      </w:tr>
      <w:tr w:rsidR="00E93296" w14:paraId="72CD2030" w14:textId="77777777">
        <w:tc>
          <w:tcPr>
            <w:tcW w:w="9828" w:type="dxa"/>
          </w:tcPr>
          <w:p w14:paraId="72CD2029" w14:textId="77777777" w:rsidR="00E93296" w:rsidRDefault="00E93296">
            <w:pPr>
              <w:ind w:right="-270"/>
              <w:rPr>
                <w:rFonts w:cs="Arial"/>
                <w:b/>
                <w:bCs/>
                <w:sz w:val="24"/>
                <w:szCs w:val="24"/>
              </w:rPr>
            </w:pPr>
            <w:r>
              <w:rPr>
                <w:rFonts w:cs="Arial"/>
                <w:b/>
                <w:bCs/>
                <w:sz w:val="24"/>
                <w:szCs w:val="24"/>
              </w:rPr>
              <w:lastRenderedPageBreak/>
              <w:t>MOST CHALLENGING/DIFFICULT PARTS OF THE JOB</w:t>
            </w:r>
          </w:p>
          <w:p w14:paraId="72CD202A" w14:textId="77777777" w:rsidR="00E93296" w:rsidRDefault="00E93296">
            <w:pPr>
              <w:ind w:right="-270"/>
              <w:rPr>
                <w:rFonts w:cs="Arial"/>
                <w:b/>
                <w:bCs/>
                <w:sz w:val="24"/>
                <w:szCs w:val="24"/>
              </w:rPr>
            </w:pPr>
          </w:p>
          <w:p w14:paraId="72CD202B" w14:textId="77777777" w:rsidR="00E93296" w:rsidRDefault="00E93296">
            <w:pPr>
              <w:numPr>
                <w:ilvl w:val="0"/>
                <w:numId w:val="15"/>
              </w:numPr>
              <w:rPr>
                <w:sz w:val="24"/>
                <w:szCs w:val="24"/>
              </w:rPr>
            </w:pPr>
            <w:r>
              <w:rPr>
                <w:sz w:val="24"/>
                <w:szCs w:val="24"/>
              </w:rPr>
              <w:t>Ethical judgements required e.g. in deciding between oral vs. non oral feeding</w:t>
            </w:r>
          </w:p>
          <w:p w14:paraId="72CD202C" w14:textId="77777777" w:rsidR="00E93296" w:rsidRDefault="00E93296">
            <w:pPr>
              <w:numPr>
                <w:ilvl w:val="0"/>
                <w:numId w:val="15"/>
              </w:numPr>
              <w:rPr>
                <w:sz w:val="24"/>
                <w:szCs w:val="24"/>
              </w:rPr>
            </w:pPr>
            <w:r>
              <w:rPr>
                <w:sz w:val="24"/>
                <w:szCs w:val="24"/>
              </w:rPr>
              <w:t>Breaking bad news to patients or carers</w:t>
            </w:r>
          </w:p>
          <w:p w14:paraId="72CD202D" w14:textId="77777777" w:rsidR="00E93296" w:rsidRDefault="00E93296">
            <w:pPr>
              <w:numPr>
                <w:ilvl w:val="0"/>
                <w:numId w:val="15"/>
              </w:numPr>
              <w:rPr>
                <w:sz w:val="24"/>
                <w:szCs w:val="24"/>
              </w:rPr>
            </w:pPr>
            <w:r>
              <w:rPr>
                <w:sz w:val="24"/>
                <w:szCs w:val="24"/>
              </w:rPr>
              <w:t>Time management between clinical and other work</w:t>
            </w:r>
          </w:p>
          <w:p w14:paraId="72CD202E" w14:textId="310049A3" w:rsidR="00E93296" w:rsidRDefault="008E6C31">
            <w:pPr>
              <w:numPr>
                <w:ilvl w:val="0"/>
                <w:numId w:val="15"/>
              </w:numPr>
              <w:rPr>
                <w:sz w:val="24"/>
                <w:szCs w:val="24"/>
              </w:rPr>
            </w:pPr>
            <w:r>
              <w:rPr>
                <w:sz w:val="24"/>
                <w:szCs w:val="24"/>
              </w:rPr>
              <w:t>M</w:t>
            </w:r>
            <w:r w:rsidR="00E93296">
              <w:rPr>
                <w:sz w:val="24"/>
                <w:szCs w:val="24"/>
              </w:rPr>
              <w:t>anaging potential risk of intervention in patients with swallowing e.g. choking, aspiration</w:t>
            </w:r>
          </w:p>
          <w:p w14:paraId="72CD202F" w14:textId="77777777" w:rsidR="00E93296" w:rsidRDefault="00E93296">
            <w:pPr>
              <w:ind w:right="-270"/>
              <w:rPr>
                <w:rFonts w:cs="Arial"/>
                <w:b/>
                <w:bCs/>
                <w:sz w:val="24"/>
                <w:szCs w:val="24"/>
              </w:rPr>
            </w:pPr>
          </w:p>
        </w:tc>
      </w:tr>
      <w:tr w:rsidR="00E93296" w14:paraId="72CD203F" w14:textId="77777777">
        <w:tc>
          <w:tcPr>
            <w:tcW w:w="9828" w:type="dxa"/>
          </w:tcPr>
          <w:p w14:paraId="72CD2031" w14:textId="77777777" w:rsidR="00E93296" w:rsidRDefault="00E93296">
            <w:pPr>
              <w:ind w:right="-270"/>
              <w:rPr>
                <w:rFonts w:cs="Arial"/>
                <w:b/>
                <w:bCs/>
                <w:sz w:val="24"/>
                <w:szCs w:val="24"/>
              </w:rPr>
            </w:pPr>
            <w:r>
              <w:rPr>
                <w:rFonts w:cs="Arial"/>
                <w:b/>
                <w:bCs/>
                <w:sz w:val="24"/>
                <w:szCs w:val="24"/>
              </w:rPr>
              <w:t>KNOWLEDGE, TRAINING AND EXPERIENCE REQUIRED TO DO THE JOB</w:t>
            </w:r>
          </w:p>
          <w:p w14:paraId="72CD2032" w14:textId="77777777" w:rsidR="00E93296" w:rsidRDefault="00E93296">
            <w:pPr>
              <w:ind w:right="-270"/>
              <w:rPr>
                <w:rFonts w:cs="Arial"/>
                <w:b/>
                <w:bCs/>
                <w:sz w:val="24"/>
                <w:szCs w:val="24"/>
              </w:rPr>
            </w:pPr>
          </w:p>
          <w:p w14:paraId="72CD2033" w14:textId="77777777" w:rsidR="00E93296" w:rsidRDefault="00E93296" w:rsidP="00E9799C">
            <w:pPr>
              <w:numPr>
                <w:ilvl w:val="0"/>
                <w:numId w:val="26"/>
              </w:numPr>
              <w:ind w:right="-270"/>
              <w:rPr>
                <w:rFonts w:cs="Arial"/>
                <w:sz w:val="24"/>
                <w:szCs w:val="24"/>
              </w:rPr>
            </w:pPr>
            <w:r>
              <w:rPr>
                <w:rFonts w:cs="Arial"/>
                <w:sz w:val="24"/>
                <w:szCs w:val="24"/>
              </w:rPr>
              <w:t>Holds Speech &amp; language therapy degree or equivalent leading to statutory Health Professions Council registration</w:t>
            </w:r>
          </w:p>
          <w:p w14:paraId="72CD2034" w14:textId="77777777" w:rsidR="00E93296" w:rsidRDefault="00E93296" w:rsidP="00E9799C">
            <w:pPr>
              <w:pStyle w:val="BodyText"/>
              <w:numPr>
                <w:ilvl w:val="0"/>
                <w:numId w:val="26"/>
              </w:numPr>
              <w:spacing w:after="0"/>
              <w:rPr>
                <w:rFonts w:cs="Arial"/>
                <w:sz w:val="24"/>
              </w:rPr>
            </w:pPr>
            <w:r>
              <w:rPr>
                <w:rFonts w:cs="Arial"/>
                <w:sz w:val="24"/>
                <w:szCs w:val="24"/>
              </w:rPr>
              <w:t>Requires to undertake CPD to validate Health Professions Council annual re-registration in order to practise in the NHS</w:t>
            </w:r>
          </w:p>
          <w:p w14:paraId="72CD2035" w14:textId="77777777" w:rsidR="00E93296" w:rsidRDefault="00E93296" w:rsidP="00E9799C">
            <w:pPr>
              <w:pStyle w:val="BodyText"/>
              <w:numPr>
                <w:ilvl w:val="0"/>
                <w:numId w:val="26"/>
              </w:numPr>
              <w:spacing w:after="0"/>
              <w:rPr>
                <w:rFonts w:cs="Arial"/>
                <w:sz w:val="24"/>
              </w:rPr>
            </w:pPr>
            <w:r>
              <w:rPr>
                <w:rFonts w:cs="Arial"/>
                <w:sz w:val="24"/>
                <w:szCs w:val="24"/>
              </w:rPr>
              <w:t>CPD portfolio contains evidence of relevant training to develop skills and knowledge, and keep up to date with new techniques to promote and maintain good practice through reading, attendance at courses, meetings and special interest groups</w:t>
            </w:r>
          </w:p>
          <w:p w14:paraId="72CD2036" w14:textId="60132236" w:rsidR="00E93296" w:rsidRDefault="00D660F1" w:rsidP="00E9799C">
            <w:pPr>
              <w:pStyle w:val="BodyText"/>
              <w:numPr>
                <w:ilvl w:val="0"/>
                <w:numId w:val="26"/>
              </w:numPr>
              <w:spacing w:after="0"/>
              <w:rPr>
                <w:rFonts w:cs="Arial"/>
                <w:sz w:val="24"/>
              </w:rPr>
            </w:pPr>
            <w:r>
              <w:rPr>
                <w:rFonts w:cs="Arial"/>
                <w:sz w:val="24"/>
              </w:rPr>
              <w:t>H</w:t>
            </w:r>
            <w:r w:rsidR="00E93296">
              <w:rPr>
                <w:rFonts w:cs="Arial"/>
                <w:sz w:val="24"/>
              </w:rPr>
              <w:t>as dysphagia training and experience relevant to the post</w:t>
            </w:r>
          </w:p>
          <w:p w14:paraId="72CD2037" w14:textId="56FC4F48" w:rsidR="00E93296" w:rsidRDefault="00D660F1" w:rsidP="00E9799C">
            <w:pPr>
              <w:pStyle w:val="BodyText"/>
              <w:numPr>
                <w:ilvl w:val="0"/>
                <w:numId w:val="26"/>
              </w:numPr>
              <w:spacing w:after="0"/>
              <w:rPr>
                <w:rFonts w:cs="Arial"/>
                <w:sz w:val="24"/>
              </w:rPr>
            </w:pPr>
            <w:r>
              <w:rPr>
                <w:rFonts w:cs="Arial"/>
                <w:sz w:val="24"/>
              </w:rPr>
              <w:t>H</w:t>
            </w:r>
            <w:r w:rsidR="00E93296">
              <w:rPr>
                <w:rFonts w:cs="Arial"/>
                <w:sz w:val="24"/>
              </w:rPr>
              <w:t>as knowledge of assessment and therapeutic tools relevant to patient group</w:t>
            </w:r>
          </w:p>
          <w:p w14:paraId="72CD2038" w14:textId="7B8A4239" w:rsidR="00E93296" w:rsidRDefault="00D660F1" w:rsidP="00E9799C">
            <w:pPr>
              <w:pStyle w:val="BodyText"/>
              <w:numPr>
                <w:ilvl w:val="0"/>
                <w:numId w:val="26"/>
              </w:numPr>
              <w:spacing w:after="0"/>
              <w:rPr>
                <w:rFonts w:cs="Arial"/>
                <w:sz w:val="24"/>
              </w:rPr>
            </w:pPr>
            <w:r>
              <w:rPr>
                <w:rFonts w:cs="Arial"/>
                <w:sz w:val="24"/>
              </w:rPr>
              <w:t>I</w:t>
            </w:r>
            <w:r w:rsidR="00E93296">
              <w:rPr>
                <w:rFonts w:cs="Arial"/>
                <w:sz w:val="24"/>
              </w:rPr>
              <w:t>s aware of and complies with national policies and procedures</w:t>
            </w:r>
          </w:p>
          <w:p w14:paraId="72CD2039" w14:textId="74E08F26" w:rsidR="00E93296" w:rsidRDefault="00D660F1" w:rsidP="00E9799C">
            <w:pPr>
              <w:pStyle w:val="BodyText"/>
              <w:numPr>
                <w:ilvl w:val="0"/>
                <w:numId w:val="26"/>
              </w:numPr>
              <w:spacing w:after="0"/>
              <w:rPr>
                <w:rFonts w:cs="Arial"/>
                <w:sz w:val="24"/>
              </w:rPr>
            </w:pPr>
            <w:r>
              <w:rPr>
                <w:rFonts w:cs="Arial"/>
                <w:sz w:val="24"/>
              </w:rPr>
              <w:t>I</w:t>
            </w:r>
            <w:r w:rsidR="00E93296">
              <w:rPr>
                <w:rFonts w:cs="Arial"/>
                <w:sz w:val="24"/>
              </w:rPr>
              <w:t>s aware of the principles of audit</w:t>
            </w:r>
          </w:p>
          <w:p w14:paraId="72CD203A" w14:textId="7646C50D" w:rsidR="00E93296" w:rsidRDefault="00D660F1" w:rsidP="00E9799C">
            <w:pPr>
              <w:pStyle w:val="BodyText"/>
              <w:numPr>
                <w:ilvl w:val="0"/>
                <w:numId w:val="26"/>
              </w:numPr>
              <w:spacing w:after="0"/>
              <w:rPr>
                <w:rFonts w:cs="Arial"/>
                <w:sz w:val="24"/>
              </w:rPr>
            </w:pPr>
            <w:r>
              <w:rPr>
                <w:rFonts w:cs="Arial"/>
                <w:sz w:val="24"/>
              </w:rPr>
              <w:t>A</w:t>
            </w:r>
            <w:r w:rsidR="00E93296">
              <w:rPr>
                <w:rFonts w:cs="Arial"/>
                <w:sz w:val="24"/>
              </w:rPr>
              <w:t>wareness of the roles of other professional relevant to the patient group</w:t>
            </w:r>
          </w:p>
          <w:p w14:paraId="72CD203B" w14:textId="3E1EDD32" w:rsidR="00E93296" w:rsidRDefault="00D660F1" w:rsidP="00E9799C">
            <w:pPr>
              <w:pStyle w:val="BodyText"/>
              <w:numPr>
                <w:ilvl w:val="0"/>
                <w:numId w:val="26"/>
              </w:numPr>
              <w:spacing w:after="0"/>
              <w:rPr>
                <w:rFonts w:cs="Arial"/>
                <w:sz w:val="24"/>
              </w:rPr>
            </w:pPr>
            <w:r>
              <w:rPr>
                <w:rFonts w:cs="Arial"/>
                <w:sz w:val="24"/>
                <w:szCs w:val="24"/>
              </w:rPr>
              <w:t>D</w:t>
            </w:r>
            <w:r w:rsidR="00E93296">
              <w:rPr>
                <w:rFonts w:cs="Arial"/>
                <w:sz w:val="24"/>
                <w:szCs w:val="24"/>
              </w:rPr>
              <w:t>emonstrates evidence of annual programme of mandatory training e.g. CPR, Moving and Handling, Fire Safety Training</w:t>
            </w:r>
          </w:p>
          <w:p w14:paraId="72CD203C" w14:textId="66C62D7A" w:rsidR="00E93296" w:rsidRDefault="00D660F1" w:rsidP="00E9799C">
            <w:pPr>
              <w:pStyle w:val="BodyText"/>
              <w:numPr>
                <w:ilvl w:val="0"/>
                <w:numId w:val="26"/>
              </w:numPr>
              <w:spacing w:after="0"/>
              <w:rPr>
                <w:rFonts w:cs="Arial"/>
                <w:sz w:val="24"/>
              </w:rPr>
            </w:pPr>
            <w:r>
              <w:rPr>
                <w:rFonts w:cs="Arial"/>
                <w:sz w:val="24"/>
                <w:szCs w:val="24"/>
              </w:rPr>
              <w:t>D</w:t>
            </w:r>
            <w:r w:rsidR="00E93296">
              <w:rPr>
                <w:rFonts w:cs="Arial"/>
                <w:sz w:val="24"/>
                <w:szCs w:val="24"/>
              </w:rPr>
              <w:t xml:space="preserve">evelops coping skills and strategies. </w:t>
            </w:r>
          </w:p>
          <w:p w14:paraId="72CD203D" w14:textId="77777777" w:rsidR="00E93296" w:rsidRDefault="00E93296">
            <w:pPr>
              <w:ind w:right="-270"/>
              <w:rPr>
                <w:rFonts w:cs="Arial"/>
                <w:b/>
                <w:bCs/>
                <w:sz w:val="24"/>
                <w:szCs w:val="24"/>
              </w:rPr>
            </w:pPr>
          </w:p>
          <w:p w14:paraId="72CD203E" w14:textId="77777777" w:rsidR="00E93296" w:rsidRDefault="00E93296">
            <w:pPr>
              <w:ind w:right="-270"/>
              <w:rPr>
                <w:rFonts w:cs="Arial"/>
                <w:b/>
                <w:bCs/>
                <w:sz w:val="24"/>
                <w:szCs w:val="24"/>
              </w:rPr>
            </w:pPr>
          </w:p>
        </w:tc>
      </w:tr>
    </w:tbl>
    <w:p w14:paraId="72CD2040" w14:textId="77777777" w:rsidR="00E93296" w:rsidRDefault="00E93296">
      <w:pPr>
        <w:ind w:right="-360"/>
        <w:jc w:val="center"/>
        <w:rPr>
          <w:rFonts w:cs="Arial"/>
          <w:b/>
          <w:bCs/>
          <w:sz w:val="24"/>
          <w:szCs w:val="24"/>
        </w:rPr>
      </w:pPr>
    </w:p>
    <w:p w14:paraId="72CD2041" w14:textId="77777777" w:rsidR="00E93296" w:rsidRDefault="00E93296">
      <w:pPr>
        <w:ind w:right="-360"/>
        <w:jc w:val="center"/>
        <w:rPr>
          <w:rFonts w:cs="Arial"/>
          <w:b/>
          <w:bCs/>
          <w:sz w:val="24"/>
          <w:szCs w:val="24"/>
        </w:rPr>
      </w:pPr>
    </w:p>
    <w:p w14:paraId="72CD2042" w14:textId="77777777" w:rsidR="00E93296" w:rsidRDefault="00E93296">
      <w:pPr>
        <w:pStyle w:val="Heading1"/>
        <w:rPr>
          <w:rFonts w:ascii="Arial" w:hAnsi="Arial" w:cs="Arial"/>
        </w:rPr>
      </w:pPr>
    </w:p>
    <w:p w14:paraId="72CD2043" w14:textId="77777777" w:rsidR="00E93296" w:rsidRDefault="00E93296" w:rsidP="00E9799C"/>
    <w:p w14:paraId="72CD2044" w14:textId="77777777" w:rsidR="00E93296" w:rsidRDefault="00E93296" w:rsidP="00E9799C"/>
    <w:p w14:paraId="72CD2045" w14:textId="77777777" w:rsidR="00E93296" w:rsidRDefault="00E93296" w:rsidP="00E9799C"/>
    <w:p w14:paraId="72CD2046" w14:textId="77777777" w:rsidR="00E93296" w:rsidRPr="00E9799C" w:rsidRDefault="00E93296" w:rsidP="00E9799C"/>
    <w:p w14:paraId="72CD2047" w14:textId="77777777" w:rsidR="00E93296" w:rsidRDefault="00E93296"/>
    <w:p w14:paraId="72CD2048" w14:textId="7F2EA4AA" w:rsidR="00E93296" w:rsidRDefault="00E93296" w:rsidP="00D660F1">
      <w:pPr>
        <w:rPr>
          <w:b/>
          <w:sz w:val="22"/>
        </w:rPr>
      </w:pPr>
      <w:r>
        <w:br w:type="page"/>
      </w:r>
      <w:r>
        <w:rPr>
          <w:b/>
          <w:sz w:val="22"/>
        </w:rPr>
        <w:t>PERSON SPECIFICATION FORM</w:t>
      </w:r>
    </w:p>
    <w:p w14:paraId="72CD2049" w14:textId="77777777" w:rsidR="00E93296" w:rsidRDefault="00E93296" w:rsidP="00555DC2">
      <w:pPr>
        <w:rPr>
          <w:sz w:val="22"/>
        </w:rPr>
      </w:pPr>
    </w:p>
    <w:p w14:paraId="72CD204A" w14:textId="77777777" w:rsidR="00E93296" w:rsidRDefault="00E93296" w:rsidP="00555DC2">
      <w:pPr>
        <w:rPr>
          <w:b/>
          <w:sz w:val="22"/>
        </w:rPr>
      </w:pPr>
      <w:r>
        <w:rPr>
          <w:b/>
          <w:sz w:val="22"/>
        </w:rPr>
        <w:t>Job Title: -        Band 6 Speech &amp; Language Therapist</w:t>
      </w:r>
    </w:p>
    <w:p w14:paraId="72CD204B" w14:textId="77777777" w:rsidR="00E93296" w:rsidRDefault="00E93296" w:rsidP="00555DC2">
      <w:pPr>
        <w:rPr>
          <w:b/>
          <w:sz w:val="22"/>
        </w:rPr>
      </w:pPr>
    </w:p>
    <w:p w14:paraId="72CD204C" w14:textId="77777777" w:rsidR="00E93296" w:rsidRDefault="00E93296" w:rsidP="00555DC2">
      <w:pPr>
        <w:rPr>
          <w:sz w:val="22"/>
        </w:rPr>
      </w:pPr>
      <w:r>
        <w:rPr>
          <w:b/>
          <w:sz w:val="22"/>
        </w:rPr>
        <w:t>Department: -</w:t>
      </w:r>
      <w:r>
        <w:rPr>
          <w:b/>
          <w:sz w:val="22"/>
        </w:rPr>
        <w:tab/>
        <w:t xml:space="preserve">  Speech and Language Therapy</w:t>
      </w:r>
    </w:p>
    <w:p w14:paraId="72CD204D" w14:textId="77777777" w:rsidR="00E93296" w:rsidRDefault="00E93296" w:rsidP="00555DC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E93296" w14:paraId="72CD2051" w14:textId="77777777">
        <w:tc>
          <w:tcPr>
            <w:tcW w:w="5920" w:type="dxa"/>
            <w:shd w:val="pct15" w:color="auto" w:fill="auto"/>
          </w:tcPr>
          <w:p w14:paraId="72CD204E" w14:textId="77777777" w:rsidR="00E93296" w:rsidRDefault="00E93296" w:rsidP="006065E5">
            <w:pPr>
              <w:rPr>
                <w:b/>
                <w:sz w:val="22"/>
              </w:rPr>
            </w:pPr>
            <w:r>
              <w:rPr>
                <w:b/>
                <w:sz w:val="22"/>
              </w:rPr>
              <w:t>Qualifications</w:t>
            </w:r>
          </w:p>
        </w:tc>
        <w:tc>
          <w:tcPr>
            <w:tcW w:w="1559" w:type="dxa"/>
            <w:shd w:val="pct15" w:color="auto" w:fill="auto"/>
          </w:tcPr>
          <w:p w14:paraId="72CD204F" w14:textId="77777777" w:rsidR="00E93296" w:rsidRDefault="00E93296" w:rsidP="006065E5">
            <w:pPr>
              <w:rPr>
                <w:b/>
                <w:sz w:val="22"/>
              </w:rPr>
            </w:pPr>
            <w:r>
              <w:rPr>
                <w:b/>
                <w:sz w:val="22"/>
              </w:rPr>
              <w:t>Essential (</w:t>
            </w:r>
            <w:r>
              <w:rPr>
                <w:b/>
                <w:sz w:val="22"/>
                <w:szCs w:val="22"/>
              </w:rPr>
              <w:sym w:font="Symbol" w:char="F0D6"/>
            </w:r>
            <w:r>
              <w:rPr>
                <w:b/>
                <w:sz w:val="22"/>
              </w:rPr>
              <w:t>)</w:t>
            </w:r>
          </w:p>
        </w:tc>
        <w:tc>
          <w:tcPr>
            <w:tcW w:w="1581" w:type="dxa"/>
            <w:shd w:val="pct15" w:color="auto" w:fill="auto"/>
          </w:tcPr>
          <w:p w14:paraId="72CD2050" w14:textId="77777777" w:rsidR="00E93296" w:rsidRDefault="00E93296" w:rsidP="006065E5">
            <w:pPr>
              <w:rPr>
                <w:b/>
                <w:sz w:val="22"/>
              </w:rPr>
            </w:pPr>
            <w:r>
              <w:rPr>
                <w:b/>
                <w:sz w:val="22"/>
              </w:rPr>
              <w:t>Desirable (</w:t>
            </w:r>
            <w:r>
              <w:rPr>
                <w:b/>
                <w:sz w:val="22"/>
                <w:szCs w:val="22"/>
              </w:rPr>
              <w:sym w:font="Symbol" w:char="F0D6"/>
            </w:r>
            <w:r>
              <w:rPr>
                <w:b/>
                <w:sz w:val="22"/>
              </w:rPr>
              <w:t>)</w:t>
            </w:r>
          </w:p>
        </w:tc>
      </w:tr>
      <w:tr w:rsidR="00E93296" w14:paraId="72CD2055" w14:textId="77777777">
        <w:tc>
          <w:tcPr>
            <w:tcW w:w="5920" w:type="dxa"/>
          </w:tcPr>
          <w:p w14:paraId="72CD2052" w14:textId="77777777" w:rsidR="00E93296" w:rsidRDefault="00E93296" w:rsidP="006065E5">
            <w:pPr>
              <w:spacing w:line="360" w:lineRule="auto"/>
              <w:rPr>
                <w:sz w:val="22"/>
              </w:rPr>
            </w:pPr>
            <w:r>
              <w:rPr>
                <w:sz w:val="22"/>
              </w:rPr>
              <w:t>1</w:t>
            </w:r>
            <w:r w:rsidRPr="00A109C1">
              <w:rPr>
                <w:sz w:val="22"/>
                <w:vertAlign w:val="superscript"/>
              </w:rPr>
              <w:t>st</w:t>
            </w:r>
            <w:r>
              <w:rPr>
                <w:sz w:val="22"/>
              </w:rPr>
              <w:t xml:space="preserve"> level degree leading to SLT, HPC statutory registration</w:t>
            </w:r>
          </w:p>
        </w:tc>
        <w:tc>
          <w:tcPr>
            <w:tcW w:w="1559" w:type="dxa"/>
          </w:tcPr>
          <w:p w14:paraId="72CD2053" w14:textId="77777777" w:rsidR="00E93296" w:rsidRDefault="00E93296" w:rsidP="006065E5">
            <w:pPr>
              <w:spacing w:line="360" w:lineRule="auto"/>
              <w:rPr>
                <w:sz w:val="22"/>
              </w:rPr>
            </w:pPr>
            <w:r>
              <w:rPr>
                <w:rFonts w:cs="Arial"/>
                <w:sz w:val="22"/>
              </w:rPr>
              <w:t>√</w:t>
            </w:r>
          </w:p>
        </w:tc>
        <w:tc>
          <w:tcPr>
            <w:tcW w:w="1581" w:type="dxa"/>
          </w:tcPr>
          <w:p w14:paraId="72CD2054" w14:textId="72CB0589" w:rsidR="00E93296" w:rsidRDefault="00E93296" w:rsidP="006065E5">
            <w:pPr>
              <w:spacing w:line="360" w:lineRule="auto"/>
              <w:rPr>
                <w:sz w:val="22"/>
              </w:rPr>
            </w:pPr>
          </w:p>
        </w:tc>
      </w:tr>
      <w:tr w:rsidR="00E93296" w14:paraId="72CD2059" w14:textId="77777777">
        <w:tc>
          <w:tcPr>
            <w:tcW w:w="5920" w:type="dxa"/>
          </w:tcPr>
          <w:p w14:paraId="72CD2056" w14:textId="77777777" w:rsidR="00E93296" w:rsidRDefault="00E93296" w:rsidP="006065E5">
            <w:pPr>
              <w:spacing w:line="360" w:lineRule="auto"/>
              <w:rPr>
                <w:sz w:val="22"/>
              </w:rPr>
            </w:pPr>
            <w:r>
              <w:rPr>
                <w:sz w:val="22"/>
              </w:rPr>
              <w:t xml:space="preserve">Adult dysphagia training/experience </w:t>
            </w:r>
          </w:p>
        </w:tc>
        <w:tc>
          <w:tcPr>
            <w:tcW w:w="1559" w:type="dxa"/>
          </w:tcPr>
          <w:p w14:paraId="72CD2057" w14:textId="34795819" w:rsidR="00E93296" w:rsidRDefault="000D66AD" w:rsidP="006065E5">
            <w:pPr>
              <w:spacing w:line="360" w:lineRule="auto"/>
              <w:rPr>
                <w:sz w:val="22"/>
              </w:rPr>
            </w:pPr>
            <w:r>
              <w:rPr>
                <w:rFonts w:cs="Arial"/>
                <w:sz w:val="22"/>
              </w:rPr>
              <w:t>√</w:t>
            </w:r>
          </w:p>
        </w:tc>
        <w:tc>
          <w:tcPr>
            <w:tcW w:w="1581" w:type="dxa"/>
          </w:tcPr>
          <w:p w14:paraId="72CD2058" w14:textId="77777777" w:rsidR="00E93296" w:rsidRDefault="00E93296" w:rsidP="006065E5">
            <w:pPr>
              <w:spacing w:line="360" w:lineRule="auto"/>
              <w:rPr>
                <w:sz w:val="22"/>
              </w:rPr>
            </w:pPr>
          </w:p>
        </w:tc>
      </w:tr>
      <w:tr w:rsidR="00E93296" w14:paraId="72CD205D" w14:textId="77777777">
        <w:tc>
          <w:tcPr>
            <w:tcW w:w="5920" w:type="dxa"/>
          </w:tcPr>
          <w:p w14:paraId="72CD205A" w14:textId="1B65C813" w:rsidR="00E93296" w:rsidRDefault="00E93296" w:rsidP="006065E5">
            <w:pPr>
              <w:spacing w:line="360" w:lineRule="auto"/>
              <w:rPr>
                <w:sz w:val="22"/>
              </w:rPr>
            </w:pPr>
          </w:p>
        </w:tc>
        <w:tc>
          <w:tcPr>
            <w:tcW w:w="1559" w:type="dxa"/>
          </w:tcPr>
          <w:p w14:paraId="72CD205B" w14:textId="71A0573F" w:rsidR="00E93296" w:rsidRDefault="00E93296" w:rsidP="006065E5">
            <w:pPr>
              <w:spacing w:line="360" w:lineRule="auto"/>
              <w:rPr>
                <w:sz w:val="22"/>
              </w:rPr>
            </w:pPr>
          </w:p>
        </w:tc>
        <w:tc>
          <w:tcPr>
            <w:tcW w:w="1581" w:type="dxa"/>
          </w:tcPr>
          <w:p w14:paraId="72CD205C" w14:textId="77777777" w:rsidR="00E93296" w:rsidRDefault="00E93296" w:rsidP="006065E5">
            <w:pPr>
              <w:spacing w:line="360" w:lineRule="auto"/>
              <w:rPr>
                <w:sz w:val="22"/>
              </w:rPr>
            </w:pPr>
          </w:p>
        </w:tc>
      </w:tr>
      <w:tr w:rsidR="00E93296" w14:paraId="72CD2061" w14:textId="77777777">
        <w:tc>
          <w:tcPr>
            <w:tcW w:w="5920" w:type="dxa"/>
          </w:tcPr>
          <w:p w14:paraId="72CD205E" w14:textId="047F7CE2" w:rsidR="00E93296" w:rsidRDefault="00E93296" w:rsidP="006065E5">
            <w:pPr>
              <w:spacing w:line="360" w:lineRule="auto"/>
              <w:rPr>
                <w:sz w:val="22"/>
              </w:rPr>
            </w:pPr>
          </w:p>
        </w:tc>
        <w:tc>
          <w:tcPr>
            <w:tcW w:w="1559" w:type="dxa"/>
          </w:tcPr>
          <w:p w14:paraId="72CD205F" w14:textId="2F3FFD1B" w:rsidR="00E93296" w:rsidRDefault="00E93296" w:rsidP="006065E5">
            <w:pPr>
              <w:spacing w:line="360" w:lineRule="auto"/>
              <w:rPr>
                <w:sz w:val="22"/>
              </w:rPr>
            </w:pPr>
          </w:p>
        </w:tc>
        <w:tc>
          <w:tcPr>
            <w:tcW w:w="1581" w:type="dxa"/>
          </w:tcPr>
          <w:p w14:paraId="72CD2060" w14:textId="44DDB9F8" w:rsidR="00E93296" w:rsidRDefault="00E93296" w:rsidP="006065E5">
            <w:pPr>
              <w:spacing w:line="360" w:lineRule="auto"/>
              <w:rPr>
                <w:sz w:val="22"/>
              </w:rPr>
            </w:pPr>
          </w:p>
        </w:tc>
      </w:tr>
      <w:bookmarkStart w:id="4" w:name="Text76"/>
      <w:tr w:rsidR="00E93296" w14:paraId="72CD2065" w14:textId="77777777">
        <w:tc>
          <w:tcPr>
            <w:tcW w:w="5920" w:type="dxa"/>
          </w:tcPr>
          <w:p w14:paraId="72CD2062" w14:textId="77777777" w:rsidR="00E93296" w:rsidRDefault="00E93296" w:rsidP="006065E5">
            <w:pPr>
              <w:spacing w:line="360" w:lineRule="auto"/>
              <w:rPr>
                <w:sz w:val="22"/>
              </w:rPr>
            </w:pPr>
            <w:r>
              <w:rPr>
                <w:sz w:val="22"/>
              </w:rPr>
              <w:fldChar w:fldCharType="begin">
                <w:ffData>
                  <w:name w:val="Text7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1559" w:type="dxa"/>
          </w:tcPr>
          <w:p w14:paraId="72CD2063" w14:textId="317C3163" w:rsidR="00E93296" w:rsidRDefault="00E93296" w:rsidP="006065E5">
            <w:pPr>
              <w:spacing w:line="360" w:lineRule="auto"/>
              <w:rPr>
                <w:sz w:val="22"/>
              </w:rPr>
            </w:pPr>
          </w:p>
        </w:tc>
        <w:tc>
          <w:tcPr>
            <w:tcW w:w="1581" w:type="dxa"/>
          </w:tcPr>
          <w:p w14:paraId="72CD2064" w14:textId="09342BAD" w:rsidR="00E93296" w:rsidRDefault="00E93296" w:rsidP="006065E5">
            <w:pPr>
              <w:spacing w:line="360" w:lineRule="auto"/>
              <w:rPr>
                <w:sz w:val="22"/>
              </w:rPr>
            </w:pPr>
          </w:p>
        </w:tc>
      </w:tr>
    </w:tbl>
    <w:p w14:paraId="72CD2066" w14:textId="77777777" w:rsidR="00E93296" w:rsidRDefault="00E93296" w:rsidP="00555DC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E93296" w14:paraId="72CD206A" w14:textId="77777777">
        <w:tc>
          <w:tcPr>
            <w:tcW w:w="5920" w:type="dxa"/>
            <w:shd w:val="pct15" w:color="auto" w:fill="auto"/>
          </w:tcPr>
          <w:p w14:paraId="72CD2067" w14:textId="77777777" w:rsidR="00E93296" w:rsidRDefault="00E93296" w:rsidP="006065E5">
            <w:pPr>
              <w:rPr>
                <w:b/>
                <w:sz w:val="22"/>
              </w:rPr>
            </w:pPr>
            <w:r>
              <w:rPr>
                <w:b/>
                <w:sz w:val="22"/>
              </w:rPr>
              <w:t>Experience</w:t>
            </w:r>
          </w:p>
        </w:tc>
        <w:tc>
          <w:tcPr>
            <w:tcW w:w="1559" w:type="dxa"/>
            <w:shd w:val="pct15" w:color="auto" w:fill="auto"/>
          </w:tcPr>
          <w:p w14:paraId="72CD2068" w14:textId="77777777" w:rsidR="00E93296" w:rsidRDefault="00E93296" w:rsidP="006065E5">
            <w:pPr>
              <w:rPr>
                <w:b/>
                <w:sz w:val="22"/>
              </w:rPr>
            </w:pPr>
            <w:r>
              <w:rPr>
                <w:b/>
                <w:sz w:val="22"/>
              </w:rPr>
              <w:t>Essential (</w:t>
            </w:r>
            <w:r>
              <w:rPr>
                <w:b/>
                <w:sz w:val="22"/>
                <w:szCs w:val="22"/>
              </w:rPr>
              <w:sym w:font="Symbol" w:char="F0D6"/>
            </w:r>
            <w:r>
              <w:rPr>
                <w:b/>
                <w:sz w:val="22"/>
              </w:rPr>
              <w:t>)</w:t>
            </w:r>
          </w:p>
        </w:tc>
        <w:tc>
          <w:tcPr>
            <w:tcW w:w="1581" w:type="dxa"/>
            <w:shd w:val="pct15" w:color="auto" w:fill="auto"/>
          </w:tcPr>
          <w:p w14:paraId="72CD2069" w14:textId="77777777" w:rsidR="00E93296" w:rsidRDefault="00E93296" w:rsidP="006065E5">
            <w:pPr>
              <w:rPr>
                <w:b/>
                <w:sz w:val="22"/>
              </w:rPr>
            </w:pPr>
            <w:r>
              <w:rPr>
                <w:b/>
                <w:sz w:val="22"/>
              </w:rPr>
              <w:t>Desirable (</w:t>
            </w:r>
            <w:r>
              <w:rPr>
                <w:b/>
                <w:sz w:val="22"/>
                <w:szCs w:val="22"/>
              </w:rPr>
              <w:sym w:font="Symbol" w:char="F0D6"/>
            </w:r>
            <w:r>
              <w:rPr>
                <w:b/>
                <w:sz w:val="22"/>
              </w:rPr>
              <w:t>)</w:t>
            </w:r>
          </w:p>
        </w:tc>
      </w:tr>
      <w:tr w:rsidR="00E93296" w14:paraId="72CD206E" w14:textId="77777777">
        <w:tc>
          <w:tcPr>
            <w:tcW w:w="5920" w:type="dxa"/>
          </w:tcPr>
          <w:p w14:paraId="72CD206B" w14:textId="181311DA" w:rsidR="00E93296" w:rsidRDefault="002652A0" w:rsidP="006A42B2">
            <w:pPr>
              <w:spacing w:line="360" w:lineRule="auto"/>
              <w:rPr>
                <w:sz w:val="22"/>
              </w:rPr>
            </w:pPr>
            <w:r>
              <w:rPr>
                <w:sz w:val="22"/>
              </w:rPr>
              <w:t>Experience working with both IP and OP caseloads</w:t>
            </w:r>
          </w:p>
        </w:tc>
        <w:tc>
          <w:tcPr>
            <w:tcW w:w="1559" w:type="dxa"/>
          </w:tcPr>
          <w:p w14:paraId="72CD206C" w14:textId="77777777" w:rsidR="00E93296" w:rsidRDefault="00E93296" w:rsidP="006065E5">
            <w:pPr>
              <w:spacing w:line="360" w:lineRule="auto"/>
              <w:rPr>
                <w:sz w:val="22"/>
              </w:rPr>
            </w:pPr>
            <w:r>
              <w:rPr>
                <w:rFonts w:cs="Arial"/>
                <w:sz w:val="22"/>
              </w:rPr>
              <w:t>√</w:t>
            </w:r>
          </w:p>
        </w:tc>
        <w:tc>
          <w:tcPr>
            <w:tcW w:w="1581" w:type="dxa"/>
          </w:tcPr>
          <w:p w14:paraId="72CD206D" w14:textId="66234997" w:rsidR="00E93296" w:rsidRDefault="00E93296" w:rsidP="006065E5">
            <w:pPr>
              <w:spacing w:line="360" w:lineRule="auto"/>
              <w:rPr>
                <w:sz w:val="22"/>
              </w:rPr>
            </w:pPr>
          </w:p>
        </w:tc>
      </w:tr>
      <w:tr w:rsidR="00E93296" w14:paraId="72CD2072" w14:textId="77777777">
        <w:tc>
          <w:tcPr>
            <w:tcW w:w="5920" w:type="dxa"/>
          </w:tcPr>
          <w:p w14:paraId="72CD206F" w14:textId="597959E1" w:rsidR="00E93296" w:rsidRDefault="002652A0" w:rsidP="006065E5">
            <w:pPr>
              <w:spacing w:line="360" w:lineRule="auto"/>
              <w:rPr>
                <w:sz w:val="22"/>
              </w:rPr>
            </w:pPr>
            <w:r>
              <w:rPr>
                <w:sz w:val="22"/>
              </w:rPr>
              <w:t>Experience of voice</w:t>
            </w:r>
            <w:r w:rsidR="00A2217F">
              <w:rPr>
                <w:sz w:val="22"/>
              </w:rPr>
              <w:t xml:space="preserve"> and fluency</w:t>
            </w:r>
          </w:p>
        </w:tc>
        <w:tc>
          <w:tcPr>
            <w:tcW w:w="1559" w:type="dxa"/>
          </w:tcPr>
          <w:p w14:paraId="72CD2070" w14:textId="77777777" w:rsidR="00E93296" w:rsidRDefault="00E93296" w:rsidP="006065E5">
            <w:pPr>
              <w:spacing w:line="360" w:lineRule="auto"/>
              <w:rPr>
                <w:sz w:val="22"/>
              </w:rPr>
            </w:pPr>
          </w:p>
        </w:tc>
        <w:tc>
          <w:tcPr>
            <w:tcW w:w="1581" w:type="dxa"/>
          </w:tcPr>
          <w:p w14:paraId="72CD2071" w14:textId="77777777" w:rsidR="00E93296" w:rsidRDefault="00DE15B5" w:rsidP="006065E5">
            <w:pPr>
              <w:spacing w:line="360" w:lineRule="auto"/>
              <w:rPr>
                <w:sz w:val="22"/>
              </w:rPr>
            </w:pPr>
            <w:r>
              <w:rPr>
                <w:rFonts w:cs="Arial"/>
                <w:sz w:val="22"/>
              </w:rPr>
              <w:t>√</w:t>
            </w:r>
          </w:p>
        </w:tc>
      </w:tr>
      <w:tr w:rsidR="00E93296" w14:paraId="72CD2076" w14:textId="77777777">
        <w:tc>
          <w:tcPr>
            <w:tcW w:w="5920" w:type="dxa"/>
          </w:tcPr>
          <w:p w14:paraId="72CD2073" w14:textId="10357636" w:rsidR="00E93296" w:rsidRDefault="00F01458" w:rsidP="006065E5">
            <w:pPr>
              <w:spacing w:line="360" w:lineRule="auto"/>
              <w:rPr>
                <w:sz w:val="22"/>
              </w:rPr>
            </w:pPr>
            <w:r>
              <w:rPr>
                <w:sz w:val="22"/>
              </w:rPr>
              <w:t>Experience of head and neck cancer</w:t>
            </w:r>
          </w:p>
        </w:tc>
        <w:tc>
          <w:tcPr>
            <w:tcW w:w="1559" w:type="dxa"/>
          </w:tcPr>
          <w:p w14:paraId="72CD2074" w14:textId="0381AAE2" w:rsidR="00E93296" w:rsidRDefault="00E93296" w:rsidP="006065E5">
            <w:pPr>
              <w:spacing w:line="360" w:lineRule="auto"/>
              <w:rPr>
                <w:sz w:val="22"/>
              </w:rPr>
            </w:pPr>
          </w:p>
        </w:tc>
        <w:tc>
          <w:tcPr>
            <w:tcW w:w="1581" w:type="dxa"/>
          </w:tcPr>
          <w:p w14:paraId="72CD2075" w14:textId="77C60A2F" w:rsidR="00E93296" w:rsidRDefault="006A42B2" w:rsidP="006065E5">
            <w:pPr>
              <w:spacing w:line="360" w:lineRule="auto"/>
              <w:rPr>
                <w:sz w:val="22"/>
              </w:rPr>
            </w:pPr>
            <w:r>
              <w:rPr>
                <w:rFonts w:cs="Arial"/>
                <w:sz w:val="22"/>
              </w:rPr>
              <w:t>√</w:t>
            </w:r>
          </w:p>
        </w:tc>
      </w:tr>
      <w:tr w:rsidR="00E93296" w14:paraId="72CD207A" w14:textId="77777777">
        <w:tc>
          <w:tcPr>
            <w:tcW w:w="5920" w:type="dxa"/>
          </w:tcPr>
          <w:p w14:paraId="72CD2077" w14:textId="7AB56451" w:rsidR="00E93296" w:rsidRDefault="00F01458" w:rsidP="00DE15B5">
            <w:pPr>
              <w:spacing w:line="360" w:lineRule="auto"/>
              <w:rPr>
                <w:sz w:val="22"/>
              </w:rPr>
            </w:pPr>
            <w:r>
              <w:rPr>
                <w:sz w:val="22"/>
              </w:rPr>
              <w:t xml:space="preserve">Experience of telehealth </w:t>
            </w:r>
          </w:p>
        </w:tc>
        <w:tc>
          <w:tcPr>
            <w:tcW w:w="1559" w:type="dxa"/>
          </w:tcPr>
          <w:p w14:paraId="72CD2078" w14:textId="7247C382" w:rsidR="00E93296" w:rsidRDefault="00E93296" w:rsidP="006065E5">
            <w:pPr>
              <w:spacing w:line="360" w:lineRule="auto"/>
              <w:rPr>
                <w:sz w:val="22"/>
              </w:rPr>
            </w:pPr>
          </w:p>
        </w:tc>
        <w:tc>
          <w:tcPr>
            <w:tcW w:w="1581" w:type="dxa"/>
          </w:tcPr>
          <w:p w14:paraId="72CD2079" w14:textId="1119DCB9" w:rsidR="00E93296" w:rsidRDefault="006B00C8" w:rsidP="006065E5">
            <w:pPr>
              <w:spacing w:line="360" w:lineRule="auto"/>
              <w:rPr>
                <w:sz w:val="22"/>
              </w:rPr>
            </w:pPr>
            <w:r>
              <w:rPr>
                <w:rFonts w:cs="Arial"/>
                <w:sz w:val="22"/>
              </w:rPr>
              <w:t>√</w:t>
            </w:r>
          </w:p>
        </w:tc>
      </w:tr>
      <w:tr w:rsidR="00E93296" w14:paraId="72CD207E" w14:textId="77777777">
        <w:tc>
          <w:tcPr>
            <w:tcW w:w="5920" w:type="dxa"/>
          </w:tcPr>
          <w:p w14:paraId="72CD207B" w14:textId="1AF123AF" w:rsidR="00E93296" w:rsidRDefault="00F01458" w:rsidP="006065E5">
            <w:pPr>
              <w:spacing w:line="360" w:lineRule="auto"/>
              <w:rPr>
                <w:sz w:val="22"/>
              </w:rPr>
            </w:pPr>
            <w:r>
              <w:rPr>
                <w:sz w:val="22"/>
              </w:rPr>
              <w:t>Participation in audit or research</w:t>
            </w:r>
          </w:p>
        </w:tc>
        <w:tc>
          <w:tcPr>
            <w:tcW w:w="1559" w:type="dxa"/>
          </w:tcPr>
          <w:p w14:paraId="72CD207C" w14:textId="6254B151" w:rsidR="00E93296" w:rsidRDefault="00E93296" w:rsidP="006065E5">
            <w:pPr>
              <w:spacing w:line="360" w:lineRule="auto"/>
              <w:rPr>
                <w:sz w:val="22"/>
              </w:rPr>
            </w:pPr>
          </w:p>
        </w:tc>
        <w:tc>
          <w:tcPr>
            <w:tcW w:w="1581" w:type="dxa"/>
          </w:tcPr>
          <w:p w14:paraId="72CD207D" w14:textId="6961A71B" w:rsidR="00E93296" w:rsidRDefault="00A2217F" w:rsidP="006065E5">
            <w:pPr>
              <w:spacing w:line="360" w:lineRule="auto"/>
              <w:rPr>
                <w:sz w:val="22"/>
              </w:rPr>
            </w:pPr>
            <w:r>
              <w:rPr>
                <w:rFonts w:cs="Arial"/>
                <w:sz w:val="22"/>
              </w:rPr>
              <w:t>√</w:t>
            </w:r>
          </w:p>
        </w:tc>
      </w:tr>
    </w:tbl>
    <w:p w14:paraId="72CD207F" w14:textId="77777777" w:rsidR="00E93296" w:rsidRDefault="00E93296" w:rsidP="00555DC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E93296" w14:paraId="72CD2083" w14:textId="77777777">
        <w:tc>
          <w:tcPr>
            <w:tcW w:w="5920" w:type="dxa"/>
            <w:shd w:val="pct15" w:color="auto" w:fill="auto"/>
          </w:tcPr>
          <w:p w14:paraId="72CD2080" w14:textId="77777777" w:rsidR="00E93296" w:rsidRDefault="00E93296" w:rsidP="006065E5">
            <w:pPr>
              <w:rPr>
                <w:b/>
                <w:sz w:val="22"/>
              </w:rPr>
            </w:pPr>
            <w:r>
              <w:rPr>
                <w:b/>
                <w:sz w:val="22"/>
              </w:rPr>
              <w:t>Behavioural Competencies</w:t>
            </w:r>
          </w:p>
        </w:tc>
        <w:tc>
          <w:tcPr>
            <w:tcW w:w="1559" w:type="dxa"/>
            <w:shd w:val="pct15" w:color="auto" w:fill="auto"/>
          </w:tcPr>
          <w:p w14:paraId="72CD2081" w14:textId="77777777" w:rsidR="00E93296" w:rsidRDefault="00E93296" w:rsidP="006065E5">
            <w:pPr>
              <w:rPr>
                <w:b/>
                <w:sz w:val="22"/>
              </w:rPr>
            </w:pPr>
            <w:r>
              <w:rPr>
                <w:b/>
                <w:sz w:val="22"/>
              </w:rPr>
              <w:t>Essential (</w:t>
            </w:r>
            <w:r>
              <w:rPr>
                <w:b/>
                <w:sz w:val="22"/>
                <w:szCs w:val="22"/>
              </w:rPr>
              <w:sym w:font="Symbol" w:char="F0D6"/>
            </w:r>
            <w:r>
              <w:rPr>
                <w:b/>
                <w:sz w:val="22"/>
              </w:rPr>
              <w:t>)</w:t>
            </w:r>
          </w:p>
        </w:tc>
        <w:tc>
          <w:tcPr>
            <w:tcW w:w="1581" w:type="dxa"/>
            <w:shd w:val="pct15" w:color="auto" w:fill="auto"/>
          </w:tcPr>
          <w:p w14:paraId="72CD2082" w14:textId="77777777" w:rsidR="00E93296" w:rsidRDefault="00E93296" w:rsidP="006065E5">
            <w:pPr>
              <w:rPr>
                <w:b/>
                <w:sz w:val="22"/>
              </w:rPr>
            </w:pPr>
            <w:r>
              <w:rPr>
                <w:b/>
                <w:sz w:val="22"/>
              </w:rPr>
              <w:t>Desirable (</w:t>
            </w:r>
            <w:r>
              <w:rPr>
                <w:b/>
                <w:sz w:val="22"/>
                <w:szCs w:val="22"/>
              </w:rPr>
              <w:sym w:font="Symbol" w:char="F0D6"/>
            </w:r>
            <w:r>
              <w:rPr>
                <w:b/>
                <w:sz w:val="22"/>
              </w:rPr>
              <w:t>)</w:t>
            </w:r>
          </w:p>
        </w:tc>
      </w:tr>
      <w:tr w:rsidR="00E93296" w14:paraId="72CD2087" w14:textId="77777777">
        <w:tc>
          <w:tcPr>
            <w:tcW w:w="5920" w:type="dxa"/>
          </w:tcPr>
          <w:p w14:paraId="72CD2084" w14:textId="77777777" w:rsidR="00E93296" w:rsidRPr="00E65838" w:rsidRDefault="00E93296" w:rsidP="006065E5">
            <w:pPr>
              <w:spacing w:line="360" w:lineRule="auto"/>
              <w:rPr>
                <w:sz w:val="22"/>
                <w:szCs w:val="22"/>
              </w:rPr>
            </w:pPr>
            <w:r w:rsidRPr="00E65838">
              <w:rPr>
                <w:sz w:val="22"/>
                <w:szCs w:val="22"/>
              </w:rPr>
              <w:t>Good Team player</w:t>
            </w:r>
          </w:p>
        </w:tc>
        <w:tc>
          <w:tcPr>
            <w:tcW w:w="1559" w:type="dxa"/>
          </w:tcPr>
          <w:p w14:paraId="72CD2085" w14:textId="77777777" w:rsidR="00E93296" w:rsidRDefault="00E93296" w:rsidP="006065E5">
            <w:pPr>
              <w:spacing w:line="360" w:lineRule="auto"/>
              <w:rPr>
                <w:sz w:val="22"/>
              </w:rPr>
            </w:pPr>
            <w:r>
              <w:rPr>
                <w:rFonts w:cs="Arial"/>
                <w:sz w:val="22"/>
              </w:rPr>
              <w:t>√</w:t>
            </w:r>
          </w:p>
        </w:tc>
        <w:tc>
          <w:tcPr>
            <w:tcW w:w="1581" w:type="dxa"/>
          </w:tcPr>
          <w:p w14:paraId="72CD2086" w14:textId="0F0A0A83" w:rsidR="00E93296" w:rsidRDefault="00E93296" w:rsidP="006065E5">
            <w:pPr>
              <w:spacing w:line="360" w:lineRule="auto"/>
              <w:rPr>
                <w:sz w:val="22"/>
              </w:rPr>
            </w:pPr>
          </w:p>
        </w:tc>
      </w:tr>
      <w:tr w:rsidR="00E93296" w14:paraId="72CD208B" w14:textId="77777777">
        <w:tc>
          <w:tcPr>
            <w:tcW w:w="5920" w:type="dxa"/>
          </w:tcPr>
          <w:p w14:paraId="72CD2088" w14:textId="77777777" w:rsidR="00E93296" w:rsidRPr="00E65838" w:rsidRDefault="00E93296" w:rsidP="006065E5">
            <w:pPr>
              <w:spacing w:line="360" w:lineRule="auto"/>
              <w:rPr>
                <w:sz w:val="22"/>
                <w:szCs w:val="22"/>
              </w:rPr>
            </w:pPr>
            <w:r w:rsidRPr="00E65838">
              <w:rPr>
                <w:sz w:val="22"/>
                <w:szCs w:val="22"/>
              </w:rPr>
              <w:t>Flexible</w:t>
            </w:r>
          </w:p>
        </w:tc>
        <w:tc>
          <w:tcPr>
            <w:tcW w:w="1559" w:type="dxa"/>
          </w:tcPr>
          <w:p w14:paraId="72CD2089" w14:textId="77777777" w:rsidR="00E93296" w:rsidRDefault="00E93296" w:rsidP="006065E5">
            <w:pPr>
              <w:spacing w:line="360" w:lineRule="auto"/>
              <w:rPr>
                <w:sz w:val="22"/>
              </w:rPr>
            </w:pPr>
            <w:r>
              <w:rPr>
                <w:rFonts w:cs="Arial"/>
                <w:sz w:val="22"/>
              </w:rPr>
              <w:t>√</w:t>
            </w:r>
          </w:p>
        </w:tc>
        <w:tc>
          <w:tcPr>
            <w:tcW w:w="1581" w:type="dxa"/>
          </w:tcPr>
          <w:p w14:paraId="72CD208A" w14:textId="0F41EBD4" w:rsidR="00E93296" w:rsidRDefault="00E93296" w:rsidP="006065E5">
            <w:pPr>
              <w:spacing w:line="360" w:lineRule="auto"/>
              <w:rPr>
                <w:sz w:val="22"/>
              </w:rPr>
            </w:pPr>
          </w:p>
        </w:tc>
      </w:tr>
      <w:tr w:rsidR="00E93296" w14:paraId="72CD208F" w14:textId="77777777">
        <w:tc>
          <w:tcPr>
            <w:tcW w:w="5920" w:type="dxa"/>
          </w:tcPr>
          <w:p w14:paraId="72CD208C" w14:textId="77777777" w:rsidR="00E93296" w:rsidRPr="00E65838" w:rsidRDefault="00E93296" w:rsidP="006065E5">
            <w:pPr>
              <w:spacing w:line="360" w:lineRule="auto"/>
              <w:rPr>
                <w:sz w:val="22"/>
                <w:szCs w:val="22"/>
              </w:rPr>
            </w:pPr>
            <w:r w:rsidRPr="00E65838">
              <w:rPr>
                <w:sz w:val="22"/>
                <w:szCs w:val="22"/>
              </w:rPr>
              <w:t>Able to change within a developing system</w:t>
            </w:r>
          </w:p>
        </w:tc>
        <w:tc>
          <w:tcPr>
            <w:tcW w:w="1559" w:type="dxa"/>
          </w:tcPr>
          <w:p w14:paraId="72CD208D" w14:textId="77777777" w:rsidR="00E93296" w:rsidRDefault="00E93296" w:rsidP="006065E5">
            <w:pPr>
              <w:spacing w:line="360" w:lineRule="auto"/>
              <w:rPr>
                <w:sz w:val="22"/>
              </w:rPr>
            </w:pPr>
            <w:r>
              <w:rPr>
                <w:rFonts w:cs="Arial"/>
                <w:sz w:val="22"/>
              </w:rPr>
              <w:t>√</w:t>
            </w:r>
          </w:p>
        </w:tc>
        <w:tc>
          <w:tcPr>
            <w:tcW w:w="1581" w:type="dxa"/>
          </w:tcPr>
          <w:p w14:paraId="72CD208E" w14:textId="6F00EC3E" w:rsidR="00E93296" w:rsidRDefault="00E93296" w:rsidP="006065E5">
            <w:pPr>
              <w:spacing w:line="360" w:lineRule="auto"/>
              <w:rPr>
                <w:sz w:val="22"/>
              </w:rPr>
            </w:pPr>
          </w:p>
        </w:tc>
      </w:tr>
      <w:tr w:rsidR="00E93296" w14:paraId="72CD2093" w14:textId="77777777">
        <w:tc>
          <w:tcPr>
            <w:tcW w:w="5920" w:type="dxa"/>
          </w:tcPr>
          <w:p w14:paraId="72CD2090" w14:textId="77777777" w:rsidR="00E93296" w:rsidRPr="00E65838" w:rsidRDefault="00E93296" w:rsidP="006065E5">
            <w:pPr>
              <w:spacing w:line="360" w:lineRule="auto"/>
              <w:rPr>
                <w:sz w:val="22"/>
                <w:szCs w:val="22"/>
              </w:rPr>
            </w:pPr>
            <w:r w:rsidRPr="00E65838">
              <w:rPr>
                <w:sz w:val="22"/>
                <w:szCs w:val="22"/>
              </w:rPr>
              <w:t>High level written and verbal communication skills</w:t>
            </w:r>
          </w:p>
        </w:tc>
        <w:tc>
          <w:tcPr>
            <w:tcW w:w="1559" w:type="dxa"/>
          </w:tcPr>
          <w:p w14:paraId="72CD2091" w14:textId="77777777" w:rsidR="00E93296" w:rsidRDefault="00E93296" w:rsidP="006065E5">
            <w:pPr>
              <w:spacing w:line="360" w:lineRule="auto"/>
              <w:rPr>
                <w:sz w:val="22"/>
              </w:rPr>
            </w:pPr>
            <w:r>
              <w:rPr>
                <w:rFonts w:cs="Arial"/>
                <w:sz w:val="22"/>
              </w:rPr>
              <w:t>√</w:t>
            </w:r>
          </w:p>
        </w:tc>
        <w:tc>
          <w:tcPr>
            <w:tcW w:w="1581" w:type="dxa"/>
          </w:tcPr>
          <w:p w14:paraId="72CD2092" w14:textId="11740AA0" w:rsidR="00E93296" w:rsidRDefault="00E93296" w:rsidP="006065E5">
            <w:pPr>
              <w:spacing w:line="360" w:lineRule="auto"/>
              <w:rPr>
                <w:sz w:val="22"/>
              </w:rPr>
            </w:pPr>
          </w:p>
        </w:tc>
      </w:tr>
      <w:tr w:rsidR="00E93296" w14:paraId="72CD2097" w14:textId="77777777">
        <w:tc>
          <w:tcPr>
            <w:tcW w:w="5920" w:type="dxa"/>
          </w:tcPr>
          <w:p w14:paraId="72CD2094" w14:textId="29E69C61" w:rsidR="00E93296" w:rsidRPr="00A109C1" w:rsidRDefault="00E93296" w:rsidP="006065E5">
            <w:pPr>
              <w:spacing w:line="360" w:lineRule="auto"/>
              <w:rPr>
                <w:b/>
                <w:sz w:val="22"/>
                <w:szCs w:val="22"/>
              </w:rPr>
            </w:pPr>
          </w:p>
        </w:tc>
        <w:tc>
          <w:tcPr>
            <w:tcW w:w="1559" w:type="dxa"/>
          </w:tcPr>
          <w:p w14:paraId="72CD2095" w14:textId="77777777" w:rsidR="00E93296" w:rsidRDefault="00E93296" w:rsidP="006065E5">
            <w:pPr>
              <w:spacing w:line="360" w:lineRule="auto"/>
              <w:rPr>
                <w:sz w:val="22"/>
              </w:rPr>
            </w:pPr>
          </w:p>
        </w:tc>
        <w:tc>
          <w:tcPr>
            <w:tcW w:w="1581" w:type="dxa"/>
          </w:tcPr>
          <w:p w14:paraId="72CD2096" w14:textId="0EFAB1F1" w:rsidR="00E93296" w:rsidRDefault="00E93296" w:rsidP="006065E5">
            <w:pPr>
              <w:spacing w:line="360" w:lineRule="auto"/>
              <w:rPr>
                <w:sz w:val="22"/>
              </w:rPr>
            </w:pPr>
          </w:p>
        </w:tc>
      </w:tr>
    </w:tbl>
    <w:p w14:paraId="72CD2098" w14:textId="77777777" w:rsidR="00E93296" w:rsidRDefault="00E93296" w:rsidP="00555DC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E93296" w14:paraId="72CD209C" w14:textId="77777777">
        <w:tc>
          <w:tcPr>
            <w:tcW w:w="5920" w:type="dxa"/>
            <w:shd w:val="pct15" w:color="auto" w:fill="auto"/>
          </w:tcPr>
          <w:p w14:paraId="72CD2099" w14:textId="77777777" w:rsidR="00E93296" w:rsidRDefault="00E93296" w:rsidP="006065E5">
            <w:pPr>
              <w:rPr>
                <w:b/>
                <w:sz w:val="22"/>
              </w:rPr>
            </w:pPr>
            <w:r>
              <w:rPr>
                <w:b/>
                <w:sz w:val="22"/>
              </w:rPr>
              <w:t>Other</w:t>
            </w:r>
          </w:p>
        </w:tc>
        <w:tc>
          <w:tcPr>
            <w:tcW w:w="1559" w:type="dxa"/>
            <w:shd w:val="pct15" w:color="auto" w:fill="auto"/>
          </w:tcPr>
          <w:p w14:paraId="72CD209A" w14:textId="77777777" w:rsidR="00E93296" w:rsidRDefault="00E93296" w:rsidP="006065E5">
            <w:pPr>
              <w:rPr>
                <w:b/>
                <w:sz w:val="22"/>
              </w:rPr>
            </w:pPr>
            <w:r>
              <w:rPr>
                <w:b/>
                <w:sz w:val="22"/>
              </w:rPr>
              <w:t>Essential (</w:t>
            </w:r>
            <w:r>
              <w:rPr>
                <w:b/>
                <w:sz w:val="22"/>
                <w:szCs w:val="22"/>
              </w:rPr>
              <w:sym w:font="Symbol" w:char="F0D6"/>
            </w:r>
            <w:r>
              <w:rPr>
                <w:b/>
                <w:sz w:val="22"/>
              </w:rPr>
              <w:t>)</w:t>
            </w:r>
          </w:p>
        </w:tc>
        <w:tc>
          <w:tcPr>
            <w:tcW w:w="1581" w:type="dxa"/>
            <w:shd w:val="pct15" w:color="auto" w:fill="auto"/>
          </w:tcPr>
          <w:p w14:paraId="72CD209B" w14:textId="77777777" w:rsidR="00E93296" w:rsidRDefault="00E93296" w:rsidP="006065E5">
            <w:pPr>
              <w:rPr>
                <w:b/>
                <w:sz w:val="22"/>
              </w:rPr>
            </w:pPr>
            <w:r>
              <w:rPr>
                <w:b/>
                <w:sz w:val="22"/>
              </w:rPr>
              <w:t>Desirable (</w:t>
            </w:r>
            <w:r>
              <w:rPr>
                <w:b/>
                <w:sz w:val="22"/>
                <w:szCs w:val="22"/>
              </w:rPr>
              <w:sym w:font="Symbol" w:char="F0D6"/>
            </w:r>
            <w:r>
              <w:rPr>
                <w:b/>
                <w:sz w:val="22"/>
              </w:rPr>
              <w:t>)</w:t>
            </w:r>
          </w:p>
        </w:tc>
      </w:tr>
      <w:tr w:rsidR="00E93296" w14:paraId="72CD20A0" w14:textId="77777777">
        <w:tc>
          <w:tcPr>
            <w:tcW w:w="5920" w:type="dxa"/>
          </w:tcPr>
          <w:p w14:paraId="72CD209D" w14:textId="77777777" w:rsidR="00E93296" w:rsidRDefault="00E93296" w:rsidP="006065E5">
            <w:pPr>
              <w:spacing w:line="360" w:lineRule="auto"/>
              <w:rPr>
                <w:sz w:val="22"/>
              </w:rPr>
            </w:pPr>
            <w:r>
              <w:rPr>
                <w:sz w:val="22"/>
              </w:rPr>
              <w:t>Professional appearance</w:t>
            </w:r>
          </w:p>
        </w:tc>
        <w:tc>
          <w:tcPr>
            <w:tcW w:w="1559" w:type="dxa"/>
          </w:tcPr>
          <w:p w14:paraId="72CD209E" w14:textId="77777777" w:rsidR="00E93296" w:rsidRDefault="00E93296" w:rsidP="006065E5">
            <w:pPr>
              <w:spacing w:line="360" w:lineRule="auto"/>
              <w:rPr>
                <w:sz w:val="22"/>
              </w:rPr>
            </w:pPr>
            <w:r>
              <w:rPr>
                <w:rFonts w:cs="Arial"/>
                <w:sz w:val="22"/>
              </w:rPr>
              <w:t>√</w:t>
            </w:r>
          </w:p>
        </w:tc>
        <w:tc>
          <w:tcPr>
            <w:tcW w:w="1581" w:type="dxa"/>
          </w:tcPr>
          <w:p w14:paraId="72CD209F" w14:textId="2BC85898" w:rsidR="00E93296" w:rsidRDefault="00E93296" w:rsidP="006065E5">
            <w:pPr>
              <w:spacing w:line="360" w:lineRule="auto"/>
              <w:rPr>
                <w:sz w:val="22"/>
              </w:rPr>
            </w:pPr>
          </w:p>
        </w:tc>
      </w:tr>
      <w:tr w:rsidR="00E93296" w14:paraId="72CD20A8" w14:textId="77777777">
        <w:tc>
          <w:tcPr>
            <w:tcW w:w="5920" w:type="dxa"/>
          </w:tcPr>
          <w:p w14:paraId="72CD20A5" w14:textId="77777777" w:rsidR="00E93296" w:rsidRDefault="00E93296" w:rsidP="006065E5">
            <w:pPr>
              <w:spacing w:line="360" w:lineRule="auto"/>
              <w:rPr>
                <w:sz w:val="22"/>
              </w:rPr>
            </w:pPr>
            <w:r>
              <w:rPr>
                <w:sz w:val="22"/>
              </w:rPr>
              <w:t>RCSLT membership</w:t>
            </w:r>
          </w:p>
        </w:tc>
        <w:tc>
          <w:tcPr>
            <w:tcW w:w="1559" w:type="dxa"/>
          </w:tcPr>
          <w:p w14:paraId="72CD20A6" w14:textId="77777777" w:rsidR="00E93296" w:rsidRDefault="00E93296" w:rsidP="006065E5">
            <w:pPr>
              <w:spacing w:line="360" w:lineRule="auto"/>
              <w:rPr>
                <w:sz w:val="22"/>
              </w:rPr>
            </w:pPr>
          </w:p>
        </w:tc>
        <w:tc>
          <w:tcPr>
            <w:tcW w:w="1581" w:type="dxa"/>
          </w:tcPr>
          <w:p w14:paraId="72CD20A7" w14:textId="77777777" w:rsidR="00E93296" w:rsidRDefault="00A1238E" w:rsidP="006065E5">
            <w:pPr>
              <w:spacing w:line="360" w:lineRule="auto"/>
              <w:rPr>
                <w:sz w:val="22"/>
              </w:rPr>
            </w:pPr>
            <w:r>
              <w:rPr>
                <w:rFonts w:cs="Arial"/>
                <w:sz w:val="22"/>
              </w:rPr>
              <w:t>√</w:t>
            </w:r>
          </w:p>
        </w:tc>
      </w:tr>
      <w:tr w:rsidR="00E93296" w14:paraId="72CD20AC" w14:textId="77777777">
        <w:tc>
          <w:tcPr>
            <w:tcW w:w="5920" w:type="dxa"/>
          </w:tcPr>
          <w:p w14:paraId="72CD20A9" w14:textId="03EC0DBA" w:rsidR="00E93296" w:rsidRDefault="00E93296" w:rsidP="006065E5">
            <w:pPr>
              <w:spacing w:line="360" w:lineRule="auto"/>
              <w:rPr>
                <w:sz w:val="22"/>
              </w:rPr>
            </w:pPr>
            <w:r>
              <w:rPr>
                <w:sz w:val="22"/>
              </w:rPr>
              <w:t>H</w:t>
            </w:r>
            <w:r w:rsidR="00E65838">
              <w:rPr>
                <w:sz w:val="22"/>
              </w:rPr>
              <w:t>C</w:t>
            </w:r>
            <w:r>
              <w:rPr>
                <w:sz w:val="22"/>
              </w:rPr>
              <w:t>PC registration</w:t>
            </w:r>
          </w:p>
        </w:tc>
        <w:tc>
          <w:tcPr>
            <w:tcW w:w="1559" w:type="dxa"/>
          </w:tcPr>
          <w:p w14:paraId="72CD20AA" w14:textId="25DC0FC3" w:rsidR="00E93296" w:rsidRDefault="00E65838" w:rsidP="006065E5">
            <w:pPr>
              <w:spacing w:line="360" w:lineRule="auto"/>
              <w:rPr>
                <w:sz w:val="22"/>
              </w:rPr>
            </w:pPr>
            <w:r>
              <w:rPr>
                <w:rFonts w:cs="Arial"/>
                <w:sz w:val="22"/>
              </w:rPr>
              <w:t>√</w:t>
            </w:r>
          </w:p>
        </w:tc>
        <w:tc>
          <w:tcPr>
            <w:tcW w:w="1581" w:type="dxa"/>
          </w:tcPr>
          <w:p w14:paraId="72CD20AB" w14:textId="3FFB8919" w:rsidR="00E93296" w:rsidRDefault="00E93296" w:rsidP="006065E5">
            <w:pPr>
              <w:spacing w:line="360" w:lineRule="auto"/>
              <w:rPr>
                <w:sz w:val="22"/>
              </w:rPr>
            </w:pPr>
          </w:p>
        </w:tc>
      </w:tr>
      <w:tr w:rsidR="00E93296" w14:paraId="72CD20B0" w14:textId="77777777">
        <w:tc>
          <w:tcPr>
            <w:tcW w:w="5920" w:type="dxa"/>
          </w:tcPr>
          <w:p w14:paraId="72CD20AD" w14:textId="780F7442" w:rsidR="00E93296" w:rsidRDefault="00E93296" w:rsidP="006065E5">
            <w:pPr>
              <w:spacing w:line="360" w:lineRule="auto"/>
              <w:rPr>
                <w:sz w:val="22"/>
              </w:rPr>
            </w:pPr>
            <w:r>
              <w:rPr>
                <w:sz w:val="22"/>
              </w:rPr>
              <w:t>Must wear the specific NHSGG&amp;C uniform for the post</w:t>
            </w:r>
          </w:p>
        </w:tc>
        <w:tc>
          <w:tcPr>
            <w:tcW w:w="1559" w:type="dxa"/>
          </w:tcPr>
          <w:p w14:paraId="72CD20AE" w14:textId="256FC7A5" w:rsidR="00E93296" w:rsidRDefault="00E65838" w:rsidP="00E65838">
            <w:pPr>
              <w:spacing w:line="360" w:lineRule="auto"/>
              <w:rPr>
                <w:sz w:val="22"/>
              </w:rPr>
            </w:pPr>
            <w:r>
              <w:rPr>
                <w:rFonts w:cs="Arial"/>
                <w:sz w:val="22"/>
              </w:rPr>
              <w:t>√</w:t>
            </w:r>
          </w:p>
        </w:tc>
        <w:tc>
          <w:tcPr>
            <w:tcW w:w="1581" w:type="dxa"/>
          </w:tcPr>
          <w:p w14:paraId="72CD20AF" w14:textId="2FC761AB" w:rsidR="00E93296" w:rsidRDefault="00E93296" w:rsidP="006065E5">
            <w:pPr>
              <w:spacing w:line="360" w:lineRule="auto"/>
              <w:rPr>
                <w:sz w:val="22"/>
              </w:rPr>
            </w:pPr>
          </w:p>
        </w:tc>
      </w:tr>
    </w:tbl>
    <w:p w14:paraId="72CD20B1" w14:textId="77777777" w:rsidR="00E93296" w:rsidRDefault="00E93296" w:rsidP="00555DC2">
      <w:pPr>
        <w:rPr>
          <w:sz w:val="22"/>
        </w:rPr>
      </w:pPr>
    </w:p>
    <w:p w14:paraId="72CD20B2" w14:textId="77777777" w:rsidR="00E93296" w:rsidRDefault="00E93296" w:rsidP="00555DC2">
      <w:pPr>
        <w:rPr>
          <w:sz w:val="22"/>
        </w:rPr>
      </w:pPr>
    </w:p>
    <w:p w14:paraId="72CD20B3" w14:textId="77777777" w:rsidR="00E93296" w:rsidRDefault="00E93296" w:rsidP="00555DC2">
      <w:pPr>
        <w:rPr>
          <w:sz w:val="22"/>
        </w:rPr>
      </w:pPr>
    </w:p>
    <w:p w14:paraId="72CD20B4" w14:textId="77777777" w:rsidR="00E93296" w:rsidRDefault="00E93296" w:rsidP="00555DC2">
      <w:pPr>
        <w:rPr>
          <w:sz w:val="22"/>
        </w:rPr>
      </w:pPr>
    </w:p>
    <w:p w14:paraId="72CD20B5" w14:textId="77777777" w:rsidR="00E93296" w:rsidRDefault="00E93296" w:rsidP="00555DC2">
      <w:pPr>
        <w:rPr>
          <w:sz w:val="22"/>
        </w:rPr>
      </w:pPr>
    </w:p>
    <w:p w14:paraId="72CD20B6" w14:textId="77777777" w:rsidR="00E93296" w:rsidRDefault="00E93296" w:rsidP="00555DC2">
      <w:pPr>
        <w:rPr>
          <w:sz w:val="22"/>
        </w:rPr>
      </w:pPr>
    </w:p>
    <w:p w14:paraId="72CD20B7" w14:textId="77777777" w:rsidR="00E93296" w:rsidRDefault="00E93296" w:rsidP="00555DC2">
      <w:pPr>
        <w:rPr>
          <w:sz w:val="22"/>
        </w:rPr>
      </w:pPr>
    </w:p>
    <w:p w14:paraId="72CD20B8" w14:textId="77777777" w:rsidR="00E93296" w:rsidRDefault="00E93296" w:rsidP="00555DC2">
      <w:pPr>
        <w:rPr>
          <w:sz w:val="22"/>
        </w:rPr>
      </w:pPr>
    </w:p>
    <w:p w14:paraId="72CD20B9" w14:textId="77777777" w:rsidR="00E93296" w:rsidRDefault="00E93296" w:rsidP="00555DC2">
      <w:pPr>
        <w:rPr>
          <w:sz w:val="22"/>
        </w:rPr>
      </w:pPr>
    </w:p>
    <w:p w14:paraId="72CD20BA" w14:textId="77777777" w:rsidR="00E93296" w:rsidRDefault="00E93296" w:rsidP="00555DC2">
      <w:pPr>
        <w:rPr>
          <w:sz w:val="22"/>
        </w:rPr>
      </w:pPr>
    </w:p>
    <w:p w14:paraId="72CD20BB" w14:textId="77777777" w:rsidR="00E93296" w:rsidRDefault="00DE15B5" w:rsidP="00555DC2">
      <w:pPr>
        <w:rPr>
          <w:sz w:val="22"/>
        </w:rPr>
      </w:pPr>
      <w:r>
        <w:rPr>
          <w:noProof/>
          <w:lang w:eastAsia="en-GB"/>
        </w:rPr>
        <mc:AlternateContent>
          <mc:Choice Requires="wps">
            <w:drawing>
              <wp:anchor distT="0" distB="0" distL="114300" distR="114300" simplePos="0" relativeHeight="251673600" behindDoc="0" locked="0" layoutInCell="0" allowOverlap="1" wp14:anchorId="72CD211D" wp14:editId="72CD211E">
                <wp:simplePos x="0" y="0"/>
                <wp:positionH relativeFrom="column">
                  <wp:posOffset>4914900</wp:posOffset>
                </wp:positionH>
                <wp:positionV relativeFrom="paragraph">
                  <wp:posOffset>-273050</wp:posOffset>
                </wp:positionV>
                <wp:extent cx="2039620" cy="1187450"/>
                <wp:effectExtent l="10160" t="11430" r="7620" b="1079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1187450"/>
                        </a:xfrm>
                        <a:prstGeom prst="rect">
                          <a:avLst/>
                        </a:prstGeom>
                        <a:solidFill>
                          <a:srgbClr val="FFFFFF"/>
                        </a:solidFill>
                        <a:ln w="9525">
                          <a:solidFill>
                            <a:srgbClr val="FFFFFF"/>
                          </a:solidFill>
                          <a:miter lim="800000"/>
                          <a:headEnd/>
                          <a:tailEnd/>
                        </a:ln>
                      </wps:spPr>
                      <wps:txbx>
                        <w:txbxContent>
                          <w:p w14:paraId="72CD2124" w14:textId="77777777" w:rsidR="00E93296" w:rsidRDefault="00980DC3" w:rsidP="00555DC2">
                            <w:r>
                              <w:pict w14:anchorId="72CD2125">
                                <v:shape id="_x0000_i1027" type="#_x0000_t75" style="width:78pt;height:48pt" fillcolor="window">
                                  <v:imagedata r:id="rId10" o:title=""/>
                                </v:shape>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CD211D" id="_x0000_t202" coordsize="21600,21600" o:spt="202" path="m,l,21600r21600,l21600,xe">
                <v:stroke joinstyle="miter"/>
                <v:path gradientshapeok="t" o:connecttype="rect"/>
              </v:shapetype>
              <v:shape id="Text Box 35" o:spid="_x0000_s1026" type="#_x0000_t202" style="position:absolute;margin-left:387pt;margin-top:-21.5pt;width:160.6pt;height: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" o:allowincell="f" strokecolor="white">
                <v:textbox>
                  <w:txbxContent>
                    <w:p w14:paraId="72CD2124" w14:textId="77777777" w:rsidR="00E93296" w:rsidRDefault="00E93296" w:rsidP="00555DC2">
                      <w:r>
                        <w:object w:dxaOrig="5186" w:dyaOrig="3314" w14:anchorId="72CD2125">
                          <v:shape id="_x0000_i1027" type="#_x0000_t75" style="width:78pt;height:48pt" o:ole="" fillcolor="window">
                            <v:imagedata r:id="rId12" o:title=""/>
                          </v:shape>
                        </w:object>
                      </w:r>
                    </w:p>
                  </w:txbxContent>
                </v:textbox>
              </v:shape>
            </w:pict>
          </mc:Fallback>
        </mc:AlternateContent>
      </w:r>
    </w:p>
    <w:p w14:paraId="72CD20BC" w14:textId="77777777" w:rsidR="00E93296" w:rsidRDefault="00E93296" w:rsidP="00555DC2"/>
    <w:p w14:paraId="72CD20BD" w14:textId="77777777" w:rsidR="00E93296" w:rsidRDefault="00E93296" w:rsidP="00555DC2">
      <w:pPr>
        <w:outlineLvl w:val="0"/>
        <w:rPr>
          <w:b/>
          <w:i/>
          <w:sz w:val="22"/>
          <w:u w:val="single"/>
        </w:rPr>
      </w:pPr>
      <w:r>
        <w:rPr>
          <w:b/>
          <w:i/>
          <w:sz w:val="22"/>
          <w:u w:val="single"/>
        </w:rPr>
        <w:t>APPENDIX 1</w:t>
      </w:r>
    </w:p>
    <w:p w14:paraId="72CD20BE" w14:textId="77777777" w:rsidR="00E93296" w:rsidRDefault="00E93296" w:rsidP="00555DC2">
      <w:pPr>
        <w:pStyle w:val="Heading2"/>
      </w:pPr>
      <w:r>
        <w:t>JOB DESCRIPTION</w:t>
      </w:r>
    </w:p>
    <w:p w14:paraId="72CD20BF" w14:textId="77777777" w:rsidR="00E93296" w:rsidRDefault="00E93296" w:rsidP="00555DC2">
      <w:pPr>
        <w:rPr>
          <w:b/>
          <w:sz w:val="22"/>
        </w:rPr>
      </w:pPr>
      <w:r>
        <w:rPr>
          <w:b/>
          <w:sz w:val="22"/>
        </w:rPr>
        <w:t xml:space="preserve">JOB TITLE:    Band 6 SLT Glasgow Acute GENERIC JOB DESCRIPTION:  </w:t>
      </w:r>
    </w:p>
    <w:p w14:paraId="72CD20C0" w14:textId="77777777" w:rsidR="00E93296" w:rsidRDefault="00E93296" w:rsidP="00555DC2">
      <w:pPr>
        <w:rPr>
          <w:sz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976"/>
        <w:gridCol w:w="2835"/>
        <w:gridCol w:w="993"/>
        <w:gridCol w:w="283"/>
        <w:gridCol w:w="284"/>
        <w:gridCol w:w="283"/>
      </w:tblGrid>
      <w:tr w:rsidR="00E93296" w14:paraId="72CD20C2" w14:textId="77777777">
        <w:trPr>
          <w:cantSplit/>
        </w:trPr>
        <w:tc>
          <w:tcPr>
            <w:tcW w:w="10348" w:type="dxa"/>
            <w:gridSpan w:val="7"/>
          </w:tcPr>
          <w:p w14:paraId="72CD20C1" w14:textId="77777777" w:rsidR="00E93296" w:rsidRDefault="00E93296" w:rsidP="006065E5">
            <w:pPr>
              <w:pStyle w:val="Heading1"/>
            </w:pPr>
            <w:r>
              <w:t>JOB DETAILS</w:t>
            </w:r>
          </w:p>
        </w:tc>
      </w:tr>
      <w:tr w:rsidR="00E93296" w14:paraId="72CD20C5" w14:textId="77777777">
        <w:tc>
          <w:tcPr>
            <w:tcW w:w="5670" w:type="dxa"/>
            <w:gridSpan w:val="2"/>
          </w:tcPr>
          <w:p w14:paraId="72CD20C3" w14:textId="77777777" w:rsidR="00E93296" w:rsidRDefault="00E93296" w:rsidP="006065E5">
            <w:pPr>
              <w:rPr>
                <w:sz w:val="22"/>
              </w:rPr>
            </w:pPr>
            <w:r>
              <w:rPr>
                <w:sz w:val="22"/>
              </w:rPr>
              <w:t xml:space="preserve">Department: Speech &amp; Language Therapy, </w:t>
            </w:r>
          </w:p>
        </w:tc>
        <w:tc>
          <w:tcPr>
            <w:tcW w:w="4678" w:type="dxa"/>
            <w:gridSpan w:val="5"/>
          </w:tcPr>
          <w:p w14:paraId="72CD20C4" w14:textId="77777777" w:rsidR="00E93296" w:rsidRDefault="00E93296" w:rsidP="00FC38B1">
            <w:pPr>
              <w:rPr>
                <w:sz w:val="22"/>
              </w:rPr>
            </w:pPr>
            <w:r>
              <w:rPr>
                <w:sz w:val="22"/>
              </w:rPr>
              <w:t xml:space="preserve">Directorate: Clyde Acute Adult </w:t>
            </w:r>
          </w:p>
        </w:tc>
      </w:tr>
      <w:tr w:rsidR="00E93296" w14:paraId="72CD20C8" w14:textId="77777777">
        <w:tc>
          <w:tcPr>
            <w:tcW w:w="5670" w:type="dxa"/>
            <w:gridSpan w:val="2"/>
          </w:tcPr>
          <w:p w14:paraId="72CD20C6" w14:textId="77777777" w:rsidR="00E93296" w:rsidRDefault="00E93296" w:rsidP="006065E5">
            <w:pPr>
              <w:rPr>
                <w:sz w:val="22"/>
              </w:rPr>
            </w:pPr>
            <w:r>
              <w:rPr>
                <w:sz w:val="22"/>
              </w:rPr>
              <w:t xml:space="preserve">Division: </w:t>
            </w:r>
            <w:bookmarkStart w:id="5" w:name="Text48"/>
            <w:r>
              <w:rPr>
                <w:sz w:val="22"/>
              </w:rPr>
              <w:fldChar w:fldCharType="begin">
                <w:ffData>
                  <w:name w:val="Text4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4678" w:type="dxa"/>
            <w:gridSpan w:val="5"/>
          </w:tcPr>
          <w:p w14:paraId="72CD20C7" w14:textId="709240A1" w:rsidR="00E93296" w:rsidRDefault="00E93296" w:rsidP="00FC38B1">
            <w:pPr>
              <w:rPr>
                <w:sz w:val="22"/>
              </w:rPr>
            </w:pPr>
            <w:r>
              <w:rPr>
                <w:sz w:val="22"/>
              </w:rPr>
              <w:t xml:space="preserve">Date: </w:t>
            </w:r>
            <w:r w:rsidR="002652A0">
              <w:rPr>
                <w:sz w:val="22"/>
              </w:rPr>
              <w:t>May 2025</w:t>
            </w:r>
          </w:p>
        </w:tc>
      </w:tr>
      <w:tr w:rsidR="00E93296" w14:paraId="72CD20CA" w14:textId="77777777">
        <w:trPr>
          <w:cantSplit/>
        </w:trPr>
        <w:tc>
          <w:tcPr>
            <w:tcW w:w="10348" w:type="dxa"/>
            <w:gridSpan w:val="7"/>
          </w:tcPr>
          <w:p w14:paraId="72CD20C9" w14:textId="77777777" w:rsidR="00E93296" w:rsidRDefault="00E93296" w:rsidP="006065E5">
            <w:pPr>
              <w:pStyle w:val="Heading1"/>
            </w:pPr>
            <w:r>
              <w:t>JOB PURPOSE AND DIMENSIONS</w:t>
            </w:r>
          </w:p>
        </w:tc>
      </w:tr>
      <w:tr w:rsidR="00E93296" w14:paraId="72CD20CC" w14:textId="77777777">
        <w:trPr>
          <w:cantSplit/>
        </w:trPr>
        <w:tc>
          <w:tcPr>
            <w:tcW w:w="10348" w:type="dxa"/>
            <w:gridSpan w:val="7"/>
          </w:tcPr>
          <w:p w14:paraId="72CD20CB" w14:textId="77777777" w:rsidR="00E93296" w:rsidRDefault="00E93296" w:rsidP="006065E5">
            <w:pPr>
              <w:rPr>
                <w:sz w:val="22"/>
              </w:rPr>
            </w:pPr>
            <w:r>
              <w:rPr>
                <w:sz w:val="22"/>
              </w:rPr>
              <w:t>Assessment, diagnosis &amp; appropriate management of patients referred with communication &amp;/or swallowing problems.</w:t>
            </w:r>
          </w:p>
        </w:tc>
      </w:tr>
      <w:tr w:rsidR="00E93296" w14:paraId="72CD20CE" w14:textId="77777777">
        <w:trPr>
          <w:cantSplit/>
        </w:trPr>
        <w:tc>
          <w:tcPr>
            <w:tcW w:w="10348" w:type="dxa"/>
            <w:gridSpan w:val="7"/>
          </w:tcPr>
          <w:p w14:paraId="72CD20CD" w14:textId="77777777" w:rsidR="00E93296" w:rsidRDefault="00E93296" w:rsidP="006065E5">
            <w:pPr>
              <w:pStyle w:val="Heading1"/>
            </w:pPr>
            <w:r>
              <w:t>ORGANISATIONAL POSITION</w:t>
            </w:r>
          </w:p>
        </w:tc>
      </w:tr>
      <w:tr w:rsidR="00E93296" w14:paraId="72CD20D0" w14:textId="77777777">
        <w:trPr>
          <w:cantSplit/>
        </w:trPr>
        <w:tc>
          <w:tcPr>
            <w:tcW w:w="10348" w:type="dxa"/>
            <w:gridSpan w:val="7"/>
          </w:tcPr>
          <w:p w14:paraId="72CD20CF" w14:textId="77777777" w:rsidR="00E93296" w:rsidRDefault="00E93296" w:rsidP="006065E5">
            <w:pPr>
              <w:rPr>
                <w:sz w:val="22"/>
              </w:rPr>
            </w:pPr>
            <w:r>
              <w:rPr>
                <w:sz w:val="22"/>
              </w:rPr>
              <w:t>………as on attached job description.</w:t>
            </w:r>
          </w:p>
        </w:tc>
      </w:tr>
      <w:tr w:rsidR="00E93296" w14:paraId="72CD20D3" w14:textId="77777777">
        <w:trPr>
          <w:cantSplit/>
        </w:trPr>
        <w:tc>
          <w:tcPr>
            <w:tcW w:w="8505" w:type="dxa"/>
            <w:gridSpan w:val="3"/>
            <w:tcBorders>
              <w:right w:val="nil"/>
            </w:tcBorders>
          </w:tcPr>
          <w:p w14:paraId="72CD20D1" w14:textId="77777777" w:rsidR="00E93296" w:rsidRDefault="00E93296" w:rsidP="006065E5">
            <w:pPr>
              <w:pStyle w:val="Heading1"/>
            </w:pPr>
            <w:r>
              <w:t>MAIN TASKS, DUTIES AND RESPONSIBILITIES</w:t>
            </w:r>
          </w:p>
        </w:tc>
        <w:tc>
          <w:tcPr>
            <w:tcW w:w="1843" w:type="dxa"/>
            <w:gridSpan w:val="4"/>
            <w:tcBorders>
              <w:left w:val="nil"/>
              <w:bottom w:val="nil"/>
            </w:tcBorders>
          </w:tcPr>
          <w:p w14:paraId="72CD20D2" w14:textId="77777777" w:rsidR="00E93296" w:rsidRDefault="00E93296" w:rsidP="006065E5">
            <w:pPr>
              <w:pStyle w:val="Heading1"/>
            </w:pPr>
          </w:p>
        </w:tc>
      </w:tr>
      <w:tr w:rsidR="00E93296" w14:paraId="72CD20D6" w14:textId="77777777">
        <w:trPr>
          <w:cantSplit/>
        </w:trPr>
        <w:tc>
          <w:tcPr>
            <w:tcW w:w="8505" w:type="dxa"/>
            <w:gridSpan w:val="3"/>
            <w:tcBorders>
              <w:right w:val="nil"/>
            </w:tcBorders>
          </w:tcPr>
          <w:p w14:paraId="72CD20D4" w14:textId="77777777" w:rsidR="00E93296" w:rsidRDefault="00E93296" w:rsidP="006065E5">
            <w:pPr>
              <w:rPr>
                <w:sz w:val="22"/>
              </w:rPr>
            </w:pPr>
            <w:r>
              <w:rPr>
                <w:sz w:val="22"/>
              </w:rPr>
              <w:t>Assess, diagnose &amp; manage own case load within areas of referral and within organisational structure</w:t>
            </w:r>
          </w:p>
        </w:tc>
        <w:tc>
          <w:tcPr>
            <w:tcW w:w="1843" w:type="dxa"/>
            <w:gridSpan w:val="4"/>
            <w:tcBorders>
              <w:left w:val="nil"/>
            </w:tcBorders>
          </w:tcPr>
          <w:p w14:paraId="72CD20D5" w14:textId="77777777" w:rsidR="00E93296" w:rsidRDefault="00E93296" w:rsidP="006065E5">
            <w:pPr>
              <w:rPr>
                <w:sz w:val="22"/>
              </w:rPr>
            </w:pPr>
          </w:p>
        </w:tc>
      </w:tr>
      <w:tr w:rsidR="00E93296" w14:paraId="72CD20D8" w14:textId="77777777">
        <w:trPr>
          <w:cantSplit/>
        </w:trPr>
        <w:tc>
          <w:tcPr>
            <w:tcW w:w="10348" w:type="dxa"/>
            <w:gridSpan w:val="7"/>
          </w:tcPr>
          <w:p w14:paraId="72CD20D7" w14:textId="77777777" w:rsidR="00E93296" w:rsidRDefault="00E93296" w:rsidP="006065E5">
            <w:pPr>
              <w:pStyle w:val="Heading1"/>
            </w:pPr>
            <w:r>
              <w:t>EQUIPMENT AND MACHINERY</w:t>
            </w:r>
          </w:p>
        </w:tc>
      </w:tr>
      <w:tr w:rsidR="00E93296" w14:paraId="72CD20DB" w14:textId="77777777">
        <w:tc>
          <w:tcPr>
            <w:tcW w:w="5670" w:type="dxa"/>
            <w:gridSpan w:val="2"/>
            <w:tcBorders>
              <w:right w:val="nil"/>
            </w:tcBorders>
          </w:tcPr>
          <w:p w14:paraId="72CD20D9" w14:textId="77777777" w:rsidR="00E93296" w:rsidRDefault="00E93296" w:rsidP="006065E5">
            <w:pPr>
              <w:rPr>
                <w:sz w:val="22"/>
              </w:rPr>
            </w:pPr>
            <w:r>
              <w:rPr>
                <w:sz w:val="22"/>
              </w:rPr>
              <w:t>Relevant awareness, access to &amp; understanding of alternative &amp; augmentative communication systems, videofluoroscopy etc.</w:t>
            </w:r>
          </w:p>
        </w:tc>
        <w:tc>
          <w:tcPr>
            <w:tcW w:w="4678" w:type="dxa"/>
            <w:gridSpan w:val="5"/>
            <w:tcBorders>
              <w:left w:val="nil"/>
            </w:tcBorders>
          </w:tcPr>
          <w:p w14:paraId="72CD20DA" w14:textId="77777777" w:rsidR="00E93296" w:rsidRDefault="00E93296" w:rsidP="006065E5">
            <w:pPr>
              <w:rPr>
                <w:sz w:val="22"/>
              </w:rPr>
            </w:pPr>
          </w:p>
        </w:tc>
      </w:tr>
      <w:tr w:rsidR="00E93296" w14:paraId="72CD20DD" w14:textId="77777777">
        <w:trPr>
          <w:cantSplit/>
        </w:trPr>
        <w:tc>
          <w:tcPr>
            <w:tcW w:w="10348" w:type="dxa"/>
            <w:gridSpan w:val="7"/>
          </w:tcPr>
          <w:p w14:paraId="72CD20DC" w14:textId="77777777" w:rsidR="00E93296" w:rsidRDefault="00E93296" w:rsidP="006065E5">
            <w:pPr>
              <w:pStyle w:val="Heading1"/>
            </w:pPr>
            <w:r>
              <w:t>SYSTEMS</w:t>
            </w:r>
          </w:p>
        </w:tc>
      </w:tr>
      <w:tr w:rsidR="00E93296" w14:paraId="72CD20E1" w14:textId="77777777">
        <w:tc>
          <w:tcPr>
            <w:tcW w:w="5670" w:type="dxa"/>
            <w:gridSpan w:val="2"/>
            <w:tcBorders>
              <w:right w:val="nil"/>
            </w:tcBorders>
          </w:tcPr>
          <w:p w14:paraId="72CD20DE" w14:textId="77777777" w:rsidR="00E93296" w:rsidRPr="008B20CA" w:rsidRDefault="00E93296" w:rsidP="006065E5">
            <w:pPr>
              <w:rPr>
                <w:sz w:val="22"/>
                <w:szCs w:val="22"/>
              </w:rPr>
            </w:pPr>
            <w:r w:rsidRPr="008B20CA">
              <w:rPr>
                <w:sz w:val="22"/>
                <w:szCs w:val="22"/>
              </w:rPr>
              <w:t>Departmental IT software &amp; database systems</w:t>
            </w:r>
            <w:r>
              <w:rPr>
                <w:sz w:val="22"/>
                <w:szCs w:val="22"/>
              </w:rPr>
              <w:t>.</w:t>
            </w:r>
          </w:p>
        </w:tc>
        <w:tc>
          <w:tcPr>
            <w:tcW w:w="4678" w:type="dxa"/>
            <w:gridSpan w:val="5"/>
            <w:tcBorders>
              <w:left w:val="nil"/>
            </w:tcBorders>
          </w:tcPr>
          <w:p w14:paraId="72CD20DF" w14:textId="77777777" w:rsidR="00E93296" w:rsidRDefault="00E93296" w:rsidP="006065E5">
            <w:pPr>
              <w:rPr>
                <w:sz w:val="18"/>
              </w:rPr>
            </w:pPr>
          </w:p>
          <w:p w14:paraId="72CD20E0" w14:textId="77777777" w:rsidR="00E93296" w:rsidRDefault="00E93296" w:rsidP="006065E5">
            <w:pPr>
              <w:rPr>
                <w:sz w:val="18"/>
              </w:rPr>
            </w:pPr>
          </w:p>
        </w:tc>
      </w:tr>
      <w:tr w:rsidR="00E93296" w14:paraId="72CD20E3" w14:textId="77777777">
        <w:trPr>
          <w:cantSplit/>
        </w:trPr>
        <w:tc>
          <w:tcPr>
            <w:tcW w:w="10348" w:type="dxa"/>
            <w:gridSpan w:val="7"/>
          </w:tcPr>
          <w:p w14:paraId="72CD20E2" w14:textId="77777777" w:rsidR="00E93296" w:rsidRDefault="00E93296" w:rsidP="006065E5">
            <w:pPr>
              <w:pStyle w:val="Heading1"/>
            </w:pPr>
            <w:r>
              <w:t>DECISIONS AND JUDGEMENTS</w:t>
            </w:r>
          </w:p>
        </w:tc>
      </w:tr>
      <w:tr w:rsidR="00E93296" w14:paraId="72CD20E6" w14:textId="77777777">
        <w:trPr>
          <w:cantSplit/>
        </w:trPr>
        <w:tc>
          <w:tcPr>
            <w:tcW w:w="9498" w:type="dxa"/>
            <w:gridSpan w:val="4"/>
            <w:tcBorders>
              <w:right w:val="nil"/>
            </w:tcBorders>
          </w:tcPr>
          <w:p w14:paraId="72CD20E4" w14:textId="77777777" w:rsidR="00E93296" w:rsidRPr="008B20CA" w:rsidRDefault="00E93296" w:rsidP="006065E5">
            <w:pPr>
              <w:rPr>
                <w:sz w:val="22"/>
                <w:szCs w:val="22"/>
              </w:rPr>
            </w:pPr>
            <w:r w:rsidRPr="008B20CA">
              <w:rPr>
                <w:sz w:val="22"/>
                <w:szCs w:val="22"/>
              </w:rPr>
              <w:t>Able to prioritise own case load, manage own time as part of the team structure &amp; with reference to appropriate level of supervision.</w:t>
            </w:r>
          </w:p>
        </w:tc>
        <w:tc>
          <w:tcPr>
            <w:tcW w:w="850" w:type="dxa"/>
            <w:gridSpan w:val="3"/>
            <w:tcBorders>
              <w:left w:val="nil"/>
            </w:tcBorders>
          </w:tcPr>
          <w:p w14:paraId="72CD20E5" w14:textId="77777777" w:rsidR="00E93296" w:rsidRDefault="00E93296" w:rsidP="006065E5">
            <w:pPr>
              <w:rPr>
                <w:sz w:val="18"/>
              </w:rPr>
            </w:pPr>
          </w:p>
        </w:tc>
      </w:tr>
      <w:tr w:rsidR="00E93296" w14:paraId="72CD20E8" w14:textId="77777777">
        <w:trPr>
          <w:cantSplit/>
        </w:trPr>
        <w:tc>
          <w:tcPr>
            <w:tcW w:w="10348" w:type="dxa"/>
            <w:gridSpan w:val="7"/>
          </w:tcPr>
          <w:p w14:paraId="72CD20E7" w14:textId="77777777" w:rsidR="00E93296" w:rsidRDefault="00E93296" w:rsidP="006065E5">
            <w:pPr>
              <w:pStyle w:val="Heading1"/>
            </w:pPr>
            <w:r>
              <w:t>COMMUNICATIONS AND RELATIONSHIPS</w:t>
            </w:r>
          </w:p>
        </w:tc>
      </w:tr>
      <w:tr w:rsidR="00E93296" w14:paraId="72CD20EF" w14:textId="77777777">
        <w:trPr>
          <w:cantSplit/>
        </w:trPr>
        <w:tc>
          <w:tcPr>
            <w:tcW w:w="9781" w:type="dxa"/>
            <w:gridSpan w:val="5"/>
            <w:tcBorders>
              <w:right w:val="nil"/>
            </w:tcBorders>
          </w:tcPr>
          <w:p w14:paraId="72CD20E9" w14:textId="77777777" w:rsidR="00E93296" w:rsidRPr="008B20CA" w:rsidRDefault="00E93296" w:rsidP="006065E5">
            <w:pPr>
              <w:rPr>
                <w:sz w:val="22"/>
                <w:szCs w:val="22"/>
              </w:rPr>
            </w:pPr>
            <w:r w:rsidRPr="008B20CA">
              <w:rPr>
                <w:sz w:val="22"/>
                <w:szCs w:val="22"/>
              </w:rPr>
              <w:t>Able to liaise with patients, carers and any related external agencies.</w:t>
            </w:r>
          </w:p>
          <w:p w14:paraId="72CD20EA" w14:textId="77777777" w:rsidR="00E93296" w:rsidRDefault="00E93296" w:rsidP="006065E5">
            <w:pPr>
              <w:rPr>
                <w:sz w:val="18"/>
              </w:rPr>
            </w:pPr>
            <w:r w:rsidRPr="008B20CA">
              <w:rPr>
                <w:sz w:val="22"/>
                <w:szCs w:val="22"/>
              </w:rPr>
              <w:t>Must work as part of the MDT &amp; SLT Team.</w:t>
            </w:r>
          </w:p>
        </w:tc>
        <w:tc>
          <w:tcPr>
            <w:tcW w:w="284" w:type="dxa"/>
            <w:tcBorders>
              <w:left w:val="nil"/>
              <w:right w:val="nil"/>
            </w:tcBorders>
          </w:tcPr>
          <w:p w14:paraId="72CD20EB" w14:textId="77777777" w:rsidR="00E93296" w:rsidRDefault="00E93296" w:rsidP="006065E5">
            <w:pPr>
              <w:rPr>
                <w:sz w:val="18"/>
              </w:rPr>
            </w:pPr>
          </w:p>
        </w:tc>
        <w:tc>
          <w:tcPr>
            <w:tcW w:w="283" w:type="dxa"/>
            <w:tcBorders>
              <w:left w:val="nil"/>
            </w:tcBorders>
          </w:tcPr>
          <w:p w14:paraId="72CD20EC" w14:textId="77777777" w:rsidR="00E93296" w:rsidRDefault="00E93296" w:rsidP="006065E5">
            <w:pPr>
              <w:rPr>
                <w:sz w:val="18"/>
              </w:rPr>
            </w:pPr>
          </w:p>
          <w:p w14:paraId="72CD20ED" w14:textId="77777777" w:rsidR="00E93296" w:rsidRDefault="00E93296" w:rsidP="006065E5">
            <w:pPr>
              <w:rPr>
                <w:sz w:val="18"/>
              </w:rPr>
            </w:pPr>
          </w:p>
          <w:p w14:paraId="72CD20EE" w14:textId="77777777" w:rsidR="00E93296" w:rsidRDefault="00E93296" w:rsidP="006065E5">
            <w:pPr>
              <w:rPr>
                <w:sz w:val="18"/>
              </w:rPr>
            </w:pPr>
            <w:r>
              <w:rPr>
                <w:sz w:val="18"/>
              </w:rPr>
              <w:t xml:space="preserve"> </w:t>
            </w:r>
          </w:p>
        </w:tc>
      </w:tr>
      <w:tr w:rsidR="00E93296" w14:paraId="72CD20F2" w14:textId="77777777">
        <w:trPr>
          <w:cantSplit/>
        </w:trPr>
        <w:tc>
          <w:tcPr>
            <w:tcW w:w="10065" w:type="dxa"/>
            <w:gridSpan w:val="6"/>
            <w:tcBorders>
              <w:right w:val="nil"/>
            </w:tcBorders>
          </w:tcPr>
          <w:p w14:paraId="72CD20F0" w14:textId="77777777" w:rsidR="00E93296" w:rsidRDefault="00E93296" w:rsidP="006065E5">
            <w:pPr>
              <w:pStyle w:val="Heading1"/>
            </w:pPr>
            <w:r>
              <w:t>PHYSICAL, MENTAL AND EMOTIONAL DEMANDS OF THE JOB</w:t>
            </w:r>
          </w:p>
        </w:tc>
        <w:tc>
          <w:tcPr>
            <w:tcW w:w="283" w:type="dxa"/>
            <w:tcBorders>
              <w:left w:val="nil"/>
              <w:bottom w:val="nil"/>
            </w:tcBorders>
          </w:tcPr>
          <w:p w14:paraId="72CD20F1" w14:textId="77777777" w:rsidR="00E93296" w:rsidRDefault="00E93296" w:rsidP="006065E5">
            <w:pPr>
              <w:pStyle w:val="Heading1"/>
            </w:pPr>
          </w:p>
        </w:tc>
      </w:tr>
      <w:tr w:rsidR="00E93296" w14:paraId="72CD20FB" w14:textId="77777777">
        <w:trPr>
          <w:cantSplit/>
        </w:trPr>
        <w:tc>
          <w:tcPr>
            <w:tcW w:w="2694" w:type="dxa"/>
          </w:tcPr>
          <w:p w14:paraId="72CD20F3" w14:textId="77777777" w:rsidR="00E93296" w:rsidRDefault="00E93296" w:rsidP="006065E5">
            <w:pPr>
              <w:rPr>
                <w:sz w:val="22"/>
              </w:rPr>
            </w:pPr>
            <w:r>
              <w:rPr>
                <w:sz w:val="22"/>
              </w:rPr>
              <w:t>Physical skills:</w:t>
            </w:r>
          </w:p>
          <w:p w14:paraId="72CD20F4" w14:textId="77777777" w:rsidR="00E93296" w:rsidRDefault="00E93296" w:rsidP="006065E5">
            <w:pPr>
              <w:rPr>
                <w:sz w:val="22"/>
              </w:rPr>
            </w:pPr>
          </w:p>
          <w:p w14:paraId="72CD20F5" w14:textId="77777777" w:rsidR="00E93296" w:rsidRDefault="00E93296" w:rsidP="006065E5">
            <w:pPr>
              <w:rPr>
                <w:sz w:val="22"/>
              </w:rPr>
            </w:pPr>
          </w:p>
        </w:tc>
        <w:tc>
          <w:tcPr>
            <w:tcW w:w="7371" w:type="dxa"/>
            <w:gridSpan w:val="5"/>
            <w:tcBorders>
              <w:right w:val="nil"/>
            </w:tcBorders>
          </w:tcPr>
          <w:p w14:paraId="72CD20F6" w14:textId="77777777" w:rsidR="00E93296" w:rsidRDefault="00E93296" w:rsidP="006065E5">
            <w:pPr>
              <w:rPr>
                <w:sz w:val="22"/>
              </w:rPr>
            </w:pPr>
            <w:r>
              <w:rPr>
                <w:sz w:val="22"/>
              </w:rPr>
              <w:t>Light, daily physical effort.</w:t>
            </w:r>
          </w:p>
          <w:p w14:paraId="72CD20F7" w14:textId="77777777" w:rsidR="00E93296" w:rsidRDefault="00E93296" w:rsidP="006065E5">
            <w:pPr>
              <w:rPr>
                <w:sz w:val="22"/>
              </w:rPr>
            </w:pPr>
            <w:r>
              <w:rPr>
                <w:sz w:val="22"/>
              </w:rPr>
              <w:t>Trained to appropriate Moving &amp; Handling level.</w:t>
            </w:r>
          </w:p>
          <w:p w14:paraId="72CD20F8" w14:textId="77777777" w:rsidR="00E93296" w:rsidRDefault="00E93296" w:rsidP="006065E5">
            <w:pPr>
              <w:rPr>
                <w:sz w:val="22"/>
              </w:rPr>
            </w:pPr>
            <w:r>
              <w:rPr>
                <w:sz w:val="22"/>
              </w:rPr>
              <w:t>Occasional use of IT for direct/indirect patient activity.</w:t>
            </w:r>
          </w:p>
          <w:p w14:paraId="72CD20F9" w14:textId="77777777" w:rsidR="00E93296" w:rsidRDefault="00E93296" w:rsidP="006065E5">
            <w:pPr>
              <w:rPr>
                <w:sz w:val="22"/>
              </w:rPr>
            </w:pPr>
            <w:r>
              <w:rPr>
                <w:sz w:val="22"/>
              </w:rPr>
              <w:t>Highly developed clinical physical skills e.g. swallowing assessment.</w:t>
            </w:r>
          </w:p>
        </w:tc>
        <w:tc>
          <w:tcPr>
            <w:tcW w:w="283" w:type="dxa"/>
            <w:tcBorders>
              <w:left w:val="nil"/>
              <w:bottom w:val="nil"/>
            </w:tcBorders>
          </w:tcPr>
          <w:p w14:paraId="72CD20FA" w14:textId="77777777" w:rsidR="00E93296" w:rsidRDefault="00E93296" w:rsidP="006065E5">
            <w:pPr>
              <w:rPr>
                <w:sz w:val="22"/>
              </w:rPr>
            </w:pPr>
          </w:p>
        </w:tc>
      </w:tr>
      <w:tr w:rsidR="00E93296" w14:paraId="72CD20FF" w14:textId="77777777">
        <w:trPr>
          <w:cantSplit/>
        </w:trPr>
        <w:tc>
          <w:tcPr>
            <w:tcW w:w="2694" w:type="dxa"/>
          </w:tcPr>
          <w:p w14:paraId="72CD20FC" w14:textId="77777777" w:rsidR="00E93296" w:rsidRDefault="00E93296" w:rsidP="006065E5">
            <w:pPr>
              <w:rPr>
                <w:sz w:val="22"/>
              </w:rPr>
            </w:pPr>
            <w:r>
              <w:rPr>
                <w:sz w:val="22"/>
              </w:rPr>
              <w:t>Physical effort:</w:t>
            </w:r>
          </w:p>
        </w:tc>
        <w:tc>
          <w:tcPr>
            <w:tcW w:w="7371" w:type="dxa"/>
            <w:gridSpan w:val="5"/>
            <w:tcBorders>
              <w:right w:val="nil"/>
            </w:tcBorders>
          </w:tcPr>
          <w:p w14:paraId="72CD20FD" w14:textId="77777777" w:rsidR="00E93296" w:rsidRDefault="00E93296" w:rsidP="006065E5">
            <w:pPr>
              <w:rPr>
                <w:sz w:val="22"/>
              </w:rPr>
            </w:pPr>
            <w:r>
              <w:rPr>
                <w:sz w:val="22"/>
              </w:rPr>
              <w:t>….as above.</w:t>
            </w:r>
          </w:p>
        </w:tc>
        <w:tc>
          <w:tcPr>
            <w:tcW w:w="283" w:type="dxa"/>
            <w:tcBorders>
              <w:left w:val="nil"/>
              <w:bottom w:val="nil"/>
            </w:tcBorders>
          </w:tcPr>
          <w:p w14:paraId="72CD20FE" w14:textId="77777777" w:rsidR="00E93296" w:rsidRDefault="00E93296" w:rsidP="006065E5">
            <w:pPr>
              <w:rPr>
                <w:sz w:val="22"/>
              </w:rPr>
            </w:pPr>
          </w:p>
        </w:tc>
      </w:tr>
      <w:tr w:rsidR="00E93296" w14:paraId="72CD2105" w14:textId="77777777">
        <w:trPr>
          <w:cantSplit/>
        </w:trPr>
        <w:tc>
          <w:tcPr>
            <w:tcW w:w="2694" w:type="dxa"/>
          </w:tcPr>
          <w:p w14:paraId="72CD2100" w14:textId="77777777" w:rsidR="00E93296" w:rsidRDefault="00E93296" w:rsidP="006065E5">
            <w:pPr>
              <w:rPr>
                <w:sz w:val="22"/>
              </w:rPr>
            </w:pPr>
            <w:r>
              <w:rPr>
                <w:sz w:val="22"/>
              </w:rPr>
              <w:t>Mental demands:</w:t>
            </w:r>
          </w:p>
          <w:p w14:paraId="72CD2101" w14:textId="77777777" w:rsidR="00E93296" w:rsidRDefault="00E93296" w:rsidP="006065E5">
            <w:pPr>
              <w:rPr>
                <w:sz w:val="22"/>
              </w:rPr>
            </w:pPr>
          </w:p>
        </w:tc>
        <w:tc>
          <w:tcPr>
            <w:tcW w:w="7371" w:type="dxa"/>
            <w:gridSpan w:val="5"/>
            <w:tcBorders>
              <w:right w:val="nil"/>
            </w:tcBorders>
          </w:tcPr>
          <w:p w14:paraId="72CD2102" w14:textId="77777777" w:rsidR="00E93296" w:rsidRDefault="00E93296" w:rsidP="006065E5">
            <w:pPr>
              <w:rPr>
                <w:sz w:val="22"/>
              </w:rPr>
            </w:pPr>
            <w:r>
              <w:rPr>
                <w:sz w:val="22"/>
              </w:rPr>
              <w:t>Highly developed auditory &amp; perceptual skills.</w:t>
            </w:r>
          </w:p>
          <w:p w14:paraId="72CD2103" w14:textId="77777777" w:rsidR="00E93296" w:rsidRDefault="00E93296" w:rsidP="006065E5">
            <w:pPr>
              <w:rPr>
                <w:sz w:val="22"/>
              </w:rPr>
            </w:pPr>
            <w:r>
              <w:rPr>
                <w:sz w:val="22"/>
              </w:rPr>
              <w:t>Frequent mental effort and intense, prolonged concentration required.</w:t>
            </w:r>
          </w:p>
        </w:tc>
        <w:tc>
          <w:tcPr>
            <w:tcW w:w="283" w:type="dxa"/>
            <w:tcBorders>
              <w:left w:val="nil"/>
              <w:bottom w:val="nil"/>
            </w:tcBorders>
          </w:tcPr>
          <w:p w14:paraId="72CD2104" w14:textId="77777777" w:rsidR="00E93296" w:rsidRDefault="00E93296" w:rsidP="006065E5">
            <w:pPr>
              <w:rPr>
                <w:sz w:val="22"/>
              </w:rPr>
            </w:pPr>
          </w:p>
        </w:tc>
      </w:tr>
      <w:tr w:rsidR="00E93296" w14:paraId="72CD210D" w14:textId="77777777">
        <w:trPr>
          <w:cantSplit/>
        </w:trPr>
        <w:tc>
          <w:tcPr>
            <w:tcW w:w="2694" w:type="dxa"/>
          </w:tcPr>
          <w:p w14:paraId="72CD2106" w14:textId="77777777" w:rsidR="00E93296" w:rsidRDefault="00E93296" w:rsidP="006065E5">
            <w:pPr>
              <w:rPr>
                <w:sz w:val="22"/>
              </w:rPr>
            </w:pPr>
            <w:r>
              <w:rPr>
                <w:sz w:val="22"/>
              </w:rPr>
              <w:t>Emotional demands:</w:t>
            </w:r>
          </w:p>
          <w:p w14:paraId="72CD2107" w14:textId="77777777" w:rsidR="00E93296" w:rsidRDefault="00E93296" w:rsidP="006065E5">
            <w:pPr>
              <w:rPr>
                <w:sz w:val="22"/>
              </w:rPr>
            </w:pPr>
          </w:p>
          <w:p w14:paraId="72CD2108" w14:textId="77777777" w:rsidR="00E93296" w:rsidRDefault="00E93296" w:rsidP="006065E5">
            <w:pPr>
              <w:rPr>
                <w:sz w:val="22"/>
              </w:rPr>
            </w:pPr>
          </w:p>
        </w:tc>
        <w:tc>
          <w:tcPr>
            <w:tcW w:w="7371" w:type="dxa"/>
            <w:gridSpan w:val="5"/>
            <w:tcBorders>
              <w:right w:val="nil"/>
            </w:tcBorders>
          </w:tcPr>
          <w:p w14:paraId="72CD2109" w14:textId="77777777" w:rsidR="00E93296" w:rsidRDefault="00E93296" w:rsidP="006065E5">
            <w:pPr>
              <w:rPr>
                <w:sz w:val="22"/>
              </w:rPr>
            </w:pPr>
            <w:r>
              <w:rPr>
                <w:sz w:val="22"/>
              </w:rPr>
              <w:t>Frequent exposure to distressing or emotional circumstances.</w:t>
            </w:r>
          </w:p>
          <w:p w14:paraId="72CD210A" w14:textId="77777777" w:rsidR="00E93296" w:rsidRDefault="00E93296" w:rsidP="006065E5">
            <w:pPr>
              <w:rPr>
                <w:sz w:val="22"/>
              </w:rPr>
            </w:pPr>
            <w:r>
              <w:rPr>
                <w:sz w:val="22"/>
              </w:rPr>
              <w:t>Need to break bad news about poor outcome or prognosis.</w:t>
            </w:r>
          </w:p>
          <w:p w14:paraId="72CD210B" w14:textId="77777777" w:rsidR="00E93296" w:rsidRDefault="00E93296" w:rsidP="006065E5">
            <w:pPr>
              <w:rPr>
                <w:sz w:val="22"/>
              </w:rPr>
            </w:pPr>
            <w:r>
              <w:rPr>
                <w:sz w:val="22"/>
              </w:rPr>
              <w:t>Counselling of patients and carers relating to complex needs.</w:t>
            </w:r>
          </w:p>
        </w:tc>
        <w:tc>
          <w:tcPr>
            <w:tcW w:w="283" w:type="dxa"/>
            <w:tcBorders>
              <w:left w:val="nil"/>
            </w:tcBorders>
          </w:tcPr>
          <w:p w14:paraId="72CD210C" w14:textId="77777777" w:rsidR="00E93296" w:rsidRDefault="00E93296" w:rsidP="006065E5">
            <w:pPr>
              <w:rPr>
                <w:sz w:val="22"/>
              </w:rPr>
            </w:pPr>
          </w:p>
        </w:tc>
      </w:tr>
      <w:tr w:rsidR="00E93296" w14:paraId="72CD210F" w14:textId="77777777">
        <w:trPr>
          <w:cantSplit/>
        </w:trPr>
        <w:tc>
          <w:tcPr>
            <w:tcW w:w="10348" w:type="dxa"/>
            <w:gridSpan w:val="7"/>
          </w:tcPr>
          <w:p w14:paraId="72CD210E" w14:textId="77777777" w:rsidR="00E93296" w:rsidRDefault="00E93296" w:rsidP="006065E5">
            <w:pPr>
              <w:pStyle w:val="Heading1"/>
            </w:pPr>
            <w:r>
              <w:t>MOST CHALLENGING/DIFFICULT PARTS OF THE JOB</w:t>
            </w:r>
          </w:p>
        </w:tc>
      </w:tr>
      <w:tr w:rsidR="00E93296" w14:paraId="72CD2112" w14:textId="77777777">
        <w:trPr>
          <w:cantSplit/>
        </w:trPr>
        <w:tc>
          <w:tcPr>
            <w:tcW w:w="10348" w:type="dxa"/>
            <w:gridSpan w:val="7"/>
          </w:tcPr>
          <w:p w14:paraId="72CD2110" w14:textId="77777777" w:rsidR="00E93296" w:rsidRDefault="00E93296" w:rsidP="006065E5">
            <w:pPr>
              <w:rPr>
                <w:sz w:val="22"/>
              </w:rPr>
            </w:pPr>
            <w:r>
              <w:rPr>
                <w:sz w:val="22"/>
              </w:rPr>
              <w:t>Environment of fluctuating resources and demands.</w:t>
            </w:r>
          </w:p>
          <w:p w14:paraId="72CD2111" w14:textId="77777777" w:rsidR="00E93296" w:rsidRDefault="00E93296" w:rsidP="006065E5">
            <w:pPr>
              <w:rPr>
                <w:sz w:val="22"/>
              </w:rPr>
            </w:pPr>
            <w:r>
              <w:rPr>
                <w:sz w:val="22"/>
              </w:rPr>
              <w:t xml:space="preserve">Manage own workload. Ensure own CPD.  </w:t>
            </w:r>
          </w:p>
        </w:tc>
      </w:tr>
      <w:tr w:rsidR="00E93296" w14:paraId="72CD2114" w14:textId="77777777">
        <w:trPr>
          <w:cantSplit/>
        </w:trPr>
        <w:tc>
          <w:tcPr>
            <w:tcW w:w="10348" w:type="dxa"/>
            <w:gridSpan w:val="7"/>
          </w:tcPr>
          <w:p w14:paraId="72CD2113" w14:textId="77777777" w:rsidR="00E93296" w:rsidRDefault="00E93296" w:rsidP="006065E5">
            <w:pPr>
              <w:pStyle w:val="Heading1"/>
            </w:pPr>
            <w:r>
              <w:t>KNOWLEDGE, TRAINING AND EXPERIENCE REQUIRED TO DO THE JOB</w:t>
            </w:r>
          </w:p>
        </w:tc>
      </w:tr>
      <w:tr w:rsidR="00E93296" w14:paraId="72CD2118" w14:textId="77777777">
        <w:trPr>
          <w:cantSplit/>
        </w:trPr>
        <w:tc>
          <w:tcPr>
            <w:tcW w:w="10348" w:type="dxa"/>
            <w:gridSpan w:val="7"/>
          </w:tcPr>
          <w:p w14:paraId="72CD2115" w14:textId="77777777" w:rsidR="00E93296" w:rsidRPr="006A45D1" w:rsidRDefault="00E93296" w:rsidP="006065E5">
            <w:pPr>
              <w:rPr>
                <w:sz w:val="22"/>
                <w:szCs w:val="22"/>
              </w:rPr>
            </w:pPr>
            <w:r w:rsidRPr="006A45D1">
              <w:rPr>
                <w:sz w:val="22"/>
                <w:szCs w:val="22"/>
              </w:rPr>
              <w:t>Statutory HPC registration.</w:t>
            </w:r>
          </w:p>
          <w:p w14:paraId="72CD2116" w14:textId="77777777" w:rsidR="00E93296" w:rsidRPr="006A45D1" w:rsidRDefault="00E93296" w:rsidP="006065E5">
            <w:pPr>
              <w:rPr>
                <w:sz w:val="22"/>
                <w:szCs w:val="22"/>
              </w:rPr>
            </w:pPr>
            <w:r w:rsidRPr="006A45D1">
              <w:rPr>
                <w:sz w:val="22"/>
                <w:szCs w:val="22"/>
              </w:rPr>
              <w:t>Require to undertake CPD to validate annual HPC re registration.</w:t>
            </w:r>
          </w:p>
          <w:p w14:paraId="72CD2117" w14:textId="77777777" w:rsidR="00E93296" w:rsidRDefault="00E93296" w:rsidP="00FC38B1">
            <w:r>
              <w:rPr>
                <w:sz w:val="22"/>
                <w:szCs w:val="22"/>
              </w:rPr>
              <w:t xml:space="preserve">Dysphagia experience and related adult clinical experience </w:t>
            </w:r>
          </w:p>
        </w:tc>
      </w:tr>
    </w:tbl>
    <w:p w14:paraId="72CD2119" w14:textId="77777777" w:rsidR="00E93296" w:rsidRDefault="00E93296" w:rsidP="001E2A38"/>
    <w:sectPr w:rsidR="00E93296" w:rsidSect="00D026D1">
      <w:footerReference w:type="default" r:id="rId13"/>
      <w:pgSz w:w="11906" w:h="16838"/>
      <w:pgMar w:top="1134" w:right="1021" w:bottom="1134" w:left="1021"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D2121" w14:textId="77777777" w:rsidR="00E93296" w:rsidRDefault="00E93296">
      <w:r>
        <w:separator/>
      </w:r>
    </w:p>
  </w:endnote>
  <w:endnote w:type="continuationSeparator" w:id="0">
    <w:p w14:paraId="72CD2122" w14:textId="77777777" w:rsidR="00E93296" w:rsidRDefault="00E9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D2123" w14:textId="77777777" w:rsidR="00E93296" w:rsidRDefault="00E93296">
    <w:pPr>
      <w:pStyle w:val="Footer"/>
      <w:rPr>
        <w:i/>
        <w:sz w:val="8"/>
      </w:rPr>
    </w:pPr>
    <w:r>
      <w:rPr>
        <w:i/>
        <w:sz w:val="8"/>
      </w:rPr>
      <w:t>C:PatonDuffRoleSLTNHSSouthGG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D211F" w14:textId="77777777" w:rsidR="00E93296" w:rsidRDefault="00E93296">
      <w:r>
        <w:separator/>
      </w:r>
    </w:p>
  </w:footnote>
  <w:footnote w:type="continuationSeparator" w:id="0">
    <w:p w14:paraId="72CD2120" w14:textId="77777777" w:rsidR="00E93296" w:rsidRDefault="00E93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06DB"/>
    <w:multiLevelType w:val="hybridMultilevel"/>
    <w:tmpl w:val="3E36E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87C9C"/>
    <w:multiLevelType w:val="hybridMultilevel"/>
    <w:tmpl w:val="8F7E4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87B98"/>
    <w:multiLevelType w:val="hybridMultilevel"/>
    <w:tmpl w:val="ADBC8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24CEF"/>
    <w:multiLevelType w:val="hybridMultilevel"/>
    <w:tmpl w:val="800CD1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81712E"/>
    <w:multiLevelType w:val="hybridMultilevel"/>
    <w:tmpl w:val="A52C1F46"/>
    <w:lvl w:ilvl="0" w:tplc="EC78528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395"/>
    <w:multiLevelType w:val="hybridMultilevel"/>
    <w:tmpl w:val="2BE8B4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703B8E"/>
    <w:multiLevelType w:val="hybridMultilevel"/>
    <w:tmpl w:val="0BB6938A"/>
    <w:lvl w:ilvl="0" w:tplc="8C984DD2">
      <w:start w:val="1"/>
      <w:numFmt w:val="bullet"/>
      <w:lvlText w:val=""/>
      <w:lvlJc w:val="left"/>
      <w:pPr>
        <w:tabs>
          <w:tab w:val="num" w:pos="720"/>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0F58AF"/>
    <w:multiLevelType w:val="hybridMultilevel"/>
    <w:tmpl w:val="F496C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04F93"/>
    <w:multiLevelType w:val="hybridMultilevel"/>
    <w:tmpl w:val="DE4A4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07CFE"/>
    <w:multiLevelType w:val="hybridMultilevel"/>
    <w:tmpl w:val="F96AE7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A7326"/>
    <w:multiLevelType w:val="hybridMultilevel"/>
    <w:tmpl w:val="A0B48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56239"/>
    <w:multiLevelType w:val="hybridMultilevel"/>
    <w:tmpl w:val="C6F8D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1B7DD3"/>
    <w:multiLevelType w:val="hybridMultilevel"/>
    <w:tmpl w:val="CAB28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6004A"/>
    <w:multiLevelType w:val="hybridMultilevel"/>
    <w:tmpl w:val="AA76251E"/>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4C0F0F"/>
    <w:multiLevelType w:val="hybridMultilevel"/>
    <w:tmpl w:val="BFC80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95D3C"/>
    <w:multiLevelType w:val="hybridMultilevel"/>
    <w:tmpl w:val="4468B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7638C2"/>
    <w:multiLevelType w:val="hybridMultilevel"/>
    <w:tmpl w:val="41B40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381710"/>
    <w:multiLevelType w:val="hybridMultilevel"/>
    <w:tmpl w:val="DD687C84"/>
    <w:lvl w:ilvl="0" w:tplc="08090001">
      <w:start w:val="1"/>
      <w:numFmt w:val="bullet"/>
      <w:lvlText w:val=""/>
      <w:lvlJc w:val="left"/>
      <w:pPr>
        <w:tabs>
          <w:tab w:val="num" w:pos="720"/>
        </w:tabs>
        <w:ind w:left="720" w:hanging="360"/>
      </w:pPr>
      <w:rPr>
        <w:rFonts w:ascii="Symbol" w:hAnsi="Symbol" w:hint="default"/>
      </w:rPr>
    </w:lvl>
    <w:lvl w:ilvl="1" w:tplc="BFF000AA">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295FC8"/>
    <w:multiLevelType w:val="hybridMultilevel"/>
    <w:tmpl w:val="D15E9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205AE2"/>
    <w:multiLevelType w:val="hybridMultilevel"/>
    <w:tmpl w:val="A394D592"/>
    <w:lvl w:ilvl="0" w:tplc="93C09A3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21" w15:restartNumberingAfterBreak="0">
    <w:nsid w:val="652C1F41"/>
    <w:multiLevelType w:val="hybridMultilevel"/>
    <w:tmpl w:val="90823C38"/>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6F353CD"/>
    <w:multiLevelType w:val="hybridMultilevel"/>
    <w:tmpl w:val="49AE0A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5"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7"/>
  </w:num>
  <w:num w:numId="3">
    <w:abstractNumId w:val="24"/>
  </w:num>
  <w:num w:numId="4">
    <w:abstractNumId w:val="20"/>
  </w:num>
  <w:num w:numId="5">
    <w:abstractNumId w:val="23"/>
  </w:num>
  <w:num w:numId="6">
    <w:abstractNumId w:val="5"/>
  </w:num>
  <w:num w:numId="7">
    <w:abstractNumId w:val="3"/>
  </w:num>
  <w:num w:numId="8">
    <w:abstractNumId w:val="12"/>
  </w:num>
  <w:num w:numId="9">
    <w:abstractNumId w:val="9"/>
  </w:num>
  <w:num w:numId="10">
    <w:abstractNumId w:val="15"/>
  </w:num>
  <w:num w:numId="11">
    <w:abstractNumId w:val="2"/>
  </w:num>
  <w:num w:numId="12">
    <w:abstractNumId w:val="8"/>
  </w:num>
  <w:num w:numId="13">
    <w:abstractNumId w:val="17"/>
  </w:num>
  <w:num w:numId="14">
    <w:abstractNumId w:val="13"/>
  </w:num>
  <w:num w:numId="15">
    <w:abstractNumId w:val="22"/>
  </w:num>
  <w:num w:numId="16">
    <w:abstractNumId w:val="11"/>
  </w:num>
  <w:num w:numId="17">
    <w:abstractNumId w:val="1"/>
  </w:num>
  <w:num w:numId="18">
    <w:abstractNumId w:val="14"/>
  </w:num>
  <w:num w:numId="19">
    <w:abstractNumId w:val="0"/>
  </w:num>
  <w:num w:numId="20">
    <w:abstractNumId w:val="21"/>
  </w:num>
  <w:num w:numId="21">
    <w:abstractNumId w:val="19"/>
  </w:num>
  <w:num w:numId="22">
    <w:abstractNumId w:val="4"/>
  </w:num>
  <w:num w:numId="23">
    <w:abstractNumId w:val="16"/>
  </w:num>
  <w:num w:numId="24">
    <w:abstractNumId w:val="18"/>
  </w:num>
  <w:num w:numId="25">
    <w:abstractNumId w:val="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66"/>
    <w:rsid w:val="000D66AD"/>
    <w:rsid w:val="000E5879"/>
    <w:rsid w:val="000E68C5"/>
    <w:rsid w:val="001662EB"/>
    <w:rsid w:val="0018316E"/>
    <w:rsid w:val="001911B5"/>
    <w:rsid w:val="001D639A"/>
    <w:rsid w:val="001E2A38"/>
    <w:rsid w:val="00204B84"/>
    <w:rsid w:val="00214690"/>
    <w:rsid w:val="00215381"/>
    <w:rsid w:val="00262BA4"/>
    <w:rsid w:val="002652A0"/>
    <w:rsid w:val="002F0C00"/>
    <w:rsid w:val="0030138A"/>
    <w:rsid w:val="00356BC7"/>
    <w:rsid w:val="00380EAE"/>
    <w:rsid w:val="00394F6F"/>
    <w:rsid w:val="003B7048"/>
    <w:rsid w:val="003F7689"/>
    <w:rsid w:val="00402BBC"/>
    <w:rsid w:val="004415AD"/>
    <w:rsid w:val="00461A3E"/>
    <w:rsid w:val="004C2C86"/>
    <w:rsid w:val="00555DC2"/>
    <w:rsid w:val="00567E0C"/>
    <w:rsid w:val="00574563"/>
    <w:rsid w:val="0057742B"/>
    <w:rsid w:val="00594775"/>
    <w:rsid w:val="005C06EC"/>
    <w:rsid w:val="005C328B"/>
    <w:rsid w:val="00603646"/>
    <w:rsid w:val="006065E5"/>
    <w:rsid w:val="006A42B2"/>
    <w:rsid w:val="006A45D1"/>
    <w:rsid w:val="006B00C8"/>
    <w:rsid w:val="007B2B7E"/>
    <w:rsid w:val="007C4844"/>
    <w:rsid w:val="007D2323"/>
    <w:rsid w:val="008578B7"/>
    <w:rsid w:val="008B20CA"/>
    <w:rsid w:val="008D6354"/>
    <w:rsid w:val="008E6C31"/>
    <w:rsid w:val="00930F8F"/>
    <w:rsid w:val="00940F14"/>
    <w:rsid w:val="00972797"/>
    <w:rsid w:val="00980DC3"/>
    <w:rsid w:val="009C75A7"/>
    <w:rsid w:val="009D3850"/>
    <w:rsid w:val="009F7C66"/>
    <w:rsid w:val="00A109C1"/>
    <w:rsid w:val="00A1238E"/>
    <w:rsid w:val="00A16FCF"/>
    <w:rsid w:val="00A2217F"/>
    <w:rsid w:val="00A34933"/>
    <w:rsid w:val="00A51E7B"/>
    <w:rsid w:val="00A571A0"/>
    <w:rsid w:val="00AD58E3"/>
    <w:rsid w:val="00B21E43"/>
    <w:rsid w:val="00B51C4A"/>
    <w:rsid w:val="00BC154B"/>
    <w:rsid w:val="00BC6317"/>
    <w:rsid w:val="00BF4E82"/>
    <w:rsid w:val="00C94DDF"/>
    <w:rsid w:val="00CD0B58"/>
    <w:rsid w:val="00CD4554"/>
    <w:rsid w:val="00CD51C9"/>
    <w:rsid w:val="00D026D1"/>
    <w:rsid w:val="00D64613"/>
    <w:rsid w:val="00D660F1"/>
    <w:rsid w:val="00D916DB"/>
    <w:rsid w:val="00DE15B5"/>
    <w:rsid w:val="00DE37CD"/>
    <w:rsid w:val="00DE6950"/>
    <w:rsid w:val="00DF4B9D"/>
    <w:rsid w:val="00E57FDA"/>
    <w:rsid w:val="00E65838"/>
    <w:rsid w:val="00E93296"/>
    <w:rsid w:val="00E96A43"/>
    <w:rsid w:val="00E9799C"/>
    <w:rsid w:val="00EB70AB"/>
    <w:rsid w:val="00F01458"/>
    <w:rsid w:val="00F9223A"/>
    <w:rsid w:val="00FA3B0A"/>
    <w:rsid w:val="00FA46A1"/>
    <w:rsid w:val="00FC38B1"/>
    <w:rsid w:val="00FC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2CD1FA5"/>
  <w15:docId w15:val="{16F1A443-F956-421A-9C1D-A6FDAEB1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D1"/>
    <w:rPr>
      <w:rFonts w:ascii="Arial" w:hAnsi="Arial"/>
      <w:sz w:val="20"/>
      <w:szCs w:val="20"/>
      <w:lang w:eastAsia="en-US"/>
    </w:rPr>
  </w:style>
  <w:style w:type="paragraph" w:styleId="Heading1">
    <w:name w:val="heading 1"/>
    <w:basedOn w:val="Normal"/>
    <w:next w:val="Normal"/>
    <w:link w:val="Heading1Char"/>
    <w:uiPriority w:val="99"/>
    <w:qFormat/>
    <w:rsid w:val="00D026D1"/>
    <w:pPr>
      <w:keepNext/>
      <w:jc w:val="center"/>
      <w:outlineLvl w:val="0"/>
    </w:pPr>
    <w:rPr>
      <w:rFonts w:ascii="Times New Roman" w:hAnsi="Times New Roman"/>
      <w:b/>
      <w:bCs/>
      <w:i/>
      <w:iCs/>
      <w:sz w:val="32"/>
      <w:szCs w:val="24"/>
    </w:rPr>
  </w:style>
  <w:style w:type="paragraph" w:styleId="Heading2">
    <w:name w:val="heading 2"/>
    <w:basedOn w:val="Normal"/>
    <w:next w:val="Normal"/>
    <w:link w:val="Heading2Char"/>
    <w:uiPriority w:val="99"/>
    <w:qFormat/>
    <w:rsid w:val="00D026D1"/>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D026D1"/>
    <w:pPr>
      <w:keepNext/>
      <w:jc w:val="center"/>
      <w:outlineLvl w:val="2"/>
    </w:pPr>
    <w:rPr>
      <w:rFonts w:ascii="Tahoma" w:hAnsi="Tahoma" w:cs="Tahoma"/>
      <w:b/>
      <w:color w:val="000000"/>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631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C6317"/>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BC6317"/>
    <w:rPr>
      <w:rFonts w:ascii="Cambria" w:hAnsi="Cambria" w:cs="Times New Roman"/>
      <w:b/>
      <w:bCs/>
      <w:sz w:val="26"/>
      <w:szCs w:val="26"/>
      <w:lang w:eastAsia="en-US"/>
    </w:rPr>
  </w:style>
  <w:style w:type="paragraph" w:styleId="Footer">
    <w:name w:val="footer"/>
    <w:basedOn w:val="Normal"/>
    <w:link w:val="FooterChar"/>
    <w:uiPriority w:val="99"/>
    <w:rsid w:val="00D026D1"/>
    <w:pPr>
      <w:tabs>
        <w:tab w:val="center" w:pos="4320"/>
        <w:tab w:val="right" w:pos="8640"/>
      </w:tabs>
    </w:pPr>
  </w:style>
  <w:style w:type="character" w:customStyle="1" w:styleId="FooterChar">
    <w:name w:val="Footer Char"/>
    <w:basedOn w:val="DefaultParagraphFont"/>
    <w:link w:val="Footer"/>
    <w:uiPriority w:val="99"/>
    <w:semiHidden/>
    <w:locked/>
    <w:rsid w:val="00BC6317"/>
    <w:rPr>
      <w:rFonts w:ascii="Arial" w:hAnsi="Arial" w:cs="Times New Roman"/>
      <w:sz w:val="20"/>
      <w:szCs w:val="20"/>
      <w:lang w:eastAsia="en-US"/>
    </w:rPr>
  </w:style>
  <w:style w:type="character" w:styleId="PageNumber">
    <w:name w:val="page number"/>
    <w:basedOn w:val="DefaultParagraphFont"/>
    <w:uiPriority w:val="99"/>
    <w:rsid w:val="00D026D1"/>
    <w:rPr>
      <w:rFonts w:cs="Times New Roman"/>
    </w:rPr>
  </w:style>
  <w:style w:type="paragraph" w:styleId="BodyText">
    <w:name w:val="Body Text"/>
    <w:basedOn w:val="Normal"/>
    <w:link w:val="BodyTextChar"/>
    <w:uiPriority w:val="99"/>
    <w:rsid w:val="00D026D1"/>
    <w:pPr>
      <w:spacing w:after="120"/>
    </w:pPr>
  </w:style>
  <w:style w:type="character" w:customStyle="1" w:styleId="BodyTextChar">
    <w:name w:val="Body Text Char"/>
    <w:basedOn w:val="DefaultParagraphFont"/>
    <w:link w:val="BodyText"/>
    <w:uiPriority w:val="99"/>
    <w:semiHidden/>
    <w:locked/>
    <w:rsid w:val="00BC6317"/>
    <w:rPr>
      <w:rFonts w:ascii="Arial" w:hAnsi="Arial" w:cs="Times New Roman"/>
      <w:sz w:val="20"/>
      <w:szCs w:val="20"/>
      <w:lang w:eastAsia="en-US"/>
    </w:rPr>
  </w:style>
  <w:style w:type="paragraph" w:styleId="Header">
    <w:name w:val="header"/>
    <w:basedOn w:val="Normal"/>
    <w:link w:val="HeaderChar"/>
    <w:uiPriority w:val="99"/>
    <w:rsid w:val="00D026D1"/>
    <w:pPr>
      <w:tabs>
        <w:tab w:val="center" w:pos="4320"/>
        <w:tab w:val="right" w:pos="8640"/>
      </w:tabs>
    </w:pPr>
  </w:style>
  <w:style w:type="character" w:customStyle="1" w:styleId="HeaderChar">
    <w:name w:val="Header Char"/>
    <w:basedOn w:val="DefaultParagraphFont"/>
    <w:link w:val="Header"/>
    <w:uiPriority w:val="99"/>
    <w:semiHidden/>
    <w:locked/>
    <w:rsid w:val="00BC6317"/>
    <w:rPr>
      <w:rFonts w:ascii="Arial" w:hAnsi="Arial" w:cs="Times New Roman"/>
      <w:sz w:val="20"/>
      <w:szCs w:val="20"/>
      <w:lang w:eastAsia="en-US"/>
    </w:rPr>
  </w:style>
  <w:style w:type="paragraph" w:styleId="BalloonText">
    <w:name w:val="Balloon Text"/>
    <w:basedOn w:val="Normal"/>
    <w:link w:val="BalloonTextChar"/>
    <w:uiPriority w:val="99"/>
    <w:semiHidden/>
    <w:rsid w:val="00D026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6317"/>
    <w:rPr>
      <w:rFonts w:cs="Times New Roman"/>
      <w:sz w:val="2"/>
      <w:lang w:eastAsia="en-US"/>
    </w:rPr>
  </w:style>
  <w:style w:type="paragraph" w:styleId="BodyTextIndent">
    <w:name w:val="Body Text Indent"/>
    <w:basedOn w:val="Normal"/>
    <w:link w:val="BodyTextIndentChar"/>
    <w:uiPriority w:val="99"/>
    <w:rsid w:val="00D026D1"/>
    <w:pPr>
      <w:spacing w:after="120"/>
      <w:ind w:left="283"/>
    </w:pPr>
  </w:style>
  <w:style w:type="character" w:customStyle="1" w:styleId="BodyTextIndentChar">
    <w:name w:val="Body Text Indent Char"/>
    <w:basedOn w:val="DefaultParagraphFont"/>
    <w:link w:val="BodyTextIndent"/>
    <w:uiPriority w:val="99"/>
    <w:semiHidden/>
    <w:locked/>
    <w:rsid w:val="00BC6317"/>
    <w:rPr>
      <w:rFonts w:ascii="Arial" w:hAnsi="Arial" w:cs="Times New Roman"/>
      <w:sz w:val="20"/>
      <w:szCs w:val="20"/>
      <w:lang w:eastAsia="en-US"/>
    </w:rPr>
  </w:style>
  <w:style w:type="paragraph" w:styleId="NormalWeb">
    <w:name w:val="Normal (Web)"/>
    <w:basedOn w:val="Normal"/>
    <w:uiPriority w:val="99"/>
    <w:rsid w:val="00D026D1"/>
    <w:pPr>
      <w:spacing w:before="100" w:beforeAutospacing="1" w:after="100" w:afterAutospacing="1"/>
    </w:pPr>
    <w:rPr>
      <w:rFonts w:ascii="Arial Unicode MS" w:eastAsia="Arial Unicode MS" w:hAnsi="Arial Unicode MS" w:cs="Arial Unicode MS"/>
      <w:color w:val="000000"/>
      <w:sz w:val="24"/>
      <w:szCs w:val="24"/>
    </w:rPr>
  </w:style>
  <w:style w:type="paragraph" w:styleId="ListParagraph">
    <w:name w:val="List Paragraph"/>
    <w:basedOn w:val="Normal"/>
    <w:uiPriority w:val="34"/>
    <w:qFormat/>
    <w:rsid w:val="00166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30.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package" Target="embeddings/Microsoft_Word_Document1.docx"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1940</Words>
  <Characters>12419</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14331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Information Department</dc:creator>
  <cp:keywords/>
  <dc:description/>
  <cp:lastModifiedBy>Mcdonald, Marion</cp:lastModifiedBy>
  <cp:revision>2</cp:revision>
  <cp:lastPrinted>2012-11-28T10:56:00Z</cp:lastPrinted>
  <dcterms:created xsi:type="dcterms:W3CDTF">2025-06-04T10:04:00Z</dcterms:created>
  <dcterms:modified xsi:type="dcterms:W3CDTF">2025-06-04T10:04:00Z</dcterms:modified>
</cp:coreProperties>
</file>