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gridCol w:w="12"/>
      </w:tblGrid>
      <w:tr w:rsidR="008123E4" w:rsidRPr="001D6693" w14:paraId="64BF4FA7" w14:textId="77777777" w:rsidTr="00C55757">
        <w:trPr>
          <w:gridAfter w:val="1"/>
          <w:wAfter w:w="12" w:type="dxa"/>
        </w:trPr>
        <w:tc>
          <w:tcPr>
            <w:tcW w:w="10440" w:type="dxa"/>
          </w:tcPr>
          <w:p w14:paraId="33371F7A" w14:textId="77777777" w:rsidR="008123E4" w:rsidRPr="001D6693" w:rsidRDefault="008123E4" w:rsidP="0048082C">
            <w:pPr>
              <w:pStyle w:val="Heading3"/>
              <w:numPr>
                <w:ilvl w:val="0"/>
                <w:numId w:val="1"/>
              </w:numPr>
              <w:spacing w:before="120" w:after="120"/>
            </w:pPr>
            <w:r w:rsidRPr="001D6693">
              <w:t>JOB IDENTIFICATION</w:t>
            </w:r>
          </w:p>
        </w:tc>
      </w:tr>
      <w:tr w:rsidR="008123E4" w:rsidRPr="008E3863" w14:paraId="3CE7200B" w14:textId="77777777" w:rsidTr="00C55757">
        <w:trPr>
          <w:gridAfter w:val="1"/>
          <w:wAfter w:w="12" w:type="dxa"/>
        </w:trPr>
        <w:tc>
          <w:tcPr>
            <w:tcW w:w="10440" w:type="dxa"/>
          </w:tcPr>
          <w:p w14:paraId="1A5FACAF" w14:textId="77777777" w:rsidR="008123E4" w:rsidRPr="008E3863" w:rsidRDefault="008123E4" w:rsidP="0048082C">
            <w:pPr>
              <w:pStyle w:val="BodyText"/>
              <w:rPr>
                <w:rFonts w:asciiTheme="minorHAnsi" w:hAnsiTheme="minorHAnsi" w:cstheme="minorHAnsi"/>
                <w:sz w:val="28"/>
                <w:szCs w:val="28"/>
              </w:rPr>
            </w:pPr>
            <w:r w:rsidRPr="008E3863">
              <w:rPr>
                <w:rFonts w:asciiTheme="minorHAnsi" w:hAnsiTheme="minorHAnsi" w:cstheme="minorHAnsi"/>
                <w:sz w:val="28"/>
                <w:szCs w:val="28"/>
              </w:rPr>
              <w:t xml:space="preserve"> </w:t>
            </w:r>
          </w:p>
          <w:p w14:paraId="63708871" w14:textId="77777777" w:rsidR="008123E4" w:rsidRPr="008E3863" w:rsidRDefault="008123E4" w:rsidP="0048082C">
            <w:pPr>
              <w:jc w:val="both"/>
              <w:rPr>
                <w:rFonts w:asciiTheme="minorHAnsi" w:hAnsiTheme="minorHAnsi" w:cstheme="minorHAnsi"/>
                <w:sz w:val="28"/>
                <w:szCs w:val="28"/>
              </w:rPr>
            </w:pPr>
            <w:r w:rsidRPr="008E3863">
              <w:rPr>
                <w:rFonts w:asciiTheme="minorHAnsi" w:hAnsiTheme="minorHAnsi" w:cstheme="minorHAnsi"/>
                <w:sz w:val="28"/>
                <w:szCs w:val="28"/>
              </w:rPr>
              <w:t>Job T</w:t>
            </w:r>
            <w:r w:rsidR="00FE7950">
              <w:rPr>
                <w:rFonts w:asciiTheme="minorHAnsi" w:hAnsiTheme="minorHAnsi" w:cstheme="minorHAnsi"/>
                <w:sz w:val="28"/>
                <w:szCs w:val="28"/>
              </w:rPr>
              <w:t xml:space="preserve">itle:                          </w:t>
            </w:r>
            <w:r w:rsidRPr="008E3863">
              <w:rPr>
                <w:rFonts w:asciiTheme="minorHAnsi" w:hAnsiTheme="minorHAnsi" w:cstheme="minorHAnsi"/>
                <w:sz w:val="28"/>
                <w:szCs w:val="28"/>
              </w:rPr>
              <w:t>Patient Navigator</w:t>
            </w:r>
          </w:p>
          <w:p w14:paraId="6F2F5334" w14:textId="77777777" w:rsidR="008123E4" w:rsidRPr="008E3863" w:rsidRDefault="008123E4" w:rsidP="0048082C">
            <w:pPr>
              <w:jc w:val="both"/>
              <w:rPr>
                <w:rFonts w:asciiTheme="minorHAnsi" w:hAnsiTheme="minorHAnsi" w:cstheme="minorHAnsi"/>
                <w:sz w:val="28"/>
                <w:szCs w:val="28"/>
              </w:rPr>
            </w:pPr>
          </w:p>
          <w:p w14:paraId="0597F146" w14:textId="77777777" w:rsidR="008123E4" w:rsidRPr="008E3863" w:rsidRDefault="008123E4" w:rsidP="0048082C">
            <w:pPr>
              <w:jc w:val="both"/>
              <w:rPr>
                <w:rFonts w:asciiTheme="minorHAnsi" w:hAnsiTheme="minorHAnsi" w:cstheme="minorHAnsi"/>
                <w:sz w:val="28"/>
                <w:szCs w:val="28"/>
              </w:rPr>
            </w:pPr>
            <w:r w:rsidRPr="008E3863">
              <w:rPr>
                <w:rFonts w:asciiTheme="minorHAnsi" w:hAnsiTheme="minorHAnsi" w:cstheme="minorHAnsi"/>
                <w:sz w:val="28"/>
                <w:szCs w:val="28"/>
              </w:rPr>
              <w:t>Responsible to</w:t>
            </w:r>
            <w:r w:rsidR="00FE7950">
              <w:rPr>
                <w:rFonts w:asciiTheme="minorHAnsi" w:hAnsiTheme="minorHAnsi" w:cstheme="minorHAnsi"/>
                <w:sz w:val="28"/>
                <w:szCs w:val="28"/>
              </w:rPr>
              <w:t xml:space="preserve">               </w:t>
            </w:r>
            <w:r w:rsidR="008E3863" w:rsidRPr="008E3863">
              <w:rPr>
                <w:rFonts w:asciiTheme="minorHAnsi" w:hAnsiTheme="minorHAnsi" w:cstheme="minorHAnsi"/>
                <w:sz w:val="28"/>
                <w:szCs w:val="28"/>
              </w:rPr>
              <w:t>Systemic Anti-Cancer Therapy Nurse Consultant</w:t>
            </w:r>
          </w:p>
          <w:p w14:paraId="310FB5D0" w14:textId="77777777" w:rsidR="005B24FA" w:rsidRPr="008E3863" w:rsidRDefault="005B24FA" w:rsidP="0048082C">
            <w:pPr>
              <w:jc w:val="both"/>
              <w:rPr>
                <w:rFonts w:asciiTheme="minorHAnsi" w:hAnsiTheme="minorHAnsi" w:cstheme="minorHAnsi"/>
                <w:sz w:val="28"/>
                <w:szCs w:val="28"/>
              </w:rPr>
            </w:pPr>
            <w:r w:rsidRPr="008E3863">
              <w:rPr>
                <w:rFonts w:asciiTheme="minorHAnsi" w:hAnsiTheme="minorHAnsi" w:cstheme="minorHAnsi"/>
                <w:sz w:val="28"/>
                <w:szCs w:val="28"/>
              </w:rPr>
              <w:t xml:space="preserve">                                         </w:t>
            </w:r>
            <w:r w:rsidR="00B57444">
              <w:rPr>
                <w:rFonts w:asciiTheme="minorHAnsi" w:hAnsiTheme="minorHAnsi" w:cstheme="minorHAnsi"/>
                <w:sz w:val="28"/>
                <w:szCs w:val="28"/>
              </w:rPr>
              <w:t xml:space="preserve">Haematology </w:t>
            </w:r>
            <w:r w:rsidR="008E3863" w:rsidRPr="008E3863">
              <w:rPr>
                <w:rFonts w:asciiTheme="minorHAnsi" w:hAnsiTheme="minorHAnsi" w:cstheme="minorHAnsi"/>
                <w:sz w:val="28"/>
                <w:szCs w:val="28"/>
              </w:rPr>
              <w:t>Advanced</w:t>
            </w:r>
            <w:r w:rsidR="00CD3B90" w:rsidRPr="008E3863">
              <w:rPr>
                <w:rFonts w:asciiTheme="minorHAnsi" w:hAnsiTheme="minorHAnsi" w:cstheme="minorHAnsi"/>
                <w:sz w:val="28"/>
                <w:szCs w:val="28"/>
              </w:rPr>
              <w:t xml:space="preserve"> Clinical Nurse Specialist</w:t>
            </w:r>
            <w:r w:rsidR="008E3863" w:rsidRPr="008E3863">
              <w:rPr>
                <w:rFonts w:asciiTheme="minorHAnsi" w:hAnsiTheme="minorHAnsi" w:cstheme="minorHAnsi"/>
                <w:sz w:val="28"/>
                <w:szCs w:val="28"/>
              </w:rPr>
              <w:t xml:space="preserve"> (ACNS)</w:t>
            </w:r>
            <w:r w:rsidR="00B57444">
              <w:rPr>
                <w:rFonts w:asciiTheme="minorHAnsi" w:hAnsiTheme="minorHAnsi" w:cstheme="minorHAnsi"/>
                <w:sz w:val="28"/>
                <w:szCs w:val="28"/>
              </w:rPr>
              <w:t xml:space="preserve"> and                                    </w:t>
            </w:r>
          </w:p>
          <w:p w14:paraId="42BECCEC" w14:textId="77777777" w:rsidR="008123E4" w:rsidRDefault="00B57444" w:rsidP="0048082C">
            <w:pPr>
              <w:jc w:val="both"/>
              <w:rPr>
                <w:rFonts w:asciiTheme="minorHAnsi" w:hAnsiTheme="minorHAnsi" w:cstheme="minorHAnsi"/>
                <w:sz w:val="28"/>
                <w:szCs w:val="28"/>
              </w:rPr>
            </w:pPr>
            <w:r>
              <w:rPr>
                <w:rFonts w:asciiTheme="minorHAnsi" w:hAnsiTheme="minorHAnsi" w:cstheme="minorHAnsi"/>
                <w:sz w:val="28"/>
                <w:szCs w:val="28"/>
              </w:rPr>
              <w:t xml:space="preserve">                                         Advanced Nurse Practitioner (ANP)</w:t>
            </w:r>
          </w:p>
          <w:p w14:paraId="2CC843D7" w14:textId="77777777" w:rsidR="00B57444" w:rsidRPr="008E3863" w:rsidRDefault="00B57444" w:rsidP="0048082C">
            <w:pPr>
              <w:jc w:val="both"/>
              <w:rPr>
                <w:rFonts w:asciiTheme="minorHAnsi" w:hAnsiTheme="minorHAnsi" w:cstheme="minorHAnsi"/>
                <w:sz w:val="28"/>
                <w:szCs w:val="28"/>
              </w:rPr>
            </w:pPr>
          </w:p>
          <w:p w14:paraId="19DF5B3C" w14:textId="77777777" w:rsidR="005B24FA" w:rsidRPr="008E3863" w:rsidRDefault="00B57444" w:rsidP="0048082C">
            <w:pPr>
              <w:jc w:val="both"/>
              <w:rPr>
                <w:rFonts w:asciiTheme="minorHAnsi" w:hAnsiTheme="minorHAnsi" w:cstheme="minorHAnsi"/>
                <w:sz w:val="28"/>
                <w:szCs w:val="28"/>
              </w:rPr>
            </w:pPr>
            <w:r>
              <w:rPr>
                <w:rFonts w:asciiTheme="minorHAnsi" w:hAnsiTheme="minorHAnsi" w:cstheme="minorHAnsi"/>
                <w:sz w:val="28"/>
                <w:szCs w:val="28"/>
              </w:rPr>
              <w:t>Department(s):               Haematology</w:t>
            </w:r>
            <w:r w:rsidR="00FE7950">
              <w:rPr>
                <w:rFonts w:asciiTheme="minorHAnsi" w:hAnsiTheme="minorHAnsi" w:cstheme="minorHAnsi"/>
                <w:sz w:val="28"/>
                <w:szCs w:val="28"/>
              </w:rPr>
              <w:t xml:space="preserve"> </w:t>
            </w:r>
            <w:r w:rsidR="00D308F3" w:rsidRPr="008E3863">
              <w:rPr>
                <w:rFonts w:asciiTheme="minorHAnsi" w:hAnsiTheme="minorHAnsi" w:cstheme="minorHAnsi"/>
                <w:sz w:val="28"/>
                <w:szCs w:val="28"/>
              </w:rPr>
              <w:t>Team</w:t>
            </w:r>
          </w:p>
          <w:p w14:paraId="28BBD541" w14:textId="77777777" w:rsidR="00D308F3" w:rsidRPr="008E3863" w:rsidRDefault="00D308F3" w:rsidP="0048082C">
            <w:pPr>
              <w:jc w:val="both"/>
              <w:rPr>
                <w:rFonts w:asciiTheme="minorHAnsi" w:hAnsiTheme="minorHAnsi" w:cstheme="minorHAnsi"/>
                <w:sz w:val="28"/>
                <w:szCs w:val="28"/>
              </w:rPr>
            </w:pPr>
          </w:p>
          <w:p w14:paraId="48F0EAE4" w14:textId="77777777" w:rsidR="008123E4" w:rsidRPr="008E3863" w:rsidRDefault="008123E4" w:rsidP="0048082C">
            <w:pPr>
              <w:jc w:val="both"/>
              <w:rPr>
                <w:rFonts w:asciiTheme="minorHAnsi" w:hAnsiTheme="minorHAnsi" w:cstheme="minorHAnsi"/>
                <w:sz w:val="28"/>
                <w:szCs w:val="28"/>
              </w:rPr>
            </w:pPr>
            <w:r w:rsidRPr="008E3863">
              <w:rPr>
                <w:rFonts w:asciiTheme="minorHAnsi" w:hAnsiTheme="minorHAnsi" w:cstheme="minorHAnsi"/>
                <w:sz w:val="28"/>
                <w:szCs w:val="28"/>
              </w:rPr>
              <w:t>Dire</w:t>
            </w:r>
            <w:r w:rsidR="00FE7950">
              <w:rPr>
                <w:rFonts w:asciiTheme="minorHAnsi" w:hAnsiTheme="minorHAnsi" w:cstheme="minorHAnsi"/>
                <w:sz w:val="28"/>
                <w:szCs w:val="28"/>
              </w:rPr>
              <w:t xml:space="preserve">ctorate:                     </w:t>
            </w:r>
            <w:r w:rsidR="008E3863" w:rsidRPr="008E3863">
              <w:rPr>
                <w:rFonts w:asciiTheme="minorHAnsi" w:hAnsiTheme="minorHAnsi" w:cstheme="minorHAnsi"/>
                <w:sz w:val="28"/>
                <w:szCs w:val="28"/>
              </w:rPr>
              <w:t>Medical Directorate</w:t>
            </w:r>
          </w:p>
          <w:p w14:paraId="5D700338" w14:textId="77777777" w:rsidR="008123E4" w:rsidRPr="008E3863" w:rsidRDefault="008123E4" w:rsidP="0048082C">
            <w:pPr>
              <w:jc w:val="both"/>
              <w:rPr>
                <w:rFonts w:asciiTheme="minorHAnsi" w:hAnsiTheme="minorHAnsi" w:cstheme="minorHAnsi"/>
                <w:sz w:val="28"/>
                <w:szCs w:val="28"/>
              </w:rPr>
            </w:pPr>
          </w:p>
          <w:p w14:paraId="2D3865BE" w14:textId="77777777" w:rsidR="008123E4" w:rsidRPr="008E3863" w:rsidRDefault="008123E4" w:rsidP="0048082C">
            <w:pPr>
              <w:jc w:val="both"/>
              <w:rPr>
                <w:rFonts w:asciiTheme="minorHAnsi" w:hAnsiTheme="minorHAnsi" w:cstheme="minorHAnsi"/>
                <w:sz w:val="28"/>
                <w:szCs w:val="28"/>
              </w:rPr>
            </w:pPr>
            <w:r w:rsidRPr="008E3863">
              <w:rPr>
                <w:rFonts w:asciiTheme="minorHAnsi" w:hAnsiTheme="minorHAnsi" w:cstheme="minorHAnsi"/>
                <w:sz w:val="28"/>
                <w:szCs w:val="28"/>
              </w:rPr>
              <w:t>O</w:t>
            </w:r>
            <w:r w:rsidR="00FE7950">
              <w:rPr>
                <w:rFonts w:asciiTheme="minorHAnsi" w:hAnsiTheme="minorHAnsi" w:cstheme="minorHAnsi"/>
                <w:sz w:val="28"/>
                <w:szCs w:val="28"/>
              </w:rPr>
              <w:t xml:space="preserve">perating Division:         </w:t>
            </w:r>
            <w:r w:rsidRPr="008E3863">
              <w:rPr>
                <w:rFonts w:asciiTheme="minorHAnsi" w:hAnsiTheme="minorHAnsi" w:cstheme="minorHAnsi"/>
                <w:sz w:val="28"/>
                <w:szCs w:val="28"/>
              </w:rPr>
              <w:t>Acute</w:t>
            </w:r>
            <w:r w:rsidR="00CD3B90" w:rsidRPr="008E3863">
              <w:rPr>
                <w:rFonts w:asciiTheme="minorHAnsi" w:hAnsiTheme="minorHAnsi" w:cstheme="minorHAnsi"/>
                <w:sz w:val="28"/>
                <w:szCs w:val="28"/>
              </w:rPr>
              <w:t xml:space="preserve"> Services</w:t>
            </w:r>
          </w:p>
          <w:p w14:paraId="67A4012A" w14:textId="77777777" w:rsidR="008123E4" w:rsidRPr="008E3863" w:rsidRDefault="008123E4" w:rsidP="0048082C">
            <w:pPr>
              <w:jc w:val="both"/>
              <w:rPr>
                <w:rFonts w:asciiTheme="minorHAnsi" w:hAnsiTheme="minorHAnsi" w:cstheme="minorHAnsi"/>
                <w:sz w:val="28"/>
                <w:szCs w:val="28"/>
              </w:rPr>
            </w:pPr>
          </w:p>
          <w:p w14:paraId="19CD8B9E" w14:textId="77777777" w:rsidR="008123E4" w:rsidRPr="008E3863" w:rsidRDefault="008123E4" w:rsidP="0048082C">
            <w:pPr>
              <w:jc w:val="both"/>
              <w:rPr>
                <w:rFonts w:asciiTheme="minorHAnsi" w:hAnsiTheme="minorHAnsi" w:cstheme="minorHAnsi"/>
                <w:sz w:val="28"/>
                <w:szCs w:val="28"/>
              </w:rPr>
            </w:pPr>
            <w:r w:rsidRPr="008E3863">
              <w:rPr>
                <w:rFonts w:asciiTheme="minorHAnsi" w:hAnsiTheme="minorHAnsi" w:cstheme="minorHAnsi"/>
                <w:sz w:val="28"/>
                <w:szCs w:val="28"/>
              </w:rPr>
              <w:t>Job Reference:</w:t>
            </w:r>
          </w:p>
          <w:p w14:paraId="7D71DA53" w14:textId="77777777" w:rsidR="008123E4" w:rsidRPr="008E3863" w:rsidRDefault="008123E4" w:rsidP="0048082C">
            <w:pPr>
              <w:jc w:val="both"/>
              <w:rPr>
                <w:rFonts w:asciiTheme="minorHAnsi" w:hAnsiTheme="minorHAnsi" w:cstheme="minorHAnsi"/>
                <w:sz w:val="28"/>
                <w:szCs w:val="28"/>
              </w:rPr>
            </w:pPr>
          </w:p>
          <w:p w14:paraId="13D1AF9F" w14:textId="77777777" w:rsidR="008123E4" w:rsidRPr="008E3863" w:rsidRDefault="008123E4" w:rsidP="0048082C">
            <w:pPr>
              <w:jc w:val="both"/>
              <w:rPr>
                <w:rFonts w:asciiTheme="minorHAnsi" w:hAnsiTheme="minorHAnsi" w:cstheme="minorHAnsi"/>
                <w:sz w:val="28"/>
                <w:szCs w:val="28"/>
              </w:rPr>
            </w:pPr>
            <w:r w:rsidRPr="008E3863">
              <w:rPr>
                <w:rFonts w:asciiTheme="minorHAnsi" w:hAnsiTheme="minorHAnsi" w:cstheme="minorHAnsi"/>
                <w:sz w:val="28"/>
                <w:szCs w:val="28"/>
              </w:rPr>
              <w:t xml:space="preserve">No of Job Holders:           </w:t>
            </w:r>
            <w:r w:rsidR="00CD3B90" w:rsidRPr="008E3863">
              <w:rPr>
                <w:rFonts w:asciiTheme="minorHAnsi" w:hAnsiTheme="minorHAnsi" w:cstheme="minorHAnsi"/>
                <w:sz w:val="28"/>
                <w:szCs w:val="28"/>
              </w:rPr>
              <w:t>1</w:t>
            </w:r>
            <w:r w:rsidRPr="008E3863">
              <w:rPr>
                <w:rFonts w:asciiTheme="minorHAnsi" w:hAnsiTheme="minorHAnsi" w:cstheme="minorHAnsi"/>
                <w:sz w:val="28"/>
                <w:szCs w:val="28"/>
              </w:rPr>
              <w:t xml:space="preserve">    </w:t>
            </w:r>
          </w:p>
          <w:p w14:paraId="6E4B17D6" w14:textId="77777777" w:rsidR="008123E4" w:rsidRPr="008E3863" w:rsidRDefault="008123E4" w:rsidP="0048082C">
            <w:pPr>
              <w:jc w:val="both"/>
              <w:rPr>
                <w:rFonts w:asciiTheme="minorHAnsi" w:hAnsiTheme="minorHAnsi" w:cstheme="minorHAnsi"/>
                <w:sz w:val="28"/>
                <w:szCs w:val="28"/>
              </w:rPr>
            </w:pPr>
          </w:p>
          <w:p w14:paraId="51DE6BF8" w14:textId="77777777" w:rsidR="008123E4" w:rsidRPr="008E3863" w:rsidRDefault="008123E4" w:rsidP="0048082C">
            <w:pPr>
              <w:jc w:val="both"/>
              <w:rPr>
                <w:rFonts w:asciiTheme="minorHAnsi" w:hAnsiTheme="minorHAnsi" w:cstheme="minorHAnsi"/>
                <w:sz w:val="28"/>
                <w:szCs w:val="28"/>
              </w:rPr>
            </w:pPr>
            <w:r w:rsidRPr="008E3863">
              <w:rPr>
                <w:rFonts w:asciiTheme="minorHAnsi" w:hAnsiTheme="minorHAnsi" w:cstheme="minorHAnsi"/>
                <w:sz w:val="28"/>
                <w:szCs w:val="28"/>
              </w:rPr>
              <w:t xml:space="preserve">Last Update:                   </w:t>
            </w:r>
            <w:r w:rsidR="00B57444">
              <w:rPr>
                <w:rFonts w:asciiTheme="minorHAnsi" w:hAnsiTheme="minorHAnsi" w:cstheme="minorHAnsi"/>
                <w:sz w:val="28"/>
                <w:szCs w:val="28"/>
              </w:rPr>
              <w:t>10/05/2025</w:t>
            </w:r>
          </w:p>
          <w:p w14:paraId="5CE0F36A" w14:textId="77777777" w:rsidR="008123E4" w:rsidRPr="008E3863" w:rsidRDefault="008123E4" w:rsidP="0048082C">
            <w:pPr>
              <w:jc w:val="both"/>
              <w:rPr>
                <w:rFonts w:asciiTheme="minorHAnsi" w:hAnsiTheme="minorHAnsi" w:cstheme="minorHAnsi"/>
                <w:sz w:val="28"/>
                <w:szCs w:val="28"/>
              </w:rPr>
            </w:pPr>
          </w:p>
        </w:tc>
      </w:tr>
      <w:tr w:rsidR="008123E4" w:rsidRPr="008E3863" w14:paraId="6C6E4EE0" w14:textId="77777777" w:rsidTr="00C55757">
        <w:tblPrEx>
          <w:tblBorders>
            <w:insideH w:val="single" w:sz="4" w:space="0" w:color="auto"/>
            <w:insideV w:val="single" w:sz="4" w:space="0" w:color="auto"/>
          </w:tblBorders>
        </w:tblPrEx>
        <w:trPr>
          <w:gridAfter w:val="1"/>
          <w:wAfter w:w="12" w:type="dxa"/>
        </w:trPr>
        <w:tc>
          <w:tcPr>
            <w:tcW w:w="10440" w:type="dxa"/>
          </w:tcPr>
          <w:p w14:paraId="09C52D7A" w14:textId="77777777" w:rsidR="008123E4" w:rsidRPr="008E3863" w:rsidRDefault="008123E4" w:rsidP="0048082C">
            <w:pPr>
              <w:pStyle w:val="Heading3"/>
              <w:spacing w:before="120" w:after="120"/>
              <w:rPr>
                <w:rFonts w:asciiTheme="minorHAnsi" w:hAnsiTheme="minorHAnsi" w:cstheme="minorHAnsi"/>
                <w:sz w:val="28"/>
                <w:szCs w:val="28"/>
              </w:rPr>
            </w:pPr>
            <w:r w:rsidRPr="008E3863">
              <w:rPr>
                <w:rFonts w:asciiTheme="minorHAnsi" w:hAnsiTheme="minorHAnsi" w:cstheme="minorHAnsi"/>
                <w:sz w:val="28"/>
                <w:szCs w:val="28"/>
              </w:rPr>
              <w:t>2.  JOB PURPOSE</w:t>
            </w:r>
          </w:p>
        </w:tc>
      </w:tr>
      <w:tr w:rsidR="008123E4" w:rsidRPr="008E3863" w14:paraId="18FBEBDD" w14:textId="77777777" w:rsidTr="00C55757">
        <w:tblPrEx>
          <w:tblBorders>
            <w:insideH w:val="single" w:sz="4" w:space="0" w:color="auto"/>
            <w:insideV w:val="single" w:sz="4" w:space="0" w:color="auto"/>
          </w:tblBorders>
        </w:tblPrEx>
        <w:trPr>
          <w:gridAfter w:val="1"/>
          <w:wAfter w:w="12" w:type="dxa"/>
          <w:trHeight w:val="1813"/>
        </w:trPr>
        <w:tc>
          <w:tcPr>
            <w:tcW w:w="10440" w:type="dxa"/>
          </w:tcPr>
          <w:p w14:paraId="5ED4D1FF" w14:textId="77777777" w:rsidR="00C44F4C" w:rsidRPr="008E3863" w:rsidRDefault="008123E4" w:rsidP="00647AB8">
            <w:pPr>
              <w:pStyle w:val="BodyText"/>
              <w:rPr>
                <w:rFonts w:asciiTheme="minorHAnsi" w:hAnsiTheme="minorHAnsi" w:cstheme="minorHAnsi"/>
                <w:sz w:val="28"/>
                <w:szCs w:val="28"/>
              </w:rPr>
            </w:pPr>
            <w:r w:rsidRPr="008E3863">
              <w:rPr>
                <w:rFonts w:asciiTheme="minorHAnsi" w:hAnsiTheme="minorHAnsi" w:cstheme="minorHAnsi"/>
                <w:sz w:val="28"/>
                <w:szCs w:val="28"/>
              </w:rPr>
              <w:t xml:space="preserve">The post holder will be an identified and consistent point of contact for people </w:t>
            </w:r>
            <w:r w:rsidR="00647AB8" w:rsidRPr="008E3863">
              <w:rPr>
                <w:rFonts w:asciiTheme="minorHAnsi" w:hAnsiTheme="minorHAnsi" w:cstheme="minorHAnsi"/>
                <w:sz w:val="28"/>
                <w:szCs w:val="28"/>
              </w:rPr>
              <w:t>within a speciality team to manage the patient pathway, taking into consideration all aspects of that pathway</w:t>
            </w:r>
            <w:r w:rsidR="00C44F4C" w:rsidRPr="008E3863">
              <w:rPr>
                <w:rFonts w:asciiTheme="minorHAnsi" w:hAnsiTheme="minorHAnsi" w:cstheme="minorHAnsi"/>
                <w:sz w:val="28"/>
                <w:szCs w:val="28"/>
              </w:rPr>
              <w:t>.</w:t>
            </w:r>
          </w:p>
          <w:p w14:paraId="25890FC3" w14:textId="77777777" w:rsidR="00C44F4C" w:rsidRPr="008E3863" w:rsidRDefault="00C44F4C" w:rsidP="00C44F4C">
            <w:pPr>
              <w:pStyle w:val="BodyText"/>
              <w:rPr>
                <w:rFonts w:asciiTheme="minorHAnsi" w:hAnsiTheme="minorHAnsi" w:cstheme="minorHAnsi"/>
                <w:sz w:val="28"/>
                <w:szCs w:val="28"/>
              </w:rPr>
            </w:pPr>
            <w:r w:rsidRPr="008E3863">
              <w:rPr>
                <w:rFonts w:asciiTheme="minorHAnsi" w:hAnsiTheme="minorHAnsi" w:cstheme="minorHAnsi"/>
                <w:sz w:val="28"/>
                <w:szCs w:val="28"/>
              </w:rPr>
              <w:t xml:space="preserve">Working under the guidance of a registered health professional, this role supports individuals who have been assessed as having non complex needs. The aim of this role is to make sure patients affected by </w:t>
            </w:r>
            <w:r w:rsidR="00B57444">
              <w:rPr>
                <w:rFonts w:asciiTheme="minorHAnsi" w:hAnsiTheme="minorHAnsi" w:cstheme="minorHAnsi"/>
                <w:sz w:val="28"/>
                <w:szCs w:val="28"/>
              </w:rPr>
              <w:t xml:space="preserve">a Haematology condition </w:t>
            </w:r>
            <w:r w:rsidRPr="008E3863">
              <w:rPr>
                <w:rFonts w:asciiTheme="minorHAnsi" w:hAnsiTheme="minorHAnsi" w:cstheme="minorHAnsi"/>
                <w:sz w:val="28"/>
                <w:szCs w:val="28"/>
              </w:rPr>
              <w:t>can access the right help at the right time. The post holder wi</w:t>
            </w:r>
            <w:r w:rsidR="00B57444">
              <w:rPr>
                <w:rFonts w:asciiTheme="minorHAnsi" w:hAnsiTheme="minorHAnsi" w:cstheme="minorHAnsi"/>
                <w:sz w:val="28"/>
                <w:szCs w:val="28"/>
              </w:rPr>
              <w:t xml:space="preserve">ll coordinate  patients care by </w:t>
            </w:r>
            <w:r w:rsidRPr="008E3863">
              <w:rPr>
                <w:rFonts w:asciiTheme="minorHAnsi" w:hAnsiTheme="minorHAnsi" w:cstheme="minorHAnsi"/>
                <w:sz w:val="28"/>
                <w:szCs w:val="28"/>
              </w:rPr>
              <w:t>navigating health and social care systems on their behalf</w:t>
            </w:r>
          </w:p>
          <w:p w14:paraId="162E6371" w14:textId="77777777" w:rsidR="00C44F4C" w:rsidRPr="008E3863" w:rsidRDefault="00C44F4C" w:rsidP="00C44F4C">
            <w:pPr>
              <w:pStyle w:val="BodyText"/>
              <w:rPr>
                <w:rFonts w:asciiTheme="minorHAnsi" w:hAnsiTheme="minorHAnsi" w:cstheme="minorHAnsi"/>
                <w:sz w:val="28"/>
                <w:szCs w:val="28"/>
              </w:rPr>
            </w:pPr>
            <w:r w:rsidRPr="008E3863">
              <w:rPr>
                <w:rFonts w:asciiTheme="minorHAnsi" w:hAnsiTheme="minorHAnsi" w:cstheme="minorHAnsi"/>
                <w:sz w:val="28"/>
                <w:szCs w:val="28"/>
              </w:rPr>
              <w:t xml:space="preserve">  </w:t>
            </w:r>
          </w:p>
          <w:p w14:paraId="0CA990FD" w14:textId="33134BAA" w:rsidR="00C44F4C" w:rsidRPr="008E3863" w:rsidRDefault="00C44F4C" w:rsidP="00C44F4C">
            <w:pPr>
              <w:jc w:val="both"/>
              <w:rPr>
                <w:rFonts w:asciiTheme="minorHAnsi" w:hAnsiTheme="minorHAnsi" w:cstheme="minorHAnsi"/>
                <w:sz w:val="28"/>
                <w:szCs w:val="28"/>
              </w:rPr>
            </w:pPr>
            <w:r w:rsidRPr="008E3863">
              <w:rPr>
                <w:rFonts w:asciiTheme="minorHAnsi" w:hAnsiTheme="minorHAnsi" w:cstheme="minorHAnsi"/>
                <w:sz w:val="28"/>
                <w:szCs w:val="28"/>
              </w:rPr>
              <w:t xml:space="preserve">The </w:t>
            </w:r>
            <w:r w:rsidR="008E161E">
              <w:rPr>
                <w:rFonts w:asciiTheme="minorHAnsi" w:hAnsiTheme="minorHAnsi" w:cstheme="minorHAnsi"/>
                <w:sz w:val="28"/>
                <w:szCs w:val="28"/>
              </w:rPr>
              <w:t>Patient Navigator</w:t>
            </w:r>
            <w:r w:rsidRPr="008E3863">
              <w:rPr>
                <w:rFonts w:asciiTheme="minorHAnsi" w:hAnsiTheme="minorHAnsi" w:cstheme="minorHAnsi"/>
                <w:sz w:val="28"/>
                <w:szCs w:val="28"/>
              </w:rPr>
              <w:t xml:space="preserve"> will be expected to:</w:t>
            </w:r>
          </w:p>
          <w:p w14:paraId="602BF075" w14:textId="77777777" w:rsidR="00C44F4C" w:rsidRPr="008E3863" w:rsidRDefault="00C44F4C" w:rsidP="00C44F4C">
            <w:pPr>
              <w:pStyle w:val="ListParagraph"/>
              <w:numPr>
                <w:ilvl w:val="0"/>
                <w:numId w:val="21"/>
              </w:numPr>
              <w:jc w:val="both"/>
              <w:rPr>
                <w:rFonts w:asciiTheme="minorHAnsi" w:hAnsiTheme="minorHAnsi" w:cstheme="minorHAnsi"/>
                <w:sz w:val="28"/>
                <w:szCs w:val="28"/>
              </w:rPr>
            </w:pPr>
            <w:r w:rsidRPr="008E3863">
              <w:rPr>
                <w:rFonts w:asciiTheme="minorHAnsi" w:hAnsiTheme="minorHAnsi" w:cstheme="minorHAnsi"/>
                <w:sz w:val="28"/>
                <w:szCs w:val="28"/>
              </w:rPr>
              <w:t>Coordinate care by providing a single point of access, including rapid re-entry into the system</w:t>
            </w:r>
          </w:p>
          <w:p w14:paraId="10B49B56" w14:textId="77777777" w:rsidR="00C44F4C" w:rsidRPr="008E3863" w:rsidRDefault="00C44F4C" w:rsidP="00C44F4C">
            <w:pPr>
              <w:pStyle w:val="ListParagraph"/>
              <w:numPr>
                <w:ilvl w:val="0"/>
                <w:numId w:val="21"/>
              </w:numPr>
              <w:jc w:val="both"/>
              <w:rPr>
                <w:rFonts w:asciiTheme="minorHAnsi" w:hAnsiTheme="minorHAnsi" w:cstheme="minorHAnsi"/>
                <w:sz w:val="28"/>
                <w:szCs w:val="28"/>
              </w:rPr>
            </w:pPr>
            <w:r w:rsidRPr="008E3863">
              <w:rPr>
                <w:rFonts w:asciiTheme="minorHAnsi" w:hAnsiTheme="minorHAnsi" w:cstheme="minorHAnsi"/>
                <w:sz w:val="28"/>
                <w:szCs w:val="28"/>
              </w:rPr>
              <w:t>Provide appropriate advice and escalate to a registered practitioner where required</w:t>
            </w:r>
          </w:p>
          <w:p w14:paraId="7BB7FC1E" w14:textId="77777777" w:rsidR="00C44F4C" w:rsidRPr="008E3863" w:rsidRDefault="00C44F4C" w:rsidP="00C44F4C">
            <w:pPr>
              <w:pStyle w:val="ListParagraph"/>
              <w:numPr>
                <w:ilvl w:val="0"/>
                <w:numId w:val="21"/>
              </w:numPr>
              <w:jc w:val="both"/>
              <w:rPr>
                <w:rFonts w:asciiTheme="minorHAnsi" w:hAnsiTheme="minorHAnsi" w:cstheme="minorHAnsi"/>
                <w:sz w:val="28"/>
                <w:szCs w:val="28"/>
              </w:rPr>
            </w:pPr>
            <w:r w:rsidRPr="008E3863">
              <w:rPr>
                <w:rFonts w:asciiTheme="minorHAnsi" w:hAnsiTheme="minorHAnsi" w:cstheme="minorHAnsi"/>
                <w:sz w:val="28"/>
                <w:szCs w:val="28"/>
              </w:rPr>
              <w:t>Coordinate access to the right information and education resources to support people in making decisions</w:t>
            </w:r>
          </w:p>
          <w:p w14:paraId="5C500ED9" w14:textId="77777777" w:rsidR="00C44F4C" w:rsidRPr="008E3863" w:rsidRDefault="00C44F4C" w:rsidP="00C44F4C">
            <w:pPr>
              <w:pStyle w:val="ListParagraph"/>
              <w:numPr>
                <w:ilvl w:val="0"/>
                <w:numId w:val="21"/>
              </w:numPr>
              <w:jc w:val="both"/>
              <w:rPr>
                <w:rFonts w:asciiTheme="minorHAnsi" w:hAnsiTheme="minorHAnsi" w:cstheme="minorHAnsi"/>
                <w:sz w:val="28"/>
                <w:szCs w:val="28"/>
              </w:rPr>
            </w:pPr>
            <w:r w:rsidRPr="008E3863">
              <w:rPr>
                <w:rFonts w:asciiTheme="minorHAnsi" w:hAnsiTheme="minorHAnsi" w:cstheme="minorHAnsi"/>
                <w:sz w:val="28"/>
                <w:szCs w:val="28"/>
              </w:rPr>
              <w:t>Develop a partnership approach in order to empower patients</w:t>
            </w:r>
          </w:p>
          <w:p w14:paraId="06566FBB" w14:textId="77777777" w:rsidR="00C44F4C" w:rsidRPr="008E3863" w:rsidRDefault="00C44F4C" w:rsidP="00C44F4C">
            <w:pPr>
              <w:pStyle w:val="BodyText"/>
              <w:numPr>
                <w:ilvl w:val="0"/>
                <w:numId w:val="21"/>
              </w:numPr>
              <w:rPr>
                <w:rFonts w:asciiTheme="minorHAnsi" w:hAnsiTheme="minorHAnsi" w:cstheme="minorHAnsi"/>
                <w:sz w:val="28"/>
                <w:szCs w:val="28"/>
              </w:rPr>
            </w:pPr>
            <w:r w:rsidRPr="008E3863">
              <w:rPr>
                <w:rFonts w:asciiTheme="minorHAnsi" w:hAnsiTheme="minorHAnsi" w:cstheme="minorHAnsi"/>
                <w:sz w:val="28"/>
                <w:szCs w:val="28"/>
              </w:rPr>
              <w:t>Communicate with empathy, understanding , diplomacy honesty and integrity</w:t>
            </w:r>
          </w:p>
          <w:p w14:paraId="3D0904B1" w14:textId="77777777" w:rsidR="00C44F4C" w:rsidRPr="008E3863" w:rsidRDefault="00647AB8" w:rsidP="00C44F4C">
            <w:pPr>
              <w:pStyle w:val="ListParagraph"/>
              <w:numPr>
                <w:ilvl w:val="0"/>
                <w:numId w:val="21"/>
              </w:numPr>
              <w:spacing w:line="276" w:lineRule="auto"/>
              <w:jc w:val="both"/>
              <w:rPr>
                <w:rFonts w:asciiTheme="minorHAnsi" w:hAnsiTheme="minorHAnsi" w:cstheme="minorHAnsi"/>
                <w:sz w:val="28"/>
                <w:szCs w:val="28"/>
              </w:rPr>
            </w:pPr>
            <w:r w:rsidRPr="008E3863">
              <w:rPr>
                <w:rFonts w:asciiTheme="minorHAnsi" w:hAnsiTheme="minorHAnsi" w:cstheme="minorHAnsi"/>
                <w:sz w:val="28"/>
                <w:szCs w:val="28"/>
              </w:rPr>
              <w:lastRenderedPageBreak/>
              <w:t xml:space="preserve">Tracking the progress of patients through their pathway of care including through the diagnostic phase, pursuing results and ensuring that all results are managed appropriately to avoid potential delay. </w:t>
            </w:r>
          </w:p>
          <w:p w14:paraId="1E05D724" w14:textId="77777777" w:rsidR="00647AB8" w:rsidRPr="008E3863" w:rsidRDefault="00647AB8" w:rsidP="00C44F4C">
            <w:pPr>
              <w:pStyle w:val="ListParagraph"/>
              <w:numPr>
                <w:ilvl w:val="0"/>
                <w:numId w:val="21"/>
              </w:numPr>
              <w:spacing w:line="276" w:lineRule="auto"/>
              <w:jc w:val="both"/>
              <w:rPr>
                <w:rFonts w:asciiTheme="minorHAnsi" w:hAnsiTheme="minorHAnsi" w:cstheme="minorHAnsi"/>
                <w:sz w:val="28"/>
                <w:szCs w:val="28"/>
              </w:rPr>
            </w:pPr>
            <w:r w:rsidRPr="008E3863">
              <w:rPr>
                <w:rFonts w:asciiTheme="minorHAnsi" w:hAnsiTheme="minorHAnsi" w:cstheme="minorHAnsi"/>
                <w:sz w:val="28"/>
                <w:szCs w:val="28"/>
              </w:rPr>
              <w:t xml:space="preserve">Patients may present through various routes and recording and tracking must be in accordance with </w:t>
            </w:r>
            <w:r w:rsidR="008E4045" w:rsidRPr="008E3863">
              <w:rPr>
                <w:rFonts w:asciiTheme="minorHAnsi" w:hAnsiTheme="minorHAnsi" w:cstheme="minorHAnsi"/>
                <w:sz w:val="28"/>
                <w:szCs w:val="28"/>
              </w:rPr>
              <w:t>cancer management framework</w:t>
            </w:r>
          </w:p>
          <w:p w14:paraId="611B3593" w14:textId="77777777" w:rsidR="008E4045" w:rsidRPr="008E3863" w:rsidRDefault="00647AB8" w:rsidP="008E4045">
            <w:pPr>
              <w:numPr>
                <w:ilvl w:val="0"/>
                <w:numId w:val="19"/>
              </w:numPr>
              <w:rPr>
                <w:rFonts w:asciiTheme="minorHAnsi" w:hAnsiTheme="minorHAnsi" w:cstheme="minorHAnsi"/>
                <w:sz w:val="28"/>
                <w:szCs w:val="28"/>
              </w:rPr>
            </w:pPr>
            <w:r w:rsidRPr="008E3863">
              <w:rPr>
                <w:rFonts w:asciiTheme="minorHAnsi" w:hAnsiTheme="minorHAnsi" w:cstheme="minorHAnsi"/>
                <w:sz w:val="28"/>
                <w:szCs w:val="28"/>
              </w:rPr>
              <w:t>Ensuring all patients receive appointments and next steps in their pathway in a timely fashion whilst overseeing any other aspect of managing the patient pathway</w:t>
            </w:r>
            <w:r w:rsidR="008E4045" w:rsidRPr="008E3863">
              <w:rPr>
                <w:rFonts w:asciiTheme="minorHAnsi" w:hAnsiTheme="minorHAnsi" w:cstheme="minorHAnsi"/>
                <w:sz w:val="28"/>
                <w:szCs w:val="28"/>
              </w:rPr>
              <w:t xml:space="preserve">. Maintain and update relevant databases as required. </w:t>
            </w:r>
          </w:p>
          <w:p w14:paraId="6BE33CC3" w14:textId="77777777" w:rsidR="008E4045" w:rsidRPr="008E3863" w:rsidRDefault="008E4045" w:rsidP="008E4045">
            <w:pPr>
              <w:pStyle w:val="BodyText"/>
              <w:numPr>
                <w:ilvl w:val="0"/>
                <w:numId w:val="19"/>
              </w:numPr>
              <w:spacing w:line="276" w:lineRule="auto"/>
              <w:rPr>
                <w:rFonts w:asciiTheme="minorHAnsi" w:hAnsiTheme="minorHAnsi" w:cstheme="minorHAnsi"/>
                <w:sz w:val="28"/>
                <w:szCs w:val="28"/>
              </w:rPr>
            </w:pPr>
            <w:r w:rsidRPr="008E3863">
              <w:rPr>
                <w:rFonts w:asciiTheme="minorHAnsi" w:hAnsiTheme="minorHAnsi" w:cstheme="minorHAnsi"/>
                <w:sz w:val="28"/>
                <w:szCs w:val="28"/>
              </w:rPr>
              <w:t>Liaising with departments in hospitals within the Trust and through to tertiary centres to ensure patients are treated in a timely manner;</w:t>
            </w:r>
          </w:p>
          <w:p w14:paraId="079F086B" w14:textId="77777777" w:rsidR="00B57444" w:rsidRDefault="008E4045" w:rsidP="00B57444">
            <w:pPr>
              <w:pStyle w:val="BodyText"/>
              <w:numPr>
                <w:ilvl w:val="0"/>
                <w:numId w:val="19"/>
              </w:numPr>
              <w:spacing w:after="120" w:line="276" w:lineRule="auto"/>
              <w:rPr>
                <w:rFonts w:asciiTheme="minorHAnsi" w:hAnsiTheme="minorHAnsi" w:cstheme="minorHAnsi"/>
                <w:sz w:val="28"/>
                <w:szCs w:val="28"/>
              </w:rPr>
            </w:pPr>
            <w:r w:rsidRPr="008E3863">
              <w:rPr>
                <w:rFonts w:asciiTheme="minorHAnsi" w:hAnsiTheme="minorHAnsi" w:cstheme="minorHAnsi"/>
                <w:sz w:val="28"/>
                <w:szCs w:val="28"/>
              </w:rPr>
              <w:t>To support patients and their carers re-access specialist services without delay should they need to do so</w:t>
            </w:r>
          </w:p>
          <w:p w14:paraId="7B12A2D8" w14:textId="77777777" w:rsidR="00C44F4C" w:rsidRPr="00B57444" w:rsidRDefault="00B57444" w:rsidP="00B57444">
            <w:pPr>
              <w:pStyle w:val="BodyText"/>
              <w:numPr>
                <w:ilvl w:val="0"/>
                <w:numId w:val="19"/>
              </w:numPr>
              <w:spacing w:after="120" w:line="276" w:lineRule="auto"/>
              <w:rPr>
                <w:rFonts w:asciiTheme="minorHAnsi" w:hAnsiTheme="minorHAnsi" w:cstheme="minorHAnsi"/>
                <w:sz w:val="28"/>
                <w:szCs w:val="28"/>
              </w:rPr>
            </w:pPr>
            <w:r>
              <w:rPr>
                <w:rFonts w:asciiTheme="minorHAnsi" w:hAnsiTheme="minorHAnsi" w:cstheme="minorHAnsi"/>
                <w:sz w:val="28"/>
                <w:szCs w:val="28"/>
              </w:rPr>
              <w:t>C</w:t>
            </w:r>
            <w:r w:rsidR="008123E4" w:rsidRPr="00B57444">
              <w:rPr>
                <w:rFonts w:asciiTheme="minorHAnsi" w:hAnsiTheme="minorHAnsi" w:cstheme="minorHAnsi"/>
                <w:sz w:val="28"/>
                <w:szCs w:val="28"/>
              </w:rPr>
              <w:t>arry a defined caseload to provide structured support and co-ordination of needs, under the direction of</w:t>
            </w:r>
            <w:r w:rsidR="008E3863" w:rsidRPr="00B57444">
              <w:rPr>
                <w:rFonts w:asciiTheme="minorHAnsi" w:hAnsiTheme="minorHAnsi" w:cstheme="minorHAnsi"/>
                <w:sz w:val="28"/>
                <w:szCs w:val="28"/>
              </w:rPr>
              <w:t xml:space="preserve"> the</w:t>
            </w:r>
            <w:r w:rsidRPr="00B57444">
              <w:rPr>
                <w:rFonts w:asciiTheme="minorHAnsi" w:hAnsiTheme="minorHAnsi" w:cstheme="minorHAnsi"/>
                <w:sz w:val="28"/>
                <w:szCs w:val="28"/>
              </w:rPr>
              <w:t xml:space="preserve"> Haematology ANPs and ACNS</w:t>
            </w:r>
            <w:r w:rsidR="00CD3B90" w:rsidRPr="00B57444">
              <w:rPr>
                <w:rFonts w:asciiTheme="minorHAnsi" w:hAnsiTheme="minorHAnsi" w:cstheme="minorHAnsi"/>
                <w:sz w:val="28"/>
                <w:szCs w:val="28"/>
              </w:rPr>
              <w:t>.</w:t>
            </w:r>
            <w:r w:rsidR="008123E4" w:rsidRPr="00B57444">
              <w:rPr>
                <w:rFonts w:asciiTheme="minorHAnsi" w:hAnsiTheme="minorHAnsi" w:cstheme="minorHAnsi"/>
                <w:sz w:val="28"/>
                <w:szCs w:val="28"/>
              </w:rPr>
              <w:t xml:space="preserve"> </w:t>
            </w:r>
            <w:r w:rsidR="00CD3B90" w:rsidRPr="00B57444">
              <w:rPr>
                <w:rFonts w:asciiTheme="minorHAnsi" w:hAnsiTheme="minorHAnsi" w:cstheme="minorHAnsi"/>
                <w:sz w:val="28"/>
                <w:szCs w:val="28"/>
              </w:rPr>
              <w:t xml:space="preserve">They </w:t>
            </w:r>
            <w:r w:rsidR="00C44F4C" w:rsidRPr="00B57444">
              <w:rPr>
                <w:rFonts w:asciiTheme="minorHAnsi" w:hAnsiTheme="minorHAnsi" w:cstheme="minorHAnsi"/>
                <w:sz w:val="28"/>
                <w:szCs w:val="28"/>
              </w:rPr>
              <w:t xml:space="preserve">will work closely with </w:t>
            </w:r>
            <w:r w:rsidRPr="00B57444">
              <w:rPr>
                <w:rFonts w:asciiTheme="minorHAnsi" w:hAnsiTheme="minorHAnsi" w:cstheme="minorHAnsi"/>
                <w:sz w:val="28"/>
                <w:szCs w:val="28"/>
              </w:rPr>
              <w:t xml:space="preserve">other </w:t>
            </w:r>
            <w:r w:rsidR="00C44F4C" w:rsidRPr="00B57444">
              <w:rPr>
                <w:rFonts w:asciiTheme="minorHAnsi" w:hAnsiTheme="minorHAnsi" w:cstheme="minorHAnsi"/>
                <w:sz w:val="28"/>
                <w:szCs w:val="28"/>
              </w:rPr>
              <w:t xml:space="preserve">clinical teams, </w:t>
            </w:r>
            <w:r w:rsidRPr="00B57444">
              <w:rPr>
                <w:rFonts w:asciiTheme="minorHAnsi" w:hAnsiTheme="minorHAnsi" w:cstheme="minorHAnsi"/>
                <w:sz w:val="28"/>
                <w:szCs w:val="28"/>
              </w:rPr>
              <w:t xml:space="preserve">partnership agencies </w:t>
            </w:r>
            <w:r w:rsidR="00C44F4C" w:rsidRPr="00B57444">
              <w:rPr>
                <w:rFonts w:asciiTheme="minorHAnsi" w:hAnsiTheme="minorHAnsi" w:cstheme="minorHAnsi"/>
                <w:sz w:val="28"/>
                <w:szCs w:val="28"/>
              </w:rPr>
              <w:t>and Information Services to assist in the coordination of patient care and support.</w:t>
            </w:r>
          </w:p>
          <w:p w14:paraId="14FE3E98" w14:textId="77777777" w:rsidR="00B57444" w:rsidRDefault="00B57444" w:rsidP="00B57444">
            <w:pPr>
              <w:pStyle w:val="BodyTextIndent"/>
              <w:numPr>
                <w:ilvl w:val="0"/>
                <w:numId w:val="7"/>
              </w:numPr>
              <w:spacing w:before="120" w:after="0"/>
              <w:rPr>
                <w:rFonts w:asciiTheme="minorHAnsi" w:hAnsiTheme="minorHAnsi" w:cstheme="minorHAnsi"/>
                <w:sz w:val="28"/>
                <w:szCs w:val="28"/>
              </w:rPr>
            </w:pPr>
            <w:r w:rsidRPr="00B57444">
              <w:rPr>
                <w:rFonts w:asciiTheme="minorHAnsi" w:hAnsiTheme="minorHAnsi" w:cstheme="minorHAnsi"/>
                <w:sz w:val="28"/>
                <w:szCs w:val="28"/>
              </w:rPr>
              <w:t xml:space="preserve">Ensure that the journey of each Haematology patient runs smoothly and is progressed in a seamless manner </w:t>
            </w:r>
            <w:r>
              <w:rPr>
                <w:rFonts w:asciiTheme="minorHAnsi" w:hAnsiTheme="minorHAnsi" w:cstheme="minorHAnsi"/>
                <w:sz w:val="28"/>
                <w:szCs w:val="28"/>
              </w:rPr>
              <w:t>.</w:t>
            </w:r>
          </w:p>
          <w:p w14:paraId="78B40616" w14:textId="77777777" w:rsidR="00B57444" w:rsidRDefault="00B57444" w:rsidP="00B57444">
            <w:pPr>
              <w:pStyle w:val="BodyTextIndent"/>
              <w:numPr>
                <w:ilvl w:val="0"/>
                <w:numId w:val="7"/>
              </w:numPr>
              <w:spacing w:before="120" w:after="0"/>
              <w:rPr>
                <w:rFonts w:asciiTheme="minorHAnsi" w:hAnsiTheme="minorHAnsi" w:cstheme="minorHAnsi"/>
                <w:sz w:val="28"/>
                <w:szCs w:val="28"/>
              </w:rPr>
            </w:pPr>
            <w:r>
              <w:rPr>
                <w:rFonts w:asciiTheme="minorHAnsi" w:hAnsiTheme="minorHAnsi" w:cstheme="minorHAnsi"/>
                <w:sz w:val="28"/>
                <w:szCs w:val="28"/>
              </w:rPr>
              <w:t>T</w:t>
            </w:r>
            <w:r w:rsidRPr="00B57444">
              <w:rPr>
                <w:rFonts w:asciiTheme="minorHAnsi" w:hAnsiTheme="minorHAnsi" w:cstheme="minorHAnsi"/>
                <w:sz w:val="28"/>
                <w:szCs w:val="28"/>
              </w:rPr>
              <w:t>rack the progress of patient</w:t>
            </w:r>
            <w:r>
              <w:rPr>
                <w:rFonts w:asciiTheme="minorHAnsi" w:hAnsiTheme="minorHAnsi" w:cstheme="minorHAnsi"/>
                <w:sz w:val="28"/>
                <w:szCs w:val="28"/>
              </w:rPr>
              <w:t>s awaiting investigation and results.</w:t>
            </w:r>
          </w:p>
          <w:p w14:paraId="2D5A7507" w14:textId="77777777" w:rsidR="00B57444" w:rsidRPr="00B57444" w:rsidRDefault="00B57444" w:rsidP="00B57444">
            <w:pPr>
              <w:pStyle w:val="BodyTextIndent"/>
              <w:numPr>
                <w:ilvl w:val="0"/>
                <w:numId w:val="7"/>
              </w:numPr>
              <w:spacing w:before="120" w:after="0"/>
              <w:rPr>
                <w:rFonts w:asciiTheme="minorHAnsi" w:hAnsiTheme="minorHAnsi" w:cstheme="minorHAnsi"/>
                <w:sz w:val="28"/>
                <w:szCs w:val="28"/>
              </w:rPr>
            </w:pPr>
            <w:r>
              <w:rPr>
                <w:rFonts w:asciiTheme="minorHAnsi" w:hAnsiTheme="minorHAnsi" w:cstheme="minorHAnsi"/>
                <w:iCs/>
                <w:sz w:val="28"/>
                <w:szCs w:val="28"/>
              </w:rPr>
              <w:t xml:space="preserve"> R</w:t>
            </w:r>
            <w:r w:rsidRPr="00B57444">
              <w:rPr>
                <w:rFonts w:asciiTheme="minorHAnsi" w:hAnsiTheme="minorHAnsi" w:cstheme="minorHAnsi"/>
                <w:iCs/>
                <w:sz w:val="28"/>
                <w:szCs w:val="28"/>
              </w:rPr>
              <w:t>ecord key data items to assist in monitoring the care of patients. Collation, input and preparation of data for submission</w:t>
            </w:r>
          </w:p>
          <w:p w14:paraId="02484AEA" w14:textId="77777777" w:rsidR="00B57444" w:rsidRPr="008E3863" w:rsidRDefault="00B57444" w:rsidP="00B57444">
            <w:pPr>
              <w:pStyle w:val="ListParagraph"/>
              <w:numPr>
                <w:ilvl w:val="0"/>
                <w:numId w:val="22"/>
              </w:numPr>
              <w:rPr>
                <w:rFonts w:asciiTheme="minorHAnsi" w:hAnsiTheme="minorHAnsi" w:cstheme="minorHAnsi"/>
                <w:sz w:val="28"/>
                <w:szCs w:val="28"/>
              </w:rPr>
            </w:pPr>
            <w:r w:rsidRPr="008E3863">
              <w:rPr>
                <w:rFonts w:asciiTheme="minorHAnsi" w:hAnsiTheme="minorHAnsi" w:cstheme="minorHAnsi"/>
                <w:sz w:val="28"/>
                <w:szCs w:val="28"/>
              </w:rPr>
              <w:t xml:space="preserve"> To lead in the performance of</w:t>
            </w:r>
            <w:r>
              <w:rPr>
                <w:rFonts w:asciiTheme="minorHAnsi" w:hAnsiTheme="minorHAnsi" w:cstheme="minorHAnsi"/>
                <w:sz w:val="28"/>
                <w:szCs w:val="28"/>
              </w:rPr>
              <w:t xml:space="preserve"> the Haematology team</w:t>
            </w:r>
            <w:r w:rsidRPr="008E3863">
              <w:rPr>
                <w:rFonts w:asciiTheme="minorHAnsi" w:hAnsiTheme="minorHAnsi" w:cstheme="minorHAnsi"/>
                <w:sz w:val="28"/>
                <w:szCs w:val="28"/>
              </w:rPr>
              <w:t>, contributing to the management of  patient experience, patient targets, reducing waiting times and prevention of readmission</w:t>
            </w:r>
          </w:p>
          <w:p w14:paraId="2A6E9D6B" w14:textId="77777777" w:rsidR="00B57444" w:rsidRPr="00B57444" w:rsidRDefault="00B57444" w:rsidP="00B57444">
            <w:pPr>
              <w:numPr>
                <w:ilvl w:val="0"/>
                <w:numId w:val="23"/>
              </w:numPr>
              <w:rPr>
                <w:rFonts w:asciiTheme="minorHAnsi" w:hAnsiTheme="minorHAnsi" w:cstheme="minorHAnsi"/>
                <w:sz w:val="28"/>
                <w:szCs w:val="28"/>
              </w:rPr>
            </w:pPr>
            <w:r w:rsidRPr="008E3863">
              <w:rPr>
                <w:rFonts w:asciiTheme="minorHAnsi" w:hAnsiTheme="minorHAnsi" w:cstheme="minorHAnsi"/>
                <w:sz w:val="28"/>
                <w:szCs w:val="28"/>
              </w:rPr>
              <w:t>To work closely with the</w:t>
            </w:r>
            <w:r>
              <w:rPr>
                <w:rFonts w:asciiTheme="minorHAnsi" w:hAnsiTheme="minorHAnsi" w:cstheme="minorHAnsi"/>
                <w:sz w:val="28"/>
                <w:szCs w:val="28"/>
              </w:rPr>
              <w:t xml:space="preserve"> Haematology</w:t>
            </w:r>
            <w:r w:rsidRPr="008E3863">
              <w:rPr>
                <w:rFonts w:asciiTheme="minorHAnsi" w:hAnsiTheme="minorHAnsi" w:cstheme="minorHAnsi"/>
                <w:sz w:val="28"/>
                <w:szCs w:val="28"/>
              </w:rPr>
              <w:t xml:space="preserve"> Nurse</w:t>
            </w:r>
            <w:r>
              <w:rPr>
                <w:rFonts w:asciiTheme="minorHAnsi" w:hAnsiTheme="minorHAnsi" w:cstheme="minorHAnsi"/>
                <w:sz w:val="28"/>
                <w:szCs w:val="28"/>
              </w:rPr>
              <w:t>s</w:t>
            </w:r>
            <w:r w:rsidRPr="008E3863">
              <w:rPr>
                <w:rFonts w:asciiTheme="minorHAnsi" w:hAnsiTheme="minorHAnsi" w:cstheme="minorHAnsi"/>
                <w:sz w:val="28"/>
                <w:szCs w:val="28"/>
              </w:rPr>
              <w:t xml:space="preserve"> and Audit Facilitator collecting and reporting audit data for  local and National agencies</w:t>
            </w:r>
          </w:p>
          <w:p w14:paraId="7099E45E" w14:textId="77777777" w:rsidR="00C44F4C" w:rsidRPr="008E3863" w:rsidRDefault="00C44F4C" w:rsidP="00C44F4C">
            <w:pPr>
              <w:pStyle w:val="Default"/>
              <w:rPr>
                <w:rFonts w:asciiTheme="minorHAnsi" w:hAnsiTheme="minorHAnsi" w:cstheme="minorHAnsi"/>
                <w:color w:val="auto"/>
                <w:sz w:val="28"/>
                <w:szCs w:val="28"/>
              </w:rPr>
            </w:pPr>
          </w:p>
          <w:p w14:paraId="5ADADA77" w14:textId="77777777" w:rsidR="008123E4" w:rsidRPr="008E3863" w:rsidRDefault="008123E4" w:rsidP="00C44F4C">
            <w:pPr>
              <w:spacing w:before="120"/>
              <w:jc w:val="both"/>
              <w:rPr>
                <w:rFonts w:asciiTheme="minorHAnsi" w:hAnsiTheme="minorHAnsi" w:cstheme="minorHAnsi"/>
                <w:b/>
                <w:sz w:val="28"/>
                <w:szCs w:val="28"/>
              </w:rPr>
            </w:pPr>
          </w:p>
        </w:tc>
      </w:tr>
      <w:tr w:rsidR="008123E4" w:rsidRPr="008E3863" w14:paraId="36CC1E43" w14:textId="77777777" w:rsidTr="00C55757">
        <w:tblPrEx>
          <w:tblBorders>
            <w:insideH w:val="single" w:sz="4" w:space="0" w:color="auto"/>
            <w:insideV w:val="single" w:sz="4" w:space="0" w:color="auto"/>
          </w:tblBorders>
        </w:tblPrEx>
        <w:trPr>
          <w:trHeight w:val="178"/>
        </w:trPr>
        <w:tc>
          <w:tcPr>
            <w:tcW w:w="10452" w:type="dxa"/>
            <w:gridSpan w:val="2"/>
          </w:tcPr>
          <w:p w14:paraId="13942E97" w14:textId="77777777" w:rsidR="008123E4" w:rsidRPr="008E3863" w:rsidRDefault="008123E4" w:rsidP="0048082C">
            <w:pPr>
              <w:spacing w:before="120" w:after="120"/>
              <w:jc w:val="both"/>
              <w:rPr>
                <w:rFonts w:asciiTheme="minorHAnsi" w:hAnsiTheme="minorHAnsi" w:cstheme="minorHAnsi"/>
                <w:b/>
                <w:sz w:val="28"/>
                <w:szCs w:val="28"/>
              </w:rPr>
            </w:pPr>
            <w:r w:rsidRPr="008E3863">
              <w:rPr>
                <w:rFonts w:asciiTheme="minorHAnsi" w:hAnsiTheme="minorHAnsi" w:cstheme="minorHAnsi"/>
                <w:b/>
                <w:sz w:val="28"/>
                <w:szCs w:val="28"/>
              </w:rPr>
              <w:lastRenderedPageBreak/>
              <w:t>3. DIMENSIONS</w:t>
            </w:r>
          </w:p>
        </w:tc>
      </w:tr>
      <w:tr w:rsidR="008123E4" w:rsidRPr="008E3863" w14:paraId="4550B965" w14:textId="77777777" w:rsidTr="00C55757">
        <w:tblPrEx>
          <w:tblBorders>
            <w:insideH w:val="single" w:sz="4" w:space="0" w:color="auto"/>
            <w:insideV w:val="single" w:sz="4" w:space="0" w:color="auto"/>
          </w:tblBorders>
        </w:tblPrEx>
        <w:trPr>
          <w:trHeight w:val="739"/>
        </w:trPr>
        <w:tc>
          <w:tcPr>
            <w:tcW w:w="10452" w:type="dxa"/>
            <w:gridSpan w:val="2"/>
          </w:tcPr>
          <w:p w14:paraId="4FB1CE26" w14:textId="77777777" w:rsidR="008123E4" w:rsidRPr="008E3863" w:rsidRDefault="008123E4" w:rsidP="0048082C">
            <w:pPr>
              <w:numPr>
                <w:ilvl w:val="12"/>
                <w:numId w:val="0"/>
              </w:numPr>
              <w:jc w:val="both"/>
              <w:rPr>
                <w:rFonts w:asciiTheme="minorHAnsi" w:hAnsiTheme="minorHAnsi" w:cstheme="minorHAnsi"/>
                <w:sz w:val="28"/>
                <w:szCs w:val="28"/>
              </w:rPr>
            </w:pPr>
          </w:p>
          <w:p w14:paraId="733E7187" w14:textId="77777777" w:rsidR="008123E4" w:rsidRPr="008E3863" w:rsidRDefault="008123E4" w:rsidP="00BE5BD3">
            <w:pPr>
              <w:pStyle w:val="NormalWeb"/>
              <w:spacing w:before="120" w:beforeAutospacing="0" w:after="0" w:afterAutospacing="0"/>
              <w:jc w:val="both"/>
              <w:rPr>
                <w:rFonts w:asciiTheme="minorHAnsi" w:hAnsiTheme="minorHAnsi" w:cstheme="minorHAnsi"/>
                <w:sz w:val="28"/>
                <w:szCs w:val="28"/>
              </w:rPr>
            </w:pPr>
            <w:r w:rsidRPr="008E3863">
              <w:rPr>
                <w:rFonts w:asciiTheme="minorHAnsi" w:hAnsiTheme="minorHAnsi" w:cstheme="minorHAnsi"/>
                <w:sz w:val="28"/>
                <w:szCs w:val="28"/>
              </w:rPr>
              <w:t>The Patient Navigator will play an integral role in the</w:t>
            </w:r>
            <w:r w:rsidR="008E4045" w:rsidRPr="008E3863">
              <w:rPr>
                <w:rFonts w:asciiTheme="minorHAnsi" w:hAnsiTheme="minorHAnsi" w:cstheme="minorHAnsi"/>
                <w:sz w:val="28"/>
                <w:szCs w:val="28"/>
              </w:rPr>
              <w:t xml:space="preserve"> </w:t>
            </w:r>
            <w:r w:rsidR="00B57444">
              <w:rPr>
                <w:rFonts w:asciiTheme="minorHAnsi" w:hAnsiTheme="minorHAnsi" w:cstheme="minorHAnsi"/>
                <w:sz w:val="28"/>
                <w:szCs w:val="28"/>
              </w:rPr>
              <w:t xml:space="preserve">Haematology </w:t>
            </w:r>
            <w:r w:rsidR="008E4045" w:rsidRPr="008E3863">
              <w:rPr>
                <w:rFonts w:asciiTheme="minorHAnsi" w:hAnsiTheme="minorHAnsi" w:cstheme="minorHAnsi"/>
                <w:sz w:val="28"/>
                <w:szCs w:val="28"/>
              </w:rPr>
              <w:t>team</w:t>
            </w:r>
            <w:r w:rsidRPr="008E3863">
              <w:rPr>
                <w:rFonts w:asciiTheme="minorHAnsi" w:hAnsiTheme="minorHAnsi" w:cstheme="minorHAnsi"/>
                <w:bCs/>
                <w:sz w:val="28"/>
                <w:szCs w:val="28"/>
              </w:rPr>
              <w:t xml:space="preserve">. </w:t>
            </w:r>
            <w:r w:rsidRPr="008E3863">
              <w:rPr>
                <w:rFonts w:asciiTheme="minorHAnsi" w:hAnsiTheme="minorHAnsi" w:cstheme="minorHAnsi"/>
                <w:sz w:val="28"/>
                <w:szCs w:val="28"/>
              </w:rPr>
              <w:t>This role offers the opportunity to help shape service</w:t>
            </w:r>
            <w:r w:rsidR="008E4045" w:rsidRPr="008E3863">
              <w:rPr>
                <w:rFonts w:asciiTheme="minorHAnsi" w:hAnsiTheme="minorHAnsi" w:cstheme="minorHAnsi"/>
                <w:sz w:val="28"/>
                <w:szCs w:val="28"/>
              </w:rPr>
              <w:t>s</w:t>
            </w:r>
            <w:r w:rsidRPr="008E3863">
              <w:rPr>
                <w:rFonts w:asciiTheme="minorHAnsi" w:hAnsiTheme="minorHAnsi" w:cstheme="minorHAnsi"/>
                <w:sz w:val="28"/>
                <w:szCs w:val="28"/>
              </w:rPr>
              <w:t xml:space="preserve"> as well as providing direct patient engagement and support. Your ability to think beyond the norm, embrace change and be open to new ways of working are essential for this forward focused service. The ideal candidates will be confident, enthusiastic, dynamic and self-motivated with the ability to display advanced IT, </w:t>
            </w:r>
            <w:r w:rsidRPr="008E3863">
              <w:rPr>
                <w:rFonts w:asciiTheme="minorHAnsi" w:hAnsiTheme="minorHAnsi" w:cstheme="minorHAnsi"/>
                <w:sz w:val="28"/>
                <w:szCs w:val="28"/>
              </w:rPr>
              <w:lastRenderedPageBreak/>
              <w:t>administrative and organisational skills. Competence in data collation and input across a broad range of systems will also be required. Excellent communication and negotiation skills to deal with complex situations with service users and clinicians either over the phone or face-to-face; within the hospitals and with GP’s and other community-based staff.</w:t>
            </w:r>
          </w:p>
          <w:p w14:paraId="3D962D32" w14:textId="77777777" w:rsidR="008123E4" w:rsidRPr="008E3863" w:rsidRDefault="008123E4" w:rsidP="0048082C">
            <w:pPr>
              <w:numPr>
                <w:ilvl w:val="12"/>
                <w:numId w:val="0"/>
              </w:numPr>
              <w:jc w:val="both"/>
              <w:rPr>
                <w:rFonts w:asciiTheme="minorHAnsi" w:hAnsiTheme="minorHAnsi" w:cstheme="minorHAnsi"/>
                <w:sz w:val="28"/>
                <w:szCs w:val="28"/>
              </w:rPr>
            </w:pPr>
          </w:p>
        </w:tc>
      </w:tr>
    </w:tbl>
    <w:p w14:paraId="44E5368D" w14:textId="77777777" w:rsidR="008123E4" w:rsidRPr="008E3863" w:rsidRDefault="008123E4" w:rsidP="008123E4">
      <w:pPr>
        <w:rPr>
          <w:rFonts w:asciiTheme="minorHAnsi" w:hAnsiTheme="minorHAnsi" w:cstheme="minorHAnsi"/>
          <w:sz w:val="28"/>
          <w:szCs w:val="28"/>
        </w:rPr>
      </w:pPr>
    </w:p>
    <w:tbl>
      <w:tblPr>
        <w:tblW w:w="104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gridCol w:w="9"/>
      </w:tblGrid>
      <w:tr w:rsidR="008E78D0" w:rsidRPr="008E3863" w14:paraId="1C3F8F55" w14:textId="77777777" w:rsidTr="00C55757">
        <w:trPr>
          <w:trHeight w:val="167"/>
        </w:trPr>
        <w:tc>
          <w:tcPr>
            <w:tcW w:w="10449" w:type="dxa"/>
            <w:gridSpan w:val="2"/>
          </w:tcPr>
          <w:p w14:paraId="286A976A" w14:textId="77777777" w:rsidR="008E78D0" w:rsidRPr="008E3863" w:rsidRDefault="008E78D0" w:rsidP="002052F1">
            <w:pPr>
              <w:pStyle w:val="Heading3"/>
              <w:spacing w:before="120" w:after="120"/>
              <w:rPr>
                <w:rFonts w:asciiTheme="minorHAnsi" w:hAnsiTheme="minorHAnsi" w:cstheme="minorHAnsi"/>
                <w:sz w:val="28"/>
                <w:szCs w:val="28"/>
              </w:rPr>
            </w:pPr>
            <w:r w:rsidRPr="008E3863">
              <w:rPr>
                <w:rFonts w:asciiTheme="minorHAnsi" w:hAnsiTheme="minorHAnsi" w:cstheme="minorHAnsi"/>
                <w:sz w:val="28"/>
                <w:szCs w:val="28"/>
              </w:rPr>
              <w:t>4.  ORGANISATIONAL POSITION</w:t>
            </w:r>
          </w:p>
        </w:tc>
      </w:tr>
      <w:tr w:rsidR="008E78D0" w:rsidRPr="008E3863" w14:paraId="0777D475" w14:textId="77777777" w:rsidTr="00CD3B90">
        <w:trPr>
          <w:trHeight w:val="5099"/>
        </w:trPr>
        <w:tc>
          <w:tcPr>
            <w:tcW w:w="10449" w:type="dxa"/>
            <w:gridSpan w:val="2"/>
            <w:tcBorders>
              <w:top w:val="single" w:sz="4" w:space="0" w:color="auto"/>
              <w:left w:val="single" w:sz="4" w:space="0" w:color="auto"/>
              <w:bottom w:val="single" w:sz="4" w:space="0" w:color="auto"/>
              <w:right w:val="single" w:sz="4" w:space="0" w:color="auto"/>
            </w:tcBorders>
          </w:tcPr>
          <w:p w14:paraId="4D6A70D7" w14:textId="2E458592" w:rsidR="008E78D0" w:rsidRPr="008E3863" w:rsidRDefault="00040C1D" w:rsidP="002052F1">
            <w:pPr>
              <w:pStyle w:val="Heading3"/>
              <w:spacing w:before="120" w:after="120"/>
              <w:rPr>
                <w:rFonts w:asciiTheme="minorHAnsi" w:hAnsiTheme="minorHAnsi" w:cstheme="minorHAnsi"/>
                <w:sz w:val="28"/>
                <w:szCs w:val="28"/>
              </w:rPr>
            </w:pPr>
            <w:r>
              <w:rPr>
                <w:noProof/>
                <w:lang w:eastAsia="en-GB"/>
              </w:rPr>
              <w:drawing>
                <wp:inline distT="0" distB="0" distL="0" distR="0" wp14:anchorId="605B3BFA" wp14:editId="6AB1201B">
                  <wp:extent cx="6267450" cy="4343400"/>
                  <wp:effectExtent l="57150" t="0" r="57150" b="0"/>
                  <wp:docPr id="192879934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8123E4" w:rsidRPr="008E3863" w14:paraId="362CA75B" w14:textId="77777777" w:rsidTr="00C55757">
        <w:tblPrEx>
          <w:tblBorders>
            <w:top w:val="none" w:sz="0" w:space="0" w:color="auto"/>
            <w:left w:val="none" w:sz="0" w:space="0" w:color="auto"/>
            <w:bottom w:val="none" w:sz="0" w:space="0" w:color="auto"/>
            <w:right w:val="none" w:sz="0" w:space="0" w:color="auto"/>
            <w:insideH w:val="none" w:sz="0" w:space="0" w:color="auto"/>
          </w:tblBorders>
        </w:tblPrEx>
        <w:trPr>
          <w:gridAfter w:val="1"/>
          <w:wAfter w:w="9" w:type="dxa"/>
          <w:trHeight w:val="1568"/>
        </w:trPr>
        <w:tc>
          <w:tcPr>
            <w:tcW w:w="10440" w:type="dxa"/>
            <w:tcBorders>
              <w:top w:val="single" w:sz="6" w:space="0" w:color="auto"/>
              <w:left w:val="single" w:sz="4" w:space="0" w:color="auto"/>
              <w:bottom w:val="single" w:sz="6" w:space="0" w:color="auto"/>
              <w:right w:val="single" w:sz="4" w:space="0" w:color="auto"/>
            </w:tcBorders>
          </w:tcPr>
          <w:p w14:paraId="47F9CAC8" w14:textId="77777777" w:rsidR="008F0FEC" w:rsidRDefault="008F0FEC" w:rsidP="00B57444">
            <w:pPr>
              <w:pStyle w:val="NormalWeb"/>
              <w:spacing w:line="360" w:lineRule="auto"/>
              <w:rPr>
                <w:rFonts w:asciiTheme="minorHAnsi" w:hAnsiTheme="minorHAnsi" w:cstheme="minorHAnsi"/>
                <w:b/>
                <w:bCs/>
                <w:color w:val="000000"/>
                <w:sz w:val="28"/>
                <w:szCs w:val="28"/>
              </w:rPr>
            </w:pPr>
            <w:r w:rsidRPr="008F0FEC">
              <w:rPr>
                <w:rFonts w:asciiTheme="minorHAnsi" w:hAnsiTheme="minorHAnsi" w:cstheme="minorHAnsi"/>
                <w:b/>
                <w:bCs/>
                <w:color w:val="000000"/>
                <w:sz w:val="28"/>
                <w:szCs w:val="28"/>
              </w:rPr>
              <w:t>5.   ROLE OF DEPARTMENT</w:t>
            </w:r>
          </w:p>
          <w:p w14:paraId="3491CF7C" w14:textId="5F227545" w:rsidR="00B57444" w:rsidRPr="001B5B94" w:rsidRDefault="00B57444" w:rsidP="00B57444">
            <w:pPr>
              <w:pStyle w:val="NormalWeb"/>
              <w:spacing w:line="360" w:lineRule="auto"/>
              <w:rPr>
                <w:rFonts w:asciiTheme="minorHAnsi" w:hAnsiTheme="minorHAnsi" w:cstheme="minorHAnsi"/>
                <w:b/>
                <w:bCs/>
                <w:color w:val="000000"/>
                <w:sz w:val="28"/>
                <w:szCs w:val="28"/>
              </w:rPr>
            </w:pPr>
            <w:r w:rsidRPr="001B5B94">
              <w:rPr>
                <w:rFonts w:asciiTheme="minorHAnsi" w:hAnsiTheme="minorHAnsi" w:cstheme="minorHAnsi"/>
                <w:b/>
                <w:bCs/>
                <w:color w:val="000000"/>
                <w:sz w:val="28"/>
                <w:szCs w:val="28"/>
              </w:rPr>
              <w:t>Clinical Haematology</w:t>
            </w:r>
          </w:p>
          <w:p w14:paraId="58D1A7E1" w14:textId="77777777" w:rsidR="00B5744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color w:val="000000"/>
                <w:sz w:val="28"/>
                <w:szCs w:val="28"/>
              </w:rPr>
              <w:t>The haematology department is part of the South of Scotland Cancer Managed Clinical</w:t>
            </w:r>
          </w:p>
          <w:p w14:paraId="044F565C" w14:textId="6788F2DF" w:rsidR="00B5744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color w:val="000000"/>
                <w:sz w:val="28"/>
                <w:szCs w:val="28"/>
              </w:rPr>
              <w:t>Network (SCAN). The department investigates and manages lymphomas and bone marrow</w:t>
            </w:r>
            <w:r w:rsidR="001B5B94">
              <w:rPr>
                <w:rFonts w:asciiTheme="minorHAnsi" w:hAnsiTheme="minorHAnsi" w:cstheme="minorHAnsi"/>
                <w:color w:val="000000"/>
                <w:sz w:val="28"/>
                <w:szCs w:val="28"/>
              </w:rPr>
              <w:t xml:space="preserve"> </w:t>
            </w:r>
            <w:r w:rsidRPr="001B5B94">
              <w:rPr>
                <w:rFonts w:asciiTheme="minorHAnsi" w:hAnsiTheme="minorHAnsi" w:cstheme="minorHAnsi"/>
                <w:color w:val="000000"/>
                <w:sz w:val="28"/>
                <w:szCs w:val="28"/>
              </w:rPr>
              <w:t>malignancies such as acute and chronic leukaemia, myeloproliferative (MPN) and</w:t>
            </w:r>
          </w:p>
          <w:p w14:paraId="72B0CD54" w14:textId="77777777" w:rsidR="00B5744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color w:val="000000"/>
                <w:sz w:val="28"/>
                <w:szCs w:val="28"/>
              </w:rPr>
              <w:t>myelodysplastic disorders. British Committee for Standards in haematology (BCSH) Level</w:t>
            </w:r>
          </w:p>
          <w:p w14:paraId="26874881" w14:textId="5071AC6B" w:rsidR="001B5B9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color w:val="000000"/>
                <w:sz w:val="28"/>
                <w:szCs w:val="28"/>
              </w:rPr>
              <w:t>2a care is provided. Outpatient clinics are held daily. Haematology inpatients are managed</w:t>
            </w:r>
            <w:r w:rsidR="001B5B94">
              <w:rPr>
                <w:rFonts w:asciiTheme="minorHAnsi" w:hAnsiTheme="minorHAnsi" w:cstheme="minorHAnsi"/>
                <w:color w:val="000000"/>
                <w:sz w:val="28"/>
                <w:szCs w:val="28"/>
              </w:rPr>
              <w:t xml:space="preserve"> </w:t>
            </w:r>
            <w:r w:rsidRPr="001B5B94">
              <w:rPr>
                <w:rFonts w:asciiTheme="minorHAnsi" w:hAnsiTheme="minorHAnsi" w:cstheme="minorHAnsi"/>
                <w:color w:val="000000"/>
                <w:sz w:val="28"/>
                <w:szCs w:val="28"/>
              </w:rPr>
              <w:t>on ward 34 VHK which has 14 single bedded rooms and an additional 2 beds within a bay.</w:t>
            </w:r>
            <w:r w:rsidR="001B5B94">
              <w:rPr>
                <w:rFonts w:asciiTheme="minorHAnsi" w:hAnsiTheme="minorHAnsi" w:cstheme="minorHAnsi"/>
                <w:color w:val="000000"/>
                <w:sz w:val="28"/>
                <w:szCs w:val="28"/>
              </w:rPr>
              <w:t xml:space="preserve"> </w:t>
            </w:r>
            <w:r w:rsidRPr="001B5B94">
              <w:rPr>
                <w:rFonts w:asciiTheme="minorHAnsi" w:hAnsiTheme="minorHAnsi" w:cstheme="minorHAnsi"/>
                <w:color w:val="000000"/>
                <w:sz w:val="28"/>
                <w:szCs w:val="28"/>
              </w:rPr>
              <w:t xml:space="preserve">Our haematology / oncology day unit where systemic anti-cancer therapy </w:t>
            </w:r>
            <w:r w:rsidRPr="001B5B94">
              <w:rPr>
                <w:rFonts w:asciiTheme="minorHAnsi" w:hAnsiTheme="minorHAnsi" w:cstheme="minorHAnsi"/>
                <w:color w:val="000000"/>
                <w:sz w:val="28"/>
                <w:szCs w:val="28"/>
              </w:rPr>
              <w:lastRenderedPageBreak/>
              <w:t>(SACT) and</w:t>
            </w:r>
            <w:r w:rsidR="001B5B94">
              <w:rPr>
                <w:rFonts w:asciiTheme="minorHAnsi" w:hAnsiTheme="minorHAnsi" w:cstheme="minorHAnsi"/>
                <w:color w:val="000000"/>
                <w:sz w:val="28"/>
                <w:szCs w:val="28"/>
              </w:rPr>
              <w:t xml:space="preserve"> </w:t>
            </w:r>
            <w:r w:rsidRPr="001B5B94">
              <w:rPr>
                <w:rFonts w:asciiTheme="minorHAnsi" w:hAnsiTheme="minorHAnsi" w:cstheme="minorHAnsi"/>
                <w:color w:val="000000"/>
                <w:sz w:val="28"/>
                <w:szCs w:val="28"/>
              </w:rPr>
              <w:t>Supportive treatments are administered, is located adjacent to the in-patient area. The Clinical</w:t>
            </w:r>
            <w:r w:rsidR="001B5B94">
              <w:rPr>
                <w:rFonts w:asciiTheme="minorHAnsi" w:hAnsiTheme="minorHAnsi" w:cstheme="minorHAnsi"/>
                <w:color w:val="000000"/>
                <w:sz w:val="28"/>
                <w:szCs w:val="28"/>
              </w:rPr>
              <w:t xml:space="preserve"> </w:t>
            </w:r>
            <w:r w:rsidRPr="001B5B94">
              <w:rPr>
                <w:rFonts w:asciiTheme="minorHAnsi" w:hAnsiTheme="minorHAnsi" w:cstheme="minorHAnsi"/>
                <w:color w:val="000000"/>
                <w:sz w:val="28"/>
                <w:szCs w:val="28"/>
              </w:rPr>
              <w:t xml:space="preserve">Haematology Team consists of 5 WTE consultants, 1 rotating Specialist registrar, 1 Speciality Doctor in haematology, 5 Advanced Nurse Practitioner and 1 Advanced Clinical Nurse Specialist (MPN). </w:t>
            </w:r>
          </w:p>
          <w:p w14:paraId="11D8CDEC" w14:textId="77777777" w:rsidR="001B5B94" w:rsidRPr="001B5B94" w:rsidRDefault="001B5B94" w:rsidP="001B5B94">
            <w:pPr>
              <w:pStyle w:val="NormalWeb"/>
              <w:spacing w:before="0" w:beforeAutospacing="0" w:after="0" w:afterAutospacing="0"/>
              <w:rPr>
                <w:rFonts w:asciiTheme="minorHAnsi" w:hAnsiTheme="minorHAnsi" w:cstheme="minorHAnsi"/>
                <w:color w:val="000000"/>
                <w:sz w:val="28"/>
                <w:szCs w:val="28"/>
              </w:rPr>
            </w:pPr>
          </w:p>
          <w:p w14:paraId="271B4354" w14:textId="77777777" w:rsidR="001B5B9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color w:val="000000"/>
                <w:sz w:val="28"/>
                <w:szCs w:val="28"/>
              </w:rPr>
              <w:t xml:space="preserve">Cases requiring autologous transplantation or radiotherapy are referred for the procedure to the Edinburgh Cancer centre. For allogenic transplants from sibling and unrelated donors and car T therapy, patients are referred to the Glasgow Bone Marrow Transplant Centre. Haemostasis and thrombosis including the regional haemophilia centre, is based in Edinburgh. </w:t>
            </w:r>
          </w:p>
          <w:p w14:paraId="0AA8ED50" w14:textId="77777777" w:rsidR="001B5B94" w:rsidRPr="001B5B94" w:rsidRDefault="001B5B94" w:rsidP="001B5B94">
            <w:pPr>
              <w:pStyle w:val="NormalWeb"/>
              <w:spacing w:before="0" w:beforeAutospacing="0" w:after="0" w:afterAutospacing="0"/>
              <w:rPr>
                <w:rFonts w:asciiTheme="minorHAnsi" w:hAnsiTheme="minorHAnsi" w:cstheme="minorHAnsi"/>
                <w:color w:val="000000"/>
                <w:sz w:val="28"/>
                <w:szCs w:val="28"/>
              </w:rPr>
            </w:pPr>
          </w:p>
          <w:p w14:paraId="075E5317" w14:textId="77777777" w:rsidR="001B5B9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b/>
                <w:bCs/>
                <w:color w:val="000000"/>
                <w:sz w:val="28"/>
                <w:szCs w:val="28"/>
              </w:rPr>
              <w:t>Fife Area Laboratory Service</w:t>
            </w:r>
            <w:r w:rsidRPr="001B5B94">
              <w:rPr>
                <w:rFonts w:asciiTheme="minorHAnsi" w:hAnsiTheme="minorHAnsi" w:cstheme="minorHAnsi"/>
                <w:color w:val="000000"/>
                <w:sz w:val="28"/>
                <w:szCs w:val="28"/>
              </w:rPr>
              <w:t xml:space="preserve"> </w:t>
            </w:r>
          </w:p>
          <w:p w14:paraId="306DE713" w14:textId="77777777" w:rsidR="001B5B94" w:rsidRPr="001B5B94" w:rsidRDefault="001B5B94" w:rsidP="001B5B94">
            <w:pPr>
              <w:pStyle w:val="NormalWeb"/>
              <w:spacing w:before="0" w:beforeAutospacing="0" w:after="0" w:afterAutospacing="0"/>
              <w:rPr>
                <w:rFonts w:asciiTheme="minorHAnsi" w:hAnsiTheme="minorHAnsi" w:cstheme="minorHAnsi"/>
                <w:color w:val="000000"/>
                <w:sz w:val="28"/>
                <w:szCs w:val="28"/>
              </w:rPr>
            </w:pPr>
          </w:p>
          <w:p w14:paraId="4771AFF2" w14:textId="77777777" w:rsidR="001B5B9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color w:val="000000"/>
                <w:sz w:val="28"/>
                <w:szCs w:val="28"/>
              </w:rPr>
              <w:t xml:space="preserve">The regional laboratory is on the VHK site. The Laboratory Services employ approximately 170 staff. The department provides a comprehensive laboratory diagnostic service in haematology including blood transfusion, clinical biochemistry, cellular pathology and microbiology on a Fife-wide basis. </w:t>
            </w:r>
          </w:p>
          <w:p w14:paraId="5D09ED31" w14:textId="77777777" w:rsidR="001B5B94" w:rsidRPr="001B5B94" w:rsidRDefault="001B5B94" w:rsidP="001B5B94">
            <w:pPr>
              <w:pStyle w:val="NormalWeb"/>
              <w:spacing w:before="0" w:beforeAutospacing="0" w:after="0" w:afterAutospacing="0"/>
              <w:rPr>
                <w:rFonts w:asciiTheme="minorHAnsi" w:hAnsiTheme="minorHAnsi" w:cstheme="minorHAnsi"/>
                <w:color w:val="000000"/>
                <w:sz w:val="28"/>
                <w:szCs w:val="28"/>
              </w:rPr>
            </w:pPr>
          </w:p>
          <w:p w14:paraId="54D22EEB" w14:textId="34A077CC" w:rsidR="00B57444" w:rsidRPr="001B5B94" w:rsidRDefault="00B57444" w:rsidP="001B5B94">
            <w:pPr>
              <w:pStyle w:val="NormalWeb"/>
              <w:spacing w:before="0" w:beforeAutospacing="0" w:after="0" w:afterAutospacing="0"/>
              <w:rPr>
                <w:rFonts w:asciiTheme="minorHAnsi" w:hAnsiTheme="minorHAnsi" w:cstheme="minorHAnsi"/>
                <w:color w:val="000000"/>
                <w:sz w:val="28"/>
                <w:szCs w:val="28"/>
              </w:rPr>
            </w:pPr>
            <w:r w:rsidRPr="001B5B94">
              <w:rPr>
                <w:rFonts w:asciiTheme="minorHAnsi" w:hAnsiTheme="minorHAnsi" w:cstheme="minorHAnsi"/>
                <w:color w:val="000000"/>
                <w:sz w:val="28"/>
                <w:szCs w:val="28"/>
              </w:rPr>
              <w:t xml:space="preserve">The Department of Haematology with Blood Transfusion and the Department of Clinical Biochemistry Laboratory service are located in South Laboratories, a new </w:t>
            </w:r>
            <w:r w:rsidR="008F0FEC" w:rsidRPr="001B5B94">
              <w:rPr>
                <w:rFonts w:asciiTheme="minorHAnsi" w:hAnsiTheme="minorHAnsi" w:cstheme="minorHAnsi"/>
                <w:color w:val="000000"/>
                <w:sz w:val="28"/>
                <w:szCs w:val="28"/>
              </w:rPr>
              <w:t>purpose-built</w:t>
            </w:r>
            <w:r w:rsidRPr="001B5B94">
              <w:rPr>
                <w:rFonts w:asciiTheme="minorHAnsi" w:hAnsiTheme="minorHAnsi" w:cstheme="minorHAnsi"/>
                <w:color w:val="000000"/>
                <w:sz w:val="28"/>
                <w:szCs w:val="28"/>
              </w:rPr>
              <w:t xml:space="preserve"> laboratory facility which opened in January 2012. The annual workload for haematology is approximately 380,000 requests with an average 9% year-on year increase in workload. The department has full accreditation through UKAS ISO 15189 (2012); the Blood Bank operations are compliant with the requirements of the MHRA Blood Safety and Quality Regulations, 205/50.</w:t>
            </w:r>
          </w:p>
          <w:p w14:paraId="1E5ECEB5" w14:textId="77777777" w:rsidR="008123E4" w:rsidRPr="008E3863" w:rsidRDefault="008123E4" w:rsidP="00B57444">
            <w:pPr>
              <w:pStyle w:val="NormalWeb"/>
              <w:rPr>
                <w:rFonts w:asciiTheme="minorHAnsi" w:hAnsiTheme="minorHAnsi" w:cstheme="minorHAnsi"/>
                <w:sz w:val="28"/>
                <w:szCs w:val="28"/>
              </w:rPr>
            </w:pPr>
          </w:p>
        </w:tc>
      </w:tr>
    </w:tbl>
    <w:p w14:paraId="6A1D3156" w14:textId="77777777" w:rsidR="008123E4" w:rsidRPr="008E3863" w:rsidRDefault="008123E4" w:rsidP="008123E4">
      <w:pPr>
        <w:ind w:right="-270"/>
        <w:jc w:val="both"/>
        <w:rPr>
          <w:rFonts w:asciiTheme="minorHAnsi" w:hAnsiTheme="minorHAnsi" w:cstheme="minorHAnsi"/>
          <w:sz w:val="28"/>
          <w:szCs w:val="28"/>
          <w:lang w:val="en-US"/>
        </w:rPr>
      </w:pPr>
    </w:p>
    <w:p w14:paraId="7CFAA3EE" w14:textId="77777777" w:rsidR="008123E4" w:rsidRPr="008E3863" w:rsidRDefault="008123E4" w:rsidP="008123E4">
      <w:pPr>
        <w:ind w:right="-270"/>
        <w:jc w:val="both"/>
        <w:rPr>
          <w:rFonts w:asciiTheme="minorHAnsi" w:hAnsiTheme="minorHAnsi" w:cstheme="minorHAnsi"/>
          <w:sz w:val="28"/>
          <w:szCs w:val="28"/>
          <w:lang w:val="en-US"/>
        </w:rPr>
      </w:pPr>
      <w:r w:rsidRPr="008E3863">
        <w:rPr>
          <w:rFonts w:asciiTheme="minorHAnsi" w:hAnsiTheme="minorHAnsi" w:cstheme="minorHAnsi"/>
          <w:sz w:val="28"/>
          <w:szCs w:val="28"/>
          <w:lang w:val="en-US"/>
        </w:rPr>
        <w:br w:type="page"/>
      </w:r>
    </w:p>
    <w:tbl>
      <w:tblPr>
        <w:tblW w:w="10283" w:type="dxa"/>
        <w:tblInd w:w="-252" w:type="dxa"/>
        <w:tblBorders>
          <w:insideV w:val="single" w:sz="4" w:space="0" w:color="auto"/>
        </w:tblBorders>
        <w:tblLayout w:type="fixed"/>
        <w:tblLook w:val="0000" w:firstRow="0" w:lastRow="0" w:firstColumn="0" w:lastColumn="0" w:noHBand="0" w:noVBand="0"/>
      </w:tblPr>
      <w:tblGrid>
        <w:gridCol w:w="10283"/>
      </w:tblGrid>
      <w:tr w:rsidR="008123E4" w:rsidRPr="008E3863" w14:paraId="7A0C2CB6" w14:textId="77777777" w:rsidTr="008E3863">
        <w:trPr>
          <w:trHeight w:val="147"/>
        </w:trPr>
        <w:tc>
          <w:tcPr>
            <w:tcW w:w="10283" w:type="dxa"/>
            <w:tcBorders>
              <w:top w:val="single" w:sz="6" w:space="0" w:color="auto"/>
              <w:left w:val="single" w:sz="4" w:space="0" w:color="auto"/>
              <w:bottom w:val="single" w:sz="6" w:space="0" w:color="auto"/>
              <w:right w:val="single" w:sz="4" w:space="0" w:color="auto"/>
            </w:tcBorders>
          </w:tcPr>
          <w:p w14:paraId="366FCCAF" w14:textId="77777777" w:rsidR="008123E4" w:rsidRPr="008E3863" w:rsidRDefault="008123E4" w:rsidP="0048082C">
            <w:pPr>
              <w:pStyle w:val="Heading3"/>
              <w:spacing w:before="120" w:after="120"/>
              <w:rPr>
                <w:rFonts w:asciiTheme="minorHAnsi" w:hAnsiTheme="minorHAnsi" w:cstheme="minorHAnsi"/>
                <w:sz w:val="28"/>
                <w:szCs w:val="28"/>
              </w:rPr>
            </w:pPr>
            <w:r w:rsidRPr="008E3863">
              <w:rPr>
                <w:rFonts w:asciiTheme="minorHAnsi" w:hAnsiTheme="minorHAnsi" w:cstheme="minorHAnsi"/>
                <w:sz w:val="28"/>
                <w:szCs w:val="28"/>
              </w:rPr>
              <w:lastRenderedPageBreak/>
              <w:t>6.   KEY RESULT AREAS</w:t>
            </w:r>
          </w:p>
        </w:tc>
      </w:tr>
      <w:tr w:rsidR="008123E4" w:rsidRPr="008E3863" w14:paraId="5F3E3E18" w14:textId="77777777" w:rsidTr="008E3863">
        <w:trPr>
          <w:trHeight w:val="147"/>
        </w:trPr>
        <w:tc>
          <w:tcPr>
            <w:tcW w:w="10283" w:type="dxa"/>
            <w:tcBorders>
              <w:top w:val="single" w:sz="6" w:space="0" w:color="auto"/>
              <w:left w:val="single" w:sz="4" w:space="0" w:color="auto"/>
              <w:bottom w:val="single" w:sz="6" w:space="0" w:color="auto"/>
              <w:right w:val="single" w:sz="4" w:space="0" w:color="auto"/>
            </w:tcBorders>
          </w:tcPr>
          <w:p w14:paraId="401C4BD6" w14:textId="77777777" w:rsidR="005B24FA" w:rsidRPr="008E3863" w:rsidRDefault="005B24FA" w:rsidP="005B24FA">
            <w:pPr>
              <w:rPr>
                <w:rFonts w:asciiTheme="minorHAnsi" w:hAnsiTheme="minorHAnsi" w:cstheme="minorHAnsi"/>
                <w:b/>
                <w:sz w:val="28"/>
                <w:szCs w:val="28"/>
                <w:u w:val="single"/>
              </w:rPr>
            </w:pPr>
            <w:r w:rsidRPr="008E3863">
              <w:rPr>
                <w:rFonts w:asciiTheme="minorHAnsi" w:hAnsiTheme="minorHAnsi" w:cstheme="minorHAnsi"/>
                <w:b/>
                <w:sz w:val="28"/>
                <w:szCs w:val="28"/>
                <w:u w:val="single"/>
              </w:rPr>
              <w:t>Person-centred care</w:t>
            </w:r>
          </w:p>
          <w:p w14:paraId="18962530" w14:textId="77777777" w:rsidR="005B24FA" w:rsidRPr="008E3863" w:rsidRDefault="005B24FA" w:rsidP="005B24FA">
            <w:pPr>
              <w:rPr>
                <w:rFonts w:asciiTheme="minorHAnsi" w:hAnsiTheme="minorHAnsi" w:cstheme="minorHAnsi"/>
                <w:b/>
                <w:sz w:val="28"/>
                <w:szCs w:val="28"/>
                <w:u w:val="single"/>
              </w:rPr>
            </w:pPr>
          </w:p>
          <w:p w14:paraId="531D711D"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actively seek an understanding of the perspective, preferences and what matters most to individual patients and their families/carers in relation to their holistic needs</w:t>
            </w:r>
          </w:p>
          <w:p w14:paraId="2B8934BC"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offer personalised care and support, which is developed in partnership with the patient (and their carers), which ensures services are wrapped around and respond to the specific needs of the individual as much as possible.</w:t>
            </w:r>
          </w:p>
          <w:p w14:paraId="49B8E9E9"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manage the expectations of patients and carers through clear explanations and information where elements of care may need to be more ‘prescriptive’</w:t>
            </w:r>
          </w:p>
          <w:p w14:paraId="55F272C6"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 xml:space="preserve">To provide coordinated care and support through the patient’s pathway </w:t>
            </w:r>
          </w:p>
          <w:p w14:paraId="5129FBAE"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treat patients and their families/carers with dignity and respect at all times, recognising their well-being and wider social and cultural background</w:t>
            </w:r>
          </w:p>
          <w:p w14:paraId="52A935AD"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demonstrate high levels of integrity, sensitivity and compassion in all aspects of the role which supports the development of trusting, meaningful partnerships with patients and their families/carers</w:t>
            </w:r>
          </w:p>
          <w:p w14:paraId="407D042A"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adapt the style of communication to meet the needs of differing individuals – taking in to account</w:t>
            </w:r>
            <w:r w:rsidRPr="008E3863">
              <w:rPr>
                <w:rFonts w:asciiTheme="minorHAnsi" w:eastAsia="+mn-ea" w:hAnsiTheme="minorHAnsi" w:cstheme="minorHAnsi"/>
                <w:sz w:val="28"/>
                <w:szCs w:val="28"/>
                <w:lang w:eastAsia="en-GB"/>
              </w:rPr>
              <w:t xml:space="preserve"> first language, cultural, sensory, learning or other needs</w:t>
            </w:r>
            <w:r w:rsidRPr="008E3863">
              <w:rPr>
                <w:rFonts w:asciiTheme="minorHAnsi" w:hAnsiTheme="minorHAnsi" w:cstheme="minorHAnsi"/>
                <w:sz w:val="28"/>
                <w:szCs w:val="28"/>
              </w:rPr>
              <w:t>; using a range of communication methods and systems – taking action to resolve problems when communication fails</w:t>
            </w:r>
          </w:p>
          <w:p w14:paraId="1715A2B1"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utilise ‘every contact counts’ opportunities to provide individually tailored information and advice which promotes patient self-management. Through the use of motivational skills and techniques, and health education – to “support people to recognise and develop their own strengths and abilities to enable them to live an independent and fulfilling life”; and to make informed health related choices and decisions</w:t>
            </w:r>
          </w:p>
          <w:p w14:paraId="340F1534"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work closely with colleagues across a range of widespread local support resources (including the voluntary sector), to ensure the needs of patients are effectively addressed and by appropriately skilled staff</w:t>
            </w:r>
          </w:p>
          <w:p w14:paraId="41AD2882" w14:textId="77777777" w:rsidR="005B24FA" w:rsidRPr="008E3863"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lastRenderedPageBreak/>
              <w:t>To support and lead initiatives that measure patient and carer experience (including the National Cancer Patient Experience Survey); working with the wider team to develop and implement actions which draw on the learning and reflection gained</w:t>
            </w:r>
          </w:p>
          <w:p w14:paraId="019B0A58" w14:textId="2AE30ABB" w:rsidR="005B24FA" w:rsidRPr="006B3E41" w:rsidRDefault="005B24FA" w:rsidP="005B24FA">
            <w:pPr>
              <w:pStyle w:val="ListParagraph"/>
              <w:numPr>
                <w:ilvl w:val="0"/>
                <w:numId w:val="23"/>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 xml:space="preserve">To act as an advocate and role model for person centred care across all components of the pathway to positively influence the approach and behaviours of other care/support providers </w:t>
            </w:r>
          </w:p>
          <w:p w14:paraId="33E8812D" w14:textId="77777777" w:rsidR="008123E4" w:rsidRPr="008E3863" w:rsidRDefault="008123E4" w:rsidP="0048082C">
            <w:pPr>
              <w:rPr>
                <w:rFonts w:asciiTheme="minorHAnsi" w:hAnsiTheme="minorHAnsi" w:cstheme="minorHAnsi"/>
                <w:sz w:val="28"/>
                <w:szCs w:val="28"/>
              </w:rPr>
            </w:pPr>
          </w:p>
          <w:p w14:paraId="79B05F75" w14:textId="77777777" w:rsidR="005B24FA" w:rsidRPr="008E3863" w:rsidRDefault="005B24FA" w:rsidP="005B24FA">
            <w:pPr>
              <w:rPr>
                <w:rFonts w:asciiTheme="minorHAnsi" w:hAnsiTheme="minorHAnsi" w:cstheme="minorHAnsi"/>
                <w:b/>
                <w:sz w:val="28"/>
                <w:szCs w:val="28"/>
                <w:u w:val="single"/>
              </w:rPr>
            </w:pPr>
            <w:r w:rsidRPr="008E3863">
              <w:rPr>
                <w:rFonts w:asciiTheme="minorHAnsi" w:hAnsiTheme="minorHAnsi" w:cstheme="minorHAnsi"/>
                <w:b/>
                <w:sz w:val="28"/>
                <w:szCs w:val="28"/>
                <w:u w:val="single"/>
              </w:rPr>
              <w:t>Navigation</w:t>
            </w:r>
          </w:p>
          <w:p w14:paraId="7E4AF51D" w14:textId="77777777" w:rsidR="005B24FA" w:rsidRPr="008E3863" w:rsidRDefault="005B24FA" w:rsidP="005B24FA">
            <w:pPr>
              <w:rPr>
                <w:rFonts w:asciiTheme="minorHAnsi" w:hAnsiTheme="minorHAnsi" w:cstheme="minorHAnsi"/>
                <w:b/>
                <w:sz w:val="28"/>
                <w:szCs w:val="28"/>
                <w:u w:val="single"/>
              </w:rPr>
            </w:pPr>
          </w:p>
          <w:p w14:paraId="1CAA4775"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act as a single point of contact for patients (and carers) throughout their pathway/ journey, supporting the delivery of a seamless, high quality and efficient service</w:t>
            </w:r>
          </w:p>
          <w:p w14:paraId="4B8418F6"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coordinate and facilitate safe and effective transitions of care between hospital and home.</w:t>
            </w:r>
          </w:p>
          <w:p w14:paraId="25BE7DD2"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help navigate patients through key pathway steps, signposting to additional sources of information and advice where needed</w:t>
            </w:r>
          </w:p>
          <w:p w14:paraId="17ED9CB6" w14:textId="47B75DA6" w:rsidR="005B24FA" w:rsidRPr="008E3863" w:rsidRDefault="005B24FA" w:rsidP="005B24FA">
            <w:pPr>
              <w:pStyle w:val="BodyTextIndent3"/>
              <w:numPr>
                <w:ilvl w:val="0"/>
                <w:numId w:val="26"/>
              </w:numPr>
              <w:spacing w:after="0"/>
              <w:jc w:val="both"/>
              <w:rPr>
                <w:rFonts w:asciiTheme="minorHAnsi" w:hAnsiTheme="minorHAnsi" w:cstheme="minorHAnsi"/>
                <w:b/>
                <w:iCs/>
                <w:sz w:val="28"/>
                <w:szCs w:val="28"/>
              </w:rPr>
            </w:pPr>
            <w:r w:rsidRPr="008E3863">
              <w:rPr>
                <w:rFonts w:asciiTheme="minorHAnsi" w:hAnsiTheme="minorHAnsi" w:cstheme="minorHAnsi"/>
                <w:iCs/>
                <w:sz w:val="28"/>
                <w:szCs w:val="28"/>
              </w:rPr>
              <w:t xml:space="preserve">Liaise with other departments and </w:t>
            </w:r>
            <w:r w:rsidR="006B3E41" w:rsidRPr="008E3863">
              <w:rPr>
                <w:rFonts w:asciiTheme="minorHAnsi" w:hAnsiTheme="minorHAnsi" w:cstheme="minorHAnsi"/>
                <w:iCs/>
                <w:sz w:val="28"/>
                <w:szCs w:val="28"/>
              </w:rPr>
              <w:t>organisation</w:t>
            </w:r>
            <w:r w:rsidRPr="008E3863">
              <w:rPr>
                <w:rFonts w:asciiTheme="minorHAnsi" w:hAnsiTheme="minorHAnsi" w:cstheme="minorHAnsi"/>
                <w:iCs/>
                <w:sz w:val="28"/>
                <w:szCs w:val="28"/>
              </w:rPr>
              <w:t xml:space="preserve"> to ensure that investigations, opinions and treatments are sought in a timely fashion</w:t>
            </w:r>
          </w:p>
          <w:p w14:paraId="11A1A72B" w14:textId="77777777" w:rsidR="005B24FA" w:rsidRPr="008E3863" w:rsidRDefault="005B24FA" w:rsidP="005B24FA">
            <w:pPr>
              <w:pStyle w:val="BodyTextIndent3"/>
              <w:spacing w:after="0"/>
              <w:ind w:left="0"/>
              <w:rPr>
                <w:rFonts w:asciiTheme="minorHAnsi" w:hAnsiTheme="minorHAnsi" w:cstheme="minorHAnsi"/>
                <w:iCs/>
                <w:sz w:val="28"/>
                <w:szCs w:val="28"/>
              </w:rPr>
            </w:pPr>
          </w:p>
          <w:p w14:paraId="0196E72E" w14:textId="77777777" w:rsidR="005B24FA" w:rsidRPr="008E3863" w:rsidRDefault="005B24FA" w:rsidP="005B24FA">
            <w:pPr>
              <w:pStyle w:val="BodyTextIndent3"/>
              <w:numPr>
                <w:ilvl w:val="0"/>
                <w:numId w:val="26"/>
              </w:numPr>
              <w:spacing w:after="0"/>
              <w:jc w:val="both"/>
              <w:rPr>
                <w:rFonts w:asciiTheme="minorHAnsi" w:hAnsiTheme="minorHAnsi" w:cstheme="minorHAnsi"/>
                <w:b/>
                <w:iCs/>
                <w:sz w:val="28"/>
                <w:szCs w:val="28"/>
              </w:rPr>
            </w:pPr>
            <w:r w:rsidRPr="008E3863">
              <w:rPr>
                <w:rFonts w:asciiTheme="minorHAnsi" w:hAnsiTheme="minorHAnsi" w:cstheme="minorHAnsi"/>
                <w:sz w:val="28"/>
                <w:szCs w:val="28"/>
              </w:rPr>
              <w:t>To help reduce patient cancellations, non-attendance for tests and clinic appointments, therefore influencing progress through the site specific rapid diagnostic pathway</w:t>
            </w:r>
          </w:p>
          <w:p w14:paraId="152F78ED" w14:textId="77777777" w:rsidR="005B24FA" w:rsidRPr="008E3863" w:rsidRDefault="005B24FA" w:rsidP="005B24FA">
            <w:pPr>
              <w:pStyle w:val="BodyTextIndent3"/>
              <w:spacing w:after="0"/>
              <w:ind w:left="720"/>
              <w:rPr>
                <w:rFonts w:asciiTheme="minorHAnsi" w:hAnsiTheme="minorHAnsi" w:cstheme="minorHAnsi"/>
                <w:b/>
                <w:iCs/>
                <w:sz w:val="28"/>
                <w:szCs w:val="28"/>
              </w:rPr>
            </w:pPr>
          </w:p>
          <w:p w14:paraId="593ECBD4"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 xml:space="preserve">To provide general information to patients (and carers), as well as specifically agreed basic levels of ‘clinical’ information (e.g. explanations about tests) of relevance to their pathway and in accordance with agreements and protocol  </w:t>
            </w:r>
          </w:p>
          <w:p w14:paraId="591E5E0A"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 xml:space="preserve">To support effective communication between primary and secondary care teams by providing accurate, up to date general advice/ information related to a patient’s care or needs – ensuring this is done with the patient’s permission and involvement </w:t>
            </w:r>
          </w:p>
          <w:p w14:paraId="7D0A9BDE"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lastRenderedPageBreak/>
              <w:t xml:space="preserve">To undertake a range of administrative duties which facilitate and support co-ordination of care and pathway steps, including assisting in the arrangement of appointments, tests, admissions etc., ensuring effective communication with patients to promote understanding, provide information, minimise anxiety and foster engagement. </w:t>
            </w:r>
          </w:p>
          <w:p w14:paraId="1B0A859E"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 xml:space="preserve">To </w:t>
            </w:r>
            <w:r w:rsidR="00B57444">
              <w:rPr>
                <w:rFonts w:asciiTheme="minorHAnsi" w:hAnsiTheme="minorHAnsi" w:cstheme="minorHAnsi"/>
                <w:sz w:val="28"/>
                <w:szCs w:val="28"/>
              </w:rPr>
              <w:t>work collaboratively with Haematology</w:t>
            </w:r>
            <w:r w:rsidRPr="008E3863">
              <w:rPr>
                <w:rFonts w:asciiTheme="minorHAnsi" w:hAnsiTheme="minorHAnsi" w:cstheme="minorHAnsi"/>
                <w:sz w:val="28"/>
                <w:szCs w:val="28"/>
              </w:rPr>
              <w:t xml:space="preserve"> Services (specifically MDT coordinators and trackers), clinical and operational teams in the navigation and delivery of pathway steps.</w:t>
            </w:r>
          </w:p>
          <w:p w14:paraId="7DB4BC83"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escalate issues of pathway delay in a timely fashion and in accordance with pathway milestones and organisational procedures.</w:t>
            </w:r>
          </w:p>
          <w:p w14:paraId="19B0DDAF"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Where relevant, to attend the organisation’s PTL (patient led tracking meeting) in order to provide feedback on pathway problems (individual or collective) and receive direction/actions to unlock pathway bottlenecks</w:t>
            </w:r>
          </w:p>
          <w:p w14:paraId="31355239"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To assume specific, delegated duties within the pathway as dictated by service and organisational need and which are commensurate with the role. This may include assisting specialist registered staff in the delivery of clinical interventions (under the direct supervision of appropriately qualified staff and in accordance to protocols and guidelines). For example, providing support to a patient through a diagnostic biopsy procedure being undertaken by an appropriate healthcare professional</w:t>
            </w:r>
          </w:p>
          <w:p w14:paraId="65A031C4" w14:textId="77777777" w:rsidR="005B24FA" w:rsidRPr="008E3863" w:rsidRDefault="005B24FA" w:rsidP="005B24FA">
            <w:pPr>
              <w:pStyle w:val="ListParagraph"/>
              <w:numPr>
                <w:ilvl w:val="0"/>
                <w:numId w:val="26"/>
              </w:numPr>
              <w:spacing w:after="200" w:line="276" w:lineRule="auto"/>
              <w:rPr>
                <w:rFonts w:asciiTheme="minorHAnsi" w:hAnsiTheme="minorHAnsi" w:cstheme="minorHAnsi"/>
                <w:sz w:val="28"/>
                <w:szCs w:val="28"/>
              </w:rPr>
            </w:pPr>
            <w:r w:rsidRPr="008E3863">
              <w:rPr>
                <w:rFonts w:asciiTheme="minorHAnsi" w:hAnsiTheme="minorHAnsi" w:cstheme="minorHAnsi"/>
                <w:sz w:val="28"/>
                <w:szCs w:val="28"/>
              </w:rPr>
              <w:t xml:space="preserve">To maintain accurate documentation related to patient care and interactions – both written and electronic and to comply with all organisational policies relating to information governance, data sharing and confidentiality </w:t>
            </w:r>
          </w:p>
          <w:p w14:paraId="4DA21CF8" w14:textId="77777777" w:rsidR="008123E4" w:rsidRPr="008E3863" w:rsidRDefault="005B24FA" w:rsidP="00B57444">
            <w:pPr>
              <w:pStyle w:val="ListParagraph"/>
              <w:numPr>
                <w:ilvl w:val="0"/>
                <w:numId w:val="26"/>
              </w:numPr>
              <w:spacing w:before="120"/>
              <w:jc w:val="both"/>
              <w:rPr>
                <w:rFonts w:asciiTheme="minorHAnsi" w:hAnsiTheme="minorHAnsi" w:cstheme="minorHAnsi"/>
                <w:sz w:val="28"/>
                <w:szCs w:val="28"/>
              </w:rPr>
            </w:pPr>
            <w:r w:rsidRPr="008E3863">
              <w:rPr>
                <w:rFonts w:asciiTheme="minorHAnsi" w:hAnsiTheme="minorHAnsi" w:cstheme="minorHAnsi"/>
                <w:sz w:val="28"/>
                <w:szCs w:val="28"/>
              </w:rPr>
              <w:t xml:space="preserve">To actively engage in service improvement actions across the </w:t>
            </w:r>
            <w:r w:rsidR="00B57444">
              <w:rPr>
                <w:rFonts w:asciiTheme="minorHAnsi" w:hAnsiTheme="minorHAnsi" w:cstheme="minorHAnsi"/>
                <w:sz w:val="28"/>
                <w:szCs w:val="28"/>
              </w:rPr>
              <w:t xml:space="preserve">Haematology </w:t>
            </w:r>
            <w:r w:rsidRPr="008E3863">
              <w:rPr>
                <w:rFonts w:asciiTheme="minorHAnsi" w:hAnsiTheme="minorHAnsi" w:cstheme="minorHAnsi"/>
                <w:sz w:val="28"/>
                <w:szCs w:val="28"/>
              </w:rPr>
              <w:t xml:space="preserve">pathway which maximize patient experience and outcomes </w:t>
            </w:r>
          </w:p>
        </w:tc>
      </w:tr>
      <w:tr w:rsidR="008123E4" w:rsidRPr="008E3863" w14:paraId="5F58CFDC" w14:textId="77777777" w:rsidTr="008E3863">
        <w:trPr>
          <w:trHeight w:val="147"/>
        </w:trPr>
        <w:tc>
          <w:tcPr>
            <w:tcW w:w="10283" w:type="dxa"/>
            <w:tcBorders>
              <w:top w:val="single" w:sz="4" w:space="0" w:color="auto"/>
              <w:left w:val="single" w:sz="4" w:space="0" w:color="auto"/>
              <w:bottom w:val="nil"/>
              <w:right w:val="single" w:sz="4" w:space="0" w:color="auto"/>
            </w:tcBorders>
          </w:tcPr>
          <w:p w14:paraId="71E0FD0D" w14:textId="77777777" w:rsidR="008123E4" w:rsidRPr="008E3863" w:rsidRDefault="008123E4" w:rsidP="0048082C">
            <w:pPr>
              <w:pStyle w:val="Heading3"/>
              <w:spacing w:before="120" w:after="120"/>
              <w:rPr>
                <w:rFonts w:asciiTheme="minorHAnsi" w:hAnsiTheme="minorHAnsi" w:cstheme="minorHAnsi"/>
                <w:sz w:val="28"/>
                <w:szCs w:val="28"/>
              </w:rPr>
            </w:pPr>
            <w:r w:rsidRPr="008E3863">
              <w:rPr>
                <w:rFonts w:asciiTheme="minorHAnsi" w:hAnsiTheme="minorHAnsi" w:cstheme="minorHAnsi"/>
                <w:sz w:val="28"/>
                <w:szCs w:val="28"/>
              </w:rPr>
              <w:lastRenderedPageBreak/>
              <w:t>7a. EQUIPMENT AND MACHINERY</w:t>
            </w:r>
          </w:p>
        </w:tc>
      </w:tr>
      <w:tr w:rsidR="008123E4" w:rsidRPr="008E3863" w14:paraId="3FF323ED"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6D2B19BD" w14:textId="77777777" w:rsidR="008123E4" w:rsidRDefault="00326A54" w:rsidP="00B57444">
            <w:pPr>
              <w:spacing w:before="120"/>
              <w:ind w:right="-270"/>
              <w:jc w:val="both"/>
              <w:rPr>
                <w:rFonts w:asciiTheme="minorHAnsi" w:hAnsiTheme="minorHAnsi" w:cstheme="minorHAnsi"/>
                <w:sz w:val="28"/>
                <w:szCs w:val="28"/>
              </w:rPr>
            </w:pPr>
            <w:r>
              <w:rPr>
                <w:rFonts w:asciiTheme="minorHAnsi" w:hAnsiTheme="minorHAnsi" w:cstheme="minorHAnsi"/>
                <w:sz w:val="28"/>
                <w:szCs w:val="28"/>
              </w:rPr>
              <w:t>IT equipment</w:t>
            </w:r>
          </w:p>
          <w:p w14:paraId="29875A4D" w14:textId="77777777" w:rsidR="00326A54" w:rsidRDefault="00B57444" w:rsidP="00B57444">
            <w:pPr>
              <w:spacing w:before="120"/>
              <w:ind w:right="-270"/>
              <w:jc w:val="both"/>
              <w:rPr>
                <w:rFonts w:asciiTheme="minorHAnsi" w:hAnsiTheme="minorHAnsi" w:cstheme="minorHAnsi"/>
                <w:sz w:val="28"/>
                <w:szCs w:val="28"/>
              </w:rPr>
            </w:pPr>
            <w:r>
              <w:rPr>
                <w:rFonts w:asciiTheme="minorHAnsi" w:hAnsiTheme="minorHAnsi" w:cstheme="minorHAnsi"/>
                <w:sz w:val="28"/>
                <w:szCs w:val="28"/>
              </w:rPr>
              <w:t>Telephone</w:t>
            </w:r>
          </w:p>
          <w:p w14:paraId="48A01284" w14:textId="77777777" w:rsidR="00B57444" w:rsidRPr="008E3863" w:rsidRDefault="00B57444" w:rsidP="00B57444">
            <w:pPr>
              <w:spacing w:before="120"/>
              <w:ind w:right="-270"/>
              <w:jc w:val="both"/>
              <w:rPr>
                <w:rFonts w:asciiTheme="minorHAnsi" w:hAnsiTheme="minorHAnsi" w:cstheme="minorHAnsi"/>
                <w:sz w:val="28"/>
                <w:szCs w:val="28"/>
              </w:rPr>
            </w:pPr>
          </w:p>
        </w:tc>
      </w:tr>
      <w:tr w:rsidR="008123E4" w:rsidRPr="008E3863" w14:paraId="7BAA5FBD" w14:textId="77777777" w:rsidTr="008E3863">
        <w:trPr>
          <w:trHeight w:val="147"/>
        </w:trPr>
        <w:tc>
          <w:tcPr>
            <w:tcW w:w="10283" w:type="dxa"/>
            <w:tcBorders>
              <w:top w:val="nil"/>
              <w:left w:val="nil"/>
              <w:bottom w:val="nil"/>
              <w:right w:val="nil"/>
            </w:tcBorders>
          </w:tcPr>
          <w:p w14:paraId="6DB609FF" w14:textId="77777777" w:rsidR="008123E4" w:rsidRPr="008E3863" w:rsidRDefault="008123E4" w:rsidP="0048082C">
            <w:pPr>
              <w:spacing w:before="120" w:after="120"/>
              <w:ind w:right="72"/>
              <w:jc w:val="both"/>
              <w:rPr>
                <w:rFonts w:asciiTheme="minorHAnsi" w:hAnsiTheme="minorHAnsi" w:cstheme="minorHAnsi"/>
                <w:b/>
                <w:sz w:val="28"/>
                <w:szCs w:val="28"/>
              </w:rPr>
            </w:pPr>
          </w:p>
        </w:tc>
      </w:tr>
      <w:tr w:rsidR="008123E4" w:rsidRPr="008E3863" w14:paraId="5B6166C2"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5227C946" w14:textId="77777777" w:rsidR="008123E4" w:rsidRPr="008E3863" w:rsidRDefault="008123E4" w:rsidP="0048082C">
            <w:pPr>
              <w:spacing w:before="120" w:after="120"/>
              <w:ind w:right="72"/>
              <w:jc w:val="both"/>
              <w:rPr>
                <w:rFonts w:asciiTheme="minorHAnsi" w:hAnsiTheme="minorHAnsi" w:cstheme="minorHAnsi"/>
                <w:b/>
                <w:sz w:val="28"/>
                <w:szCs w:val="28"/>
              </w:rPr>
            </w:pPr>
            <w:r w:rsidRPr="008E3863">
              <w:rPr>
                <w:rFonts w:asciiTheme="minorHAnsi" w:hAnsiTheme="minorHAnsi" w:cstheme="minorHAnsi"/>
                <w:b/>
                <w:sz w:val="28"/>
                <w:szCs w:val="28"/>
              </w:rPr>
              <w:lastRenderedPageBreak/>
              <w:t>7b.  SYSTEMS</w:t>
            </w:r>
          </w:p>
        </w:tc>
      </w:tr>
      <w:tr w:rsidR="008123E4" w:rsidRPr="008E3863" w14:paraId="050BFF66"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42B002A2" w14:textId="77777777" w:rsidR="008123E4" w:rsidRPr="008E3863" w:rsidRDefault="008123E4" w:rsidP="0048082C">
            <w:pPr>
              <w:spacing w:before="120"/>
              <w:ind w:right="72"/>
              <w:rPr>
                <w:rFonts w:asciiTheme="minorHAnsi" w:hAnsiTheme="minorHAnsi" w:cstheme="minorHAnsi"/>
                <w:sz w:val="28"/>
                <w:szCs w:val="28"/>
              </w:rPr>
            </w:pPr>
            <w:r w:rsidRPr="008E3863">
              <w:rPr>
                <w:rFonts w:asciiTheme="minorHAnsi" w:hAnsiTheme="minorHAnsi" w:cstheme="minorHAnsi"/>
                <w:sz w:val="28"/>
                <w:szCs w:val="28"/>
              </w:rPr>
              <w:t xml:space="preserve">Very good understanding of, and ability to use, a variety of systems and packages is required, e.g.: </w:t>
            </w:r>
          </w:p>
          <w:p w14:paraId="7561D8BD" w14:textId="77777777" w:rsidR="008123E4" w:rsidRPr="008E3863" w:rsidRDefault="008123E4" w:rsidP="00BE5BD3">
            <w:pPr>
              <w:pStyle w:val="BodyText2"/>
              <w:numPr>
                <w:ilvl w:val="0"/>
                <w:numId w:val="10"/>
              </w:numPr>
              <w:tabs>
                <w:tab w:val="left" w:pos="900"/>
              </w:tabs>
              <w:spacing w:before="120"/>
              <w:ind w:left="714" w:hanging="340"/>
              <w:rPr>
                <w:rFonts w:asciiTheme="minorHAnsi" w:hAnsiTheme="minorHAnsi" w:cstheme="minorHAnsi"/>
                <w:sz w:val="28"/>
                <w:szCs w:val="28"/>
              </w:rPr>
            </w:pPr>
            <w:r w:rsidRPr="008E3863">
              <w:rPr>
                <w:rFonts w:asciiTheme="minorHAnsi" w:hAnsiTheme="minorHAnsi" w:cstheme="minorHAnsi"/>
                <w:sz w:val="28"/>
                <w:szCs w:val="28"/>
              </w:rPr>
              <w:t>Comprehensive knowledge of a variety of systems and packages is desirable e.g.</w:t>
            </w:r>
          </w:p>
          <w:p w14:paraId="45C4CD56" w14:textId="77777777" w:rsidR="008123E4" w:rsidRPr="008E3863" w:rsidRDefault="008123E4" w:rsidP="00BE5BD3">
            <w:pPr>
              <w:pStyle w:val="BodyText2"/>
              <w:numPr>
                <w:ilvl w:val="0"/>
                <w:numId w:val="10"/>
              </w:numPr>
              <w:tabs>
                <w:tab w:val="left" w:pos="900"/>
              </w:tabs>
              <w:spacing w:before="120"/>
              <w:ind w:left="714" w:hanging="340"/>
              <w:rPr>
                <w:rFonts w:asciiTheme="minorHAnsi" w:hAnsiTheme="minorHAnsi" w:cstheme="minorHAnsi"/>
                <w:sz w:val="28"/>
                <w:szCs w:val="28"/>
              </w:rPr>
            </w:pPr>
            <w:r w:rsidRPr="008E3863">
              <w:rPr>
                <w:rFonts w:asciiTheme="minorHAnsi" w:hAnsiTheme="minorHAnsi" w:cstheme="minorHAnsi"/>
                <w:sz w:val="28"/>
                <w:szCs w:val="28"/>
              </w:rPr>
              <w:t>Microsoft Word - letters, minutes, leaflets</w:t>
            </w:r>
          </w:p>
          <w:p w14:paraId="2A062DB1" w14:textId="77777777" w:rsidR="008123E4" w:rsidRPr="008E3863" w:rsidRDefault="008123E4" w:rsidP="00BE5BD3">
            <w:pPr>
              <w:pStyle w:val="BodyText2"/>
              <w:numPr>
                <w:ilvl w:val="0"/>
                <w:numId w:val="10"/>
              </w:numPr>
              <w:tabs>
                <w:tab w:val="left" w:pos="900"/>
              </w:tabs>
              <w:spacing w:before="120"/>
              <w:ind w:left="714" w:right="-270" w:hanging="340"/>
              <w:rPr>
                <w:rFonts w:asciiTheme="minorHAnsi" w:hAnsiTheme="minorHAnsi" w:cstheme="minorHAnsi"/>
                <w:bCs/>
                <w:sz w:val="28"/>
                <w:szCs w:val="28"/>
              </w:rPr>
            </w:pPr>
            <w:r w:rsidRPr="008E3863">
              <w:rPr>
                <w:rFonts w:asciiTheme="minorHAnsi" w:hAnsiTheme="minorHAnsi" w:cstheme="minorHAnsi"/>
                <w:sz w:val="28"/>
                <w:szCs w:val="28"/>
              </w:rPr>
              <w:t>Microsoft Excel – setting up of spreadsheets and formulas</w:t>
            </w:r>
          </w:p>
          <w:p w14:paraId="4A13A3C9" w14:textId="77777777" w:rsidR="008123E4" w:rsidRPr="008E3863" w:rsidRDefault="008123E4" w:rsidP="00BE5BD3">
            <w:pPr>
              <w:pStyle w:val="BodyText2"/>
              <w:numPr>
                <w:ilvl w:val="0"/>
                <w:numId w:val="10"/>
              </w:numPr>
              <w:tabs>
                <w:tab w:val="left" w:pos="900"/>
              </w:tabs>
              <w:spacing w:before="120"/>
              <w:ind w:left="714" w:right="-270" w:hanging="340"/>
              <w:rPr>
                <w:rFonts w:asciiTheme="minorHAnsi" w:hAnsiTheme="minorHAnsi" w:cstheme="minorHAnsi"/>
                <w:bCs/>
                <w:sz w:val="28"/>
                <w:szCs w:val="28"/>
              </w:rPr>
            </w:pPr>
            <w:r w:rsidRPr="008E3863">
              <w:rPr>
                <w:rFonts w:asciiTheme="minorHAnsi" w:hAnsiTheme="minorHAnsi" w:cstheme="minorHAnsi"/>
                <w:bCs/>
                <w:sz w:val="28"/>
                <w:szCs w:val="28"/>
              </w:rPr>
              <w:t>Email (NHS Mail)</w:t>
            </w:r>
          </w:p>
          <w:p w14:paraId="6E7F309B" w14:textId="77777777" w:rsidR="008123E4" w:rsidRPr="008E3863" w:rsidRDefault="008123E4" w:rsidP="00BE5BD3">
            <w:pPr>
              <w:pStyle w:val="BodyText2"/>
              <w:numPr>
                <w:ilvl w:val="0"/>
                <w:numId w:val="10"/>
              </w:numPr>
              <w:tabs>
                <w:tab w:val="left" w:pos="900"/>
              </w:tabs>
              <w:spacing w:before="120"/>
              <w:ind w:left="714" w:hanging="340"/>
              <w:rPr>
                <w:rFonts w:asciiTheme="minorHAnsi" w:hAnsiTheme="minorHAnsi" w:cstheme="minorHAnsi"/>
                <w:sz w:val="28"/>
                <w:szCs w:val="28"/>
              </w:rPr>
            </w:pPr>
            <w:r w:rsidRPr="008E3863">
              <w:rPr>
                <w:rFonts w:asciiTheme="minorHAnsi" w:hAnsiTheme="minorHAnsi" w:cstheme="minorHAnsi"/>
                <w:sz w:val="28"/>
                <w:szCs w:val="28"/>
              </w:rPr>
              <w:t xml:space="preserve">Microsoft PowerPoint – presentations </w:t>
            </w:r>
          </w:p>
          <w:p w14:paraId="20789B4D" w14:textId="77777777" w:rsidR="008123E4" w:rsidRPr="008E3863" w:rsidRDefault="008123E4" w:rsidP="00BE5BD3">
            <w:pPr>
              <w:pStyle w:val="BodyText2"/>
              <w:numPr>
                <w:ilvl w:val="0"/>
                <w:numId w:val="10"/>
              </w:numPr>
              <w:tabs>
                <w:tab w:val="left" w:pos="900"/>
              </w:tabs>
              <w:spacing w:before="120"/>
              <w:ind w:hanging="340"/>
              <w:rPr>
                <w:rFonts w:asciiTheme="minorHAnsi" w:hAnsiTheme="minorHAnsi" w:cstheme="minorHAnsi"/>
                <w:sz w:val="28"/>
                <w:szCs w:val="28"/>
              </w:rPr>
            </w:pPr>
            <w:r w:rsidRPr="008E3863">
              <w:rPr>
                <w:rFonts w:asciiTheme="minorHAnsi" w:hAnsiTheme="minorHAnsi" w:cstheme="minorHAnsi"/>
                <w:sz w:val="28"/>
                <w:szCs w:val="28"/>
              </w:rPr>
              <w:t xml:space="preserve">Patient Administration System – TRAK </w:t>
            </w:r>
          </w:p>
          <w:p w14:paraId="4DEAAF84" w14:textId="77777777" w:rsidR="008123E4" w:rsidRPr="008E3863" w:rsidRDefault="008123E4" w:rsidP="00BE5BD3">
            <w:pPr>
              <w:pStyle w:val="BodyText2"/>
              <w:numPr>
                <w:ilvl w:val="0"/>
                <w:numId w:val="10"/>
              </w:numPr>
              <w:tabs>
                <w:tab w:val="left" w:pos="900"/>
              </w:tabs>
              <w:spacing w:before="120"/>
              <w:ind w:hanging="340"/>
              <w:rPr>
                <w:rFonts w:asciiTheme="minorHAnsi" w:hAnsiTheme="minorHAnsi" w:cstheme="minorHAnsi"/>
                <w:sz w:val="28"/>
                <w:szCs w:val="28"/>
              </w:rPr>
            </w:pPr>
            <w:r w:rsidRPr="008E3863">
              <w:rPr>
                <w:rFonts w:asciiTheme="minorHAnsi" w:hAnsiTheme="minorHAnsi" w:cstheme="minorHAnsi"/>
                <w:sz w:val="28"/>
                <w:szCs w:val="28"/>
              </w:rPr>
              <w:t>Clinical Portal/SCI gateway</w:t>
            </w:r>
          </w:p>
          <w:p w14:paraId="3F5C2CED" w14:textId="77777777" w:rsidR="008123E4" w:rsidRPr="008E3863" w:rsidRDefault="008123E4" w:rsidP="00BE5BD3">
            <w:pPr>
              <w:pStyle w:val="BodyText2"/>
              <w:numPr>
                <w:ilvl w:val="0"/>
                <w:numId w:val="10"/>
              </w:numPr>
              <w:tabs>
                <w:tab w:val="left" w:pos="900"/>
              </w:tabs>
              <w:spacing w:before="120"/>
              <w:ind w:hanging="340"/>
              <w:rPr>
                <w:rFonts w:asciiTheme="minorHAnsi" w:hAnsiTheme="minorHAnsi" w:cstheme="minorHAnsi"/>
                <w:sz w:val="28"/>
                <w:szCs w:val="28"/>
              </w:rPr>
            </w:pPr>
            <w:r w:rsidRPr="008E3863">
              <w:rPr>
                <w:rFonts w:asciiTheme="minorHAnsi" w:hAnsiTheme="minorHAnsi" w:cstheme="minorHAnsi"/>
                <w:sz w:val="28"/>
                <w:szCs w:val="28"/>
              </w:rPr>
              <w:t>SCI Store/Masterlabs/Lab Centre</w:t>
            </w:r>
          </w:p>
          <w:p w14:paraId="4E344EFF" w14:textId="77777777" w:rsidR="008123E4" w:rsidRPr="008E3863" w:rsidRDefault="008123E4" w:rsidP="00BE5BD3">
            <w:pPr>
              <w:pStyle w:val="BodyText2"/>
              <w:numPr>
                <w:ilvl w:val="0"/>
                <w:numId w:val="10"/>
              </w:numPr>
              <w:tabs>
                <w:tab w:val="left" w:pos="900"/>
              </w:tabs>
              <w:spacing w:before="120"/>
              <w:ind w:hanging="340"/>
              <w:rPr>
                <w:rFonts w:asciiTheme="minorHAnsi" w:hAnsiTheme="minorHAnsi" w:cstheme="minorHAnsi"/>
                <w:sz w:val="28"/>
                <w:szCs w:val="28"/>
              </w:rPr>
            </w:pPr>
            <w:r w:rsidRPr="008E3863">
              <w:rPr>
                <w:rFonts w:asciiTheme="minorHAnsi" w:hAnsiTheme="minorHAnsi" w:cstheme="minorHAnsi"/>
                <w:sz w:val="28"/>
                <w:szCs w:val="28"/>
              </w:rPr>
              <w:t>CRIS</w:t>
            </w:r>
          </w:p>
          <w:p w14:paraId="47C770BE" w14:textId="77777777" w:rsidR="008123E4" w:rsidRPr="008E3863" w:rsidRDefault="008123E4" w:rsidP="00BE5BD3">
            <w:pPr>
              <w:pStyle w:val="BodyText2"/>
              <w:numPr>
                <w:ilvl w:val="0"/>
                <w:numId w:val="10"/>
              </w:numPr>
              <w:tabs>
                <w:tab w:val="left" w:pos="900"/>
              </w:tabs>
              <w:spacing w:before="120"/>
              <w:ind w:right="-270" w:hanging="340"/>
              <w:rPr>
                <w:rFonts w:asciiTheme="minorHAnsi" w:hAnsiTheme="minorHAnsi" w:cstheme="minorHAnsi"/>
                <w:bCs/>
                <w:sz w:val="28"/>
                <w:szCs w:val="28"/>
              </w:rPr>
            </w:pPr>
            <w:r w:rsidRPr="008E3863">
              <w:rPr>
                <w:rFonts w:asciiTheme="minorHAnsi" w:hAnsiTheme="minorHAnsi" w:cstheme="minorHAnsi"/>
                <w:sz w:val="28"/>
                <w:szCs w:val="28"/>
              </w:rPr>
              <w:t>Internet</w:t>
            </w:r>
          </w:p>
          <w:p w14:paraId="493CF646" w14:textId="77777777" w:rsidR="008123E4" w:rsidRPr="008E3863" w:rsidRDefault="008123E4" w:rsidP="00BE5BD3">
            <w:pPr>
              <w:pStyle w:val="BodyText2"/>
              <w:numPr>
                <w:ilvl w:val="0"/>
                <w:numId w:val="10"/>
              </w:numPr>
              <w:tabs>
                <w:tab w:val="left" w:pos="900"/>
              </w:tabs>
              <w:spacing w:before="120"/>
              <w:ind w:right="-270" w:hanging="340"/>
              <w:rPr>
                <w:rFonts w:asciiTheme="minorHAnsi" w:hAnsiTheme="minorHAnsi" w:cstheme="minorHAnsi"/>
                <w:bCs/>
                <w:sz w:val="28"/>
                <w:szCs w:val="28"/>
              </w:rPr>
            </w:pPr>
            <w:r w:rsidRPr="008E3863">
              <w:rPr>
                <w:rFonts w:asciiTheme="minorHAnsi" w:hAnsiTheme="minorHAnsi" w:cstheme="minorHAnsi"/>
                <w:bCs/>
                <w:sz w:val="28"/>
                <w:szCs w:val="28"/>
              </w:rPr>
              <w:t>Business objects- tracking patients, retrieving daily reports from TRAK</w:t>
            </w:r>
          </w:p>
          <w:p w14:paraId="42C0BFAF" w14:textId="77777777" w:rsidR="008123E4" w:rsidRPr="008E3863" w:rsidRDefault="008123E4" w:rsidP="00BE5BD3">
            <w:pPr>
              <w:pStyle w:val="BodyText2"/>
              <w:numPr>
                <w:ilvl w:val="0"/>
                <w:numId w:val="10"/>
              </w:numPr>
              <w:tabs>
                <w:tab w:val="left" w:pos="900"/>
              </w:tabs>
              <w:spacing w:before="120"/>
              <w:ind w:right="-270" w:hanging="340"/>
              <w:rPr>
                <w:rFonts w:asciiTheme="minorHAnsi" w:hAnsiTheme="minorHAnsi" w:cstheme="minorHAnsi"/>
                <w:bCs/>
                <w:sz w:val="28"/>
                <w:szCs w:val="28"/>
              </w:rPr>
            </w:pPr>
            <w:r w:rsidRPr="008E3863">
              <w:rPr>
                <w:rFonts w:asciiTheme="minorHAnsi" w:hAnsiTheme="minorHAnsi" w:cstheme="minorHAnsi"/>
                <w:bCs/>
                <w:sz w:val="28"/>
                <w:szCs w:val="28"/>
              </w:rPr>
              <w:t>Other external systems</w:t>
            </w:r>
          </w:p>
          <w:p w14:paraId="778677C2" w14:textId="77777777" w:rsidR="008123E4" w:rsidRPr="008E3863" w:rsidRDefault="008123E4" w:rsidP="0048082C">
            <w:pPr>
              <w:ind w:left="-340" w:right="-270"/>
              <w:rPr>
                <w:rFonts w:asciiTheme="minorHAnsi" w:hAnsiTheme="minorHAnsi" w:cstheme="minorHAnsi"/>
                <w:bCs/>
                <w:sz w:val="28"/>
                <w:szCs w:val="28"/>
              </w:rPr>
            </w:pPr>
          </w:p>
          <w:p w14:paraId="7CAD4FD9" w14:textId="77777777" w:rsidR="008123E4" w:rsidRPr="008E3863" w:rsidRDefault="008123E4" w:rsidP="00BE5BD3">
            <w:pPr>
              <w:spacing w:before="120"/>
              <w:ind w:right="72"/>
              <w:jc w:val="both"/>
              <w:rPr>
                <w:rFonts w:asciiTheme="minorHAnsi" w:hAnsiTheme="minorHAnsi" w:cstheme="minorHAnsi"/>
                <w:sz w:val="28"/>
                <w:szCs w:val="28"/>
              </w:rPr>
            </w:pPr>
            <w:r w:rsidRPr="008E3863">
              <w:rPr>
                <w:rFonts w:asciiTheme="minorHAnsi" w:hAnsiTheme="minorHAnsi" w:cstheme="minorHAnsi"/>
                <w:sz w:val="28"/>
                <w:szCs w:val="28"/>
              </w:rPr>
              <w:t>Contribute user knowledge in development of new patient management systems to ensure that the requirements of good quality data are met.</w:t>
            </w:r>
          </w:p>
          <w:p w14:paraId="1FDD3A22" w14:textId="77777777" w:rsidR="008123E4" w:rsidRPr="008E3863" w:rsidRDefault="008123E4" w:rsidP="0048082C">
            <w:pPr>
              <w:spacing w:before="120"/>
              <w:ind w:right="72"/>
              <w:jc w:val="both"/>
              <w:rPr>
                <w:rFonts w:asciiTheme="minorHAnsi" w:hAnsiTheme="minorHAnsi" w:cstheme="minorHAnsi"/>
                <w:sz w:val="28"/>
                <w:szCs w:val="28"/>
              </w:rPr>
            </w:pPr>
          </w:p>
        </w:tc>
      </w:tr>
      <w:tr w:rsidR="008123E4" w:rsidRPr="008E3863" w14:paraId="2F508B58"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3851A5C0" w14:textId="77777777" w:rsidR="008123E4" w:rsidRPr="008E3863" w:rsidRDefault="008123E4" w:rsidP="0048082C">
            <w:pPr>
              <w:pStyle w:val="Heading3"/>
              <w:spacing w:before="120" w:after="120"/>
              <w:rPr>
                <w:rFonts w:asciiTheme="minorHAnsi" w:hAnsiTheme="minorHAnsi" w:cstheme="minorHAnsi"/>
                <w:sz w:val="28"/>
                <w:szCs w:val="28"/>
              </w:rPr>
            </w:pPr>
            <w:r w:rsidRPr="008E3863">
              <w:rPr>
                <w:rFonts w:asciiTheme="minorHAnsi" w:hAnsiTheme="minorHAnsi" w:cstheme="minorHAnsi"/>
                <w:sz w:val="28"/>
                <w:szCs w:val="28"/>
              </w:rPr>
              <w:t>8. ASSIGNMENT AND REVIEW OF WORK</w:t>
            </w:r>
          </w:p>
        </w:tc>
      </w:tr>
      <w:tr w:rsidR="008123E4" w:rsidRPr="008E3863" w14:paraId="0C615A2E"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3FFE8B95" w14:textId="77777777" w:rsidR="008123E4" w:rsidRPr="008E3863" w:rsidRDefault="008123E4" w:rsidP="00BE5BD3">
            <w:pPr>
              <w:spacing w:before="120"/>
              <w:ind w:right="72"/>
              <w:jc w:val="both"/>
              <w:rPr>
                <w:rFonts w:asciiTheme="minorHAnsi" w:hAnsiTheme="minorHAnsi" w:cstheme="minorHAnsi"/>
                <w:sz w:val="28"/>
                <w:szCs w:val="28"/>
              </w:rPr>
            </w:pPr>
            <w:r w:rsidRPr="008E3863">
              <w:rPr>
                <w:rFonts w:asciiTheme="minorHAnsi" w:hAnsiTheme="minorHAnsi" w:cstheme="minorHAnsi"/>
                <w:sz w:val="28"/>
                <w:szCs w:val="28"/>
              </w:rPr>
              <w:t xml:space="preserve">The broad aims of the workload will be established through the </w:t>
            </w:r>
            <w:r w:rsidR="004D6FF8" w:rsidRPr="008E3863">
              <w:rPr>
                <w:rFonts w:asciiTheme="minorHAnsi" w:hAnsiTheme="minorHAnsi" w:cstheme="minorHAnsi"/>
                <w:sz w:val="28"/>
                <w:szCs w:val="28"/>
              </w:rPr>
              <w:t xml:space="preserve">cancer clinical nurse specialist </w:t>
            </w:r>
            <w:r w:rsidR="008E3863" w:rsidRPr="008E3863">
              <w:rPr>
                <w:rFonts w:asciiTheme="minorHAnsi" w:hAnsiTheme="minorHAnsi" w:cstheme="minorHAnsi"/>
                <w:sz w:val="28"/>
                <w:szCs w:val="28"/>
              </w:rPr>
              <w:t>w</w:t>
            </w:r>
            <w:r w:rsidRPr="008E3863">
              <w:rPr>
                <w:rFonts w:asciiTheme="minorHAnsi" w:hAnsiTheme="minorHAnsi" w:cstheme="minorHAnsi"/>
                <w:sz w:val="28"/>
                <w:szCs w:val="28"/>
              </w:rPr>
              <w:t>ork plan, which in turn will in part be subject to requirements set by the Scottish Government</w:t>
            </w:r>
          </w:p>
          <w:p w14:paraId="233D9A17" w14:textId="77777777" w:rsidR="008123E4" w:rsidRPr="008E3863" w:rsidRDefault="008123E4" w:rsidP="00BE5BD3">
            <w:pPr>
              <w:spacing w:before="120"/>
              <w:jc w:val="both"/>
              <w:rPr>
                <w:rFonts w:asciiTheme="minorHAnsi" w:hAnsiTheme="minorHAnsi" w:cstheme="minorHAnsi"/>
                <w:sz w:val="28"/>
                <w:szCs w:val="28"/>
              </w:rPr>
            </w:pPr>
            <w:r w:rsidRPr="008E3863">
              <w:rPr>
                <w:rFonts w:asciiTheme="minorHAnsi" w:hAnsiTheme="minorHAnsi" w:cstheme="minorHAnsi"/>
                <w:sz w:val="28"/>
                <w:szCs w:val="28"/>
              </w:rPr>
              <w:t>Once objectives are set with the</w:t>
            </w:r>
            <w:r w:rsidR="008E3863" w:rsidRPr="008E3863">
              <w:rPr>
                <w:rFonts w:asciiTheme="minorHAnsi" w:hAnsiTheme="minorHAnsi" w:cstheme="minorHAnsi"/>
                <w:sz w:val="28"/>
                <w:szCs w:val="28"/>
              </w:rPr>
              <w:t xml:space="preserve"> </w:t>
            </w:r>
            <w:r w:rsidR="00B57444">
              <w:rPr>
                <w:rFonts w:asciiTheme="minorHAnsi" w:hAnsiTheme="minorHAnsi" w:cstheme="minorHAnsi"/>
                <w:sz w:val="28"/>
                <w:szCs w:val="28"/>
              </w:rPr>
              <w:t>ANPs/</w:t>
            </w:r>
            <w:r w:rsidR="008E3863" w:rsidRPr="008E3863">
              <w:rPr>
                <w:rFonts w:asciiTheme="minorHAnsi" w:hAnsiTheme="minorHAnsi" w:cstheme="minorHAnsi"/>
                <w:sz w:val="28"/>
                <w:szCs w:val="28"/>
              </w:rPr>
              <w:t>ACNS</w:t>
            </w:r>
            <w:r w:rsidRPr="008E3863">
              <w:rPr>
                <w:rFonts w:asciiTheme="minorHAnsi" w:hAnsiTheme="minorHAnsi" w:cstheme="minorHAnsi"/>
                <w:sz w:val="28"/>
                <w:szCs w:val="28"/>
              </w:rPr>
              <w:t>, within these broad aims, the post holder will be expected to use their own initiative and be self directed and work independently as required</w:t>
            </w:r>
          </w:p>
          <w:p w14:paraId="0D4D185C" w14:textId="77777777" w:rsidR="008123E4" w:rsidRPr="008E3863" w:rsidRDefault="008123E4" w:rsidP="00BE5BD3">
            <w:pPr>
              <w:spacing w:before="120"/>
              <w:jc w:val="both"/>
              <w:rPr>
                <w:rFonts w:asciiTheme="minorHAnsi" w:hAnsiTheme="minorHAnsi" w:cstheme="minorHAnsi"/>
                <w:sz w:val="28"/>
                <w:szCs w:val="28"/>
              </w:rPr>
            </w:pPr>
            <w:r w:rsidRPr="008E3863">
              <w:rPr>
                <w:rFonts w:asciiTheme="minorHAnsi" w:hAnsiTheme="minorHAnsi" w:cstheme="minorHAnsi"/>
                <w:sz w:val="28"/>
                <w:szCs w:val="28"/>
              </w:rPr>
              <w:t>The post holder will report to the</w:t>
            </w:r>
            <w:r w:rsidR="008E3863" w:rsidRPr="008E3863">
              <w:rPr>
                <w:rFonts w:asciiTheme="minorHAnsi" w:hAnsiTheme="minorHAnsi" w:cstheme="minorHAnsi"/>
                <w:sz w:val="28"/>
                <w:szCs w:val="28"/>
              </w:rPr>
              <w:t xml:space="preserve"> ACNS</w:t>
            </w:r>
            <w:r w:rsidR="00B57444">
              <w:rPr>
                <w:rFonts w:asciiTheme="minorHAnsi" w:hAnsiTheme="minorHAnsi" w:cstheme="minorHAnsi"/>
                <w:sz w:val="28"/>
                <w:szCs w:val="28"/>
              </w:rPr>
              <w:t>/ANPs and will be line managed by the SACT Nurse Consultant/ Clinical Nurse Manager</w:t>
            </w:r>
            <w:r w:rsidRPr="008E3863">
              <w:rPr>
                <w:rFonts w:asciiTheme="minorHAnsi" w:hAnsiTheme="minorHAnsi" w:cstheme="minorHAnsi"/>
                <w:sz w:val="28"/>
                <w:szCs w:val="28"/>
              </w:rPr>
              <w:t xml:space="preserve">. </w:t>
            </w:r>
          </w:p>
          <w:p w14:paraId="61AC3725" w14:textId="77777777" w:rsidR="008123E4" w:rsidRPr="008E3863" w:rsidRDefault="008123E4" w:rsidP="00BE5BD3">
            <w:pPr>
              <w:spacing w:before="120"/>
              <w:jc w:val="both"/>
              <w:rPr>
                <w:rFonts w:asciiTheme="minorHAnsi" w:hAnsiTheme="minorHAnsi" w:cstheme="minorHAnsi"/>
                <w:sz w:val="28"/>
                <w:szCs w:val="28"/>
              </w:rPr>
            </w:pPr>
            <w:r w:rsidRPr="008E3863">
              <w:rPr>
                <w:rFonts w:asciiTheme="minorHAnsi" w:hAnsiTheme="minorHAnsi" w:cstheme="minorHAnsi"/>
                <w:sz w:val="28"/>
                <w:szCs w:val="28"/>
              </w:rPr>
              <w:t>The post holder will support the specialist nurses with responsibility for interpreting and establishing policy and strategy</w:t>
            </w:r>
          </w:p>
          <w:p w14:paraId="26CC6959" w14:textId="77777777" w:rsidR="008123E4" w:rsidRPr="008E3863" w:rsidRDefault="008123E4" w:rsidP="00C55757">
            <w:pPr>
              <w:spacing w:before="120"/>
              <w:ind w:right="72"/>
              <w:jc w:val="both"/>
              <w:rPr>
                <w:rFonts w:asciiTheme="minorHAnsi" w:hAnsiTheme="minorHAnsi" w:cstheme="minorHAnsi"/>
                <w:sz w:val="28"/>
                <w:szCs w:val="28"/>
              </w:rPr>
            </w:pPr>
            <w:r w:rsidRPr="008E3863">
              <w:rPr>
                <w:rFonts w:asciiTheme="minorHAnsi" w:hAnsiTheme="minorHAnsi" w:cstheme="minorHAnsi"/>
                <w:sz w:val="28"/>
                <w:szCs w:val="28"/>
              </w:rPr>
              <w:t>The post is subject to annual objective setting and appraisal.</w:t>
            </w:r>
          </w:p>
          <w:p w14:paraId="0AF24C2F" w14:textId="77777777" w:rsidR="008123E4" w:rsidRPr="008E3863" w:rsidRDefault="008123E4" w:rsidP="0048082C">
            <w:pPr>
              <w:rPr>
                <w:rFonts w:asciiTheme="minorHAnsi" w:hAnsiTheme="minorHAnsi" w:cstheme="minorHAnsi"/>
                <w:sz w:val="28"/>
                <w:szCs w:val="28"/>
              </w:rPr>
            </w:pPr>
          </w:p>
        </w:tc>
      </w:tr>
      <w:tr w:rsidR="008123E4" w:rsidRPr="008E3863" w14:paraId="16F1AD21"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0DCD458B" w14:textId="77777777" w:rsidR="008123E4" w:rsidRPr="008E3863" w:rsidRDefault="008123E4" w:rsidP="0048082C">
            <w:pPr>
              <w:spacing w:before="120" w:after="120"/>
              <w:ind w:right="-274"/>
              <w:jc w:val="both"/>
              <w:rPr>
                <w:rFonts w:asciiTheme="minorHAnsi" w:hAnsiTheme="minorHAnsi" w:cstheme="minorHAnsi"/>
                <w:b/>
                <w:sz w:val="28"/>
                <w:szCs w:val="28"/>
              </w:rPr>
            </w:pPr>
            <w:r w:rsidRPr="008E3863">
              <w:rPr>
                <w:rFonts w:asciiTheme="minorHAnsi" w:hAnsiTheme="minorHAnsi" w:cstheme="minorHAnsi"/>
                <w:b/>
                <w:sz w:val="28"/>
                <w:szCs w:val="28"/>
              </w:rPr>
              <w:lastRenderedPageBreak/>
              <w:t>9.  DECISIONS AND JUDGEMENTS</w:t>
            </w:r>
          </w:p>
        </w:tc>
      </w:tr>
      <w:tr w:rsidR="008123E4" w:rsidRPr="008E3863" w14:paraId="1C237000"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508B9757" w14:textId="77777777" w:rsidR="008123E4" w:rsidRPr="008E3863" w:rsidRDefault="008123E4" w:rsidP="0048082C">
            <w:pPr>
              <w:ind w:right="-270"/>
              <w:jc w:val="both"/>
              <w:rPr>
                <w:rFonts w:asciiTheme="minorHAnsi" w:hAnsiTheme="minorHAnsi" w:cstheme="minorHAnsi"/>
                <w:sz w:val="28"/>
                <w:szCs w:val="28"/>
              </w:rPr>
            </w:pPr>
          </w:p>
          <w:p w14:paraId="1639C1F8" w14:textId="77777777" w:rsidR="008123E4" w:rsidRPr="008E3863" w:rsidRDefault="008123E4" w:rsidP="00F67D30">
            <w:pPr>
              <w:numPr>
                <w:ilvl w:val="0"/>
                <w:numId w:val="3"/>
              </w:numPr>
              <w:spacing w:before="120"/>
              <w:ind w:left="357" w:right="-270"/>
              <w:jc w:val="both"/>
              <w:rPr>
                <w:rFonts w:asciiTheme="minorHAnsi" w:hAnsiTheme="minorHAnsi" w:cstheme="minorHAnsi"/>
                <w:sz w:val="28"/>
                <w:szCs w:val="28"/>
              </w:rPr>
            </w:pPr>
            <w:r w:rsidRPr="008E3863">
              <w:rPr>
                <w:rFonts w:asciiTheme="minorHAnsi" w:hAnsiTheme="minorHAnsi" w:cstheme="minorHAnsi"/>
                <w:sz w:val="28"/>
                <w:szCs w:val="28"/>
              </w:rPr>
              <w:t>The post holder will be required to report on relevant aspects of patient conditions</w:t>
            </w:r>
          </w:p>
          <w:p w14:paraId="40D30702" w14:textId="77777777" w:rsidR="008123E4" w:rsidRPr="008E3863" w:rsidRDefault="008123E4" w:rsidP="00F67D30">
            <w:pPr>
              <w:numPr>
                <w:ilvl w:val="0"/>
                <w:numId w:val="3"/>
              </w:numPr>
              <w:spacing w:before="120"/>
              <w:ind w:left="357"/>
              <w:jc w:val="both"/>
              <w:rPr>
                <w:rFonts w:asciiTheme="minorHAnsi" w:hAnsiTheme="minorHAnsi" w:cstheme="minorHAnsi"/>
                <w:sz w:val="28"/>
                <w:szCs w:val="28"/>
              </w:rPr>
            </w:pPr>
            <w:r w:rsidRPr="008E3863">
              <w:rPr>
                <w:rFonts w:asciiTheme="minorHAnsi" w:hAnsiTheme="minorHAnsi" w:cstheme="minorHAnsi"/>
                <w:sz w:val="28"/>
                <w:szCs w:val="28"/>
              </w:rPr>
              <w:t>The post holder will be required to decide on the correct level, type and timing of support and engagement according to individual need</w:t>
            </w:r>
          </w:p>
          <w:p w14:paraId="7AC0AF3D" w14:textId="77777777" w:rsidR="008123E4" w:rsidRPr="008E3863" w:rsidRDefault="008123E4" w:rsidP="00F67D30">
            <w:pPr>
              <w:numPr>
                <w:ilvl w:val="0"/>
                <w:numId w:val="3"/>
              </w:numPr>
              <w:spacing w:before="120"/>
              <w:ind w:left="357" w:right="72"/>
              <w:jc w:val="both"/>
              <w:rPr>
                <w:rFonts w:asciiTheme="minorHAnsi" w:hAnsiTheme="minorHAnsi" w:cstheme="minorHAnsi"/>
                <w:sz w:val="28"/>
                <w:szCs w:val="28"/>
              </w:rPr>
            </w:pPr>
            <w:r w:rsidRPr="008E3863">
              <w:rPr>
                <w:rFonts w:asciiTheme="minorHAnsi" w:hAnsiTheme="minorHAnsi" w:cstheme="minorHAnsi"/>
                <w:sz w:val="28"/>
                <w:szCs w:val="28"/>
              </w:rPr>
              <w:t>Prioritise own workload and the needs of patients, and use objective judgement to inform decisions</w:t>
            </w:r>
          </w:p>
          <w:p w14:paraId="4D0FBD5B" w14:textId="77777777" w:rsidR="008123E4" w:rsidRPr="008E3863" w:rsidRDefault="008123E4" w:rsidP="00F67D30">
            <w:pPr>
              <w:numPr>
                <w:ilvl w:val="0"/>
                <w:numId w:val="3"/>
              </w:numPr>
              <w:spacing w:before="120"/>
              <w:ind w:left="357" w:right="72"/>
              <w:jc w:val="both"/>
              <w:rPr>
                <w:rFonts w:asciiTheme="minorHAnsi" w:hAnsiTheme="minorHAnsi" w:cstheme="minorHAnsi"/>
                <w:sz w:val="28"/>
                <w:szCs w:val="28"/>
              </w:rPr>
            </w:pPr>
            <w:r w:rsidRPr="008E3863">
              <w:rPr>
                <w:rFonts w:asciiTheme="minorHAnsi" w:hAnsiTheme="minorHAnsi" w:cstheme="minorHAnsi"/>
                <w:sz w:val="28"/>
                <w:szCs w:val="28"/>
              </w:rPr>
              <w:t>The post holder may be working with patients without the direct supervision of qualified staff and will  be expected to respond safely and appropriately to situations which arise</w:t>
            </w:r>
          </w:p>
          <w:p w14:paraId="6FE0322F" w14:textId="77777777" w:rsidR="008123E4" w:rsidRPr="008E3863" w:rsidRDefault="008123E4" w:rsidP="00F67D30">
            <w:pPr>
              <w:spacing w:before="120"/>
              <w:ind w:left="357"/>
              <w:jc w:val="both"/>
              <w:rPr>
                <w:rFonts w:asciiTheme="minorHAnsi" w:hAnsiTheme="minorHAnsi" w:cstheme="minorHAnsi"/>
                <w:sz w:val="28"/>
                <w:szCs w:val="28"/>
              </w:rPr>
            </w:pPr>
            <w:r w:rsidRPr="008E3863">
              <w:rPr>
                <w:rFonts w:asciiTheme="minorHAnsi" w:hAnsiTheme="minorHAnsi" w:cstheme="minorHAnsi"/>
                <w:sz w:val="28"/>
                <w:szCs w:val="28"/>
              </w:rPr>
              <w:t>The post holder is required to assess risk and take appropriate actions within the limits of the practitioner’s  competency, knowledge and experience</w:t>
            </w:r>
          </w:p>
          <w:p w14:paraId="06F22505" w14:textId="77777777" w:rsidR="00BE5BD3" w:rsidRPr="008E3863" w:rsidRDefault="008123E4" w:rsidP="00F67D30">
            <w:pPr>
              <w:pStyle w:val="ListParagraph"/>
              <w:numPr>
                <w:ilvl w:val="0"/>
                <w:numId w:val="18"/>
              </w:numPr>
              <w:spacing w:before="120"/>
              <w:ind w:left="340"/>
              <w:jc w:val="both"/>
              <w:rPr>
                <w:rFonts w:asciiTheme="minorHAnsi" w:hAnsiTheme="minorHAnsi" w:cstheme="minorHAnsi"/>
                <w:sz w:val="28"/>
                <w:szCs w:val="28"/>
              </w:rPr>
            </w:pPr>
            <w:r w:rsidRPr="008E3863">
              <w:rPr>
                <w:rFonts w:asciiTheme="minorHAnsi" w:hAnsiTheme="minorHAnsi" w:cstheme="minorHAnsi"/>
                <w:sz w:val="28"/>
                <w:szCs w:val="28"/>
              </w:rPr>
              <w:t xml:space="preserve">The patient navigator requires a good level of personal initiative and motivation to balance the demands of the job within tight deadlines. </w:t>
            </w:r>
          </w:p>
          <w:p w14:paraId="1282F2AE" w14:textId="77777777" w:rsidR="008123E4" w:rsidRPr="008E3863" w:rsidRDefault="008123E4" w:rsidP="008E3863">
            <w:pPr>
              <w:pStyle w:val="ListParagraph"/>
              <w:numPr>
                <w:ilvl w:val="0"/>
                <w:numId w:val="18"/>
              </w:numPr>
              <w:spacing w:before="120"/>
              <w:ind w:left="340" w:right="-270"/>
              <w:jc w:val="both"/>
              <w:rPr>
                <w:rFonts w:asciiTheme="minorHAnsi" w:hAnsiTheme="minorHAnsi" w:cstheme="minorHAnsi"/>
                <w:sz w:val="28"/>
                <w:szCs w:val="28"/>
              </w:rPr>
            </w:pPr>
            <w:r w:rsidRPr="008E3863">
              <w:rPr>
                <w:rFonts w:asciiTheme="minorHAnsi" w:hAnsiTheme="minorHAnsi" w:cstheme="minorHAnsi"/>
                <w:sz w:val="28"/>
                <w:szCs w:val="28"/>
              </w:rPr>
              <w:t>Must be able to work independently, exercising own judgement and able to</w:t>
            </w:r>
            <w:r w:rsidR="00F67D30" w:rsidRPr="008E3863">
              <w:rPr>
                <w:rFonts w:asciiTheme="minorHAnsi" w:hAnsiTheme="minorHAnsi" w:cstheme="minorHAnsi"/>
                <w:sz w:val="28"/>
                <w:szCs w:val="28"/>
              </w:rPr>
              <w:t xml:space="preserve"> </w:t>
            </w:r>
            <w:r w:rsidRPr="008E3863">
              <w:rPr>
                <w:rFonts w:asciiTheme="minorHAnsi" w:hAnsiTheme="minorHAnsi" w:cstheme="minorHAnsi"/>
                <w:sz w:val="28"/>
                <w:szCs w:val="28"/>
              </w:rPr>
              <w:t xml:space="preserve">solve problems </w:t>
            </w:r>
            <w:r w:rsidR="00F67D30" w:rsidRPr="008E3863">
              <w:rPr>
                <w:rFonts w:asciiTheme="minorHAnsi" w:hAnsiTheme="minorHAnsi" w:cstheme="minorHAnsi"/>
                <w:sz w:val="28"/>
                <w:szCs w:val="28"/>
              </w:rPr>
              <w:t>occurring</w:t>
            </w:r>
            <w:r w:rsidRPr="008E3863">
              <w:rPr>
                <w:rFonts w:asciiTheme="minorHAnsi" w:hAnsiTheme="minorHAnsi" w:cstheme="minorHAnsi"/>
                <w:sz w:val="28"/>
                <w:szCs w:val="28"/>
              </w:rPr>
              <w:t xml:space="preserve"> but able to refer to others for guidance.</w:t>
            </w:r>
          </w:p>
          <w:p w14:paraId="44A4CA16" w14:textId="77777777" w:rsidR="008123E4" w:rsidRPr="008E3863" w:rsidRDefault="008123E4" w:rsidP="00BE5BD3">
            <w:pPr>
              <w:spacing w:before="120"/>
              <w:ind w:left="360" w:right="-270"/>
              <w:jc w:val="both"/>
              <w:rPr>
                <w:rFonts w:asciiTheme="minorHAnsi" w:hAnsiTheme="minorHAnsi" w:cstheme="minorHAnsi"/>
                <w:sz w:val="28"/>
                <w:szCs w:val="28"/>
              </w:rPr>
            </w:pPr>
          </w:p>
          <w:p w14:paraId="00E995C6" w14:textId="77777777" w:rsidR="008123E4" w:rsidRPr="008E3863" w:rsidRDefault="008123E4" w:rsidP="0048082C">
            <w:pPr>
              <w:ind w:right="-270"/>
              <w:jc w:val="both"/>
              <w:rPr>
                <w:rFonts w:asciiTheme="minorHAnsi" w:hAnsiTheme="minorHAnsi" w:cstheme="minorHAnsi"/>
                <w:sz w:val="28"/>
                <w:szCs w:val="28"/>
              </w:rPr>
            </w:pPr>
          </w:p>
        </w:tc>
      </w:tr>
      <w:tr w:rsidR="008123E4" w:rsidRPr="008E3863" w14:paraId="22DC9BFA"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168C63C8" w14:textId="77777777" w:rsidR="008123E4" w:rsidRPr="008E3863" w:rsidRDefault="008123E4" w:rsidP="0048082C">
            <w:pPr>
              <w:pStyle w:val="Heading3"/>
              <w:spacing w:before="120" w:after="120"/>
              <w:rPr>
                <w:rFonts w:asciiTheme="minorHAnsi" w:hAnsiTheme="minorHAnsi" w:cstheme="minorHAnsi"/>
                <w:sz w:val="28"/>
                <w:szCs w:val="28"/>
              </w:rPr>
            </w:pPr>
            <w:r w:rsidRPr="008E3863">
              <w:rPr>
                <w:rFonts w:asciiTheme="minorHAnsi" w:hAnsiTheme="minorHAnsi" w:cstheme="minorHAnsi"/>
                <w:sz w:val="28"/>
                <w:szCs w:val="28"/>
              </w:rPr>
              <w:t>10.  MOST CHALLENGING/DIFFICULT PARTS OF THE JOB</w:t>
            </w:r>
          </w:p>
        </w:tc>
      </w:tr>
      <w:tr w:rsidR="008123E4" w:rsidRPr="008E3863" w14:paraId="50AE3324"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04589D61" w14:textId="77777777" w:rsidR="008123E4" w:rsidRPr="008E3863" w:rsidRDefault="008123E4" w:rsidP="0048082C">
            <w:pPr>
              <w:ind w:right="72"/>
              <w:jc w:val="both"/>
              <w:rPr>
                <w:rFonts w:asciiTheme="minorHAnsi" w:hAnsiTheme="minorHAnsi" w:cstheme="minorHAnsi"/>
                <w:sz w:val="28"/>
                <w:szCs w:val="28"/>
              </w:rPr>
            </w:pPr>
          </w:p>
          <w:p w14:paraId="569A3C02" w14:textId="77777777" w:rsidR="008123E4" w:rsidRPr="008E3863" w:rsidRDefault="008123E4" w:rsidP="00F67D30">
            <w:pPr>
              <w:pStyle w:val="BodyTextIndent"/>
              <w:numPr>
                <w:ilvl w:val="0"/>
                <w:numId w:val="11"/>
              </w:numPr>
              <w:spacing w:before="120" w:after="0"/>
              <w:jc w:val="both"/>
              <w:rPr>
                <w:rFonts w:asciiTheme="minorHAnsi" w:hAnsiTheme="minorHAnsi" w:cstheme="minorHAnsi"/>
                <w:sz w:val="28"/>
                <w:szCs w:val="28"/>
              </w:rPr>
            </w:pPr>
            <w:r w:rsidRPr="008E3863">
              <w:rPr>
                <w:rFonts w:asciiTheme="minorHAnsi" w:hAnsiTheme="minorHAnsi" w:cstheme="minorHAnsi"/>
                <w:sz w:val="28"/>
                <w:szCs w:val="28"/>
              </w:rPr>
              <w:t>Development of effective working relationships to ensure cooperation and confidence of clinical and non-clinical staff is very important – the postholder needs good interpersonal skills and the confidence to deal with staff at all levels</w:t>
            </w:r>
          </w:p>
          <w:p w14:paraId="75FD0FE6" w14:textId="77777777" w:rsidR="00B57444" w:rsidRDefault="008123E4" w:rsidP="00B57444">
            <w:pPr>
              <w:pStyle w:val="BodyTextIndent"/>
              <w:numPr>
                <w:ilvl w:val="0"/>
                <w:numId w:val="11"/>
              </w:numPr>
              <w:spacing w:before="120" w:after="0"/>
              <w:jc w:val="both"/>
              <w:rPr>
                <w:rFonts w:asciiTheme="minorHAnsi" w:hAnsiTheme="minorHAnsi" w:cstheme="minorHAnsi"/>
                <w:sz w:val="28"/>
                <w:szCs w:val="28"/>
              </w:rPr>
            </w:pPr>
            <w:r w:rsidRPr="008E3863">
              <w:rPr>
                <w:rFonts w:asciiTheme="minorHAnsi" w:hAnsiTheme="minorHAnsi" w:cstheme="minorHAnsi"/>
                <w:sz w:val="28"/>
                <w:szCs w:val="28"/>
              </w:rPr>
              <w:t>The postholder needs to have very good organisational skills to establish efficient routine methods which will ensure accurate and timely management and monitoring of patients referred through Multi Disciplinary Meetings</w:t>
            </w:r>
          </w:p>
          <w:p w14:paraId="0857D3C2" w14:textId="77777777" w:rsidR="008123E4" w:rsidRPr="00B57444" w:rsidRDefault="008123E4" w:rsidP="00B57444">
            <w:pPr>
              <w:pStyle w:val="BodyTextIndent"/>
              <w:numPr>
                <w:ilvl w:val="0"/>
                <w:numId w:val="11"/>
              </w:numPr>
              <w:spacing w:before="120" w:after="0"/>
              <w:jc w:val="both"/>
              <w:rPr>
                <w:rFonts w:asciiTheme="minorHAnsi" w:hAnsiTheme="minorHAnsi" w:cstheme="minorHAnsi"/>
                <w:sz w:val="28"/>
                <w:szCs w:val="28"/>
              </w:rPr>
            </w:pPr>
            <w:r w:rsidRPr="00B57444">
              <w:rPr>
                <w:rFonts w:asciiTheme="minorHAnsi" w:hAnsiTheme="minorHAnsi" w:cstheme="minorHAnsi"/>
                <w:sz w:val="28"/>
                <w:szCs w:val="28"/>
              </w:rPr>
              <w:t>High standards of care are required to ensure that data is handled in ways meeting legal requirements for data protection and confidentiality and that results are disseminated appropriately and sensitively</w:t>
            </w:r>
            <w:r w:rsidR="008E3863" w:rsidRPr="00B57444">
              <w:rPr>
                <w:rFonts w:asciiTheme="minorHAnsi" w:hAnsiTheme="minorHAnsi" w:cstheme="minorHAnsi"/>
                <w:sz w:val="28"/>
                <w:szCs w:val="28"/>
              </w:rPr>
              <w:t>.</w:t>
            </w:r>
          </w:p>
          <w:p w14:paraId="2C636DDA" w14:textId="77777777" w:rsidR="008E3863" w:rsidRPr="008E3863" w:rsidRDefault="008E3863" w:rsidP="008E3863">
            <w:pPr>
              <w:pStyle w:val="ListParagraph"/>
              <w:rPr>
                <w:rFonts w:asciiTheme="minorHAnsi" w:hAnsiTheme="minorHAnsi" w:cstheme="minorHAnsi"/>
                <w:sz w:val="28"/>
                <w:szCs w:val="28"/>
              </w:rPr>
            </w:pPr>
          </w:p>
          <w:p w14:paraId="7D7A1CC2" w14:textId="77777777" w:rsidR="008123E4" w:rsidRPr="00B57444" w:rsidRDefault="008E3863" w:rsidP="0048082C">
            <w:pPr>
              <w:pStyle w:val="ListParagraph"/>
              <w:numPr>
                <w:ilvl w:val="0"/>
                <w:numId w:val="11"/>
              </w:numPr>
              <w:spacing w:before="120"/>
              <w:ind w:right="72"/>
              <w:jc w:val="both"/>
              <w:rPr>
                <w:rFonts w:asciiTheme="minorHAnsi" w:hAnsiTheme="minorHAnsi" w:cstheme="minorHAnsi"/>
                <w:sz w:val="28"/>
                <w:szCs w:val="28"/>
              </w:rPr>
            </w:pPr>
            <w:r w:rsidRPr="008E3863">
              <w:rPr>
                <w:rFonts w:asciiTheme="minorHAnsi" w:hAnsiTheme="minorHAnsi" w:cstheme="minorHAnsi"/>
                <w:sz w:val="28"/>
                <w:szCs w:val="28"/>
              </w:rPr>
              <w:t xml:space="preserve">Communicating with individuals (and their families) who have a </w:t>
            </w:r>
            <w:r w:rsidR="00B57444">
              <w:rPr>
                <w:rFonts w:asciiTheme="minorHAnsi" w:hAnsiTheme="minorHAnsi" w:cstheme="minorHAnsi"/>
                <w:sz w:val="28"/>
                <w:szCs w:val="28"/>
              </w:rPr>
              <w:t xml:space="preserve">Haematological </w:t>
            </w:r>
            <w:r w:rsidRPr="008E3863">
              <w:rPr>
                <w:rFonts w:asciiTheme="minorHAnsi" w:hAnsiTheme="minorHAnsi" w:cstheme="minorHAnsi"/>
                <w:sz w:val="28"/>
                <w:szCs w:val="28"/>
              </w:rPr>
              <w:t>diagnosis in highly emotive situations.</w:t>
            </w:r>
          </w:p>
        </w:tc>
      </w:tr>
      <w:tr w:rsidR="008123E4" w:rsidRPr="008E3863" w14:paraId="26636634"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45ECBEE0" w14:textId="77777777" w:rsidR="008123E4" w:rsidRPr="008E3863" w:rsidRDefault="008123E4" w:rsidP="0048082C">
            <w:pPr>
              <w:spacing w:before="120" w:after="120"/>
              <w:ind w:right="-274"/>
              <w:jc w:val="both"/>
              <w:rPr>
                <w:rFonts w:asciiTheme="minorHAnsi" w:hAnsiTheme="minorHAnsi" w:cstheme="minorHAnsi"/>
                <w:b/>
                <w:sz w:val="28"/>
                <w:szCs w:val="28"/>
              </w:rPr>
            </w:pPr>
            <w:r w:rsidRPr="008E3863">
              <w:rPr>
                <w:rFonts w:asciiTheme="minorHAnsi" w:hAnsiTheme="minorHAnsi" w:cstheme="minorHAnsi"/>
                <w:b/>
                <w:sz w:val="28"/>
                <w:szCs w:val="28"/>
              </w:rPr>
              <w:lastRenderedPageBreak/>
              <w:t>11.  COMMUNICATIONS AND RELATIONSHIPS</w:t>
            </w:r>
          </w:p>
        </w:tc>
      </w:tr>
      <w:tr w:rsidR="008123E4" w:rsidRPr="008E3863" w14:paraId="52080B81"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4E548FAA" w14:textId="77777777" w:rsidR="008123E4" w:rsidRPr="008E3863" w:rsidRDefault="008123E4" w:rsidP="00F67D30">
            <w:pPr>
              <w:spacing w:before="120"/>
              <w:jc w:val="both"/>
              <w:rPr>
                <w:rFonts w:asciiTheme="minorHAnsi" w:hAnsiTheme="minorHAnsi" w:cstheme="minorHAnsi"/>
                <w:b/>
                <w:sz w:val="28"/>
                <w:szCs w:val="28"/>
              </w:rPr>
            </w:pPr>
            <w:r w:rsidRPr="008E3863">
              <w:rPr>
                <w:rFonts w:asciiTheme="minorHAnsi" w:hAnsiTheme="minorHAnsi" w:cstheme="minorHAnsi"/>
                <w:b/>
                <w:sz w:val="28"/>
                <w:szCs w:val="28"/>
              </w:rPr>
              <w:t>Communications</w:t>
            </w:r>
          </w:p>
          <w:p w14:paraId="1D183E22" w14:textId="77777777" w:rsidR="00B57444" w:rsidRDefault="008123E4" w:rsidP="00B57444">
            <w:pPr>
              <w:pStyle w:val="BodyText"/>
              <w:spacing w:before="120"/>
              <w:rPr>
                <w:rFonts w:asciiTheme="minorHAnsi" w:hAnsiTheme="minorHAnsi" w:cstheme="minorHAnsi"/>
                <w:sz w:val="28"/>
                <w:szCs w:val="28"/>
              </w:rPr>
            </w:pPr>
            <w:r w:rsidRPr="008E3863">
              <w:rPr>
                <w:rFonts w:asciiTheme="minorHAnsi" w:hAnsiTheme="minorHAnsi" w:cstheme="minorHAnsi"/>
                <w:sz w:val="28"/>
                <w:szCs w:val="28"/>
              </w:rPr>
              <w:t>It is essential to this role for the postholder to establish and maintain good communication and working relationships with a wi</w:t>
            </w:r>
            <w:r w:rsidR="008E3863" w:rsidRPr="008E3863">
              <w:rPr>
                <w:rFonts w:asciiTheme="minorHAnsi" w:hAnsiTheme="minorHAnsi" w:cstheme="minorHAnsi"/>
                <w:sz w:val="28"/>
                <w:szCs w:val="28"/>
              </w:rPr>
              <w:t xml:space="preserve">de range of NHS staff </w:t>
            </w:r>
          </w:p>
          <w:p w14:paraId="46145BDE" w14:textId="77777777" w:rsidR="008E3863" w:rsidRPr="008E3863" w:rsidRDefault="008123E4" w:rsidP="00B57444">
            <w:pPr>
              <w:pStyle w:val="BodyText"/>
              <w:numPr>
                <w:ilvl w:val="0"/>
                <w:numId w:val="28"/>
              </w:numPr>
              <w:spacing w:before="120"/>
              <w:rPr>
                <w:rFonts w:asciiTheme="minorHAnsi" w:hAnsiTheme="minorHAnsi" w:cstheme="minorHAnsi"/>
                <w:sz w:val="28"/>
                <w:szCs w:val="28"/>
              </w:rPr>
            </w:pPr>
            <w:r w:rsidRPr="008E3863">
              <w:rPr>
                <w:rFonts w:asciiTheme="minorHAnsi" w:hAnsiTheme="minorHAnsi" w:cstheme="minorHAnsi"/>
                <w:sz w:val="28"/>
                <w:szCs w:val="28"/>
              </w:rPr>
              <w:t>Communicate verbally and in writing to members of Health and Social Care teams, including third sector and local authority services as necessary.</w:t>
            </w:r>
            <w:r w:rsidR="008E3863" w:rsidRPr="008E3863">
              <w:rPr>
                <w:rFonts w:asciiTheme="minorHAnsi" w:hAnsiTheme="minorHAnsi" w:cstheme="minorHAnsi"/>
                <w:sz w:val="28"/>
                <w:szCs w:val="28"/>
              </w:rPr>
              <w:t xml:space="preserve"> </w:t>
            </w:r>
            <w:r w:rsidRPr="008E3863">
              <w:rPr>
                <w:rFonts w:asciiTheme="minorHAnsi" w:hAnsiTheme="minorHAnsi" w:cstheme="minorHAnsi"/>
                <w:sz w:val="28"/>
                <w:szCs w:val="28"/>
              </w:rPr>
              <w:t>The patient, their relatives and the multidisciplinary teams involved in the provision of care</w:t>
            </w:r>
          </w:p>
          <w:p w14:paraId="1615325C"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Provides advice, education and encouragement to individuals and their families.</w:t>
            </w:r>
          </w:p>
          <w:p w14:paraId="4639BDAD"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 xml:space="preserve">Apply knowledge of clinical conditions to facilitate effective communications with patients and others involved in their care. </w:t>
            </w:r>
          </w:p>
          <w:p w14:paraId="302E6FEA"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Liaise with the senior clinicians regarding the management of complex cases, communicating and discussing these as appropriate.</w:t>
            </w:r>
          </w:p>
          <w:p w14:paraId="0088243A"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Receive information directly relevant to patient care and encourage/advise on a range of patient management strategies</w:t>
            </w:r>
          </w:p>
          <w:p w14:paraId="01E26BBD"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Deal with verbal complaints and challenging behaviour, including aggression either in person or via telephone and refer up to line manager</w:t>
            </w:r>
          </w:p>
          <w:p w14:paraId="664BDAA5"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Participate in meetings, email and telephone conversations ensuring a two-way flow of information.</w:t>
            </w:r>
          </w:p>
          <w:p w14:paraId="070FDEFF"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Disseminate service information as appropriate</w:t>
            </w:r>
          </w:p>
          <w:p w14:paraId="06EA88D9"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Advise and negotiate with senior staff/nurse specialist</w:t>
            </w:r>
            <w:r w:rsidR="00B57444">
              <w:rPr>
                <w:rFonts w:asciiTheme="minorHAnsi" w:hAnsiTheme="minorHAnsi" w:cstheme="minorHAnsi"/>
                <w:sz w:val="28"/>
                <w:szCs w:val="28"/>
              </w:rPr>
              <w:t>/ANPs</w:t>
            </w:r>
            <w:r w:rsidRPr="008E3863">
              <w:rPr>
                <w:rFonts w:asciiTheme="minorHAnsi" w:hAnsiTheme="minorHAnsi" w:cstheme="minorHAnsi"/>
                <w:sz w:val="28"/>
                <w:szCs w:val="28"/>
              </w:rPr>
              <w:t xml:space="preserve"> regarding service review and development for their areas of responsibility</w:t>
            </w:r>
          </w:p>
          <w:p w14:paraId="6E90A6C0"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Promote and share ideas</w:t>
            </w:r>
          </w:p>
          <w:p w14:paraId="3E59FD40"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Liaise with other members of the multi disciplinary team, for purposes of receiving guidance and advice for the exchange of information to ensure clinically effective care.</w:t>
            </w:r>
          </w:p>
          <w:p w14:paraId="1D555080"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Apply knowledge of clinical conditions to contribute to multidisciplinary case conferences.</w:t>
            </w:r>
          </w:p>
          <w:p w14:paraId="6CFE0694"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Feedback patient information regarding treatment, progress, presentation and response to intervention.</w:t>
            </w:r>
          </w:p>
          <w:p w14:paraId="684F51ED"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Share practice skills with other staff, students and contribute to clinical education as possible within area of expertise and as required.</w:t>
            </w:r>
          </w:p>
          <w:p w14:paraId="4606DC2C" w14:textId="77777777" w:rsidR="008E3863" w:rsidRPr="008E3863"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t>Utilise team support for emotional and challenging patients/situations.</w:t>
            </w:r>
          </w:p>
          <w:p w14:paraId="10394D1E" w14:textId="77777777" w:rsidR="00811578" w:rsidRDefault="004D6FF8" w:rsidP="008E3863">
            <w:pPr>
              <w:pStyle w:val="ListParagraph"/>
              <w:numPr>
                <w:ilvl w:val="0"/>
                <w:numId w:val="27"/>
              </w:numPr>
              <w:spacing w:before="120"/>
              <w:jc w:val="both"/>
              <w:rPr>
                <w:rFonts w:asciiTheme="minorHAnsi" w:hAnsiTheme="minorHAnsi" w:cstheme="minorHAnsi"/>
                <w:sz w:val="28"/>
                <w:szCs w:val="28"/>
              </w:rPr>
            </w:pPr>
            <w:r w:rsidRPr="008E3863">
              <w:rPr>
                <w:rFonts w:asciiTheme="minorHAnsi" w:hAnsiTheme="minorHAnsi" w:cstheme="minorHAnsi"/>
                <w:sz w:val="28"/>
                <w:szCs w:val="28"/>
              </w:rPr>
              <w:lastRenderedPageBreak/>
              <w:t>Liaise with a third party agencies for example ICJ</w:t>
            </w:r>
            <w:r w:rsidR="008E3863" w:rsidRPr="008E3863">
              <w:rPr>
                <w:rFonts w:asciiTheme="minorHAnsi" w:hAnsiTheme="minorHAnsi" w:cstheme="minorHAnsi"/>
                <w:sz w:val="28"/>
                <w:szCs w:val="28"/>
              </w:rPr>
              <w:t>/Maggie’s Centre</w:t>
            </w:r>
            <w:r w:rsidRPr="008E3863">
              <w:rPr>
                <w:rFonts w:asciiTheme="minorHAnsi" w:hAnsiTheme="minorHAnsi" w:cstheme="minorHAnsi"/>
                <w:sz w:val="28"/>
                <w:szCs w:val="28"/>
              </w:rPr>
              <w:t xml:space="preserve"> for ongoing suppor</w:t>
            </w:r>
            <w:r w:rsidR="00811578">
              <w:rPr>
                <w:rFonts w:asciiTheme="minorHAnsi" w:hAnsiTheme="minorHAnsi" w:cstheme="minorHAnsi"/>
                <w:sz w:val="28"/>
                <w:szCs w:val="28"/>
              </w:rPr>
              <w:t>t</w:t>
            </w:r>
            <w:r w:rsidR="008E3863" w:rsidRPr="00811578">
              <w:rPr>
                <w:rFonts w:asciiTheme="minorHAnsi" w:hAnsiTheme="minorHAnsi" w:cstheme="minorHAnsi"/>
                <w:sz w:val="28"/>
                <w:szCs w:val="28"/>
              </w:rPr>
              <w:t xml:space="preserve"> </w:t>
            </w:r>
            <w:r w:rsidRPr="00811578">
              <w:rPr>
                <w:rFonts w:asciiTheme="minorHAnsi" w:hAnsiTheme="minorHAnsi" w:cstheme="minorHAnsi"/>
                <w:sz w:val="28"/>
                <w:szCs w:val="28"/>
              </w:rPr>
              <w:t>and advice</w:t>
            </w:r>
          </w:p>
          <w:p w14:paraId="0150362B" w14:textId="77777777" w:rsidR="004D6FF8" w:rsidRPr="00811578" w:rsidRDefault="004D6FF8" w:rsidP="008E3863">
            <w:pPr>
              <w:pStyle w:val="ListParagraph"/>
              <w:numPr>
                <w:ilvl w:val="0"/>
                <w:numId w:val="27"/>
              </w:numPr>
              <w:spacing w:before="120"/>
              <w:jc w:val="both"/>
              <w:rPr>
                <w:rFonts w:asciiTheme="minorHAnsi" w:hAnsiTheme="minorHAnsi" w:cstheme="minorHAnsi"/>
                <w:sz w:val="28"/>
                <w:szCs w:val="28"/>
              </w:rPr>
            </w:pPr>
            <w:r w:rsidRPr="00811578">
              <w:rPr>
                <w:rFonts w:asciiTheme="minorHAnsi" w:hAnsiTheme="minorHAnsi" w:cstheme="minorHAnsi"/>
                <w:sz w:val="28"/>
                <w:szCs w:val="28"/>
              </w:rPr>
              <w:t>Engage with the general public and service users in consultation as required</w:t>
            </w:r>
          </w:p>
          <w:p w14:paraId="7D3AC0EC" w14:textId="77777777" w:rsidR="008E3863" w:rsidRPr="008E3863" w:rsidRDefault="008E3863" w:rsidP="0048082C">
            <w:pPr>
              <w:pStyle w:val="BodyText"/>
              <w:spacing w:line="264" w:lineRule="auto"/>
              <w:rPr>
                <w:rFonts w:asciiTheme="minorHAnsi" w:hAnsiTheme="minorHAnsi" w:cstheme="minorHAnsi"/>
                <w:sz w:val="28"/>
                <w:szCs w:val="28"/>
              </w:rPr>
            </w:pPr>
          </w:p>
        </w:tc>
      </w:tr>
      <w:tr w:rsidR="008123E4" w:rsidRPr="008E3863" w14:paraId="4C72092A"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19AE3D4A" w14:textId="77777777" w:rsidR="008123E4" w:rsidRPr="008E3863" w:rsidRDefault="008123E4" w:rsidP="0048082C">
            <w:pPr>
              <w:spacing w:before="120" w:after="120"/>
              <w:ind w:right="-274"/>
              <w:jc w:val="both"/>
              <w:rPr>
                <w:rFonts w:asciiTheme="minorHAnsi" w:hAnsiTheme="minorHAnsi" w:cstheme="minorHAnsi"/>
                <w:b/>
                <w:sz w:val="28"/>
                <w:szCs w:val="28"/>
              </w:rPr>
            </w:pPr>
            <w:r w:rsidRPr="008E3863">
              <w:rPr>
                <w:rFonts w:asciiTheme="minorHAnsi" w:hAnsiTheme="minorHAnsi" w:cstheme="minorHAnsi"/>
                <w:b/>
                <w:sz w:val="28"/>
                <w:szCs w:val="28"/>
              </w:rPr>
              <w:lastRenderedPageBreak/>
              <w:t>12. PHYSICAL, MENTAL, EMOTIONAL AND ENVIRONMENTAL DEMANDS OF THE JOB</w:t>
            </w:r>
          </w:p>
        </w:tc>
      </w:tr>
      <w:tr w:rsidR="008123E4" w:rsidRPr="008E3863" w14:paraId="78E3A7A0" w14:textId="77777777" w:rsidTr="008E3863">
        <w:trPr>
          <w:trHeight w:val="147"/>
        </w:trPr>
        <w:tc>
          <w:tcPr>
            <w:tcW w:w="10283" w:type="dxa"/>
            <w:tcBorders>
              <w:top w:val="single" w:sz="4" w:space="0" w:color="auto"/>
              <w:left w:val="single" w:sz="4" w:space="0" w:color="auto"/>
              <w:bottom w:val="single" w:sz="4" w:space="0" w:color="auto"/>
              <w:right w:val="single" w:sz="4" w:space="0" w:color="auto"/>
            </w:tcBorders>
          </w:tcPr>
          <w:p w14:paraId="4DD65C76" w14:textId="77777777" w:rsidR="008123E4" w:rsidRPr="008E3863" w:rsidRDefault="008123E4" w:rsidP="0048082C">
            <w:pPr>
              <w:pStyle w:val="BodyText"/>
              <w:spacing w:line="264" w:lineRule="auto"/>
              <w:ind w:left="360"/>
              <w:rPr>
                <w:rFonts w:asciiTheme="minorHAnsi" w:hAnsiTheme="minorHAnsi" w:cstheme="minorHAnsi"/>
                <w:sz w:val="28"/>
                <w:szCs w:val="28"/>
              </w:rPr>
            </w:pPr>
          </w:p>
          <w:p w14:paraId="33A5EA4B" w14:textId="77777777" w:rsidR="008123E4" w:rsidRPr="008E3863" w:rsidRDefault="008123E4" w:rsidP="0048082C">
            <w:pPr>
              <w:pStyle w:val="BodyText"/>
              <w:spacing w:line="264" w:lineRule="auto"/>
              <w:rPr>
                <w:rFonts w:asciiTheme="minorHAnsi" w:hAnsiTheme="minorHAnsi" w:cstheme="minorHAnsi"/>
                <w:b/>
                <w:sz w:val="28"/>
                <w:szCs w:val="28"/>
              </w:rPr>
            </w:pPr>
            <w:r w:rsidRPr="008E3863">
              <w:rPr>
                <w:rFonts w:asciiTheme="minorHAnsi" w:hAnsiTheme="minorHAnsi" w:cstheme="minorHAnsi"/>
                <w:b/>
                <w:sz w:val="28"/>
                <w:szCs w:val="28"/>
              </w:rPr>
              <w:t>Physical Skills and Demands</w:t>
            </w:r>
          </w:p>
          <w:p w14:paraId="7F1A0766" w14:textId="77777777" w:rsidR="008E3863" w:rsidRPr="008E3863" w:rsidRDefault="008123E4" w:rsidP="008123E4">
            <w:pPr>
              <w:pStyle w:val="ListParagraph"/>
              <w:widowControl w:val="0"/>
              <w:numPr>
                <w:ilvl w:val="0"/>
                <w:numId w:val="12"/>
              </w:numPr>
              <w:tabs>
                <w:tab w:val="center" w:pos="4153"/>
                <w:tab w:val="right" w:pos="8306"/>
              </w:tabs>
              <w:ind w:left="340" w:hanging="340"/>
              <w:rPr>
                <w:rFonts w:asciiTheme="minorHAnsi" w:hAnsiTheme="minorHAnsi" w:cstheme="minorHAnsi"/>
                <w:sz w:val="28"/>
                <w:szCs w:val="28"/>
              </w:rPr>
            </w:pPr>
            <w:r w:rsidRPr="008E3863">
              <w:rPr>
                <w:rFonts w:asciiTheme="minorHAnsi" w:hAnsiTheme="minorHAnsi" w:cstheme="minorHAnsi"/>
                <w:snapToGrid w:val="0"/>
                <w:sz w:val="28"/>
                <w:szCs w:val="28"/>
                <w:lang w:val="en-US"/>
              </w:rPr>
              <w:t xml:space="preserve">Sitting for long periods of time; standing in clinics, walking with patients, bending </w:t>
            </w:r>
          </w:p>
          <w:p w14:paraId="249AD130" w14:textId="77777777" w:rsidR="008123E4" w:rsidRPr="008E3863" w:rsidRDefault="008123E4" w:rsidP="008123E4">
            <w:pPr>
              <w:pStyle w:val="ListParagraph"/>
              <w:widowControl w:val="0"/>
              <w:numPr>
                <w:ilvl w:val="0"/>
                <w:numId w:val="12"/>
              </w:numPr>
              <w:tabs>
                <w:tab w:val="center" w:pos="4153"/>
                <w:tab w:val="right" w:pos="8306"/>
              </w:tabs>
              <w:ind w:left="340" w:hanging="340"/>
              <w:rPr>
                <w:rFonts w:asciiTheme="minorHAnsi" w:hAnsiTheme="minorHAnsi" w:cstheme="minorHAnsi"/>
                <w:sz w:val="28"/>
                <w:szCs w:val="28"/>
              </w:rPr>
            </w:pPr>
            <w:r w:rsidRPr="008E3863">
              <w:rPr>
                <w:rFonts w:asciiTheme="minorHAnsi" w:hAnsiTheme="minorHAnsi" w:cstheme="minorHAnsi"/>
                <w:sz w:val="28"/>
                <w:szCs w:val="28"/>
              </w:rPr>
              <w:t>Advanced keyboard skills required; prolonged period using mouse and VDU</w:t>
            </w:r>
          </w:p>
          <w:p w14:paraId="6257DF19" w14:textId="77777777" w:rsidR="008123E4" w:rsidRPr="008E3863" w:rsidRDefault="008123E4" w:rsidP="008123E4">
            <w:pPr>
              <w:numPr>
                <w:ilvl w:val="0"/>
                <w:numId w:val="12"/>
              </w:numPr>
              <w:ind w:left="340" w:hanging="340"/>
              <w:rPr>
                <w:rFonts w:asciiTheme="minorHAnsi" w:hAnsiTheme="minorHAnsi" w:cstheme="minorHAnsi"/>
                <w:sz w:val="28"/>
                <w:szCs w:val="28"/>
              </w:rPr>
            </w:pPr>
            <w:r w:rsidRPr="008E3863">
              <w:rPr>
                <w:rFonts w:asciiTheme="minorHAnsi" w:hAnsiTheme="minorHAnsi" w:cstheme="minorHAnsi"/>
                <w:sz w:val="28"/>
                <w:szCs w:val="28"/>
              </w:rPr>
              <w:t xml:space="preserve">Requirement to attend meetings across the region </w:t>
            </w:r>
          </w:p>
          <w:p w14:paraId="6016B8EB" w14:textId="77777777" w:rsidR="008E3863" w:rsidRPr="008E3863" w:rsidRDefault="008E3863" w:rsidP="008E3863">
            <w:pPr>
              <w:ind w:left="340"/>
              <w:rPr>
                <w:rFonts w:asciiTheme="minorHAnsi" w:hAnsiTheme="minorHAnsi" w:cstheme="minorHAnsi"/>
                <w:sz w:val="28"/>
                <w:szCs w:val="28"/>
              </w:rPr>
            </w:pPr>
          </w:p>
          <w:p w14:paraId="62C0EC5B" w14:textId="77777777" w:rsidR="008123E4" w:rsidRPr="008E3863" w:rsidRDefault="008123E4" w:rsidP="0048082C">
            <w:pPr>
              <w:pStyle w:val="BodyText"/>
              <w:spacing w:line="264" w:lineRule="auto"/>
              <w:rPr>
                <w:rFonts w:asciiTheme="minorHAnsi" w:hAnsiTheme="minorHAnsi" w:cstheme="minorHAnsi"/>
                <w:b/>
                <w:sz w:val="28"/>
                <w:szCs w:val="28"/>
              </w:rPr>
            </w:pPr>
            <w:r w:rsidRPr="008E3863">
              <w:rPr>
                <w:rFonts w:asciiTheme="minorHAnsi" w:hAnsiTheme="minorHAnsi" w:cstheme="minorHAnsi"/>
                <w:b/>
                <w:sz w:val="28"/>
                <w:szCs w:val="28"/>
              </w:rPr>
              <w:t>Mental Effort:</w:t>
            </w:r>
          </w:p>
          <w:p w14:paraId="1E3848DC" w14:textId="77777777" w:rsidR="008123E4" w:rsidRPr="008E3863" w:rsidRDefault="008123E4" w:rsidP="008123E4">
            <w:pPr>
              <w:numPr>
                <w:ilvl w:val="0"/>
                <w:numId w:val="14"/>
              </w:numPr>
              <w:ind w:left="357" w:hanging="357"/>
              <w:rPr>
                <w:rFonts w:asciiTheme="minorHAnsi" w:hAnsiTheme="minorHAnsi" w:cstheme="minorHAnsi"/>
                <w:sz w:val="28"/>
                <w:szCs w:val="28"/>
              </w:rPr>
            </w:pPr>
            <w:r w:rsidRPr="008E3863">
              <w:rPr>
                <w:rFonts w:asciiTheme="minorHAnsi" w:hAnsiTheme="minorHAnsi" w:cstheme="minorHAnsi"/>
                <w:sz w:val="28"/>
                <w:szCs w:val="28"/>
              </w:rPr>
              <w:t>Problem-solving, organisational abilities: to ensure smooth transition between of service</w:t>
            </w:r>
          </w:p>
          <w:p w14:paraId="704FE5AD" w14:textId="77777777" w:rsidR="008123E4" w:rsidRPr="008E3863" w:rsidRDefault="008123E4" w:rsidP="008123E4">
            <w:pPr>
              <w:pStyle w:val="BodyText"/>
              <w:numPr>
                <w:ilvl w:val="0"/>
                <w:numId w:val="14"/>
              </w:numPr>
              <w:ind w:right="-270" w:hanging="357"/>
              <w:jc w:val="left"/>
              <w:rPr>
                <w:rFonts w:asciiTheme="minorHAnsi" w:hAnsiTheme="minorHAnsi" w:cstheme="minorHAnsi"/>
                <w:sz w:val="28"/>
                <w:szCs w:val="28"/>
              </w:rPr>
            </w:pPr>
            <w:r w:rsidRPr="008E3863">
              <w:rPr>
                <w:rFonts w:asciiTheme="minorHAnsi" w:hAnsiTheme="minorHAnsi" w:cstheme="minorHAnsi"/>
                <w:sz w:val="28"/>
                <w:szCs w:val="28"/>
              </w:rPr>
              <w:t xml:space="preserve">Heavy workload – highly deadline driven – need to balance conflicting demands </w:t>
            </w:r>
          </w:p>
          <w:p w14:paraId="442B222C" w14:textId="77777777" w:rsidR="008123E4" w:rsidRPr="008E3863" w:rsidRDefault="008123E4" w:rsidP="008123E4">
            <w:pPr>
              <w:pStyle w:val="ListParagraph"/>
              <w:widowControl w:val="0"/>
              <w:numPr>
                <w:ilvl w:val="0"/>
                <w:numId w:val="14"/>
              </w:numPr>
              <w:tabs>
                <w:tab w:val="center" w:pos="4153"/>
                <w:tab w:val="right" w:pos="8306"/>
              </w:tabs>
              <w:rPr>
                <w:rFonts w:asciiTheme="minorHAnsi" w:hAnsiTheme="minorHAnsi" w:cstheme="minorHAnsi"/>
                <w:snapToGrid w:val="0"/>
                <w:sz w:val="28"/>
                <w:szCs w:val="28"/>
                <w:lang w:val="en-US"/>
              </w:rPr>
            </w:pPr>
            <w:r w:rsidRPr="008E3863">
              <w:rPr>
                <w:rFonts w:asciiTheme="minorHAnsi" w:hAnsiTheme="minorHAnsi" w:cstheme="minorHAnsi"/>
                <w:snapToGrid w:val="0"/>
                <w:sz w:val="28"/>
                <w:szCs w:val="28"/>
                <w:lang w:val="en-US"/>
              </w:rPr>
              <w:t>Frequent concentration pattern interruptions</w:t>
            </w:r>
          </w:p>
          <w:p w14:paraId="45CAC36E" w14:textId="77777777" w:rsidR="008E3863" w:rsidRPr="008E3863" w:rsidRDefault="008123E4" w:rsidP="008E3863">
            <w:pPr>
              <w:numPr>
                <w:ilvl w:val="0"/>
                <w:numId w:val="14"/>
              </w:numPr>
              <w:ind w:right="-270" w:hanging="357"/>
              <w:rPr>
                <w:rFonts w:asciiTheme="minorHAnsi" w:hAnsiTheme="minorHAnsi" w:cstheme="minorHAnsi"/>
                <w:sz w:val="28"/>
                <w:szCs w:val="28"/>
              </w:rPr>
            </w:pPr>
            <w:r w:rsidRPr="008E3863">
              <w:rPr>
                <w:rFonts w:asciiTheme="minorHAnsi" w:hAnsiTheme="minorHAnsi" w:cstheme="minorHAnsi"/>
                <w:sz w:val="28"/>
                <w:szCs w:val="28"/>
              </w:rPr>
              <w:t>Long periods of concentration both listening</w:t>
            </w:r>
            <w:r w:rsidR="008E3863" w:rsidRPr="008E3863">
              <w:rPr>
                <w:rFonts w:asciiTheme="minorHAnsi" w:hAnsiTheme="minorHAnsi" w:cstheme="minorHAnsi"/>
                <w:sz w:val="28"/>
                <w:szCs w:val="28"/>
              </w:rPr>
              <w:t xml:space="preserve"> </w:t>
            </w:r>
            <w:r w:rsidRPr="008E3863">
              <w:rPr>
                <w:rFonts w:asciiTheme="minorHAnsi" w:hAnsiTheme="minorHAnsi" w:cstheme="minorHAnsi"/>
                <w:sz w:val="28"/>
                <w:szCs w:val="28"/>
              </w:rPr>
              <w:t xml:space="preserve">to patients and entering data into databases. </w:t>
            </w:r>
          </w:p>
          <w:p w14:paraId="0EB83DD0" w14:textId="77777777" w:rsidR="008123E4" w:rsidRPr="008E3863" w:rsidRDefault="008123E4" w:rsidP="008E3863">
            <w:pPr>
              <w:ind w:left="360" w:right="-270"/>
              <w:rPr>
                <w:rFonts w:asciiTheme="minorHAnsi" w:hAnsiTheme="minorHAnsi" w:cstheme="minorHAnsi"/>
                <w:sz w:val="28"/>
                <w:szCs w:val="28"/>
              </w:rPr>
            </w:pPr>
            <w:r w:rsidRPr="008E3863">
              <w:rPr>
                <w:rFonts w:asciiTheme="minorHAnsi" w:hAnsiTheme="minorHAnsi" w:cstheme="minorHAnsi"/>
                <w:sz w:val="28"/>
                <w:szCs w:val="28"/>
              </w:rPr>
              <w:t xml:space="preserve">Checking data quality </w:t>
            </w:r>
          </w:p>
          <w:p w14:paraId="4D2808C9" w14:textId="77777777" w:rsidR="008E3863" w:rsidRPr="008E3863" w:rsidRDefault="008E3863" w:rsidP="008E3863">
            <w:pPr>
              <w:ind w:left="360" w:right="-270"/>
              <w:rPr>
                <w:rFonts w:asciiTheme="minorHAnsi" w:hAnsiTheme="minorHAnsi" w:cstheme="minorHAnsi"/>
                <w:sz w:val="28"/>
                <w:szCs w:val="28"/>
              </w:rPr>
            </w:pPr>
          </w:p>
          <w:p w14:paraId="13E5F804" w14:textId="77777777" w:rsidR="008123E4" w:rsidRPr="008E3863" w:rsidRDefault="008123E4" w:rsidP="0048082C">
            <w:pPr>
              <w:pStyle w:val="BodyText"/>
              <w:spacing w:line="264" w:lineRule="auto"/>
              <w:rPr>
                <w:rFonts w:asciiTheme="minorHAnsi" w:hAnsiTheme="minorHAnsi" w:cstheme="minorHAnsi"/>
                <w:b/>
                <w:sz w:val="28"/>
                <w:szCs w:val="28"/>
              </w:rPr>
            </w:pPr>
            <w:r w:rsidRPr="008E3863">
              <w:rPr>
                <w:rFonts w:asciiTheme="minorHAnsi" w:hAnsiTheme="minorHAnsi" w:cstheme="minorHAnsi"/>
                <w:b/>
                <w:sz w:val="28"/>
                <w:szCs w:val="28"/>
              </w:rPr>
              <w:t>Emotional Effort:</w:t>
            </w:r>
          </w:p>
          <w:p w14:paraId="786861A1" w14:textId="77777777" w:rsidR="008123E4" w:rsidRPr="008E3863" w:rsidRDefault="008123E4" w:rsidP="008123E4">
            <w:pPr>
              <w:pStyle w:val="BodyText"/>
              <w:numPr>
                <w:ilvl w:val="0"/>
                <w:numId w:val="15"/>
              </w:numPr>
              <w:ind w:left="357" w:hanging="357"/>
              <w:jc w:val="left"/>
              <w:rPr>
                <w:rFonts w:asciiTheme="minorHAnsi" w:hAnsiTheme="minorHAnsi" w:cstheme="minorHAnsi"/>
                <w:sz w:val="28"/>
                <w:szCs w:val="28"/>
              </w:rPr>
            </w:pPr>
            <w:r w:rsidRPr="008E3863">
              <w:rPr>
                <w:rFonts w:asciiTheme="minorHAnsi" w:hAnsiTheme="minorHAnsi" w:cstheme="minorHAnsi"/>
                <w:sz w:val="28"/>
                <w:szCs w:val="28"/>
              </w:rPr>
              <w:t xml:space="preserve">Difficult subject matter – frequent exposure to distressing information about cancer patients </w:t>
            </w:r>
          </w:p>
          <w:p w14:paraId="577655D2" w14:textId="77777777" w:rsidR="008123E4" w:rsidRPr="008E3863" w:rsidRDefault="008123E4" w:rsidP="008123E4">
            <w:pPr>
              <w:pStyle w:val="BodyText"/>
              <w:numPr>
                <w:ilvl w:val="0"/>
                <w:numId w:val="15"/>
              </w:numPr>
              <w:ind w:left="357" w:hanging="357"/>
              <w:jc w:val="left"/>
              <w:rPr>
                <w:rFonts w:asciiTheme="minorHAnsi" w:hAnsiTheme="minorHAnsi" w:cstheme="minorHAnsi"/>
                <w:sz w:val="28"/>
                <w:szCs w:val="28"/>
              </w:rPr>
            </w:pPr>
            <w:r w:rsidRPr="008E3863">
              <w:rPr>
                <w:rFonts w:asciiTheme="minorHAnsi" w:hAnsiTheme="minorHAnsi" w:cstheme="minorHAnsi"/>
                <w:sz w:val="28"/>
                <w:szCs w:val="28"/>
              </w:rPr>
              <w:t>Resilience for dealing with challenge by senior staff</w:t>
            </w:r>
          </w:p>
          <w:p w14:paraId="71C74EB3" w14:textId="77777777" w:rsidR="008123E4" w:rsidRPr="008E3863" w:rsidRDefault="008123E4" w:rsidP="008123E4">
            <w:pPr>
              <w:pStyle w:val="BodyText"/>
              <w:numPr>
                <w:ilvl w:val="0"/>
                <w:numId w:val="4"/>
              </w:numPr>
              <w:spacing w:line="264" w:lineRule="auto"/>
              <w:rPr>
                <w:rFonts w:asciiTheme="minorHAnsi" w:hAnsiTheme="minorHAnsi" w:cstheme="minorHAnsi"/>
                <w:sz w:val="28"/>
                <w:szCs w:val="28"/>
              </w:rPr>
            </w:pPr>
            <w:r w:rsidRPr="008E3863">
              <w:rPr>
                <w:rFonts w:asciiTheme="minorHAnsi" w:hAnsiTheme="minorHAnsi" w:cstheme="minorHAnsi"/>
                <w:sz w:val="28"/>
                <w:szCs w:val="28"/>
              </w:rPr>
              <w:t xml:space="preserve">Discussing sensitive and distressing issues </w:t>
            </w:r>
          </w:p>
          <w:p w14:paraId="06231B12" w14:textId="77777777" w:rsidR="008123E4" w:rsidRPr="008E3863" w:rsidRDefault="008123E4" w:rsidP="0048082C">
            <w:pPr>
              <w:pStyle w:val="BodyText"/>
              <w:spacing w:line="264" w:lineRule="auto"/>
              <w:rPr>
                <w:rFonts w:asciiTheme="minorHAnsi" w:hAnsiTheme="minorHAnsi" w:cstheme="minorHAnsi"/>
                <w:sz w:val="28"/>
                <w:szCs w:val="28"/>
              </w:rPr>
            </w:pPr>
          </w:p>
          <w:p w14:paraId="0BD246B4" w14:textId="77777777" w:rsidR="008123E4" w:rsidRPr="008E3863" w:rsidRDefault="008123E4" w:rsidP="00F67D30">
            <w:pPr>
              <w:pStyle w:val="BodyText"/>
              <w:spacing w:before="120"/>
              <w:rPr>
                <w:rFonts w:asciiTheme="minorHAnsi" w:hAnsiTheme="minorHAnsi" w:cstheme="minorHAnsi"/>
                <w:b/>
                <w:sz w:val="28"/>
                <w:szCs w:val="28"/>
              </w:rPr>
            </w:pPr>
            <w:r w:rsidRPr="008E3863">
              <w:rPr>
                <w:rFonts w:asciiTheme="minorHAnsi" w:hAnsiTheme="minorHAnsi" w:cstheme="minorHAnsi"/>
                <w:b/>
                <w:sz w:val="28"/>
                <w:szCs w:val="28"/>
              </w:rPr>
              <w:t>Working Conditions:</w:t>
            </w:r>
          </w:p>
          <w:p w14:paraId="1CEF0D9B" w14:textId="77777777" w:rsidR="008123E4" w:rsidRPr="008E3863" w:rsidRDefault="008123E4" w:rsidP="00F67D30">
            <w:pPr>
              <w:pStyle w:val="ListParagraph"/>
              <w:widowControl w:val="0"/>
              <w:numPr>
                <w:ilvl w:val="0"/>
                <w:numId w:val="16"/>
              </w:numPr>
              <w:tabs>
                <w:tab w:val="center" w:pos="4153"/>
                <w:tab w:val="right" w:pos="8306"/>
              </w:tabs>
              <w:spacing w:before="120"/>
              <w:ind w:left="357" w:hanging="357"/>
              <w:jc w:val="both"/>
              <w:rPr>
                <w:rFonts w:asciiTheme="minorHAnsi" w:hAnsiTheme="minorHAnsi" w:cstheme="minorHAnsi"/>
                <w:snapToGrid w:val="0"/>
                <w:sz w:val="28"/>
                <w:szCs w:val="28"/>
                <w:lang w:val="en-US"/>
              </w:rPr>
            </w:pPr>
            <w:r w:rsidRPr="008E3863">
              <w:rPr>
                <w:rFonts w:asciiTheme="minorHAnsi" w:hAnsiTheme="minorHAnsi" w:cstheme="minorHAnsi"/>
                <w:snapToGrid w:val="0"/>
                <w:sz w:val="28"/>
                <w:szCs w:val="28"/>
                <w:lang w:val="en-US"/>
              </w:rPr>
              <w:t>Requirement to use a PC for long period of time</w:t>
            </w:r>
          </w:p>
          <w:p w14:paraId="19E9BF37" w14:textId="77777777" w:rsidR="008123E4" w:rsidRPr="008E3863" w:rsidRDefault="008123E4" w:rsidP="00F67D30">
            <w:pPr>
              <w:pStyle w:val="BodyText"/>
              <w:numPr>
                <w:ilvl w:val="0"/>
                <w:numId w:val="5"/>
              </w:numPr>
              <w:spacing w:before="120"/>
              <w:rPr>
                <w:rFonts w:asciiTheme="minorHAnsi" w:hAnsiTheme="minorHAnsi" w:cstheme="minorHAnsi"/>
                <w:sz w:val="28"/>
                <w:szCs w:val="28"/>
              </w:rPr>
            </w:pPr>
            <w:r w:rsidRPr="008E3863">
              <w:rPr>
                <w:rFonts w:asciiTheme="minorHAnsi" w:hAnsiTheme="minorHAnsi" w:cstheme="minorHAnsi"/>
                <w:sz w:val="28"/>
                <w:szCs w:val="28"/>
              </w:rPr>
              <w:t>Occasional exposure to verbal aggression at times with no immediate/available support.</w:t>
            </w:r>
          </w:p>
          <w:p w14:paraId="37595488" w14:textId="77777777" w:rsidR="008123E4" w:rsidRPr="008E3863" w:rsidRDefault="008123E4" w:rsidP="00F67D30">
            <w:pPr>
              <w:pStyle w:val="BodyText"/>
              <w:spacing w:before="120"/>
              <w:ind w:left="360"/>
              <w:rPr>
                <w:rFonts w:asciiTheme="minorHAnsi" w:hAnsiTheme="minorHAnsi" w:cstheme="minorHAnsi"/>
                <w:sz w:val="28"/>
                <w:szCs w:val="28"/>
              </w:rPr>
            </w:pPr>
          </w:p>
          <w:p w14:paraId="790CBE0B" w14:textId="77777777" w:rsidR="008123E4" w:rsidRPr="008E3863" w:rsidRDefault="008123E4" w:rsidP="0048082C">
            <w:pPr>
              <w:pStyle w:val="BodyText"/>
              <w:spacing w:line="264" w:lineRule="auto"/>
              <w:ind w:left="360"/>
              <w:rPr>
                <w:rFonts w:asciiTheme="minorHAnsi" w:hAnsiTheme="minorHAnsi" w:cstheme="minorHAnsi"/>
                <w:sz w:val="28"/>
                <w:szCs w:val="28"/>
              </w:rPr>
            </w:pPr>
          </w:p>
        </w:tc>
      </w:tr>
      <w:tr w:rsidR="008123E4" w:rsidRPr="008E3863" w14:paraId="0903EC68" w14:textId="77777777" w:rsidTr="008E3863">
        <w:trPr>
          <w:trHeight w:val="526"/>
        </w:trPr>
        <w:tc>
          <w:tcPr>
            <w:tcW w:w="10283" w:type="dxa"/>
            <w:tcBorders>
              <w:top w:val="single" w:sz="4" w:space="0" w:color="auto"/>
              <w:left w:val="single" w:sz="4" w:space="0" w:color="auto"/>
              <w:bottom w:val="single" w:sz="4" w:space="0" w:color="auto"/>
              <w:right w:val="single" w:sz="4" w:space="0" w:color="auto"/>
            </w:tcBorders>
          </w:tcPr>
          <w:p w14:paraId="50A29A3D" w14:textId="77777777" w:rsidR="008123E4" w:rsidRPr="008E3863" w:rsidRDefault="008123E4" w:rsidP="0048082C">
            <w:pPr>
              <w:pStyle w:val="Heading3"/>
              <w:spacing w:before="120" w:after="120"/>
              <w:rPr>
                <w:rFonts w:asciiTheme="minorHAnsi" w:hAnsiTheme="minorHAnsi" w:cstheme="minorHAnsi"/>
                <w:sz w:val="28"/>
                <w:szCs w:val="28"/>
              </w:rPr>
            </w:pPr>
            <w:r w:rsidRPr="008E3863">
              <w:rPr>
                <w:rFonts w:asciiTheme="minorHAnsi" w:hAnsiTheme="minorHAnsi" w:cstheme="minorHAnsi"/>
                <w:sz w:val="28"/>
                <w:szCs w:val="28"/>
              </w:rPr>
              <w:lastRenderedPageBreak/>
              <w:t>13.  KNOWLEDGE, TRAINING AND EXPERIENCE REQUIRED TO DO THE JOB</w:t>
            </w:r>
          </w:p>
        </w:tc>
      </w:tr>
      <w:tr w:rsidR="008123E4" w:rsidRPr="008E3863" w14:paraId="67A0B9F2" w14:textId="77777777" w:rsidTr="008E3863">
        <w:trPr>
          <w:trHeight w:val="7122"/>
        </w:trPr>
        <w:tc>
          <w:tcPr>
            <w:tcW w:w="10283" w:type="dxa"/>
            <w:tcBorders>
              <w:top w:val="single" w:sz="4" w:space="0" w:color="auto"/>
              <w:left w:val="single" w:sz="4" w:space="0" w:color="auto"/>
              <w:bottom w:val="single" w:sz="4" w:space="0" w:color="auto"/>
              <w:right w:val="single" w:sz="4" w:space="0" w:color="auto"/>
            </w:tcBorders>
          </w:tcPr>
          <w:p w14:paraId="769107E0" w14:textId="77777777" w:rsidR="008123E4" w:rsidRPr="008E3863" w:rsidRDefault="008123E4" w:rsidP="0048082C">
            <w:pPr>
              <w:jc w:val="both"/>
              <w:rPr>
                <w:rFonts w:asciiTheme="minorHAnsi" w:hAnsiTheme="minorHAnsi" w:cstheme="minorHAnsi"/>
                <w:sz w:val="28"/>
                <w:szCs w:val="28"/>
              </w:rPr>
            </w:pPr>
          </w:p>
          <w:p w14:paraId="34E8221F" w14:textId="77777777" w:rsidR="008E3863" w:rsidRPr="008E3863" w:rsidRDefault="008123E4" w:rsidP="00F67D30">
            <w:pPr>
              <w:numPr>
                <w:ilvl w:val="0"/>
                <w:numId w:val="6"/>
              </w:numPr>
              <w:spacing w:before="120"/>
              <w:ind w:left="357" w:hanging="357"/>
              <w:jc w:val="both"/>
              <w:rPr>
                <w:rFonts w:asciiTheme="minorHAnsi" w:hAnsiTheme="minorHAnsi" w:cstheme="minorHAnsi"/>
                <w:sz w:val="28"/>
                <w:szCs w:val="28"/>
              </w:rPr>
            </w:pPr>
            <w:r w:rsidRPr="008E3863">
              <w:rPr>
                <w:rFonts w:asciiTheme="minorHAnsi" w:hAnsiTheme="minorHAnsi" w:cstheme="minorHAnsi"/>
                <w:sz w:val="28"/>
                <w:szCs w:val="28"/>
              </w:rPr>
              <w:t>Educated to National 5 level with a minimum of five National 5 or equivalent qualification/ experience.</w:t>
            </w:r>
          </w:p>
          <w:p w14:paraId="4871E1F1" w14:textId="77777777" w:rsidR="008123E4" w:rsidRPr="008E3863" w:rsidRDefault="008123E4" w:rsidP="00F67D30">
            <w:pPr>
              <w:numPr>
                <w:ilvl w:val="0"/>
                <w:numId w:val="6"/>
              </w:numPr>
              <w:spacing w:before="120"/>
              <w:ind w:left="357" w:hanging="357"/>
              <w:jc w:val="both"/>
              <w:rPr>
                <w:rFonts w:asciiTheme="minorHAnsi" w:hAnsiTheme="minorHAnsi" w:cstheme="minorHAnsi"/>
                <w:sz w:val="28"/>
                <w:szCs w:val="28"/>
              </w:rPr>
            </w:pPr>
            <w:r w:rsidRPr="008E3863">
              <w:rPr>
                <w:rFonts w:asciiTheme="minorHAnsi" w:hAnsiTheme="minorHAnsi" w:cstheme="minorHAnsi"/>
                <w:sz w:val="28"/>
                <w:szCs w:val="28"/>
              </w:rPr>
              <w:t xml:space="preserve"> Be in possession of European Computer Driving Licence or equivalent skills.</w:t>
            </w:r>
          </w:p>
          <w:p w14:paraId="53F5BCDB" w14:textId="77777777" w:rsidR="008123E4" w:rsidRPr="008E3863" w:rsidRDefault="008123E4" w:rsidP="00F67D30">
            <w:pPr>
              <w:numPr>
                <w:ilvl w:val="0"/>
                <w:numId w:val="6"/>
              </w:numPr>
              <w:spacing w:before="120" w:after="200"/>
              <w:ind w:left="357" w:hanging="357"/>
              <w:contextualSpacing/>
              <w:jc w:val="both"/>
              <w:rPr>
                <w:rFonts w:asciiTheme="minorHAnsi" w:hAnsiTheme="minorHAnsi" w:cstheme="minorHAnsi"/>
                <w:snapToGrid w:val="0"/>
                <w:sz w:val="28"/>
                <w:szCs w:val="28"/>
                <w:lang w:val="en-US"/>
              </w:rPr>
            </w:pPr>
            <w:r w:rsidRPr="008E3863">
              <w:rPr>
                <w:rFonts w:asciiTheme="minorHAnsi" w:hAnsiTheme="minorHAnsi" w:cstheme="minorHAnsi"/>
                <w:sz w:val="28"/>
                <w:szCs w:val="28"/>
              </w:rPr>
              <w:t xml:space="preserve">Hold an SVQ </w:t>
            </w:r>
            <w:r w:rsidR="00F67D30" w:rsidRPr="008E3863">
              <w:rPr>
                <w:rFonts w:asciiTheme="minorHAnsi" w:hAnsiTheme="minorHAnsi" w:cstheme="minorHAnsi"/>
                <w:sz w:val="28"/>
                <w:szCs w:val="28"/>
              </w:rPr>
              <w:t>3 In</w:t>
            </w:r>
            <w:r w:rsidRPr="008E3863">
              <w:rPr>
                <w:rFonts w:asciiTheme="minorHAnsi" w:hAnsiTheme="minorHAnsi" w:cstheme="minorHAnsi"/>
                <w:sz w:val="28"/>
                <w:szCs w:val="28"/>
              </w:rPr>
              <w:t xml:space="preserve"> Health or Social Care</w:t>
            </w:r>
            <w:r w:rsidR="00B57444">
              <w:rPr>
                <w:rFonts w:asciiTheme="minorHAnsi" w:hAnsiTheme="minorHAnsi" w:cstheme="minorHAnsi"/>
                <w:sz w:val="28"/>
                <w:szCs w:val="28"/>
              </w:rPr>
              <w:t>.</w:t>
            </w:r>
            <w:r w:rsidRPr="008E3863" w:rsidDel="00213251">
              <w:rPr>
                <w:rFonts w:asciiTheme="minorHAnsi" w:hAnsiTheme="minorHAnsi" w:cstheme="minorHAnsi"/>
                <w:sz w:val="28"/>
                <w:szCs w:val="28"/>
              </w:rPr>
              <w:t xml:space="preserve"> </w:t>
            </w:r>
            <w:r w:rsidRPr="008E3863">
              <w:rPr>
                <w:rFonts w:asciiTheme="minorHAnsi" w:hAnsiTheme="minorHAnsi" w:cstheme="minorHAnsi"/>
                <w:snapToGrid w:val="0"/>
                <w:sz w:val="28"/>
                <w:szCs w:val="28"/>
                <w:lang w:val="en-US"/>
              </w:rPr>
              <w:t>Experience of patient or customer engagement.</w:t>
            </w:r>
          </w:p>
          <w:p w14:paraId="155B0364" w14:textId="77777777" w:rsidR="008123E4" w:rsidRPr="008E3863" w:rsidRDefault="008123E4" w:rsidP="00F67D30">
            <w:pPr>
              <w:numPr>
                <w:ilvl w:val="0"/>
                <w:numId w:val="6"/>
              </w:numPr>
              <w:spacing w:before="120" w:after="200"/>
              <w:ind w:left="357" w:hanging="357"/>
              <w:contextualSpacing/>
              <w:jc w:val="both"/>
              <w:rPr>
                <w:rFonts w:asciiTheme="minorHAnsi" w:hAnsiTheme="minorHAnsi" w:cstheme="minorHAnsi"/>
                <w:snapToGrid w:val="0"/>
                <w:sz w:val="28"/>
                <w:szCs w:val="28"/>
                <w:lang w:val="en-US"/>
              </w:rPr>
            </w:pPr>
            <w:r w:rsidRPr="008E3863">
              <w:rPr>
                <w:rFonts w:asciiTheme="minorHAnsi" w:hAnsiTheme="minorHAnsi" w:cstheme="minorHAnsi"/>
                <w:snapToGrid w:val="0"/>
                <w:sz w:val="28"/>
                <w:szCs w:val="28"/>
                <w:lang w:val="en-US"/>
              </w:rPr>
              <w:t xml:space="preserve">Track record of influencing &amp; engaging staff. </w:t>
            </w:r>
          </w:p>
          <w:p w14:paraId="5F9DC108" w14:textId="77777777" w:rsidR="008123E4" w:rsidRPr="008E3863" w:rsidRDefault="008123E4" w:rsidP="00F67D30">
            <w:pPr>
              <w:numPr>
                <w:ilvl w:val="0"/>
                <w:numId w:val="6"/>
              </w:numPr>
              <w:spacing w:before="120" w:after="200"/>
              <w:ind w:left="357" w:hanging="357"/>
              <w:contextualSpacing/>
              <w:jc w:val="both"/>
              <w:rPr>
                <w:rFonts w:asciiTheme="minorHAnsi" w:hAnsiTheme="minorHAnsi" w:cstheme="minorHAnsi"/>
                <w:snapToGrid w:val="0"/>
                <w:sz w:val="28"/>
                <w:szCs w:val="28"/>
                <w:lang w:val="en-US"/>
              </w:rPr>
            </w:pPr>
            <w:r w:rsidRPr="008E3863">
              <w:rPr>
                <w:rFonts w:asciiTheme="minorHAnsi" w:hAnsiTheme="minorHAnsi" w:cstheme="minorHAnsi"/>
                <w:snapToGrid w:val="0"/>
                <w:sz w:val="28"/>
                <w:szCs w:val="28"/>
                <w:lang w:val="en-US"/>
              </w:rPr>
              <w:t xml:space="preserve">Proven experience of working to tight and strict deadlines.  </w:t>
            </w:r>
          </w:p>
          <w:p w14:paraId="42034877" w14:textId="77777777" w:rsidR="008123E4" w:rsidRPr="008E3863" w:rsidRDefault="008123E4" w:rsidP="00F67D30">
            <w:pPr>
              <w:numPr>
                <w:ilvl w:val="0"/>
                <w:numId w:val="6"/>
              </w:numPr>
              <w:spacing w:before="120" w:after="200"/>
              <w:ind w:left="357" w:hanging="357"/>
              <w:contextualSpacing/>
              <w:jc w:val="both"/>
              <w:rPr>
                <w:rFonts w:asciiTheme="minorHAnsi" w:hAnsiTheme="minorHAnsi" w:cstheme="minorHAnsi"/>
                <w:snapToGrid w:val="0"/>
                <w:sz w:val="28"/>
                <w:szCs w:val="28"/>
                <w:lang w:val="en-US"/>
              </w:rPr>
            </w:pPr>
            <w:r w:rsidRPr="008E3863">
              <w:rPr>
                <w:rFonts w:asciiTheme="minorHAnsi" w:hAnsiTheme="minorHAnsi" w:cstheme="minorHAnsi"/>
                <w:snapToGrid w:val="0"/>
                <w:sz w:val="28"/>
                <w:szCs w:val="28"/>
                <w:lang w:val="en-US"/>
              </w:rPr>
              <w:t xml:space="preserve">Management of complex administrative process. </w:t>
            </w:r>
          </w:p>
          <w:p w14:paraId="12FFE10A" w14:textId="77777777" w:rsidR="008123E4" w:rsidRPr="008E3863" w:rsidRDefault="008123E4" w:rsidP="00F67D30">
            <w:pPr>
              <w:numPr>
                <w:ilvl w:val="0"/>
                <w:numId w:val="6"/>
              </w:numPr>
              <w:spacing w:before="120" w:after="200"/>
              <w:ind w:left="357" w:hanging="357"/>
              <w:contextualSpacing/>
              <w:jc w:val="both"/>
              <w:rPr>
                <w:rFonts w:asciiTheme="minorHAnsi" w:hAnsiTheme="minorHAnsi" w:cstheme="minorHAnsi"/>
                <w:snapToGrid w:val="0"/>
                <w:sz w:val="28"/>
                <w:szCs w:val="28"/>
                <w:lang w:val="en-US"/>
              </w:rPr>
            </w:pPr>
            <w:r w:rsidRPr="008E3863">
              <w:rPr>
                <w:rFonts w:asciiTheme="minorHAnsi" w:hAnsiTheme="minorHAnsi" w:cstheme="minorHAnsi"/>
                <w:snapToGrid w:val="0"/>
                <w:sz w:val="28"/>
                <w:szCs w:val="28"/>
                <w:lang w:val="en-US"/>
              </w:rPr>
              <w:t>Experience of data entry and extraction from NHS IT systems</w:t>
            </w:r>
          </w:p>
          <w:p w14:paraId="7D68EE02" w14:textId="77777777" w:rsidR="008123E4" w:rsidRPr="008E3863" w:rsidRDefault="008123E4" w:rsidP="00F67D30">
            <w:pPr>
              <w:numPr>
                <w:ilvl w:val="0"/>
                <w:numId w:val="6"/>
              </w:numPr>
              <w:spacing w:before="120"/>
              <w:ind w:left="357" w:hanging="357"/>
              <w:jc w:val="both"/>
              <w:rPr>
                <w:rFonts w:asciiTheme="minorHAnsi" w:hAnsiTheme="minorHAnsi" w:cstheme="minorHAnsi"/>
                <w:sz w:val="28"/>
                <w:szCs w:val="28"/>
              </w:rPr>
            </w:pPr>
            <w:r w:rsidRPr="008E3863">
              <w:rPr>
                <w:rFonts w:asciiTheme="minorHAnsi" w:hAnsiTheme="minorHAnsi" w:cstheme="minorHAnsi"/>
                <w:sz w:val="28"/>
                <w:szCs w:val="28"/>
              </w:rPr>
              <w:t xml:space="preserve">Demonstrable experience of working in a similar role or within a similar service area. </w:t>
            </w:r>
          </w:p>
          <w:p w14:paraId="3D7FB777" w14:textId="77777777" w:rsidR="008123E4" w:rsidRPr="008E3863" w:rsidRDefault="008123E4" w:rsidP="00F67D30">
            <w:pPr>
              <w:numPr>
                <w:ilvl w:val="0"/>
                <w:numId w:val="6"/>
              </w:numPr>
              <w:spacing w:before="120"/>
              <w:ind w:left="357" w:hanging="357"/>
              <w:jc w:val="both"/>
              <w:rPr>
                <w:rFonts w:asciiTheme="minorHAnsi" w:hAnsiTheme="minorHAnsi" w:cstheme="minorHAnsi"/>
                <w:sz w:val="28"/>
                <w:szCs w:val="28"/>
              </w:rPr>
            </w:pPr>
            <w:r w:rsidRPr="008E3863">
              <w:rPr>
                <w:rFonts w:asciiTheme="minorHAnsi" w:hAnsiTheme="minorHAnsi" w:cstheme="minorHAnsi"/>
                <w:sz w:val="28"/>
                <w:szCs w:val="28"/>
              </w:rPr>
              <w:t>Excellent written and verbal communication skills</w:t>
            </w:r>
          </w:p>
          <w:p w14:paraId="67AE2A11" w14:textId="77777777" w:rsidR="008123E4" w:rsidRPr="008E3863" w:rsidRDefault="008123E4" w:rsidP="00F67D30">
            <w:pPr>
              <w:numPr>
                <w:ilvl w:val="0"/>
                <w:numId w:val="6"/>
              </w:numPr>
              <w:spacing w:before="120"/>
              <w:ind w:left="357" w:hanging="357"/>
              <w:jc w:val="both"/>
              <w:rPr>
                <w:rFonts w:asciiTheme="minorHAnsi" w:hAnsiTheme="minorHAnsi" w:cstheme="minorHAnsi"/>
                <w:sz w:val="28"/>
                <w:szCs w:val="28"/>
              </w:rPr>
            </w:pPr>
            <w:r w:rsidRPr="008E3863">
              <w:rPr>
                <w:rFonts w:asciiTheme="minorHAnsi" w:hAnsiTheme="minorHAnsi" w:cstheme="minorHAnsi"/>
                <w:sz w:val="28"/>
                <w:szCs w:val="28"/>
              </w:rPr>
              <w:t>Excellent time management and personal organisational skills</w:t>
            </w:r>
          </w:p>
          <w:p w14:paraId="1F90C637" w14:textId="77777777" w:rsidR="008123E4" w:rsidRPr="008E3863" w:rsidRDefault="008123E4" w:rsidP="00F67D30">
            <w:pPr>
              <w:numPr>
                <w:ilvl w:val="0"/>
                <w:numId w:val="6"/>
              </w:numPr>
              <w:spacing w:before="120"/>
              <w:ind w:left="357" w:hanging="357"/>
              <w:jc w:val="both"/>
              <w:rPr>
                <w:rFonts w:asciiTheme="minorHAnsi" w:hAnsiTheme="minorHAnsi" w:cstheme="minorHAnsi"/>
                <w:sz w:val="28"/>
                <w:szCs w:val="28"/>
              </w:rPr>
            </w:pPr>
            <w:r w:rsidRPr="008E3863">
              <w:rPr>
                <w:rFonts w:asciiTheme="minorHAnsi" w:hAnsiTheme="minorHAnsi" w:cstheme="minorHAnsi"/>
                <w:sz w:val="28"/>
                <w:szCs w:val="28"/>
              </w:rPr>
              <w:t>The ability to work in a multi-disciplinary and multi-agency environment</w:t>
            </w:r>
          </w:p>
          <w:p w14:paraId="1010DF03" w14:textId="77777777" w:rsidR="008123E4" w:rsidRPr="008E3863" w:rsidRDefault="008123E4" w:rsidP="00F67D30">
            <w:pPr>
              <w:numPr>
                <w:ilvl w:val="0"/>
                <w:numId w:val="6"/>
              </w:numPr>
              <w:spacing w:before="120"/>
              <w:ind w:left="357" w:hanging="357"/>
              <w:jc w:val="both"/>
              <w:rPr>
                <w:rFonts w:asciiTheme="minorHAnsi" w:hAnsiTheme="minorHAnsi" w:cstheme="minorHAnsi"/>
                <w:sz w:val="28"/>
                <w:szCs w:val="28"/>
              </w:rPr>
            </w:pPr>
            <w:r w:rsidRPr="008E3863">
              <w:rPr>
                <w:rFonts w:asciiTheme="minorHAnsi" w:hAnsiTheme="minorHAnsi" w:cstheme="minorHAnsi"/>
                <w:sz w:val="28"/>
                <w:szCs w:val="28"/>
              </w:rPr>
              <w:t>Previous experience of working within the NHS and and/or social care</w:t>
            </w:r>
            <w:r w:rsidRPr="008E3863">
              <w:rPr>
                <w:rFonts w:asciiTheme="minorHAnsi" w:hAnsiTheme="minorHAnsi" w:cstheme="minorHAnsi"/>
                <w:snapToGrid w:val="0"/>
                <w:sz w:val="28"/>
                <w:szCs w:val="28"/>
                <w:lang w:val="en-US"/>
              </w:rPr>
              <w:t xml:space="preserve"> and working with multi-disciplinary teams and/or in isolation.</w:t>
            </w:r>
          </w:p>
          <w:p w14:paraId="72481DF3" w14:textId="77777777" w:rsidR="008123E4" w:rsidRPr="008E3863" w:rsidRDefault="008123E4" w:rsidP="00F67D30">
            <w:pPr>
              <w:numPr>
                <w:ilvl w:val="0"/>
                <w:numId w:val="6"/>
              </w:numPr>
              <w:spacing w:before="120"/>
              <w:ind w:hanging="357"/>
              <w:jc w:val="both"/>
              <w:rPr>
                <w:rFonts w:asciiTheme="minorHAnsi" w:hAnsiTheme="minorHAnsi" w:cstheme="minorHAnsi"/>
                <w:sz w:val="28"/>
                <w:szCs w:val="28"/>
              </w:rPr>
            </w:pPr>
            <w:r w:rsidRPr="008E3863">
              <w:rPr>
                <w:rFonts w:asciiTheme="minorHAnsi" w:hAnsiTheme="minorHAnsi" w:cstheme="minorHAnsi"/>
                <w:sz w:val="28"/>
                <w:szCs w:val="28"/>
              </w:rPr>
              <w:t>Have completed Communication Skills Training or willingness to undertake</w:t>
            </w:r>
            <w:r w:rsidR="00F67D30" w:rsidRPr="008E3863">
              <w:rPr>
                <w:rFonts w:asciiTheme="minorHAnsi" w:hAnsiTheme="minorHAnsi" w:cstheme="minorHAnsi"/>
                <w:sz w:val="28"/>
                <w:szCs w:val="28"/>
              </w:rPr>
              <w:t xml:space="preserve"> training.</w:t>
            </w:r>
          </w:p>
          <w:p w14:paraId="53B1E564" w14:textId="77777777" w:rsidR="00F67D30" w:rsidRPr="008E3863" w:rsidRDefault="00F67D30" w:rsidP="00F67D30">
            <w:pPr>
              <w:numPr>
                <w:ilvl w:val="0"/>
                <w:numId w:val="6"/>
              </w:numPr>
              <w:spacing w:before="120"/>
              <w:ind w:hanging="357"/>
              <w:jc w:val="both"/>
              <w:rPr>
                <w:rFonts w:asciiTheme="minorHAnsi" w:hAnsiTheme="minorHAnsi" w:cstheme="minorHAnsi"/>
                <w:sz w:val="28"/>
                <w:szCs w:val="28"/>
              </w:rPr>
            </w:pPr>
            <w:r w:rsidRPr="008E3863">
              <w:rPr>
                <w:rFonts w:asciiTheme="minorHAnsi" w:hAnsiTheme="minorHAnsi" w:cstheme="minorHAnsi"/>
                <w:sz w:val="28"/>
                <w:szCs w:val="28"/>
              </w:rPr>
              <w:t>Takes personal responsibility for life-long learning and personal development through a range of activities including mandatory training, clinical supervision, and appraisal and actively engages with learning and development opportunities offered by the Board</w:t>
            </w:r>
          </w:p>
          <w:p w14:paraId="6ABA1FBE" w14:textId="77777777" w:rsidR="008123E4" w:rsidRPr="008E3863" w:rsidRDefault="008123E4" w:rsidP="00F67D30">
            <w:pPr>
              <w:spacing w:before="120"/>
              <w:ind w:left="360"/>
              <w:contextualSpacing/>
              <w:jc w:val="both"/>
              <w:rPr>
                <w:rFonts w:asciiTheme="minorHAnsi" w:hAnsiTheme="minorHAnsi" w:cstheme="minorHAnsi"/>
                <w:i/>
                <w:sz w:val="28"/>
                <w:szCs w:val="28"/>
              </w:rPr>
            </w:pPr>
            <w:r w:rsidRPr="008E3863">
              <w:rPr>
                <w:rFonts w:asciiTheme="minorHAnsi" w:hAnsiTheme="minorHAnsi" w:cstheme="minorHAnsi"/>
                <w:sz w:val="28"/>
                <w:szCs w:val="28"/>
              </w:rPr>
              <w:t xml:space="preserve"> </w:t>
            </w:r>
          </w:p>
          <w:p w14:paraId="0160A3E1" w14:textId="77777777" w:rsidR="008123E4" w:rsidRPr="008E3863" w:rsidRDefault="008123E4" w:rsidP="00F67D30">
            <w:pPr>
              <w:spacing w:before="120"/>
              <w:ind w:hanging="357"/>
              <w:jc w:val="both"/>
              <w:rPr>
                <w:rFonts w:asciiTheme="minorHAnsi" w:hAnsiTheme="minorHAnsi" w:cstheme="minorHAnsi"/>
                <w:sz w:val="28"/>
                <w:szCs w:val="28"/>
              </w:rPr>
            </w:pPr>
          </w:p>
          <w:p w14:paraId="737B98C5" w14:textId="77777777" w:rsidR="008123E4" w:rsidRPr="008E3863" w:rsidRDefault="008123E4" w:rsidP="0048082C">
            <w:pPr>
              <w:jc w:val="both"/>
              <w:rPr>
                <w:rFonts w:asciiTheme="minorHAnsi" w:hAnsiTheme="minorHAnsi" w:cstheme="minorHAnsi"/>
                <w:sz w:val="28"/>
                <w:szCs w:val="28"/>
              </w:rPr>
            </w:pPr>
          </w:p>
        </w:tc>
      </w:tr>
    </w:tbl>
    <w:p w14:paraId="1C0A7260" w14:textId="77777777" w:rsidR="004D749B" w:rsidRPr="008E3863" w:rsidRDefault="004D749B" w:rsidP="00C55757">
      <w:pPr>
        <w:rPr>
          <w:rFonts w:asciiTheme="minorHAnsi" w:hAnsiTheme="minorHAnsi" w:cstheme="minorHAnsi"/>
          <w:sz w:val="28"/>
          <w:szCs w:val="28"/>
        </w:rPr>
      </w:pPr>
    </w:p>
    <w:sectPr w:rsidR="004D749B" w:rsidRPr="008E3863" w:rsidSect="004D749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8207" w14:textId="77777777" w:rsidR="00326A54" w:rsidRDefault="00326A54" w:rsidP="00326A54">
      <w:r>
        <w:separator/>
      </w:r>
    </w:p>
  </w:endnote>
  <w:endnote w:type="continuationSeparator" w:id="0">
    <w:p w14:paraId="3804DAC0" w14:textId="77777777" w:rsidR="00326A54" w:rsidRDefault="00326A54" w:rsidP="0032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B591" w14:textId="77777777" w:rsidR="00326A54" w:rsidRDefault="00326A54">
    <w:pPr>
      <w:pStyle w:val="Footer"/>
    </w:pPr>
    <w:r>
      <w:t>Haematology Patient Navigator Job Description Reviewed 10/05/2025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8AFA" w14:textId="77777777" w:rsidR="00326A54" w:rsidRDefault="00326A54" w:rsidP="00326A54">
      <w:r>
        <w:separator/>
      </w:r>
    </w:p>
  </w:footnote>
  <w:footnote w:type="continuationSeparator" w:id="0">
    <w:p w14:paraId="7A8BAE45" w14:textId="77777777" w:rsidR="00326A54" w:rsidRDefault="00326A54" w:rsidP="00326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9DD"/>
    <w:multiLevelType w:val="hybridMultilevel"/>
    <w:tmpl w:val="D806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55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D4C5FEF"/>
    <w:multiLevelType w:val="hybridMultilevel"/>
    <w:tmpl w:val="24486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E46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AB7CE7"/>
    <w:multiLevelType w:val="hybridMultilevel"/>
    <w:tmpl w:val="8B6AC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52549"/>
    <w:multiLevelType w:val="hybridMultilevel"/>
    <w:tmpl w:val="25A6A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2E596A"/>
    <w:multiLevelType w:val="hybridMultilevel"/>
    <w:tmpl w:val="951016D8"/>
    <w:lvl w:ilvl="0" w:tplc="08090001">
      <w:start w:val="1"/>
      <w:numFmt w:val="bullet"/>
      <w:lvlText w:val=""/>
      <w:lvlJc w:val="left"/>
      <w:pPr>
        <w:ind w:left="72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76FBC"/>
    <w:multiLevelType w:val="hybridMultilevel"/>
    <w:tmpl w:val="B6380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3E5DFD"/>
    <w:multiLevelType w:val="hybridMultilevel"/>
    <w:tmpl w:val="17E4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211F6"/>
    <w:multiLevelType w:val="hybridMultilevel"/>
    <w:tmpl w:val="A9E650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53D6F"/>
    <w:multiLevelType w:val="hybridMultilevel"/>
    <w:tmpl w:val="FEA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A24F8"/>
    <w:multiLevelType w:val="hybridMultilevel"/>
    <w:tmpl w:val="828A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F3DA3"/>
    <w:multiLevelType w:val="hybridMultilevel"/>
    <w:tmpl w:val="14DA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904F3"/>
    <w:multiLevelType w:val="hybridMultilevel"/>
    <w:tmpl w:val="66E4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01FC5"/>
    <w:multiLevelType w:val="hybridMultilevel"/>
    <w:tmpl w:val="6BC4DC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15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017784"/>
    <w:multiLevelType w:val="hybridMultilevel"/>
    <w:tmpl w:val="3FE6AA54"/>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F7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F97886"/>
    <w:multiLevelType w:val="hybridMultilevel"/>
    <w:tmpl w:val="053E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D694B"/>
    <w:multiLevelType w:val="hybridMultilevel"/>
    <w:tmpl w:val="D7A6A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625C4"/>
    <w:multiLevelType w:val="hybridMultilevel"/>
    <w:tmpl w:val="4E2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33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B8129A"/>
    <w:multiLevelType w:val="singleLevel"/>
    <w:tmpl w:val="954628AE"/>
    <w:lvl w:ilvl="0">
      <w:start w:val="1"/>
      <w:numFmt w:val="decimal"/>
      <w:lvlText w:val="%1."/>
      <w:lvlJc w:val="left"/>
      <w:pPr>
        <w:tabs>
          <w:tab w:val="num" w:pos="720"/>
        </w:tabs>
        <w:ind w:left="720" w:hanging="720"/>
      </w:pPr>
      <w:rPr>
        <w:rFonts w:hint="default"/>
      </w:rPr>
    </w:lvl>
  </w:abstractNum>
  <w:abstractNum w:abstractNumId="24" w15:restartNumberingAfterBreak="0">
    <w:nsid w:val="73460CC2"/>
    <w:multiLevelType w:val="hybridMultilevel"/>
    <w:tmpl w:val="35BE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97658"/>
    <w:multiLevelType w:val="hybridMultilevel"/>
    <w:tmpl w:val="24ECB3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48092C"/>
    <w:multiLevelType w:val="hybridMultilevel"/>
    <w:tmpl w:val="A962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E44FC"/>
    <w:multiLevelType w:val="hybridMultilevel"/>
    <w:tmpl w:val="67408984"/>
    <w:lvl w:ilvl="0" w:tplc="08090001">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4412363">
    <w:abstractNumId w:val="2"/>
  </w:num>
  <w:num w:numId="2" w16cid:durableId="7292448">
    <w:abstractNumId w:val="22"/>
  </w:num>
  <w:num w:numId="3" w16cid:durableId="481197163">
    <w:abstractNumId w:val="4"/>
  </w:num>
  <w:num w:numId="4" w16cid:durableId="144203803">
    <w:abstractNumId w:val="16"/>
  </w:num>
  <w:num w:numId="5" w16cid:durableId="343630115">
    <w:abstractNumId w:val="18"/>
  </w:num>
  <w:num w:numId="6" w16cid:durableId="1324578178">
    <w:abstractNumId w:val="1"/>
  </w:num>
  <w:num w:numId="7" w16cid:durableId="1816485872">
    <w:abstractNumId w:val="5"/>
  </w:num>
  <w:num w:numId="8" w16cid:durableId="1575432038">
    <w:abstractNumId w:val="10"/>
  </w:num>
  <w:num w:numId="9" w16cid:durableId="1412696600">
    <w:abstractNumId w:val="7"/>
  </w:num>
  <w:num w:numId="10" w16cid:durableId="418645043">
    <w:abstractNumId w:val="12"/>
  </w:num>
  <w:num w:numId="11" w16cid:durableId="1181549123">
    <w:abstractNumId w:val="24"/>
  </w:num>
  <w:num w:numId="12" w16cid:durableId="1855267075">
    <w:abstractNumId w:val="3"/>
  </w:num>
  <w:num w:numId="13" w16cid:durableId="1695182858">
    <w:abstractNumId w:val="0"/>
  </w:num>
  <w:num w:numId="14" w16cid:durableId="968583848">
    <w:abstractNumId w:val="8"/>
  </w:num>
  <w:num w:numId="15" w16cid:durableId="978456766">
    <w:abstractNumId w:val="27"/>
  </w:num>
  <w:num w:numId="16" w16cid:durableId="1364595544">
    <w:abstractNumId w:val="11"/>
  </w:num>
  <w:num w:numId="17" w16cid:durableId="1479497681">
    <w:abstractNumId w:val="17"/>
  </w:num>
  <w:num w:numId="18" w16cid:durableId="1136263962">
    <w:abstractNumId w:val="26"/>
  </w:num>
  <w:num w:numId="19" w16cid:durableId="461340406">
    <w:abstractNumId w:val="13"/>
  </w:num>
  <w:num w:numId="20" w16cid:durableId="1875725387">
    <w:abstractNumId w:val="6"/>
  </w:num>
  <w:num w:numId="21" w16cid:durableId="827936510">
    <w:abstractNumId w:val="21"/>
  </w:num>
  <w:num w:numId="22" w16cid:durableId="1464468060">
    <w:abstractNumId w:val="20"/>
  </w:num>
  <w:num w:numId="23" w16cid:durableId="271934857">
    <w:abstractNumId w:val="25"/>
  </w:num>
  <w:num w:numId="24" w16cid:durableId="1812097190">
    <w:abstractNumId w:val="15"/>
  </w:num>
  <w:num w:numId="25" w16cid:durableId="1368530035">
    <w:abstractNumId w:val="23"/>
  </w:num>
  <w:num w:numId="26" w16cid:durableId="1855925054">
    <w:abstractNumId w:val="14"/>
  </w:num>
  <w:num w:numId="27" w16cid:durableId="1063987308">
    <w:abstractNumId w:val="9"/>
  </w:num>
  <w:num w:numId="28" w16cid:durableId="7829654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E4"/>
    <w:rsid w:val="00021A68"/>
    <w:rsid w:val="00040C1D"/>
    <w:rsid w:val="00055AE8"/>
    <w:rsid w:val="000E2024"/>
    <w:rsid w:val="001B5B94"/>
    <w:rsid w:val="001D6693"/>
    <w:rsid w:val="001E32FC"/>
    <w:rsid w:val="00272D5F"/>
    <w:rsid w:val="002D65AB"/>
    <w:rsid w:val="00326A54"/>
    <w:rsid w:val="003375B6"/>
    <w:rsid w:val="00386615"/>
    <w:rsid w:val="004204F8"/>
    <w:rsid w:val="004D6FF8"/>
    <w:rsid w:val="004D749B"/>
    <w:rsid w:val="0053097C"/>
    <w:rsid w:val="005828CE"/>
    <w:rsid w:val="005B24FA"/>
    <w:rsid w:val="005F1243"/>
    <w:rsid w:val="0062622B"/>
    <w:rsid w:val="00641397"/>
    <w:rsid w:val="00647AB8"/>
    <w:rsid w:val="006B3E41"/>
    <w:rsid w:val="00751122"/>
    <w:rsid w:val="007D2243"/>
    <w:rsid w:val="00811578"/>
    <w:rsid w:val="008123E4"/>
    <w:rsid w:val="0082414E"/>
    <w:rsid w:val="008C16C7"/>
    <w:rsid w:val="008E161E"/>
    <w:rsid w:val="008E3863"/>
    <w:rsid w:val="008E3F08"/>
    <w:rsid w:val="008E4045"/>
    <w:rsid w:val="008E78D0"/>
    <w:rsid w:val="008F0FEC"/>
    <w:rsid w:val="009071AC"/>
    <w:rsid w:val="00A20DEC"/>
    <w:rsid w:val="00A546B7"/>
    <w:rsid w:val="00B27AA4"/>
    <w:rsid w:val="00B57444"/>
    <w:rsid w:val="00B73084"/>
    <w:rsid w:val="00BA710A"/>
    <w:rsid w:val="00BE5BD3"/>
    <w:rsid w:val="00C22257"/>
    <w:rsid w:val="00C44F4C"/>
    <w:rsid w:val="00C55757"/>
    <w:rsid w:val="00C90577"/>
    <w:rsid w:val="00CA772D"/>
    <w:rsid w:val="00CD3B90"/>
    <w:rsid w:val="00D01D01"/>
    <w:rsid w:val="00D308F3"/>
    <w:rsid w:val="00D75325"/>
    <w:rsid w:val="00D8284E"/>
    <w:rsid w:val="00E2726D"/>
    <w:rsid w:val="00E727C6"/>
    <w:rsid w:val="00F37E06"/>
    <w:rsid w:val="00F5242E"/>
    <w:rsid w:val="00F67D30"/>
    <w:rsid w:val="00FE4DB5"/>
    <w:rsid w:val="00FE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40EE"/>
  <w15:docId w15:val="{A6D2D671-45CC-4C6E-AB4D-7CBAF843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3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123E4"/>
    <w:pPr>
      <w:keepNext/>
      <w:jc w:val="both"/>
      <w:outlineLvl w:val="1"/>
    </w:pPr>
    <w:rPr>
      <w:rFonts w:ascii="Arial" w:hAnsi="Arial" w:cs="Arial"/>
      <w:b/>
      <w:bCs/>
    </w:rPr>
  </w:style>
  <w:style w:type="paragraph" w:styleId="Heading3">
    <w:name w:val="heading 3"/>
    <w:basedOn w:val="Normal"/>
    <w:next w:val="Normal"/>
    <w:link w:val="Heading3Char"/>
    <w:qFormat/>
    <w:rsid w:val="008123E4"/>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23E4"/>
    <w:rPr>
      <w:rFonts w:ascii="Arial" w:eastAsia="Times New Roman" w:hAnsi="Arial" w:cs="Arial"/>
      <w:b/>
      <w:bCs/>
      <w:sz w:val="24"/>
      <w:szCs w:val="24"/>
    </w:rPr>
  </w:style>
  <w:style w:type="character" w:customStyle="1" w:styleId="Heading3Char">
    <w:name w:val="Heading 3 Char"/>
    <w:basedOn w:val="DefaultParagraphFont"/>
    <w:link w:val="Heading3"/>
    <w:rsid w:val="008123E4"/>
    <w:rPr>
      <w:rFonts w:ascii="Arial" w:eastAsia="Times New Roman" w:hAnsi="Arial" w:cs="Arial"/>
      <w:b/>
      <w:bCs/>
      <w:sz w:val="24"/>
      <w:szCs w:val="24"/>
    </w:rPr>
  </w:style>
  <w:style w:type="paragraph" w:styleId="BodyText">
    <w:name w:val="Body Text"/>
    <w:basedOn w:val="Normal"/>
    <w:link w:val="BodyTextChar"/>
    <w:rsid w:val="008123E4"/>
    <w:pPr>
      <w:jc w:val="both"/>
    </w:pPr>
    <w:rPr>
      <w:rFonts w:ascii="Arial" w:hAnsi="Arial"/>
      <w:sz w:val="22"/>
      <w:szCs w:val="20"/>
    </w:rPr>
  </w:style>
  <w:style w:type="character" w:customStyle="1" w:styleId="BodyTextChar">
    <w:name w:val="Body Text Char"/>
    <w:basedOn w:val="DefaultParagraphFont"/>
    <w:link w:val="BodyText"/>
    <w:rsid w:val="008123E4"/>
    <w:rPr>
      <w:rFonts w:ascii="Arial" w:eastAsia="Times New Roman" w:hAnsi="Arial" w:cs="Times New Roman"/>
      <w:szCs w:val="20"/>
    </w:rPr>
  </w:style>
  <w:style w:type="paragraph" w:styleId="BodyText2">
    <w:name w:val="Body Text 2"/>
    <w:basedOn w:val="Normal"/>
    <w:link w:val="BodyText2Char"/>
    <w:rsid w:val="008123E4"/>
    <w:pPr>
      <w:jc w:val="both"/>
    </w:pPr>
    <w:rPr>
      <w:rFonts w:ascii="Arial" w:hAnsi="Arial" w:cs="Arial"/>
    </w:rPr>
  </w:style>
  <w:style w:type="character" w:customStyle="1" w:styleId="BodyText2Char">
    <w:name w:val="Body Text 2 Char"/>
    <w:basedOn w:val="DefaultParagraphFont"/>
    <w:link w:val="BodyText2"/>
    <w:rsid w:val="008123E4"/>
    <w:rPr>
      <w:rFonts w:ascii="Arial" w:eastAsia="Times New Roman" w:hAnsi="Arial" w:cs="Arial"/>
      <w:sz w:val="24"/>
      <w:szCs w:val="24"/>
    </w:rPr>
  </w:style>
  <w:style w:type="paragraph" w:styleId="NormalWeb">
    <w:name w:val="Normal (Web)"/>
    <w:basedOn w:val="Normal"/>
    <w:uiPriority w:val="99"/>
    <w:unhideWhenUsed/>
    <w:rsid w:val="008123E4"/>
    <w:pPr>
      <w:spacing w:before="100" w:beforeAutospacing="1" w:after="100" w:afterAutospacing="1"/>
    </w:pPr>
    <w:rPr>
      <w:lang w:eastAsia="en-GB"/>
    </w:rPr>
  </w:style>
  <w:style w:type="paragraph" w:styleId="BodyTextIndent">
    <w:name w:val="Body Text Indent"/>
    <w:basedOn w:val="Normal"/>
    <w:link w:val="BodyTextIndentChar"/>
    <w:rsid w:val="008123E4"/>
    <w:pPr>
      <w:spacing w:after="120"/>
      <w:ind w:left="283"/>
    </w:pPr>
  </w:style>
  <w:style w:type="character" w:customStyle="1" w:styleId="BodyTextIndentChar">
    <w:name w:val="Body Text Indent Char"/>
    <w:basedOn w:val="DefaultParagraphFont"/>
    <w:link w:val="BodyTextIndent"/>
    <w:rsid w:val="008123E4"/>
    <w:rPr>
      <w:rFonts w:ascii="Times New Roman" w:eastAsia="Times New Roman" w:hAnsi="Times New Roman" w:cs="Times New Roman"/>
      <w:sz w:val="24"/>
      <w:szCs w:val="24"/>
    </w:rPr>
  </w:style>
  <w:style w:type="paragraph" w:styleId="ListParagraph">
    <w:name w:val="List Paragraph"/>
    <w:basedOn w:val="Normal"/>
    <w:uiPriority w:val="34"/>
    <w:qFormat/>
    <w:rsid w:val="008123E4"/>
    <w:pPr>
      <w:ind w:left="720"/>
    </w:pPr>
  </w:style>
  <w:style w:type="character" w:styleId="CommentReference">
    <w:name w:val="annotation reference"/>
    <w:rsid w:val="008E4045"/>
    <w:rPr>
      <w:sz w:val="16"/>
      <w:szCs w:val="16"/>
    </w:rPr>
  </w:style>
  <w:style w:type="paragraph" w:styleId="CommentText">
    <w:name w:val="annotation text"/>
    <w:basedOn w:val="Normal"/>
    <w:link w:val="CommentTextChar"/>
    <w:rsid w:val="008E4045"/>
    <w:rPr>
      <w:rFonts w:ascii="Arial" w:hAnsi="Arial"/>
      <w:sz w:val="20"/>
      <w:szCs w:val="20"/>
      <w:lang w:eastAsia="en-GB"/>
    </w:rPr>
  </w:style>
  <w:style w:type="character" w:customStyle="1" w:styleId="CommentTextChar">
    <w:name w:val="Comment Text Char"/>
    <w:basedOn w:val="DefaultParagraphFont"/>
    <w:link w:val="CommentText"/>
    <w:rsid w:val="008E4045"/>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E4045"/>
    <w:rPr>
      <w:rFonts w:ascii="Tahoma" w:hAnsi="Tahoma" w:cs="Tahoma"/>
      <w:sz w:val="16"/>
      <w:szCs w:val="16"/>
    </w:rPr>
  </w:style>
  <w:style w:type="character" w:customStyle="1" w:styleId="BalloonTextChar">
    <w:name w:val="Balloon Text Char"/>
    <w:basedOn w:val="DefaultParagraphFont"/>
    <w:link w:val="BalloonText"/>
    <w:uiPriority w:val="99"/>
    <w:semiHidden/>
    <w:rsid w:val="008E4045"/>
    <w:rPr>
      <w:rFonts w:ascii="Tahoma" w:eastAsia="Times New Roman" w:hAnsi="Tahoma" w:cs="Tahoma"/>
      <w:sz w:val="16"/>
      <w:szCs w:val="16"/>
    </w:rPr>
  </w:style>
  <w:style w:type="paragraph" w:customStyle="1" w:styleId="Default">
    <w:name w:val="Default"/>
    <w:rsid w:val="00C44F4C"/>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3">
    <w:name w:val="Body Text Indent 3"/>
    <w:basedOn w:val="Normal"/>
    <w:link w:val="BodyTextIndent3Char"/>
    <w:rsid w:val="005B24FA"/>
    <w:pPr>
      <w:spacing w:after="120"/>
      <w:ind w:left="283"/>
    </w:pPr>
    <w:rPr>
      <w:sz w:val="16"/>
      <w:szCs w:val="16"/>
      <w:lang w:val="en-US"/>
    </w:rPr>
  </w:style>
  <w:style w:type="character" w:customStyle="1" w:styleId="BodyTextIndent3Char">
    <w:name w:val="Body Text Indent 3 Char"/>
    <w:basedOn w:val="DefaultParagraphFont"/>
    <w:link w:val="BodyTextIndent3"/>
    <w:rsid w:val="005B24FA"/>
    <w:rPr>
      <w:rFonts w:ascii="Times New Roman" w:eastAsia="Times New Roman" w:hAnsi="Times New Roman" w:cs="Times New Roman"/>
      <w:sz w:val="16"/>
      <w:szCs w:val="16"/>
      <w:lang w:val="en-US"/>
    </w:rPr>
  </w:style>
  <w:style w:type="paragraph" w:styleId="Header">
    <w:name w:val="header"/>
    <w:basedOn w:val="Normal"/>
    <w:link w:val="HeaderChar"/>
    <w:uiPriority w:val="99"/>
    <w:semiHidden/>
    <w:unhideWhenUsed/>
    <w:rsid w:val="00326A54"/>
    <w:pPr>
      <w:tabs>
        <w:tab w:val="center" w:pos="4513"/>
        <w:tab w:val="right" w:pos="9026"/>
      </w:tabs>
    </w:pPr>
  </w:style>
  <w:style w:type="character" w:customStyle="1" w:styleId="HeaderChar">
    <w:name w:val="Header Char"/>
    <w:basedOn w:val="DefaultParagraphFont"/>
    <w:link w:val="Header"/>
    <w:uiPriority w:val="99"/>
    <w:semiHidden/>
    <w:rsid w:val="00326A5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26A54"/>
    <w:pPr>
      <w:tabs>
        <w:tab w:val="center" w:pos="4513"/>
        <w:tab w:val="right" w:pos="9026"/>
      </w:tabs>
    </w:pPr>
  </w:style>
  <w:style w:type="character" w:customStyle="1" w:styleId="FooterChar">
    <w:name w:val="Footer Char"/>
    <w:basedOn w:val="DefaultParagraphFont"/>
    <w:link w:val="Footer"/>
    <w:uiPriority w:val="99"/>
    <w:semiHidden/>
    <w:rsid w:val="00326A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8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374E8-040A-41AD-8348-D0251434E1A5}" type="doc">
      <dgm:prSet loTypeId="urn:microsoft.com/office/officeart/2005/8/layout/hierarchy6" loCatId="hierarchy" qsTypeId="urn:microsoft.com/office/officeart/2005/8/quickstyle/simple4" qsCatId="simple" csTypeId="urn:microsoft.com/office/officeart/2005/8/colors/accent1_2" csCatId="accent1" phldr="1"/>
      <dgm:spPr/>
    </dgm:pt>
    <dgm:pt modelId="{439E7F9F-8BB3-4208-B190-7CDC6EBCB98B}">
      <dgm:prSet/>
      <dgm:spPr>
        <a:xfrm>
          <a:off x="1772648" y="877632"/>
          <a:ext cx="1084852"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rtl="0">
            <a:buNone/>
          </a:pPr>
          <a:r>
            <a:rPr lang="en-GB">
              <a:solidFill>
                <a:sysClr val="window" lastClr="FFFFFF"/>
              </a:solidFill>
              <a:latin typeface="Calibri"/>
              <a:ea typeface="+mn-ea"/>
              <a:cs typeface="+mn-cs"/>
            </a:rPr>
            <a:t>Divisional General Manager</a:t>
          </a:r>
        </a:p>
      </dgm:t>
    </dgm:pt>
    <dgm:pt modelId="{1669D316-4C0E-49E6-8138-9AC1FB29ECD5}" type="parTrans" cxnId="{902194F1-5131-47B8-9DDF-50AC256AE20A}">
      <dgm:prSet/>
      <dgm:spPr/>
      <dgm:t>
        <a:bodyPr/>
        <a:lstStyle/>
        <a:p>
          <a:endParaRPr lang="en-GB"/>
        </a:p>
      </dgm:t>
    </dgm:pt>
    <dgm:pt modelId="{CDE70C95-502D-4D06-8B80-178ACCDA20FE}" type="sibTrans" cxnId="{902194F1-5131-47B8-9DDF-50AC256AE20A}">
      <dgm:prSet/>
      <dgm:spPr/>
      <dgm:t>
        <a:bodyPr/>
        <a:lstStyle/>
        <a:p>
          <a:endParaRPr lang="en-GB"/>
        </a:p>
      </dgm:t>
    </dgm:pt>
    <dgm:pt modelId="{3779A125-224C-4FCD-80F3-D575C06B5DB0}">
      <dgm:prSet/>
      <dgm:spPr>
        <a:xfrm>
          <a:off x="1456510" y="1574437"/>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rtl="0">
            <a:buNone/>
          </a:pPr>
          <a:r>
            <a:rPr lang="en-GB">
              <a:solidFill>
                <a:sysClr val="window" lastClr="FFFFFF"/>
              </a:solidFill>
              <a:latin typeface="Calibri"/>
              <a:ea typeface="+mn-ea"/>
              <a:cs typeface="+mn-cs"/>
            </a:rPr>
            <a:t>Head of Nursing (Professional Lead)</a:t>
          </a:r>
        </a:p>
      </dgm:t>
    </dgm:pt>
    <dgm:pt modelId="{45B93C57-CE4A-4925-9719-080400464884}" type="parTrans" cxnId="{9BCD01A5-99FF-4B53-B73F-D519E729FEB6}">
      <dgm:prSet/>
      <dgm:spPr>
        <a:xfrm>
          <a:off x="1829799" y="1375350"/>
          <a:ext cx="485275" cy="199087"/>
        </a:xfrm>
        <a:custGeom>
          <a:avLst/>
          <a:gdLst/>
          <a:ahLst/>
          <a:cxnLst/>
          <a:rect l="0" t="0" r="0" b="0"/>
          <a:pathLst>
            <a:path>
              <a:moveTo>
                <a:pt x="485275" y="0"/>
              </a:moveTo>
              <a:lnTo>
                <a:pt x="485275" y="99543"/>
              </a:lnTo>
              <a:lnTo>
                <a:pt x="0" y="99543"/>
              </a:lnTo>
              <a:lnTo>
                <a:pt x="0" y="19908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GB"/>
        </a:p>
      </dgm:t>
    </dgm:pt>
    <dgm:pt modelId="{22CADC90-0614-463A-85C0-3CDC8E14F73D}" type="sibTrans" cxnId="{9BCD01A5-99FF-4B53-B73F-D519E729FEB6}">
      <dgm:prSet/>
      <dgm:spPr/>
      <dgm:t>
        <a:bodyPr/>
        <a:lstStyle/>
        <a:p>
          <a:endParaRPr lang="en-GB"/>
        </a:p>
      </dgm:t>
    </dgm:pt>
    <dgm:pt modelId="{E594246F-89B5-43A4-85E3-9A834D29E678}">
      <dgm:prSet/>
      <dgm:spPr>
        <a:xfrm>
          <a:off x="2427061" y="1574437"/>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rtl="0">
            <a:buNone/>
          </a:pPr>
          <a:r>
            <a:rPr lang="en-GB">
              <a:solidFill>
                <a:sysClr val="window" lastClr="FFFFFF"/>
              </a:solidFill>
              <a:latin typeface="Calibri"/>
              <a:ea typeface="+mn-ea"/>
              <a:cs typeface="+mn-cs"/>
            </a:rPr>
            <a:t>Service Manager</a:t>
          </a:r>
        </a:p>
      </dgm:t>
    </dgm:pt>
    <dgm:pt modelId="{69830F5A-D05C-450B-ABBD-E1FE00D702E8}" type="parTrans" cxnId="{06703325-D0AF-4013-AF71-A8AE7AC75667}">
      <dgm:prSet/>
      <dgm:spPr>
        <a:xfrm>
          <a:off x="2315074" y="1375350"/>
          <a:ext cx="485275" cy="199087"/>
        </a:xfrm>
        <a:custGeom>
          <a:avLst/>
          <a:gdLst/>
          <a:ahLst/>
          <a:cxnLst/>
          <a:rect l="0" t="0" r="0" b="0"/>
          <a:pathLst>
            <a:path>
              <a:moveTo>
                <a:pt x="0" y="0"/>
              </a:moveTo>
              <a:lnTo>
                <a:pt x="0" y="99543"/>
              </a:lnTo>
              <a:lnTo>
                <a:pt x="485275" y="99543"/>
              </a:lnTo>
              <a:lnTo>
                <a:pt x="485275" y="199087"/>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GB"/>
        </a:p>
      </dgm:t>
    </dgm:pt>
    <dgm:pt modelId="{723DE343-15B0-46BA-8D18-8F17E3C07709}" type="sibTrans" cxnId="{06703325-D0AF-4013-AF71-A8AE7AC75667}">
      <dgm:prSet/>
      <dgm:spPr/>
      <dgm:t>
        <a:bodyPr/>
        <a:lstStyle/>
        <a:p>
          <a:endParaRPr lang="en-GB"/>
        </a:p>
      </dgm:t>
    </dgm:pt>
    <dgm:pt modelId="{C1FB6FFF-947E-4492-AA9E-988101870B11}">
      <dgm:prSet/>
      <dgm:spPr>
        <a:xfrm>
          <a:off x="2427061" y="2271243"/>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rtl="0">
            <a:buNone/>
          </a:pPr>
          <a:r>
            <a:rPr lang="en-GB">
              <a:solidFill>
                <a:sysClr val="window" lastClr="FFFFFF"/>
              </a:solidFill>
              <a:latin typeface="Calibri"/>
              <a:ea typeface="+mn-ea"/>
              <a:cs typeface="+mn-cs"/>
            </a:rPr>
            <a:t>Clinical Nurse Manager</a:t>
          </a:r>
        </a:p>
      </dgm:t>
    </dgm:pt>
    <dgm:pt modelId="{95562E19-4B0B-4CA8-A384-AF2615142673}" type="parTrans" cxnId="{0616DCAE-16EC-4393-9264-AB760C959289}">
      <dgm:prSet/>
      <dgm:spPr>
        <a:xfrm>
          <a:off x="2754630" y="2072156"/>
          <a:ext cx="91440" cy="199087"/>
        </a:xfrm>
        <a:custGeom>
          <a:avLst/>
          <a:gdLst/>
          <a:ahLst/>
          <a:cxnLst/>
          <a:rect l="0" t="0" r="0" b="0"/>
          <a:pathLst>
            <a:path>
              <a:moveTo>
                <a:pt x="45720" y="0"/>
              </a:moveTo>
              <a:lnTo>
                <a:pt x="45720" y="199087"/>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E3B36A4C-AA5F-4D82-AAF1-3A35F9B36915}" type="sibTrans" cxnId="{0616DCAE-16EC-4393-9264-AB760C959289}">
      <dgm:prSet/>
      <dgm:spPr/>
      <dgm:t>
        <a:bodyPr/>
        <a:lstStyle/>
        <a:p>
          <a:endParaRPr lang="en-GB"/>
        </a:p>
      </dgm:t>
    </dgm:pt>
    <dgm:pt modelId="{7807AF6E-1B9B-4EB5-AF68-9A4F604CCA91}">
      <dgm:prSet/>
      <dgm:spPr>
        <a:xfrm>
          <a:off x="683" y="2968049"/>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rtl="0">
            <a:buNone/>
          </a:pPr>
          <a:r>
            <a:rPr lang="en-GB">
              <a:solidFill>
                <a:sysClr val="window" lastClr="FFFFFF"/>
              </a:solidFill>
              <a:latin typeface="Calibri"/>
              <a:ea typeface="+mn-ea"/>
              <a:cs typeface="+mn-cs"/>
            </a:rPr>
            <a:t>Advanced Nurse Practitioner </a:t>
          </a:r>
        </a:p>
      </dgm:t>
    </dgm:pt>
    <dgm:pt modelId="{0F4B5433-5A45-443D-A0A0-5A5FBEFEBA0E}" type="parTrans" cxnId="{B6A6F5AD-CCB3-4C34-9E42-72A996C6103E}">
      <dgm:prSet/>
      <dgm:spPr>
        <a:xfrm>
          <a:off x="373972" y="2768962"/>
          <a:ext cx="2426377" cy="199087"/>
        </a:xfrm>
        <a:custGeom>
          <a:avLst/>
          <a:gdLst/>
          <a:ahLst/>
          <a:cxnLst/>
          <a:rect l="0" t="0" r="0" b="0"/>
          <a:pathLst>
            <a:path>
              <a:moveTo>
                <a:pt x="2426377" y="0"/>
              </a:moveTo>
              <a:lnTo>
                <a:pt x="2426377" y="99543"/>
              </a:lnTo>
              <a:lnTo>
                <a:pt x="0" y="99543"/>
              </a:lnTo>
              <a:lnTo>
                <a:pt x="0" y="199087"/>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FCA6A8A5-E7FD-4503-BADD-4692C6A171DD}" type="sibTrans" cxnId="{B6A6F5AD-CCB3-4C34-9E42-72A996C6103E}">
      <dgm:prSet/>
      <dgm:spPr/>
      <dgm:t>
        <a:bodyPr/>
        <a:lstStyle/>
        <a:p>
          <a:endParaRPr lang="en-GB"/>
        </a:p>
      </dgm:t>
    </dgm:pt>
    <dgm:pt modelId="{0D45373B-2E6F-4C1D-882B-3250F14D780B}">
      <dgm:prSet/>
      <dgm:spPr>
        <a:xfrm>
          <a:off x="971234" y="2968049"/>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a:solidFill>
                <a:sysClr val="window" lastClr="FFFFFF"/>
              </a:solidFill>
              <a:latin typeface="Calibri"/>
              <a:ea typeface="+mn-ea"/>
              <a:cs typeface="+mn-cs"/>
            </a:rPr>
            <a:t>Advanced Nurse Practicioner</a:t>
          </a:r>
        </a:p>
      </dgm:t>
    </dgm:pt>
    <dgm:pt modelId="{D8A0C5DB-8FD2-4079-A7FD-A631CCD21F4A}" type="parTrans" cxnId="{DC6A8987-123F-4626-A7DB-D74A61E67FBD}">
      <dgm:prSet/>
      <dgm:spPr>
        <a:xfrm>
          <a:off x="1344523" y="2768962"/>
          <a:ext cx="1455826" cy="199087"/>
        </a:xfrm>
        <a:custGeom>
          <a:avLst/>
          <a:gdLst/>
          <a:ahLst/>
          <a:cxnLst/>
          <a:rect l="0" t="0" r="0" b="0"/>
          <a:pathLst>
            <a:path>
              <a:moveTo>
                <a:pt x="1455826" y="0"/>
              </a:moveTo>
              <a:lnTo>
                <a:pt x="1455826" y="99543"/>
              </a:lnTo>
              <a:lnTo>
                <a:pt x="0" y="99543"/>
              </a:lnTo>
              <a:lnTo>
                <a:pt x="0" y="199087"/>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62CC3DD8-29D4-4928-9AE3-12100A75D4D9}" type="sibTrans" cxnId="{DC6A8987-123F-4626-A7DB-D74A61E67FBD}">
      <dgm:prSet/>
      <dgm:spPr/>
      <dgm:t>
        <a:bodyPr/>
        <a:lstStyle/>
        <a:p>
          <a:endParaRPr lang="en-GB"/>
        </a:p>
      </dgm:t>
    </dgm:pt>
    <dgm:pt modelId="{E3FC71CD-F8F9-4711-98FD-E09BE012A168}">
      <dgm:prSet/>
      <dgm:spPr>
        <a:xfrm>
          <a:off x="1941785" y="2968049"/>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a:solidFill>
                <a:sysClr val="window" lastClr="FFFFFF"/>
              </a:solidFill>
              <a:latin typeface="Calibri"/>
              <a:ea typeface="+mn-ea"/>
              <a:cs typeface="+mn-cs"/>
            </a:rPr>
            <a:t>Advanced Nurse Practitioner</a:t>
          </a:r>
        </a:p>
      </dgm:t>
    </dgm:pt>
    <dgm:pt modelId="{0ED25BB1-FC61-44CA-9506-2F50DAA736AC}" type="parTrans" cxnId="{C614AD20-C721-48FF-80BA-40AFEF9C56E8}">
      <dgm:prSet/>
      <dgm:spPr>
        <a:xfrm>
          <a:off x="2315074" y="2768962"/>
          <a:ext cx="485275" cy="199087"/>
        </a:xfrm>
        <a:custGeom>
          <a:avLst/>
          <a:gdLst/>
          <a:ahLst/>
          <a:cxnLst/>
          <a:rect l="0" t="0" r="0" b="0"/>
          <a:pathLst>
            <a:path>
              <a:moveTo>
                <a:pt x="485275" y="0"/>
              </a:moveTo>
              <a:lnTo>
                <a:pt x="485275" y="99543"/>
              </a:lnTo>
              <a:lnTo>
                <a:pt x="0" y="99543"/>
              </a:lnTo>
              <a:lnTo>
                <a:pt x="0" y="199087"/>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0F017303-114F-4D03-A8D2-3082B200F63A}" type="sibTrans" cxnId="{C614AD20-C721-48FF-80BA-40AFEF9C56E8}">
      <dgm:prSet/>
      <dgm:spPr/>
      <dgm:t>
        <a:bodyPr/>
        <a:lstStyle/>
        <a:p>
          <a:endParaRPr lang="en-GB"/>
        </a:p>
      </dgm:t>
    </dgm:pt>
    <dgm:pt modelId="{9D1D2FE5-9AC5-4FAF-B358-B43127705330}">
      <dgm:prSet/>
      <dgm:spPr>
        <a:xfrm>
          <a:off x="3882887" y="2968049"/>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a:solidFill>
                <a:sysClr val="window" lastClr="FFFFFF"/>
              </a:solidFill>
              <a:latin typeface="Calibri"/>
              <a:ea typeface="+mn-ea"/>
              <a:cs typeface="+mn-cs"/>
            </a:rPr>
            <a:t>Advanced Nurse Practitioner</a:t>
          </a:r>
        </a:p>
      </dgm:t>
    </dgm:pt>
    <dgm:pt modelId="{5E642A7B-83BF-447C-9DBB-E1FC0F040095}" type="parTrans" cxnId="{00194FC9-04E8-48B1-B515-599E217251C0}">
      <dgm:prSet/>
      <dgm:spPr>
        <a:xfrm>
          <a:off x="2800349" y="2768962"/>
          <a:ext cx="1455826" cy="199087"/>
        </a:xfrm>
        <a:custGeom>
          <a:avLst/>
          <a:gdLst/>
          <a:ahLst/>
          <a:cxnLst/>
          <a:rect l="0" t="0" r="0" b="0"/>
          <a:pathLst>
            <a:path>
              <a:moveTo>
                <a:pt x="0" y="0"/>
              </a:moveTo>
              <a:lnTo>
                <a:pt x="0" y="99543"/>
              </a:lnTo>
              <a:lnTo>
                <a:pt x="1455826" y="99543"/>
              </a:lnTo>
              <a:lnTo>
                <a:pt x="1455826" y="199087"/>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3F432840-B75A-4145-9A90-38F49B0BD464}" type="sibTrans" cxnId="{00194FC9-04E8-48B1-B515-599E217251C0}">
      <dgm:prSet/>
      <dgm:spPr/>
      <dgm:t>
        <a:bodyPr/>
        <a:lstStyle/>
        <a:p>
          <a:endParaRPr lang="en-GB"/>
        </a:p>
      </dgm:t>
    </dgm:pt>
    <dgm:pt modelId="{72806E9E-75E7-41BF-8218-A8706E870F72}">
      <dgm:prSet/>
      <dgm:spPr>
        <a:xfrm>
          <a:off x="4853438" y="2968049"/>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a:solidFill>
                <a:sysClr val="window" lastClr="FFFFFF"/>
              </a:solidFill>
              <a:latin typeface="Calibri"/>
              <a:ea typeface="+mn-ea"/>
              <a:cs typeface="+mn-cs"/>
            </a:rPr>
            <a:t>Clinical Nurse Specialist (MPN)</a:t>
          </a:r>
        </a:p>
      </dgm:t>
    </dgm:pt>
    <dgm:pt modelId="{ED392218-A71D-46D0-8768-BF7C460D331A}" type="parTrans" cxnId="{8DDF482D-3E70-4C75-999A-8012B6012428}">
      <dgm:prSet/>
      <dgm:spPr>
        <a:xfrm>
          <a:off x="2800349" y="2768962"/>
          <a:ext cx="2426377" cy="199087"/>
        </a:xfrm>
        <a:custGeom>
          <a:avLst/>
          <a:gdLst/>
          <a:ahLst/>
          <a:cxnLst/>
          <a:rect l="0" t="0" r="0" b="0"/>
          <a:pathLst>
            <a:path>
              <a:moveTo>
                <a:pt x="0" y="0"/>
              </a:moveTo>
              <a:lnTo>
                <a:pt x="0" y="99543"/>
              </a:lnTo>
              <a:lnTo>
                <a:pt x="2426377" y="99543"/>
              </a:lnTo>
              <a:lnTo>
                <a:pt x="2426377" y="199087"/>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7D21C309-2849-4EBA-B1DF-CF96311AF410}" type="sibTrans" cxnId="{8DDF482D-3E70-4C75-999A-8012B6012428}">
      <dgm:prSet/>
      <dgm:spPr/>
      <dgm:t>
        <a:bodyPr/>
        <a:lstStyle/>
        <a:p>
          <a:endParaRPr lang="en-GB"/>
        </a:p>
      </dgm:t>
    </dgm:pt>
    <dgm:pt modelId="{6B879E5E-D195-42B4-80B5-40A98702A2C5}">
      <dgm:prSet/>
      <dgm:spPr>
        <a:xfrm>
          <a:off x="2912336" y="2968049"/>
          <a:ext cx="746577" cy="4977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a:solidFill>
                <a:sysClr val="window" lastClr="FFFFFF"/>
              </a:solidFill>
              <a:latin typeface="Calibri"/>
              <a:ea typeface="+mn-ea"/>
              <a:cs typeface="+mn-cs"/>
            </a:rPr>
            <a:t>Advanced Nurse Practitioner (lymphoma)</a:t>
          </a:r>
        </a:p>
      </dgm:t>
    </dgm:pt>
    <dgm:pt modelId="{CE6629B9-B63D-4ACA-A2E0-FA32458E9942}" type="parTrans" cxnId="{0A14BDD3-A18E-4477-B8C4-16D2E3E8AAD5}">
      <dgm:prSet/>
      <dgm:spPr>
        <a:xfrm>
          <a:off x="2800349" y="2768962"/>
          <a:ext cx="485275" cy="199087"/>
        </a:xfrm>
        <a:custGeom>
          <a:avLst/>
          <a:gdLst/>
          <a:ahLst/>
          <a:cxnLst/>
          <a:rect l="0" t="0" r="0" b="0"/>
          <a:pathLst>
            <a:path>
              <a:moveTo>
                <a:pt x="0" y="0"/>
              </a:moveTo>
              <a:lnTo>
                <a:pt x="0" y="99543"/>
              </a:lnTo>
              <a:lnTo>
                <a:pt x="485275" y="99543"/>
              </a:lnTo>
              <a:lnTo>
                <a:pt x="485275" y="199087"/>
              </a:lnTo>
            </a:path>
          </a:pathLst>
        </a:custGeom>
        <a:noFill/>
        <a:ln w="9525" cap="flat" cmpd="sng" algn="ctr">
          <a:solidFill>
            <a:srgbClr val="4F81BD">
              <a:shade val="80000"/>
              <a:hueOff val="0"/>
              <a:satOff val="0"/>
              <a:lumOff val="0"/>
              <a:alphaOff val="0"/>
            </a:srgbClr>
          </a:solidFill>
          <a:prstDash val="solid"/>
        </a:ln>
        <a:effectLst/>
      </dgm:spPr>
      <dgm:t>
        <a:bodyPr/>
        <a:lstStyle/>
        <a:p>
          <a:endParaRPr lang="en-GB"/>
        </a:p>
      </dgm:t>
    </dgm:pt>
    <dgm:pt modelId="{A56FD0F6-EDEB-4ACE-8775-CCBB39B65522}" type="sibTrans" cxnId="{0A14BDD3-A18E-4477-B8C4-16D2E3E8AAD5}">
      <dgm:prSet/>
      <dgm:spPr/>
      <dgm:t>
        <a:bodyPr/>
        <a:lstStyle/>
        <a:p>
          <a:endParaRPr lang="en-GB"/>
        </a:p>
      </dgm:t>
    </dgm:pt>
    <dgm:pt modelId="{FF78394F-8B33-48D2-B1D9-2FC80819F79C}">
      <dgm:prSet/>
      <dgm:spPr/>
      <dgm:t>
        <a:bodyPr/>
        <a:lstStyle/>
        <a:p>
          <a:r>
            <a:rPr lang="en-GB"/>
            <a:t>Patient Navigator</a:t>
          </a:r>
        </a:p>
      </dgm:t>
    </dgm:pt>
    <dgm:pt modelId="{BB14D691-3BDB-4B7A-BE60-D23D513B25FE}" type="parTrans" cxnId="{16F44442-C1DD-43BC-B296-23D3C559FFFB}">
      <dgm:prSet/>
      <dgm:spPr/>
      <dgm:t>
        <a:bodyPr/>
        <a:lstStyle/>
        <a:p>
          <a:endParaRPr lang="en-GB"/>
        </a:p>
      </dgm:t>
    </dgm:pt>
    <dgm:pt modelId="{08480951-9F2C-464E-B584-0E68F88F3D18}" type="sibTrans" cxnId="{16F44442-C1DD-43BC-B296-23D3C559FFFB}">
      <dgm:prSet/>
      <dgm:spPr/>
      <dgm:t>
        <a:bodyPr/>
        <a:lstStyle/>
        <a:p>
          <a:endParaRPr lang="en-GB"/>
        </a:p>
      </dgm:t>
    </dgm:pt>
    <dgm:pt modelId="{4DE3684B-2857-4B23-B705-5CE470E73A5A}" type="pres">
      <dgm:prSet presAssocID="{1DA374E8-040A-41AD-8348-D0251434E1A5}" presName="mainComposite" presStyleCnt="0">
        <dgm:presLayoutVars>
          <dgm:chPref val="1"/>
          <dgm:dir/>
          <dgm:animOne val="branch"/>
          <dgm:animLvl val="lvl"/>
          <dgm:resizeHandles val="exact"/>
        </dgm:presLayoutVars>
      </dgm:prSet>
      <dgm:spPr/>
    </dgm:pt>
    <dgm:pt modelId="{6B518784-8F55-4F3D-ABEF-1F747D1E57F3}" type="pres">
      <dgm:prSet presAssocID="{1DA374E8-040A-41AD-8348-D0251434E1A5}" presName="hierFlow" presStyleCnt="0"/>
      <dgm:spPr/>
    </dgm:pt>
    <dgm:pt modelId="{1CC8580D-728F-435C-B639-391840806C5A}" type="pres">
      <dgm:prSet presAssocID="{1DA374E8-040A-41AD-8348-D0251434E1A5}" presName="hierChild1" presStyleCnt="0">
        <dgm:presLayoutVars>
          <dgm:chPref val="1"/>
          <dgm:animOne val="branch"/>
          <dgm:animLvl val="lvl"/>
        </dgm:presLayoutVars>
      </dgm:prSet>
      <dgm:spPr/>
    </dgm:pt>
    <dgm:pt modelId="{510CF579-2247-41BE-93C3-7DA103D84994}" type="pres">
      <dgm:prSet presAssocID="{439E7F9F-8BB3-4208-B190-7CDC6EBCB98B}" presName="Name14" presStyleCnt="0"/>
      <dgm:spPr/>
    </dgm:pt>
    <dgm:pt modelId="{0DC7D52B-396D-4209-84BD-F13A40F253B0}" type="pres">
      <dgm:prSet presAssocID="{439E7F9F-8BB3-4208-B190-7CDC6EBCB98B}" presName="level1Shape" presStyleLbl="node0" presStyleIdx="0" presStyleCnt="1" custScaleX="145310">
        <dgm:presLayoutVars>
          <dgm:chPref val="3"/>
        </dgm:presLayoutVars>
      </dgm:prSet>
      <dgm:spPr/>
    </dgm:pt>
    <dgm:pt modelId="{18A708E4-B26B-4A54-B0E2-116CAEFE1BE7}" type="pres">
      <dgm:prSet presAssocID="{439E7F9F-8BB3-4208-B190-7CDC6EBCB98B}" presName="hierChild2" presStyleCnt="0"/>
      <dgm:spPr/>
    </dgm:pt>
    <dgm:pt modelId="{529533D0-8601-4DDB-BA21-95E3CCDF24F5}" type="pres">
      <dgm:prSet presAssocID="{45B93C57-CE4A-4925-9719-080400464884}" presName="Name19" presStyleLbl="parChTrans1D2" presStyleIdx="0" presStyleCnt="2"/>
      <dgm:spPr/>
    </dgm:pt>
    <dgm:pt modelId="{CC00B07C-E333-4211-9F64-B80C857FA0F7}" type="pres">
      <dgm:prSet presAssocID="{3779A125-224C-4FCD-80F3-D575C06B5DB0}" presName="Name21" presStyleCnt="0"/>
      <dgm:spPr/>
    </dgm:pt>
    <dgm:pt modelId="{194C6990-73FC-4607-90C8-F67975A8ABA9}" type="pres">
      <dgm:prSet presAssocID="{3779A125-224C-4FCD-80F3-D575C06B5DB0}" presName="level2Shape" presStyleLbl="node2" presStyleIdx="0" presStyleCnt="2"/>
      <dgm:spPr/>
    </dgm:pt>
    <dgm:pt modelId="{2CD04D47-2778-4FC7-B072-030EF60CE946}" type="pres">
      <dgm:prSet presAssocID="{3779A125-224C-4FCD-80F3-D575C06B5DB0}" presName="hierChild3" presStyleCnt="0"/>
      <dgm:spPr/>
    </dgm:pt>
    <dgm:pt modelId="{59188FE1-73E5-4AB7-9AF9-71B7AEA7F828}" type="pres">
      <dgm:prSet presAssocID="{69830F5A-D05C-450B-ABBD-E1FE00D702E8}" presName="Name19" presStyleLbl="parChTrans1D2" presStyleIdx="1" presStyleCnt="2"/>
      <dgm:spPr/>
    </dgm:pt>
    <dgm:pt modelId="{41223DBA-9217-4155-B8BC-13D26574B420}" type="pres">
      <dgm:prSet presAssocID="{E594246F-89B5-43A4-85E3-9A834D29E678}" presName="Name21" presStyleCnt="0"/>
      <dgm:spPr/>
    </dgm:pt>
    <dgm:pt modelId="{D5E36ED5-CF79-4ACC-BEAA-3D7B694876CB}" type="pres">
      <dgm:prSet presAssocID="{E594246F-89B5-43A4-85E3-9A834D29E678}" presName="level2Shape" presStyleLbl="node2" presStyleIdx="1" presStyleCnt="2"/>
      <dgm:spPr/>
    </dgm:pt>
    <dgm:pt modelId="{EEEAF518-910D-4F55-820D-534F967BD4FE}" type="pres">
      <dgm:prSet presAssocID="{E594246F-89B5-43A4-85E3-9A834D29E678}" presName="hierChild3" presStyleCnt="0"/>
      <dgm:spPr/>
    </dgm:pt>
    <dgm:pt modelId="{0423DC31-058D-4766-AC98-D433946E79EE}" type="pres">
      <dgm:prSet presAssocID="{95562E19-4B0B-4CA8-A384-AF2615142673}" presName="Name19" presStyleLbl="parChTrans1D3" presStyleIdx="0" presStyleCnt="1"/>
      <dgm:spPr/>
    </dgm:pt>
    <dgm:pt modelId="{B7078926-24AA-4C24-ACFE-EE514D9A7B43}" type="pres">
      <dgm:prSet presAssocID="{C1FB6FFF-947E-4492-AA9E-988101870B11}" presName="Name21" presStyleCnt="0"/>
      <dgm:spPr/>
    </dgm:pt>
    <dgm:pt modelId="{4B9BBA0E-F460-4673-8EA2-0D2A9AAA63B0}" type="pres">
      <dgm:prSet presAssocID="{C1FB6FFF-947E-4492-AA9E-988101870B11}" presName="level2Shape" presStyleLbl="node3" presStyleIdx="0" presStyleCnt="1"/>
      <dgm:spPr/>
    </dgm:pt>
    <dgm:pt modelId="{24C29BE4-885F-4C6C-91A6-870CC26C5340}" type="pres">
      <dgm:prSet presAssocID="{C1FB6FFF-947E-4492-AA9E-988101870B11}" presName="hierChild3" presStyleCnt="0"/>
      <dgm:spPr/>
    </dgm:pt>
    <dgm:pt modelId="{976890C4-A6A9-47EC-9FD2-B41A0D53EFDE}" type="pres">
      <dgm:prSet presAssocID="{0F4B5433-5A45-443D-A0A0-5A5FBEFEBA0E}" presName="Name19" presStyleLbl="parChTrans1D4" presStyleIdx="0" presStyleCnt="7"/>
      <dgm:spPr/>
    </dgm:pt>
    <dgm:pt modelId="{8867E5AA-5D11-4189-8926-4FDF33DC6C81}" type="pres">
      <dgm:prSet presAssocID="{7807AF6E-1B9B-4EB5-AF68-9A4F604CCA91}" presName="Name21" presStyleCnt="0"/>
      <dgm:spPr/>
    </dgm:pt>
    <dgm:pt modelId="{B534D168-4797-4A68-8A0F-E872262F3EEA}" type="pres">
      <dgm:prSet presAssocID="{7807AF6E-1B9B-4EB5-AF68-9A4F604CCA91}" presName="level2Shape" presStyleLbl="node4" presStyleIdx="0" presStyleCnt="7"/>
      <dgm:spPr/>
    </dgm:pt>
    <dgm:pt modelId="{BA869D68-4AC5-47C6-9C1B-90DBFF4C6DB9}" type="pres">
      <dgm:prSet presAssocID="{7807AF6E-1B9B-4EB5-AF68-9A4F604CCA91}" presName="hierChild3" presStyleCnt="0"/>
      <dgm:spPr/>
    </dgm:pt>
    <dgm:pt modelId="{B39D978D-A3FA-4905-B87B-6911BB36FCA1}" type="pres">
      <dgm:prSet presAssocID="{D8A0C5DB-8FD2-4079-A7FD-A631CCD21F4A}" presName="Name19" presStyleLbl="parChTrans1D4" presStyleIdx="1" presStyleCnt="7"/>
      <dgm:spPr/>
    </dgm:pt>
    <dgm:pt modelId="{B67B9953-364A-46AD-97A0-786F221ABDAB}" type="pres">
      <dgm:prSet presAssocID="{0D45373B-2E6F-4C1D-882B-3250F14D780B}" presName="Name21" presStyleCnt="0"/>
      <dgm:spPr/>
    </dgm:pt>
    <dgm:pt modelId="{5308D29C-3FC9-4426-842C-7A7B51E38867}" type="pres">
      <dgm:prSet presAssocID="{0D45373B-2E6F-4C1D-882B-3250F14D780B}" presName="level2Shape" presStyleLbl="node4" presStyleIdx="1" presStyleCnt="7"/>
      <dgm:spPr/>
    </dgm:pt>
    <dgm:pt modelId="{4F29386F-E6FC-41D4-8E72-D5744A267C8C}" type="pres">
      <dgm:prSet presAssocID="{0D45373B-2E6F-4C1D-882B-3250F14D780B}" presName="hierChild3" presStyleCnt="0"/>
      <dgm:spPr/>
    </dgm:pt>
    <dgm:pt modelId="{5DB808C8-E6AF-4036-8848-FA878FE8330F}" type="pres">
      <dgm:prSet presAssocID="{0ED25BB1-FC61-44CA-9506-2F50DAA736AC}" presName="Name19" presStyleLbl="parChTrans1D4" presStyleIdx="2" presStyleCnt="7"/>
      <dgm:spPr/>
    </dgm:pt>
    <dgm:pt modelId="{CBE204E7-277A-44AC-BCE8-DECE6230AC40}" type="pres">
      <dgm:prSet presAssocID="{E3FC71CD-F8F9-4711-98FD-E09BE012A168}" presName="Name21" presStyleCnt="0"/>
      <dgm:spPr/>
    </dgm:pt>
    <dgm:pt modelId="{597D2482-A44C-4D0D-A713-84CBB66D5009}" type="pres">
      <dgm:prSet presAssocID="{E3FC71CD-F8F9-4711-98FD-E09BE012A168}" presName="level2Shape" presStyleLbl="node4" presStyleIdx="2" presStyleCnt="7"/>
      <dgm:spPr/>
    </dgm:pt>
    <dgm:pt modelId="{01FC93D4-6EF8-46B8-91F7-CE3D52AD1F73}" type="pres">
      <dgm:prSet presAssocID="{E3FC71CD-F8F9-4711-98FD-E09BE012A168}" presName="hierChild3" presStyleCnt="0"/>
      <dgm:spPr/>
    </dgm:pt>
    <dgm:pt modelId="{02055F85-34DE-48ED-8ABD-95582589A3A4}" type="pres">
      <dgm:prSet presAssocID="{BB14D691-3BDB-4B7A-BE60-D23D513B25FE}" presName="Name19" presStyleLbl="parChTrans1D4" presStyleIdx="3" presStyleCnt="7"/>
      <dgm:spPr/>
    </dgm:pt>
    <dgm:pt modelId="{4FF9B12E-7025-4351-A2E2-536252C9C146}" type="pres">
      <dgm:prSet presAssocID="{FF78394F-8B33-48D2-B1D9-2FC80819F79C}" presName="Name21" presStyleCnt="0"/>
      <dgm:spPr/>
    </dgm:pt>
    <dgm:pt modelId="{EE2B6645-8E7C-49A4-96D3-0FCF12383256}" type="pres">
      <dgm:prSet presAssocID="{FF78394F-8B33-48D2-B1D9-2FC80819F79C}" presName="level2Shape" presStyleLbl="node4" presStyleIdx="3" presStyleCnt="7"/>
      <dgm:spPr/>
    </dgm:pt>
    <dgm:pt modelId="{94316C33-D45C-43F4-89BC-E370AFCD14EE}" type="pres">
      <dgm:prSet presAssocID="{FF78394F-8B33-48D2-B1D9-2FC80819F79C}" presName="hierChild3" presStyleCnt="0"/>
      <dgm:spPr/>
    </dgm:pt>
    <dgm:pt modelId="{B8511BBD-678A-422B-AF21-58A5F9D85ECB}" type="pres">
      <dgm:prSet presAssocID="{CE6629B9-B63D-4ACA-A2E0-FA32458E9942}" presName="Name19" presStyleLbl="parChTrans1D4" presStyleIdx="4" presStyleCnt="7"/>
      <dgm:spPr/>
    </dgm:pt>
    <dgm:pt modelId="{26D65C1D-935F-49B9-85B2-5B1894DED090}" type="pres">
      <dgm:prSet presAssocID="{6B879E5E-D195-42B4-80B5-40A98702A2C5}" presName="Name21" presStyleCnt="0"/>
      <dgm:spPr/>
    </dgm:pt>
    <dgm:pt modelId="{AE014A88-B658-4445-A8D9-0438B6299570}" type="pres">
      <dgm:prSet presAssocID="{6B879E5E-D195-42B4-80B5-40A98702A2C5}" presName="level2Shape" presStyleLbl="node4" presStyleIdx="4" presStyleCnt="7"/>
      <dgm:spPr/>
    </dgm:pt>
    <dgm:pt modelId="{A2636BCD-B821-4DA4-9813-ED16D10B6C5A}" type="pres">
      <dgm:prSet presAssocID="{6B879E5E-D195-42B4-80B5-40A98702A2C5}" presName="hierChild3" presStyleCnt="0"/>
      <dgm:spPr/>
    </dgm:pt>
    <dgm:pt modelId="{C5B7A0F4-7CA4-4FD3-B33B-54C7EFC47014}" type="pres">
      <dgm:prSet presAssocID="{5E642A7B-83BF-447C-9DBB-E1FC0F040095}" presName="Name19" presStyleLbl="parChTrans1D4" presStyleIdx="5" presStyleCnt="7"/>
      <dgm:spPr/>
    </dgm:pt>
    <dgm:pt modelId="{3FFAE33C-4D20-4484-8522-CA04D2F4C2FE}" type="pres">
      <dgm:prSet presAssocID="{9D1D2FE5-9AC5-4FAF-B358-B43127705330}" presName="Name21" presStyleCnt="0"/>
      <dgm:spPr/>
    </dgm:pt>
    <dgm:pt modelId="{AA85020F-F4C9-41A6-B56A-E4127282D03D}" type="pres">
      <dgm:prSet presAssocID="{9D1D2FE5-9AC5-4FAF-B358-B43127705330}" presName="level2Shape" presStyleLbl="node4" presStyleIdx="5" presStyleCnt="7"/>
      <dgm:spPr/>
    </dgm:pt>
    <dgm:pt modelId="{928560CC-DFEF-41E1-995B-8FB28EB83121}" type="pres">
      <dgm:prSet presAssocID="{9D1D2FE5-9AC5-4FAF-B358-B43127705330}" presName="hierChild3" presStyleCnt="0"/>
      <dgm:spPr/>
    </dgm:pt>
    <dgm:pt modelId="{AA8DBE3B-666B-4456-ACFB-09859036B11F}" type="pres">
      <dgm:prSet presAssocID="{ED392218-A71D-46D0-8768-BF7C460D331A}" presName="Name19" presStyleLbl="parChTrans1D4" presStyleIdx="6" presStyleCnt="7"/>
      <dgm:spPr/>
    </dgm:pt>
    <dgm:pt modelId="{C298B912-6415-4B70-BC34-729EECB8C26C}" type="pres">
      <dgm:prSet presAssocID="{72806E9E-75E7-41BF-8218-A8706E870F72}" presName="Name21" presStyleCnt="0"/>
      <dgm:spPr/>
    </dgm:pt>
    <dgm:pt modelId="{7E5F305C-7A76-4A05-9907-8915A83049D0}" type="pres">
      <dgm:prSet presAssocID="{72806E9E-75E7-41BF-8218-A8706E870F72}" presName="level2Shape" presStyleLbl="node4" presStyleIdx="6" presStyleCnt="7"/>
      <dgm:spPr/>
    </dgm:pt>
    <dgm:pt modelId="{4E2CE2F8-348B-4206-A438-286BA8EF5B6B}" type="pres">
      <dgm:prSet presAssocID="{72806E9E-75E7-41BF-8218-A8706E870F72}" presName="hierChild3" presStyleCnt="0"/>
      <dgm:spPr/>
    </dgm:pt>
    <dgm:pt modelId="{882CE16C-6A68-4CAF-8F8B-4958D3115FAA}" type="pres">
      <dgm:prSet presAssocID="{1DA374E8-040A-41AD-8348-D0251434E1A5}" presName="bgShapesFlow" presStyleCnt="0"/>
      <dgm:spPr/>
    </dgm:pt>
  </dgm:ptLst>
  <dgm:cxnLst>
    <dgm:cxn modelId="{FD366101-74CF-4C94-A19D-9045BBEDF836}" type="presOf" srcId="{E3FC71CD-F8F9-4711-98FD-E09BE012A168}" destId="{597D2482-A44C-4D0D-A713-84CBB66D5009}" srcOrd="0" destOrd="0" presId="urn:microsoft.com/office/officeart/2005/8/layout/hierarchy6"/>
    <dgm:cxn modelId="{B1609C02-942E-4E4E-816A-21B2092ACE8D}" type="presOf" srcId="{72806E9E-75E7-41BF-8218-A8706E870F72}" destId="{7E5F305C-7A76-4A05-9907-8915A83049D0}" srcOrd="0" destOrd="0" presId="urn:microsoft.com/office/officeart/2005/8/layout/hierarchy6"/>
    <dgm:cxn modelId="{40E1EE04-6499-43BE-89BD-97C8FFBE6C8F}" type="presOf" srcId="{45B93C57-CE4A-4925-9719-080400464884}" destId="{529533D0-8601-4DDB-BA21-95E3CCDF24F5}" srcOrd="0" destOrd="0" presId="urn:microsoft.com/office/officeart/2005/8/layout/hierarchy6"/>
    <dgm:cxn modelId="{5F8B5109-F08B-4CE1-B25E-5FCE0691DD3C}" type="presOf" srcId="{E594246F-89B5-43A4-85E3-9A834D29E678}" destId="{D5E36ED5-CF79-4ACC-BEAA-3D7B694876CB}" srcOrd="0" destOrd="0" presId="urn:microsoft.com/office/officeart/2005/8/layout/hierarchy6"/>
    <dgm:cxn modelId="{84DF6916-78DE-4789-A416-9EA76B34045D}" type="presOf" srcId="{ED392218-A71D-46D0-8768-BF7C460D331A}" destId="{AA8DBE3B-666B-4456-ACFB-09859036B11F}" srcOrd="0" destOrd="0" presId="urn:microsoft.com/office/officeart/2005/8/layout/hierarchy6"/>
    <dgm:cxn modelId="{C614AD20-C721-48FF-80BA-40AFEF9C56E8}" srcId="{C1FB6FFF-947E-4492-AA9E-988101870B11}" destId="{E3FC71CD-F8F9-4711-98FD-E09BE012A168}" srcOrd="2" destOrd="0" parTransId="{0ED25BB1-FC61-44CA-9506-2F50DAA736AC}" sibTransId="{0F017303-114F-4D03-A8D2-3082B200F63A}"/>
    <dgm:cxn modelId="{06703325-D0AF-4013-AF71-A8AE7AC75667}" srcId="{439E7F9F-8BB3-4208-B190-7CDC6EBCB98B}" destId="{E594246F-89B5-43A4-85E3-9A834D29E678}" srcOrd="1" destOrd="0" parTransId="{69830F5A-D05C-450B-ABBD-E1FE00D702E8}" sibTransId="{723DE343-15B0-46BA-8D18-8F17E3C07709}"/>
    <dgm:cxn modelId="{8DDF482D-3E70-4C75-999A-8012B6012428}" srcId="{C1FB6FFF-947E-4492-AA9E-988101870B11}" destId="{72806E9E-75E7-41BF-8218-A8706E870F72}" srcOrd="5" destOrd="0" parTransId="{ED392218-A71D-46D0-8768-BF7C460D331A}" sibTransId="{7D21C309-2849-4EBA-B1DF-CF96311AF410}"/>
    <dgm:cxn modelId="{92AD1635-C57F-4FED-8C3D-511DA67239A0}" type="presOf" srcId="{C1FB6FFF-947E-4492-AA9E-988101870B11}" destId="{4B9BBA0E-F460-4673-8EA2-0D2A9AAA63B0}" srcOrd="0" destOrd="0" presId="urn:microsoft.com/office/officeart/2005/8/layout/hierarchy6"/>
    <dgm:cxn modelId="{16F44442-C1DD-43BC-B296-23D3C559FFFB}" srcId="{E3FC71CD-F8F9-4711-98FD-E09BE012A168}" destId="{FF78394F-8B33-48D2-B1D9-2FC80819F79C}" srcOrd="0" destOrd="0" parTransId="{BB14D691-3BDB-4B7A-BE60-D23D513B25FE}" sibTransId="{08480951-9F2C-464E-B584-0E68F88F3D18}"/>
    <dgm:cxn modelId="{DCE8D743-40ED-4579-8580-3EFE7EEDE3E6}" type="presOf" srcId="{0D45373B-2E6F-4C1D-882B-3250F14D780B}" destId="{5308D29C-3FC9-4426-842C-7A7B51E38867}" srcOrd="0" destOrd="0" presId="urn:microsoft.com/office/officeart/2005/8/layout/hierarchy6"/>
    <dgm:cxn modelId="{7A585464-2ACB-4D57-ABBB-893BB13FB270}" type="presOf" srcId="{BB14D691-3BDB-4B7A-BE60-D23D513B25FE}" destId="{02055F85-34DE-48ED-8ABD-95582589A3A4}" srcOrd="0" destOrd="0" presId="urn:microsoft.com/office/officeart/2005/8/layout/hierarchy6"/>
    <dgm:cxn modelId="{9CFDDF47-9B15-4CDE-B922-336AC85C16FE}" type="presOf" srcId="{5E642A7B-83BF-447C-9DBB-E1FC0F040095}" destId="{C5B7A0F4-7CA4-4FD3-B33B-54C7EFC47014}" srcOrd="0" destOrd="0" presId="urn:microsoft.com/office/officeart/2005/8/layout/hierarchy6"/>
    <dgm:cxn modelId="{29C0B868-918E-4061-A3A7-21CB515A004D}" type="presOf" srcId="{D8A0C5DB-8FD2-4079-A7FD-A631CCD21F4A}" destId="{B39D978D-A3FA-4905-B87B-6911BB36FCA1}" srcOrd="0" destOrd="0" presId="urn:microsoft.com/office/officeart/2005/8/layout/hierarchy6"/>
    <dgm:cxn modelId="{A55F2C6C-6970-4B55-B41C-95BA8ACC03AA}" type="presOf" srcId="{0ED25BB1-FC61-44CA-9506-2F50DAA736AC}" destId="{5DB808C8-E6AF-4036-8848-FA878FE8330F}" srcOrd="0" destOrd="0" presId="urn:microsoft.com/office/officeart/2005/8/layout/hierarchy6"/>
    <dgm:cxn modelId="{E58A4C4E-14C5-4EFA-BB1A-54F7593006F0}" type="presOf" srcId="{CE6629B9-B63D-4ACA-A2E0-FA32458E9942}" destId="{B8511BBD-678A-422B-AF21-58A5F9D85ECB}" srcOrd="0" destOrd="0" presId="urn:microsoft.com/office/officeart/2005/8/layout/hierarchy6"/>
    <dgm:cxn modelId="{1E9D574E-E026-4949-9B19-0F288FF1E317}" type="presOf" srcId="{FF78394F-8B33-48D2-B1D9-2FC80819F79C}" destId="{EE2B6645-8E7C-49A4-96D3-0FCF12383256}" srcOrd="0" destOrd="0" presId="urn:microsoft.com/office/officeart/2005/8/layout/hierarchy6"/>
    <dgm:cxn modelId="{E6403850-E8D7-4975-A976-B5344C36F55D}" type="presOf" srcId="{7807AF6E-1B9B-4EB5-AF68-9A4F604CCA91}" destId="{B534D168-4797-4A68-8A0F-E872262F3EEA}" srcOrd="0" destOrd="0" presId="urn:microsoft.com/office/officeart/2005/8/layout/hierarchy6"/>
    <dgm:cxn modelId="{176AB452-DD31-4D8B-870A-32DFF1E3CF3D}" type="presOf" srcId="{439E7F9F-8BB3-4208-B190-7CDC6EBCB98B}" destId="{0DC7D52B-396D-4209-84BD-F13A40F253B0}" srcOrd="0" destOrd="0" presId="urn:microsoft.com/office/officeart/2005/8/layout/hierarchy6"/>
    <dgm:cxn modelId="{CB844E84-7F3F-4985-BD26-53A63EFF8B88}" type="presOf" srcId="{1DA374E8-040A-41AD-8348-D0251434E1A5}" destId="{4DE3684B-2857-4B23-B705-5CE470E73A5A}" srcOrd="0" destOrd="0" presId="urn:microsoft.com/office/officeart/2005/8/layout/hierarchy6"/>
    <dgm:cxn modelId="{DC6A8987-123F-4626-A7DB-D74A61E67FBD}" srcId="{C1FB6FFF-947E-4492-AA9E-988101870B11}" destId="{0D45373B-2E6F-4C1D-882B-3250F14D780B}" srcOrd="1" destOrd="0" parTransId="{D8A0C5DB-8FD2-4079-A7FD-A631CCD21F4A}" sibTransId="{62CC3DD8-29D4-4928-9AE3-12100A75D4D9}"/>
    <dgm:cxn modelId="{7936D78C-FC1E-4C34-AFF1-5C84DCD089BA}" type="presOf" srcId="{3779A125-224C-4FCD-80F3-D575C06B5DB0}" destId="{194C6990-73FC-4607-90C8-F67975A8ABA9}" srcOrd="0" destOrd="0" presId="urn:microsoft.com/office/officeart/2005/8/layout/hierarchy6"/>
    <dgm:cxn modelId="{A51A4990-D2EA-409D-A94D-BC3EBCD4D444}" type="presOf" srcId="{95562E19-4B0B-4CA8-A384-AF2615142673}" destId="{0423DC31-058D-4766-AC98-D433946E79EE}" srcOrd="0" destOrd="0" presId="urn:microsoft.com/office/officeart/2005/8/layout/hierarchy6"/>
    <dgm:cxn modelId="{9BCD01A5-99FF-4B53-B73F-D519E729FEB6}" srcId="{439E7F9F-8BB3-4208-B190-7CDC6EBCB98B}" destId="{3779A125-224C-4FCD-80F3-D575C06B5DB0}" srcOrd="0" destOrd="0" parTransId="{45B93C57-CE4A-4925-9719-080400464884}" sibTransId="{22CADC90-0614-463A-85C0-3CDC8E14F73D}"/>
    <dgm:cxn modelId="{B6A6F5AD-CCB3-4C34-9E42-72A996C6103E}" srcId="{C1FB6FFF-947E-4492-AA9E-988101870B11}" destId="{7807AF6E-1B9B-4EB5-AF68-9A4F604CCA91}" srcOrd="0" destOrd="0" parTransId="{0F4B5433-5A45-443D-A0A0-5A5FBEFEBA0E}" sibTransId="{FCA6A8A5-E7FD-4503-BADD-4692C6A171DD}"/>
    <dgm:cxn modelId="{0616DCAE-16EC-4393-9264-AB760C959289}" srcId="{E594246F-89B5-43A4-85E3-9A834D29E678}" destId="{C1FB6FFF-947E-4492-AA9E-988101870B11}" srcOrd="0" destOrd="0" parTransId="{95562E19-4B0B-4CA8-A384-AF2615142673}" sibTransId="{E3B36A4C-AA5F-4D82-AAF1-3A35F9B36915}"/>
    <dgm:cxn modelId="{2F27DCC2-FE33-4431-A153-D0ADB4804C7B}" type="presOf" srcId="{69830F5A-D05C-450B-ABBD-E1FE00D702E8}" destId="{59188FE1-73E5-4AB7-9AF9-71B7AEA7F828}" srcOrd="0" destOrd="0" presId="urn:microsoft.com/office/officeart/2005/8/layout/hierarchy6"/>
    <dgm:cxn modelId="{5C92C1C7-60FC-45BC-9F40-6B91997F2D57}" type="presOf" srcId="{9D1D2FE5-9AC5-4FAF-B358-B43127705330}" destId="{AA85020F-F4C9-41A6-B56A-E4127282D03D}" srcOrd="0" destOrd="0" presId="urn:microsoft.com/office/officeart/2005/8/layout/hierarchy6"/>
    <dgm:cxn modelId="{00194FC9-04E8-48B1-B515-599E217251C0}" srcId="{C1FB6FFF-947E-4492-AA9E-988101870B11}" destId="{9D1D2FE5-9AC5-4FAF-B358-B43127705330}" srcOrd="4" destOrd="0" parTransId="{5E642A7B-83BF-447C-9DBB-E1FC0F040095}" sibTransId="{3F432840-B75A-4145-9A90-38F49B0BD464}"/>
    <dgm:cxn modelId="{1EE1AACC-31DB-4792-A041-32F06FCC820F}" type="presOf" srcId="{0F4B5433-5A45-443D-A0A0-5A5FBEFEBA0E}" destId="{976890C4-A6A9-47EC-9FD2-B41A0D53EFDE}" srcOrd="0" destOrd="0" presId="urn:microsoft.com/office/officeart/2005/8/layout/hierarchy6"/>
    <dgm:cxn modelId="{0A14BDD3-A18E-4477-B8C4-16D2E3E8AAD5}" srcId="{C1FB6FFF-947E-4492-AA9E-988101870B11}" destId="{6B879E5E-D195-42B4-80B5-40A98702A2C5}" srcOrd="3" destOrd="0" parTransId="{CE6629B9-B63D-4ACA-A2E0-FA32458E9942}" sibTransId="{A56FD0F6-EDEB-4ACE-8775-CCBB39B65522}"/>
    <dgm:cxn modelId="{C13EB1ED-E635-48DA-8A03-356CEDE5B8C7}" type="presOf" srcId="{6B879E5E-D195-42B4-80B5-40A98702A2C5}" destId="{AE014A88-B658-4445-A8D9-0438B6299570}" srcOrd="0" destOrd="0" presId="urn:microsoft.com/office/officeart/2005/8/layout/hierarchy6"/>
    <dgm:cxn modelId="{902194F1-5131-47B8-9DDF-50AC256AE20A}" srcId="{1DA374E8-040A-41AD-8348-D0251434E1A5}" destId="{439E7F9F-8BB3-4208-B190-7CDC6EBCB98B}" srcOrd="0" destOrd="0" parTransId="{1669D316-4C0E-49E6-8138-9AC1FB29ECD5}" sibTransId="{CDE70C95-502D-4D06-8B80-178ACCDA20FE}"/>
    <dgm:cxn modelId="{FADAAEB9-70B8-4E4B-A76C-4AB35061C241}" type="presParOf" srcId="{4DE3684B-2857-4B23-B705-5CE470E73A5A}" destId="{6B518784-8F55-4F3D-ABEF-1F747D1E57F3}" srcOrd="0" destOrd="0" presId="urn:microsoft.com/office/officeart/2005/8/layout/hierarchy6"/>
    <dgm:cxn modelId="{418C2848-3E94-4E12-8231-B3934EA31081}" type="presParOf" srcId="{6B518784-8F55-4F3D-ABEF-1F747D1E57F3}" destId="{1CC8580D-728F-435C-B639-391840806C5A}" srcOrd="0" destOrd="0" presId="urn:microsoft.com/office/officeart/2005/8/layout/hierarchy6"/>
    <dgm:cxn modelId="{EE841408-CBA5-4B75-AB3D-0686EA5D5BF2}" type="presParOf" srcId="{1CC8580D-728F-435C-B639-391840806C5A}" destId="{510CF579-2247-41BE-93C3-7DA103D84994}" srcOrd="0" destOrd="0" presId="urn:microsoft.com/office/officeart/2005/8/layout/hierarchy6"/>
    <dgm:cxn modelId="{80E6671A-45AA-44F8-A74D-0892FFD3EE54}" type="presParOf" srcId="{510CF579-2247-41BE-93C3-7DA103D84994}" destId="{0DC7D52B-396D-4209-84BD-F13A40F253B0}" srcOrd="0" destOrd="0" presId="urn:microsoft.com/office/officeart/2005/8/layout/hierarchy6"/>
    <dgm:cxn modelId="{C55E064C-78D0-45B4-8E24-5A90E3F6D5C8}" type="presParOf" srcId="{510CF579-2247-41BE-93C3-7DA103D84994}" destId="{18A708E4-B26B-4A54-B0E2-116CAEFE1BE7}" srcOrd="1" destOrd="0" presId="urn:microsoft.com/office/officeart/2005/8/layout/hierarchy6"/>
    <dgm:cxn modelId="{D2DDA59B-85A6-43FD-9FD8-4E1C554E2ED2}" type="presParOf" srcId="{18A708E4-B26B-4A54-B0E2-116CAEFE1BE7}" destId="{529533D0-8601-4DDB-BA21-95E3CCDF24F5}" srcOrd="0" destOrd="0" presId="urn:microsoft.com/office/officeart/2005/8/layout/hierarchy6"/>
    <dgm:cxn modelId="{509FE292-8119-4EC9-A3CC-A86989F8690C}" type="presParOf" srcId="{18A708E4-B26B-4A54-B0E2-116CAEFE1BE7}" destId="{CC00B07C-E333-4211-9F64-B80C857FA0F7}" srcOrd="1" destOrd="0" presId="urn:microsoft.com/office/officeart/2005/8/layout/hierarchy6"/>
    <dgm:cxn modelId="{A937D7F9-82EE-4CFF-B0A3-7394DF85146F}" type="presParOf" srcId="{CC00B07C-E333-4211-9F64-B80C857FA0F7}" destId="{194C6990-73FC-4607-90C8-F67975A8ABA9}" srcOrd="0" destOrd="0" presId="urn:microsoft.com/office/officeart/2005/8/layout/hierarchy6"/>
    <dgm:cxn modelId="{A70895B4-5C6A-4B70-861F-DC79EC2B4479}" type="presParOf" srcId="{CC00B07C-E333-4211-9F64-B80C857FA0F7}" destId="{2CD04D47-2778-4FC7-B072-030EF60CE946}" srcOrd="1" destOrd="0" presId="urn:microsoft.com/office/officeart/2005/8/layout/hierarchy6"/>
    <dgm:cxn modelId="{7197B8D6-389E-47EF-9226-4454195D613F}" type="presParOf" srcId="{18A708E4-B26B-4A54-B0E2-116CAEFE1BE7}" destId="{59188FE1-73E5-4AB7-9AF9-71B7AEA7F828}" srcOrd="2" destOrd="0" presId="urn:microsoft.com/office/officeart/2005/8/layout/hierarchy6"/>
    <dgm:cxn modelId="{1DA2E9B9-0446-49AF-A9A7-5E0329665E0B}" type="presParOf" srcId="{18A708E4-B26B-4A54-B0E2-116CAEFE1BE7}" destId="{41223DBA-9217-4155-B8BC-13D26574B420}" srcOrd="3" destOrd="0" presId="urn:microsoft.com/office/officeart/2005/8/layout/hierarchy6"/>
    <dgm:cxn modelId="{5DDCCC1B-B430-4F40-87F7-E8E07DA0AF53}" type="presParOf" srcId="{41223DBA-9217-4155-B8BC-13D26574B420}" destId="{D5E36ED5-CF79-4ACC-BEAA-3D7B694876CB}" srcOrd="0" destOrd="0" presId="urn:microsoft.com/office/officeart/2005/8/layout/hierarchy6"/>
    <dgm:cxn modelId="{0AE8C730-AB58-4297-A265-D8C8E5B5DC98}" type="presParOf" srcId="{41223DBA-9217-4155-B8BC-13D26574B420}" destId="{EEEAF518-910D-4F55-820D-534F967BD4FE}" srcOrd="1" destOrd="0" presId="urn:microsoft.com/office/officeart/2005/8/layout/hierarchy6"/>
    <dgm:cxn modelId="{6CC6918D-D78A-4809-B549-F8041DC5F451}" type="presParOf" srcId="{EEEAF518-910D-4F55-820D-534F967BD4FE}" destId="{0423DC31-058D-4766-AC98-D433946E79EE}" srcOrd="0" destOrd="0" presId="urn:microsoft.com/office/officeart/2005/8/layout/hierarchy6"/>
    <dgm:cxn modelId="{70D926D1-4AD1-477B-A252-B30FF637D1B4}" type="presParOf" srcId="{EEEAF518-910D-4F55-820D-534F967BD4FE}" destId="{B7078926-24AA-4C24-ACFE-EE514D9A7B43}" srcOrd="1" destOrd="0" presId="urn:microsoft.com/office/officeart/2005/8/layout/hierarchy6"/>
    <dgm:cxn modelId="{A2B67093-38B5-4A81-8A38-A21B6376ACC9}" type="presParOf" srcId="{B7078926-24AA-4C24-ACFE-EE514D9A7B43}" destId="{4B9BBA0E-F460-4673-8EA2-0D2A9AAA63B0}" srcOrd="0" destOrd="0" presId="urn:microsoft.com/office/officeart/2005/8/layout/hierarchy6"/>
    <dgm:cxn modelId="{68C1448B-451D-421A-8F2E-BE9181245BB1}" type="presParOf" srcId="{B7078926-24AA-4C24-ACFE-EE514D9A7B43}" destId="{24C29BE4-885F-4C6C-91A6-870CC26C5340}" srcOrd="1" destOrd="0" presId="urn:microsoft.com/office/officeart/2005/8/layout/hierarchy6"/>
    <dgm:cxn modelId="{4DAEE35F-451B-4822-BDE2-278BD48CB4B2}" type="presParOf" srcId="{24C29BE4-885F-4C6C-91A6-870CC26C5340}" destId="{976890C4-A6A9-47EC-9FD2-B41A0D53EFDE}" srcOrd="0" destOrd="0" presId="urn:microsoft.com/office/officeart/2005/8/layout/hierarchy6"/>
    <dgm:cxn modelId="{4EE9B3CD-B855-43BA-ABB2-88130412D493}" type="presParOf" srcId="{24C29BE4-885F-4C6C-91A6-870CC26C5340}" destId="{8867E5AA-5D11-4189-8926-4FDF33DC6C81}" srcOrd="1" destOrd="0" presId="urn:microsoft.com/office/officeart/2005/8/layout/hierarchy6"/>
    <dgm:cxn modelId="{AB168A8C-F42E-416A-AEE4-C0AB0BF7521A}" type="presParOf" srcId="{8867E5AA-5D11-4189-8926-4FDF33DC6C81}" destId="{B534D168-4797-4A68-8A0F-E872262F3EEA}" srcOrd="0" destOrd="0" presId="urn:microsoft.com/office/officeart/2005/8/layout/hierarchy6"/>
    <dgm:cxn modelId="{F0CB01C2-4385-406F-B566-8F4F046F533B}" type="presParOf" srcId="{8867E5AA-5D11-4189-8926-4FDF33DC6C81}" destId="{BA869D68-4AC5-47C6-9C1B-90DBFF4C6DB9}" srcOrd="1" destOrd="0" presId="urn:microsoft.com/office/officeart/2005/8/layout/hierarchy6"/>
    <dgm:cxn modelId="{6946F232-D8D3-46C1-B9E1-66B1109C56CC}" type="presParOf" srcId="{24C29BE4-885F-4C6C-91A6-870CC26C5340}" destId="{B39D978D-A3FA-4905-B87B-6911BB36FCA1}" srcOrd="2" destOrd="0" presId="urn:microsoft.com/office/officeart/2005/8/layout/hierarchy6"/>
    <dgm:cxn modelId="{F3EFCB04-DA8F-471F-9430-D1E06F9F2E3C}" type="presParOf" srcId="{24C29BE4-885F-4C6C-91A6-870CC26C5340}" destId="{B67B9953-364A-46AD-97A0-786F221ABDAB}" srcOrd="3" destOrd="0" presId="urn:microsoft.com/office/officeart/2005/8/layout/hierarchy6"/>
    <dgm:cxn modelId="{E29DEAF1-B1F3-4AA9-BBC9-EDE90665E221}" type="presParOf" srcId="{B67B9953-364A-46AD-97A0-786F221ABDAB}" destId="{5308D29C-3FC9-4426-842C-7A7B51E38867}" srcOrd="0" destOrd="0" presId="urn:microsoft.com/office/officeart/2005/8/layout/hierarchy6"/>
    <dgm:cxn modelId="{B05C6F06-F80A-4827-9ED4-85A89F81252A}" type="presParOf" srcId="{B67B9953-364A-46AD-97A0-786F221ABDAB}" destId="{4F29386F-E6FC-41D4-8E72-D5744A267C8C}" srcOrd="1" destOrd="0" presId="urn:microsoft.com/office/officeart/2005/8/layout/hierarchy6"/>
    <dgm:cxn modelId="{51F827F4-8769-4096-B1BC-68709E8C2232}" type="presParOf" srcId="{24C29BE4-885F-4C6C-91A6-870CC26C5340}" destId="{5DB808C8-E6AF-4036-8848-FA878FE8330F}" srcOrd="4" destOrd="0" presId="urn:microsoft.com/office/officeart/2005/8/layout/hierarchy6"/>
    <dgm:cxn modelId="{379C69FA-6AD0-4AD3-BE5B-AA46F1222F21}" type="presParOf" srcId="{24C29BE4-885F-4C6C-91A6-870CC26C5340}" destId="{CBE204E7-277A-44AC-BCE8-DECE6230AC40}" srcOrd="5" destOrd="0" presId="urn:microsoft.com/office/officeart/2005/8/layout/hierarchy6"/>
    <dgm:cxn modelId="{625DB5C5-699C-49A5-AEDB-565441C175FE}" type="presParOf" srcId="{CBE204E7-277A-44AC-BCE8-DECE6230AC40}" destId="{597D2482-A44C-4D0D-A713-84CBB66D5009}" srcOrd="0" destOrd="0" presId="urn:microsoft.com/office/officeart/2005/8/layout/hierarchy6"/>
    <dgm:cxn modelId="{968611D8-CCF6-403A-9572-276E939A706C}" type="presParOf" srcId="{CBE204E7-277A-44AC-BCE8-DECE6230AC40}" destId="{01FC93D4-6EF8-46B8-91F7-CE3D52AD1F73}" srcOrd="1" destOrd="0" presId="urn:microsoft.com/office/officeart/2005/8/layout/hierarchy6"/>
    <dgm:cxn modelId="{DE9AE194-7C1A-4417-9813-AB66BABC1A6B}" type="presParOf" srcId="{01FC93D4-6EF8-46B8-91F7-CE3D52AD1F73}" destId="{02055F85-34DE-48ED-8ABD-95582589A3A4}" srcOrd="0" destOrd="0" presId="urn:microsoft.com/office/officeart/2005/8/layout/hierarchy6"/>
    <dgm:cxn modelId="{7E6E3757-8F2A-483C-B72E-32DB36451227}" type="presParOf" srcId="{01FC93D4-6EF8-46B8-91F7-CE3D52AD1F73}" destId="{4FF9B12E-7025-4351-A2E2-536252C9C146}" srcOrd="1" destOrd="0" presId="urn:microsoft.com/office/officeart/2005/8/layout/hierarchy6"/>
    <dgm:cxn modelId="{C8B9D8BF-9E5B-4966-A70E-FBEC47CC0B11}" type="presParOf" srcId="{4FF9B12E-7025-4351-A2E2-536252C9C146}" destId="{EE2B6645-8E7C-49A4-96D3-0FCF12383256}" srcOrd="0" destOrd="0" presId="urn:microsoft.com/office/officeart/2005/8/layout/hierarchy6"/>
    <dgm:cxn modelId="{00B660E1-ADB2-4F55-AE9A-EE46DCA11476}" type="presParOf" srcId="{4FF9B12E-7025-4351-A2E2-536252C9C146}" destId="{94316C33-D45C-43F4-89BC-E370AFCD14EE}" srcOrd="1" destOrd="0" presId="urn:microsoft.com/office/officeart/2005/8/layout/hierarchy6"/>
    <dgm:cxn modelId="{617E6C9B-AE5D-4928-A082-D59F3C31549E}" type="presParOf" srcId="{24C29BE4-885F-4C6C-91A6-870CC26C5340}" destId="{B8511BBD-678A-422B-AF21-58A5F9D85ECB}" srcOrd="6" destOrd="0" presId="urn:microsoft.com/office/officeart/2005/8/layout/hierarchy6"/>
    <dgm:cxn modelId="{F9C67589-A39E-4A48-BD44-69D3A0509412}" type="presParOf" srcId="{24C29BE4-885F-4C6C-91A6-870CC26C5340}" destId="{26D65C1D-935F-49B9-85B2-5B1894DED090}" srcOrd="7" destOrd="0" presId="urn:microsoft.com/office/officeart/2005/8/layout/hierarchy6"/>
    <dgm:cxn modelId="{7788705C-F6F5-4487-8D84-DF72A09ED532}" type="presParOf" srcId="{26D65C1D-935F-49B9-85B2-5B1894DED090}" destId="{AE014A88-B658-4445-A8D9-0438B6299570}" srcOrd="0" destOrd="0" presId="urn:microsoft.com/office/officeart/2005/8/layout/hierarchy6"/>
    <dgm:cxn modelId="{CA24A31D-B7A4-4E68-896F-C0C719EB10F8}" type="presParOf" srcId="{26D65C1D-935F-49B9-85B2-5B1894DED090}" destId="{A2636BCD-B821-4DA4-9813-ED16D10B6C5A}" srcOrd="1" destOrd="0" presId="urn:microsoft.com/office/officeart/2005/8/layout/hierarchy6"/>
    <dgm:cxn modelId="{2613B9DA-665E-46EC-BE3E-12DC3F15F017}" type="presParOf" srcId="{24C29BE4-885F-4C6C-91A6-870CC26C5340}" destId="{C5B7A0F4-7CA4-4FD3-B33B-54C7EFC47014}" srcOrd="8" destOrd="0" presId="urn:microsoft.com/office/officeart/2005/8/layout/hierarchy6"/>
    <dgm:cxn modelId="{7095188E-230B-49A0-BBB7-552D0107B5A9}" type="presParOf" srcId="{24C29BE4-885F-4C6C-91A6-870CC26C5340}" destId="{3FFAE33C-4D20-4484-8522-CA04D2F4C2FE}" srcOrd="9" destOrd="0" presId="urn:microsoft.com/office/officeart/2005/8/layout/hierarchy6"/>
    <dgm:cxn modelId="{DB67041F-3A28-460C-A39C-0A559E44F78E}" type="presParOf" srcId="{3FFAE33C-4D20-4484-8522-CA04D2F4C2FE}" destId="{AA85020F-F4C9-41A6-B56A-E4127282D03D}" srcOrd="0" destOrd="0" presId="urn:microsoft.com/office/officeart/2005/8/layout/hierarchy6"/>
    <dgm:cxn modelId="{475A8A26-0940-41FD-96A7-42A24563126B}" type="presParOf" srcId="{3FFAE33C-4D20-4484-8522-CA04D2F4C2FE}" destId="{928560CC-DFEF-41E1-995B-8FB28EB83121}" srcOrd="1" destOrd="0" presId="urn:microsoft.com/office/officeart/2005/8/layout/hierarchy6"/>
    <dgm:cxn modelId="{AF11C4F4-59B1-4BBA-B1FD-84E9EC301058}" type="presParOf" srcId="{24C29BE4-885F-4C6C-91A6-870CC26C5340}" destId="{AA8DBE3B-666B-4456-ACFB-09859036B11F}" srcOrd="10" destOrd="0" presId="urn:microsoft.com/office/officeart/2005/8/layout/hierarchy6"/>
    <dgm:cxn modelId="{96EF0FCC-FAD4-4A9C-A64A-97B61EF73EA2}" type="presParOf" srcId="{24C29BE4-885F-4C6C-91A6-870CC26C5340}" destId="{C298B912-6415-4B70-BC34-729EECB8C26C}" srcOrd="11" destOrd="0" presId="urn:microsoft.com/office/officeart/2005/8/layout/hierarchy6"/>
    <dgm:cxn modelId="{48FE3244-983D-4BBB-8473-D6577F8860CE}" type="presParOf" srcId="{C298B912-6415-4B70-BC34-729EECB8C26C}" destId="{7E5F305C-7A76-4A05-9907-8915A83049D0}" srcOrd="0" destOrd="0" presId="urn:microsoft.com/office/officeart/2005/8/layout/hierarchy6"/>
    <dgm:cxn modelId="{AAA9E393-3EC3-425A-B898-631AFF4E7E99}" type="presParOf" srcId="{C298B912-6415-4B70-BC34-729EECB8C26C}" destId="{4E2CE2F8-348B-4206-A438-286BA8EF5B6B}" srcOrd="1" destOrd="0" presId="urn:microsoft.com/office/officeart/2005/8/layout/hierarchy6"/>
    <dgm:cxn modelId="{D5801EDF-6A8C-4827-A4CC-49F637181120}" type="presParOf" srcId="{4DE3684B-2857-4B23-B705-5CE470E73A5A}" destId="{882CE16C-6A68-4CAF-8F8B-4958D3115FA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7D52B-396D-4209-84BD-F13A40F253B0}">
      <dsp:nvSpPr>
        <dsp:cNvPr id="0" name=""/>
        <dsp:cNvSpPr/>
      </dsp:nvSpPr>
      <dsp:spPr>
        <a:xfrm>
          <a:off x="1983678" y="333696"/>
          <a:ext cx="1214001"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GB" sz="800" kern="1200">
              <a:solidFill>
                <a:sysClr val="window" lastClr="FFFFFF"/>
              </a:solidFill>
              <a:latin typeface="Calibri"/>
              <a:ea typeface="+mn-ea"/>
              <a:cs typeface="+mn-cs"/>
            </a:rPr>
            <a:t>Divisional General Manager</a:t>
          </a:r>
        </a:p>
      </dsp:txBody>
      <dsp:txXfrm>
        <a:off x="1999991" y="350009"/>
        <a:ext cx="1181375" cy="524344"/>
      </dsp:txXfrm>
    </dsp:sp>
    <dsp:sp modelId="{529533D0-8601-4DDB-BA21-95E3CCDF24F5}">
      <dsp:nvSpPr>
        <dsp:cNvPr id="0" name=""/>
        <dsp:cNvSpPr/>
      </dsp:nvSpPr>
      <dsp:spPr>
        <a:xfrm>
          <a:off x="2047632" y="890667"/>
          <a:ext cx="543046" cy="222788"/>
        </a:xfrm>
        <a:custGeom>
          <a:avLst/>
          <a:gdLst/>
          <a:ahLst/>
          <a:cxnLst/>
          <a:rect l="0" t="0" r="0" b="0"/>
          <a:pathLst>
            <a:path>
              <a:moveTo>
                <a:pt x="485275" y="0"/>
              </a:moveTo>
              <a:lnTo>
                <a:pt x="485275" y="99543"/>
              </a:lnTo>
              <a:lnTo>
                <a:pt x="0" y="99543"/>
              </a:lnTo>
              <a:lnTo>
                <a:pt x="0" y="199087"/>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194C6990-73FC-4607-90C8-F67975A8ABA9}">
      <dsp:nvSpPr>
        <dsp:cNvPr id="0" name=""/>
        <dsp:cNvSpPr/>
      </dsp:nvSpPr>
      <dsp:spPr>
        <a:xfrm>
          <a:off x="1629904" y="1113455"/>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GB" sz="800" kern="1200">
              <a:solidFill>
                <a:sysClr val="window" lastClr="FFFFFF"/>
              </a:solidFill>
              <a:latin typeface="Calibri"/>
              <a:ea typeface="+mn-ea"/>
              <a:cs typeface="+mn-cs"/>
            </a:rPr>
            <a:t>Head of Nursing (Professional Lead)</a:t>
          </a:r>
        </a:p>
      </dsp:txBody>
      <dsp:txXfrm>
        <a:off x="1646217" y="1129768"/>
        <a:ext cx="802829" cy="524344"/>
      </dsp:txXfrm>
    </dsp:sp>
    <dsp:sp modelId="{59188FE1-73E5-4AB7-9AF9-71B7AEA7F828}">
      <dsp:nvSpPr>
        <dsp:cNvPr id="0" name=""/>
        <dsp:cNvSpPr/>
      </dsp:nvSpPr>
      <dsp:spPr>
        <a:xfrm>
          <a:off x="2590678" y="890667"/>
          <a:ext cx="543046" cy="222788"/>
        </a:xfrm>
        <a:custGeom>
          <a:avLst/>
          <a:gdLst/>
          <a:ahLst/>
          <a:cxnLst/>
          <a:rect l="0" t="0" r="0" b="0"/>
          <a:pathLst>
            <a:path>
              <a:moveTo>
                <a:pt x="0" y="0"/>
              </a:moveTo>
              <a:lnTo>
                <a:pt x="0" y="99543"/>
              </a:lnTo>
              <a:lnTo>
                <a:pt x="485275" y="99543"/>
              </a:lnTo>
              <a:lnTo>
                <a:pt x="485275" y="199087"/>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D5E36ED5-CF79-4ACC-BEAA-3D7B694876CB}">
      <dsp:nvSpPr>
        <dsp:cNvPr id="0" name=""/>
        <dsp:cNvSpPr/>
      </dsp:nvSpPr>
      <dsp:spPr>
        <a:xfrm>
          <a:off x="2715997" y="1113455"/>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GB" sz="800" kern="1200">
              <a:solidFill>
                <a:sysClr val="window" lastClr="FFFFFF"/>
              </a:solidFill>
              <a:latin typeface="Calibri"/>
              <a:ea typeface="+mn-ea"/>
              <a:cs typeface="+mn-cs"/>
            </a:rPr>
            <a:t>Service Manager</a:t>
          </a:r>
        </a:p>
      </dsp:txBody>
      <dsp:txXfrm>
        <a:off x="2732310" y="1129768"/>
        <a:ext cx="802829" cy="524344"/>
      </dsp:txXfrm>
    </dsp:sp>
    <dsp:sp modelId="{0423DC31-058D-4766-AC98-D433946E79EE}">
      <dsp:nvSpPr>
        <dsp:cNvPr id="0" name=""/>
        <dsp:cNvSpPr/>
      </dsp:nvSpPr>
      <dsp:spPr>
        <a:xfrm>
          <a:off x="3088005" y="1670426"/>
          <a:ext cx="91440" cy="222788"/>
        </a:xfrm>
        <a:custGeom>
          <a:avLst/>
          <a:gdLst/>
          <a:ahLst/>
          <a:cxnLst/>
          <a:rect l="0" t="0" r="0" b="0"/>
          <a:pathLst>
            <a:path>
              <a:moveTo>
                <a:pt x="45720" y="0"/>
              </a:moveTo>
              <a:lnTo>
                <a:pt x="45720" y="199087"/>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4B9BBA0E-F460-4673-8EA2-0D2A9AAA63B0}">
      <dsp:nvSpPr>
        <dsp:cNvPr id="0" name=""/>
        <dsp:cNvSpPr/>
      </dsp:nvSpPr>
      <dsp:spPr>
        <a:xfrm>
          <a:off x="2715997" y="1893214"/>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GB" sz="800" kern="1200">
              <a:solidFill>
                <a:sysClr val="window" lastClr="FFFFFF"/>
              </a:solidFill>
              <a:latin typeface="Calibri"/>
              <a:ea typeface="+mn-ea"/>
              <a:cs typeface="+mn-cs"/>
            </a:rPr>
            <a:t>Clinical Nurse Manager</a:t>
          </a:r>
        </a:p>
      </dsp:txBody>
      <dsp:txXfrm>
        <a:off x="2732310" y="1909527"/>
        <a:ext cx="802829" cy="524344"/>
      </dsp:txXfrm>
    </dsp:sp>
    <dsp:sp modelId="{976890C4-A6A9-47EC-9FD2-B41A0D53EFDE}">
      <dsp:nvSpPr>
        <dsp:cNvPr id="0" name=""/>
        <dsp:cNvSpPr/>
      </dsp:nvSpPr>
      <dsp:spPr>
        <a:xfrm>
          <a:off x="418493" y="2450185"/>
          <a:ext cx="2715231" cy="222788"/>
        </a:xfrm>
        <a:custGeom>
          <a:avLst/>
          <a:gdLst/>
          <a:ahLst/>
          <a:cxnLst/>
          <a:rect l="0" t="0" r="0" b="0"/>
          <a:pathLst>
            <a:path>
              <a:moveTo>
                <a:pt x="2426377" y="0"/>
              </a:moveTo>
              <a:lnTo>
                <a:pt x="2426377" y="99543"/>
              </a:lnTo>
              <a:lnTo>
                <a:pt x="0" y="99543"/>
              </a:lnTo>
              <a:lnTo>
                <a:pt x="0" y="199087"/>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B534D168-4797-4A68-8A0F-E872262F3EEA}">
      <dsp:nvSpPr>
        <dsp:cNvPr id="0" name=""/>
        <dsp:cNvSpPr/>
      </dsp:nvSpPr>
      <dsp:spPr>
        <a:xfrm>
          <a:off x="765" y="2672973"/>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en-GB" sz="800" kern="1200">
              <a:solidFill>
                <a:sysClr val="window" lastClr="FFFFFF"/>
              </a:solidFill>
              <a:latin typeface="Calibri"/>
              <a:ea typeface="+mn-ea"/>
              <a:cs typeface="+mn-cs"/>
            </a:rPr>
            <a:t>Advanced Nurse Practitioner </a:t>
          </a:r>
        </a:p>
      </dsp:txBody>
      <dsp:txXfrm>
        <a:off x="17078" y="2689286"/>
        <a:ext cx="802829" cy="524344"/>
      </dsp:txXfrm>
    </dsp:sp>
    <dsp:sp modelId="{B39D978D-A3FA-4905-B87B-6911BB36FCA1}">
      <dsp:nvSpPr>
        <dsp:cNvPr id="0" name=""/>
        <dsp:cNvSpPr/>
      </dsp:nvSpPr>
      <dsp:spPr>
        <a:xfrm>
          <a:off x="1504585" y="2450185"/>
          <a:ext cx="1629139" cy="222788"/>
        </a:xfrm>
        <a:custGeom>
          <a:avLst/>
          <a:gdLst/>
          <a:ahLst/>
          <a:cxnLst/>
          <a:rect l="0" t="0" r="0" b="0"/>
          <a:pathLst>
            <a:path>
              <a:moveTo>
                <a:pt x="1455826" y="0"/>
              </a:moveTo>
              <a:lnTo>
                <a:pt x="1455826" y="99543"/>
              </a:lnTo>
              <a:lnTo>
                <a:pt x="0" y="99543"/>
              </a:lnTo>
              <a:lnTo>
                <a:pt x="0" y="199087"/>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308D29C-3FC9-4426-842C-7A7B51E38867}">
      <dsp:nvSpPr>
        <dsp:cNvPr id="0" name=""/>
        <dsp:cNvSpPr/>
      </dsp:nvSpPr>
      <dsp:spPr>
        <a:xfrm>
          <a:off x="1086857" y="2672973"/>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Advanced Nurse Practicioner</a:t>
          </a:r>
        </a:p>
      </dsp:txBody>
      <dsp:txXfrm>
        <a:off x="1103170" y="2689286"/>
        <a:ext cx="802829" cy="524344"/>
      </dsp:txXfrm>
    </dsp:sp>
    <dsp:sp modelId="{5DB808C8-E6AF-4036-8848-FA878FE8330F}">
      <dsp:nvSpPr>
        <dsp:cNvPr id="0" name=""/>
        <dsp:cNvSpPr/>
      </dsp:nvSpPr>
      <dsp:spPr>
        <a:xfrm>
          <a:off x="2590678" y="2450185"/>
          <a:ext cx="543046" cy="222788"/>
        </a:xfrm>
        <a:custGeom>
          <a:avLst/>
          <a:gdLst/>
          <a:ahLst/>
          <a:cxnLst/>
          <a:rect l="0" t="0" r="0" b="0"/>
          <a:pathLst>
            <a:path>
              <a:moveTo>
                <a:pt x="485275" y="0"/>
              </a:moveTo>
              <a:lnTo>
                <a:pt x="485275" y="99543"/>
              </a:lnTo>
              <a:lnTo>
                <a:pt x="0" y="99543"/>
              </a:lnTo>
              <a:lnTo>
                <a:pt x="0" y="199087"/>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97D2482-A44C-4D0D-A713-84CBB66D5009}">
      <dsp:nvSpPr>
        <dsp:cNvPr id="0" name=""/>
        <dsp:cNvSpPr/>
      </dsp:nvSpPr>
      <dsp:spPr>
        <a:xfrm>
          <a:off x="2172950" y="2672973"/>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Advanced Nurse Practitioner</a:t>
          </a:r>
        </a:p>
      </dsp:txBody>
      <dsp:txXfrm>
        <a:off x="2189263" y="2689286"/>
        <a:ext cx="802829" cy="524344"/>
      </dsp:txXfrm>
    </dsp:sp>
    <dsp:sp modelId="{02055F85-34DE-48ED-8ABD-95582589A3A4}">
      <dsp:nvSpPr>
        <dsp:cNvPr id="0" name=""/>
        <dsp:cNvSpPr/>
      </dsp:nvSpPr>
      <dsp:spPr>
        <a:xfrm>
          <a:off x="2544958" y="3229944"/>
          <a:ext cx="91440" cy="222788"/>
        </a:xfrm>
        <a:custGeom>
          <a:avLst/>
          <a:gdLst/>
          <a:ahLst/>
          <a:cxnLst/>
          <a:rect l="0" t="0" r="0" b="0"/>
          <a:pathLst>
            <a:path>
              <a:moveTo>
                <a:pt x="45720" y="0"/>
              </a:moveTo>
              <a:lnTo>
                <a:pt x="45720" y="22278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E2B6645-8E7C-49A4-96D3-0FCF12383256}">
      <dsp:nvSpPr>
        <dsp:cNvPr id="0" name=""/>
        <dsp:cNvSpPr/>
      </dsp:nvSpPr>
      <dsp:spPr>
        <a:xfrm>
          <a:off x="2172950" y="3452732"/>
          <a:ext cx="835455" cy="55697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Patient Navigator</a:t>
          </a:r>
        </a:p>
      </dsp:txBody>
      <dsp:txXfrm>
        <a:off x="2189263" y="3469045"/>
        <a:ext cx="802829" cy="524344"/>
      </dsp:txXfrm>
    </dsp:sp>
    <dsp:sp modelId="{B8511BBD-678A-422B-AF21-58A5F9D85ECB}">
      <dsp:nvSpPr>
        <dsp:cNvPr id="0" name=""/>
        <dsp:cNvSpPr/>
      </dsp:nvSpPr>
      <dsp:spPr>
        <a:xfrm>
          <a:off x="3133725" y="2450185"/>
          <a:ext cx="543046" cy="222788"/>
        </a:xfrm>
        <a:custGeom>
          <a:avLst/>
          <a:gdLst/>
          <a:ahLst/>
          <a:cxnLst/>
          <a:rect l="0" t="0" r="0" b="0"/>
          <a:pathLst>
            <a:path>
              <a:moveTo>
                <a:pt x="0" y="0"/>
              </a:moveTo>
              <a:lnTo>
                <a:pt x="0" y="99543"/>
              </a:lnTo>
              <a:lnTo>
                <a:pt x="485275" y="99543"/>
              </a:lnTo>
              <a:lnTo>
                <a:pt x="485275" y="199087"/>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E014A88-B658-4445-A8D9-0438B6299570}">
      <dsp:nvSpPr>
        <dsp:cNvPr id="0" name=""/>
        <dsp:cNvSpPr/>
      </dsp:nvSpPr>
      <dsp:spPr>
        <a:xfrm>
          <a:off x="3259043" y="2672973"/>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Advanced Nurse Practitioner (lymphoma)</a:t>
          </a:r>
        </a:p>
      </dsp:txBody>
      <dsp:txXfrm>
        <a:off x="3275356" y="2689286"/>
        <a:ext cx="802829" cy="524344"/>
      </dsp:txXfrm>
    </dsp:sp>
    <dsp:sp modelId="{C5B7A0F4-7CA4-4FD3-B33B-54C7EFC47014}">
      <dsp:nvSpPr>
        <dsp:cNvPr id="0" name=""/>
        <dsp:cNvSpPr/>
      </dsp:nvSpPr>
      <dsp:spPr>
        <a:xfrm>
          <a:off x="3133725" y="2450185"/>
          <a:ext cx="1629139" cy="222788"/>
        </a:xfrm>
        <a:custGeom>
          <a:avLst/>
          <a:gdLst/>
          <a:ahLst/>
          <a:cxnLst/>
          <a:rect l="0" t="0" r="0" b="0"/>
          <a:pathLst>
            <a:path>
              <a:moveTo>
                <a:pt x="0" y="0"/>
              </a:moveTo>
              <a:lnTo>
                <a:pt x="0" y="99543"/>
              </a:lnTo>
              <a:lnTo>
                <a:pt x="1455826" y="99543"/>
              </a:lnTo>
              <a:lnTo>
                <a:pt x="1455826" y="199087"/>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A85020F-F4C9-41A6-B56A-E4127282D03D}">
      <dsp:nvSpPr>
        <dsp:cNvPr id="0" name=""/>
        <dsp:cNvSpPr/>
      </dsp:nvSpPr>
      <dsp:spPr>
        <a:xfrm>
          <a:off x="4345136" y="2672973"/>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Advanced Nurse Practitioner</a:t>
          </a:r>
        </a:p>
      </dsp:txBody>
      <dsp:txXfrm>
        <a:off x="4361449" y="2689286"/>
        <a:ext cx="802829" cy="524344"/>
      </dsp:txXfrm>
    </dsp:sp>
    <dsp:sp modelId="{AA8DBE3B-666B-4456-ACFB-09859036B11F}">
      <dsp:nvSpPr>
        <dsp:cNvPr id="0" name=""/>
        <dsp:cNvSpPr/>
      </dsp:nvSpPr>
      <dsp:spPr>
        <a:xfrm>
          <a:off x="3133725" y="2450185"/>
          <a:ext cx="2715231" cy="222788"/>
        </a:xfrm>
        <a:custGeom>
          <a:avLst/>
          <a:gdLst/>
          <a:ahLst/>
          <a:cxnLst/>
          <a:rect l="0" t="0" r="0" b="0"/>
          <a:pathLst>
            <a:path>
              <a:moveTo>
                <a:pt x="0" y="0"/>
              </a:moveTo>
              <a:lnTo>
                <a:pt x="0" y="99543"/>
              </a:lnTo>
              <a:lnTo>
                <a:pt x="2426377" y="99543"/>
              </a:lnTo>
              <a:lnTo>
                <a:pt x="2426377" y="199087"/>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E5F305C-7A76-4A05-9907-8915A83049D0}">
      <dsp:nvSpPr>
        <dsp:cNvPr id="0" name=""/>
        <dsp:cNvSpPr/>
      </dsp:nvSpPr>
      <dsp:spPr>
        <a:xfrm>
          <a:off x="5431228" y="2672973"/>
          <a:ext cx="835455" cy="55697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Clinical Nurse Specialist (MPN)</a:t>
          </a:r>
        </a:p>
      </dsp:txBody>
      <dsp:txXfrm>
        <a:off x="5447541" y="2689286"/>
        <a:ext cx="802829" cy="5243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Louise Muir</dc:creator>
  <cp:lastModifiedBy>Audrey Crombie (NHS FIFE)</cp:lastModifiedBy>
  <cp:revision>5</cp:revision>
  <dcterms:created xsi:type="dcterms:W3CDTF">2025-05-13T15:53:00Z</dcterms:created>
  <dcterms:modified xsi:type="dcterms:W3CDTF">2025-05-15T15:00:00Z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0x0101007F58022F3D2F594DB060DEE9DC1B53ED</vt:lpwstr>
  </property>
</Properties>
</file>