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6FF" w:rsidRDefault="005F1C24" w:rsidP="00435C01">
      <w:pPr>
        <w:jc w:val="center"/>
      </w:pPr>
      <w:r w:rsidRPr="00B91A53">
        <w:rPr>
          <w:noProof/>
          <w:lang w:val="en-GB" w:eastAsia="en-GB" w:bidi="ar-SA"/>
        </w:rPr>
        <w:drawing>
          <wp:inline distT="0" distB="0" distL="0" distR="0">
            <wp:extent cx="937553" cy="872197"/>
            <wp:effectExtent l="19050" t="0" r="0" b="0"/>
            <wp:docPr id="11" name="Picture 13" descr="FI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_2col"/>
                    <pic:cNvPicPr>
                      <a:picLocks noChangeAspect="1" noChangeArrowheads="1"/>
                    </pic:cNvPicPr>
                  </pic:nvPicPr>
                  <pic:blipFill>
                    <a:blip r:embed="rId8" cstate="print"/>
                    <a:srcRect/>
                    <a:stretch>
                      <a:fillRect/>
                    </a:stretch>
                  </pic:blipFill>
                  <pic:spPr bwMode="auto">
                    <a:xfrm>
                      <a:off x="0" y="0"/>
                      <a:ext cx="954971" cy="888401"/>
                    </a:xfrm>
                    <a:prstGeom prst="rect">
                      <a:avLst/>
                    </a:prstGeom>
                    <a:noFill/>
                    <a:ln w="9525">
                      <a:noFill/>
                      <a:miter lim="800000"/>
                      <a:headEnd/>
                      <a:tailEnd/>
                    </a:ln>
                  </pic:spPr>
                </pic:pic>
              </a:graphicData>
            </a:graphic>
          </wp:inline>
        </w:drawing>
      </w:r>
    </w:p>
    <w:p w:rsidR="00435C01" w:rsidRDefault="00435C01" w:rsidP="00435C01">
      <w:pPr>
        <w:jc w:val="center"/>
      </w:pPr>
    </w:p>
    <w:p w:rsidR="00435C01" w:rsidRPr="00435C01" w:rsidRDefault="00435C01" w:rsidP="00435C01">
      <w:pPr>
        <w:jc w:val="center"/>
        <w:rPr>
          <w:b/>
          <w:color w:val="1F497D" w:themeColor="text2"/>
          <w:sz w:val="52"/>
          <w:szCs w:val="52"/>
        </w:rPr>
      </w:pPr>
      <w:r w:rsidRPr="00435C01">
        <w:rPr>
          <w:b/>
          <w:color w:val="1F497D" w:themeColor="text2"/>
          <w:sz w:val="52"/>
          <w:szCs w:val="52"/>
        </w:rPr>
        <w:t>WORKING IN NHS FIFE</w:t>
      </w:r>
    </w:p>
    <w:p w:rsidR="007A48F1" w:rsidRPr="00B91A53" w:rsidRDefault="00246544" w:rsidP="001B7AAF">
      <w:r w:rsidRPr="00246544">
        <w:pict>
          <v:shapetype id="_x0000_t202" coordsize="21600,21600" o:spt="202" path="m,l,21600r21600,l21600,xe">
            <v:stroke joinstyle="miter"/>
            <v:path gradientshapeok="t" o:connecttype="rect"/>
          </v:shapetype>
          <v:shape id="_x0000_s1049" type="#_x0000_t202" style="position:absolute;margin-left:1.7pt;margin-top:4.85pt;width:434pt;height:67.5pt;z-index:251656192" filled="f" stroked="f">
            <v:textbox style="mso-next-textbox:#_x0000_s1049">
              <w:txbxContent>
                <w:p w:rsidR="00F608C1" w:rsidRPr="00D61E39" w:rsidRDefault="00F608C1" w:rsidP="00D61E39">
                  <w:pPr>
                    <w:pStyle w:val="Heading4"/>
                    <w:jc w:val="center"/>
                    <w:rPr>
                      <w:sz w:val="28"/>
                      <w:szCs w:val="28"/>
                    </w:rPr>
                  </w:pPr>
                  <w:r w:rsidRPr="00D61E39">
                    <w:rPr>
                      <w:sz w:val="28"/>
                      <w:szCs w:val="28"/>
                    </w:rPr>
                    <w:t xml:space="preserve">Consultant in </w:t>
                  </w:r>
                  <w:r>
                    <w:rPr>
                      <w:sz w:val="28"/>
                      <w:szCs w:val="28"/>
                    </w:rPr>
                    <w:t>Addictions/ Consultant in Addictions Clinical Lead</w:t>
                  </w:r>
                </w:p>
              </w:txbxContent>
            </v:textbox>
          </v:shape>
        </w:pict>
      </w:r>
      <w:r w:rsidR="005F1C24" w:rsidRPr="00B91A53">
        <w:t xml:space="preserve">        </w:t>
      </w:r>
    </w:p>
    <w:p w:rsidR="007A48F1" w:rsidRPr="00B91A53" w:rsidRDefault="007A48F1" w:rsidP="001B7AAF"/>
    <w:p w:rsidR="00435C01" w:rsidRPr="00B91A53" w:rsidRDefault="00435C01" w:rsidP="001B7AAF"/>
    <w:p w:rsidR="00626FAC" w:rsidRDefault="00626FAC" w:rsidP="00A76166">
      <w:pPr>
        <w:jc w:val="center"/>
      </w:pPr>
    </w:p>
    <w:p w:rsidR="005F1C24" w:rsidRPr="00B91A53" w:rsidRDefault="00A76166" w:rsidP="00A76166">
      <w:pPr>
        <w:jc w:val="center"/>
      </w:pPr>
      <w:r>
        <w:rPr>
          <w:rFonts w:ascii="Arial" w:hAnsi="Arial" w:cs="Arial"/>
          <w:noProof/>
          <w:color w:val="284AA0"/>
          <w:sz w:val="19"/>
          <w:szCs w:val="19"/>
          <w:lang w:val="en-GB" w:eastAsia="en-GB" w:bidi="ar-SA"/>
        </w:rPr>
        <w:drawing>
          <wp:inline distT="0" distB="0" distL="0" distR="0">
            <wp:extent cx="5543800" cy="3095625"/>
            <wp:effectExtent l="19050" t="0" r="0" b="0"/>
            <wp:docPr id="1" name="Picture 15" descr="Former Bishops Palace ruins at St Andrews Castle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er Bishops Palace ruins at St Andrews Castle ">
                      <a:hlinkClick r:id="rId9"/>
                    </pic:cNvPr>
                    <pic:cNvPicPr>
                      <a:picLocks noChangeAspect="1" noChangeArrowheads="1"/>
                    </pic:cNvPicPr>
                  </pic:nvPicPr>
                  <pic:blipFill>
                    <a:blip r:embed="rId10" cstate="print"/>
                    <a:srcRect/>
                    <a:stretch>
                      <a:fillRect/>
                    </a:stretch>
                  </pic:blipFill>
                  <pic:spPr bwMode="auto">
                    <a:xfrm>
                      <a:off x="0" y="0"/>
                      <a:ext cx="5543800" cy="3095625"/>
                    </a:xfrm>
                    <a:prstGeom prst="rect">
                      <a:avLst/>
                    </a:prstGeom>
                    <a:noFill/>
                    <a:ln w="9525">
                      <a:noFill/>
                      <a:miter lim="800000"/>
                      <a:headEnd/>
                      <a:tailEnd/>
                    </a:ln>
                  </pic:spPr>
                </pic:pic>
              </a:graphicData>
            </a:graphic>
          </wp:inline>
        </w:drawing>
      </w:r>
    </w:p>
    <w:p w:rsidR="003E7CE5" w:rsidRPr="00B91A53" w:rsidRDefault="004B1F22" w:rsidP="001B7AAF">
      <w:pPr>
        <w:sectPr w:rsidR="003E7CE5" w:rsidRPr="00B91A53" w:rsidSect="007866FF">
          <w:footerReference w:type="even" r:id="rId11"/>
          <w:footerReference w:type="default" r:id="rId12"/>
          <w:pgSz w:w="11906" w:h="16838" w:code="9"/>
          <w:pgMar w:top="1440" w:right="1440" w:bottom="1440" w:left="1440" w:header="709" w:footer="709" w:gutter="0"/>
          <w:cols w:space="708"/>
          <w:docGrid w:linePitch="360"/>
        </w:sectPr>
      </w:pPr>
      <w:r w:rsidRPr="00B91A53">
        <w:rPr>
          <w:noProof/>
          <w:lang w:val="en-GB" w:eastAsia="en-GB" w:bidi="ar-SA"/>
        </w:rPr>
        <w:drawing>
          <wp:inline distT="0" distB="0" distL="0" distR="0">
            <wp:extent cx="1964495" cy="1359646"/>
            <wp:effectExtent l="19050" t="0" r="0" b="0"/>
            <wp:docPr id="16" name="Picture 16" descr="http://www.nhs.uk/Livewell/mentalhealth/PublishingImages/103810542_support-service_377x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nhs.uk/Livewell/mentalhealth/PublishingImages/103810542_support-service_377x171.jpg"/>
                    <pic:cNvPicPr>
                      <a:picLocks noChangeAspect="1" noChangeArrowheads="1"/>
                    </pic:cNvPicPr>
                  </pic:nvPicPr>
                  <pic:blipFill>
                    <a:blip r:embed="rId13" cstate="print"/>
                    <a:srcRect/>
                    <a:stretch>
                      <a:fillRect/>
                    </a:stretch>
                  </pic:blipFill>
                  <pic:spPr bwMode="auto">
                    <a:xfrm>
                      <a:off x="0" y="0"/>
                      <a:ext cx="1972402" cy="1365119"/>
                    </a:xfrm>
                    <a:prstGeom prst="rect">
                      <a:avLst/>
                    </a:prstGeom>
                    <a:noFill/>
                    <a:ln w="9525">
                      <a:noFill/>
                      <a:miter lim="800000"/>
                      <a:headEnd/>
                      <a:tailEnd/>
                    </a:ln>
                  </pic:spPr>
                </pic:pic>
              </a:graphicData>
            </a:graphic>
          </wp:inline>
        </w:drawing>
      </w:r>
      <w:r w:rsidRPr="00B91A53">
        <w:rPr>
          <w:noProof/>
          <w:lang w:val="en-GB" w:eastAsia="en-GB" w:bidi="ar-SA"/>
        </w:rPr>
        <w:drawing>
          <wp:inline distT="0" distB="0" distL="0" distR="0">
            <wp:extent cx="1784459" cy="1350499"/>
            <wp:effectExtent l="19050" t="0" r="6241" b="0"/>
            <wp:docPr id="15" name="Picture 25" descr="A report by the organisation found that the NHS in Scotland lost 64 mental health nurses between 2011 and 2014. Picture: TS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report by the organisation found that the NHS in Scotland lost 64 mental health nurses between 2011 and 2014. Picture: TSPL"/>
                    <pic:cNvPicPr>
                      <a:picLocks noChangeAspect="1" noChangeArrowheads="1"/>
                    </pic:cNvPicPr>
                  </pic:nvPicPr>
                  <pic:blipFill>
                    <a:blip r:embed="rId14" cstate="print"/>
                    <a:srcRect/>
                    <a:stretch>
                      <a:fillRect/>
                    </a:stretch>
                  </pic:blipFill>
                  <pic:spPr bwMode="auto">
                    <a:xfrm>
                      <a:off x="0" y="0"/>
                      <a:ext cx="1784899" cy="1350832"/>
                    </a:xfrm>
                    <a:prstGeom prst="rect">
                      <a:avLst/>
                    </a:prstGeom>
                    <a:noFill/>
                    <a:ln w="9525">
                      <a:noFill/>
                      <a:miter lim="800000"/>
                      <a:headEnd/>
                      <a:tailEnd/>
                    </a:ln>
                  </pic:spPr>
                </pic:pic>
              </a:graphicData>
            </a:graphic>
          </wp:inline>
        </w:drawing>
      </w:r>
      <w:r w:rsidRPr="00B91A53">
        <w:rPr>
          <w:noProof/>
          <w:lang w:val="en-GB" w:eastAsia="en-GB" w:bidi="ar-SA"/>
        </w:rPr>
        <w:drawing>
          <wp:inline distT="0" distB="0" distL="0" distR="0">
            <wp:extent cx="1908224" cy="1350498"/>
            <wp:effectExtent l="19050" t="0" r="0" b="0"/>
            <wp:docPr id="22" name="Picture 22" descr="http://www.nhs.uk/Conditions/Varicose-veins/PublishingImages/treatment-options2_86477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nhs.uk/Conditions/Varicose-veins/PublishingImages/treatment-options2_86477406.jpg"/>
                    <pic:cNvPicPr>
                      <a:picLocks noChangeAspect="1" noChangeArrowheads="1"/>
                    </pic:cNvPicPr>
                  </pic:nvPicPr>
                  <pic:blipFill>
                    <a:blip r:embed="rId15" cstate="print"/>
                    <a:srcRect/>
                    <a:stretch>
                      <a:fillRect/>
                    </a:stretch>
                  </pic:blipFill>
                  <pic:spPr bwMode="auto">
                    <a:xfrm>
                      <a:off x="0" y="0"/>
                      <a:ext cx="1911381" cy="1352732"/>
                    </a:xfrm>
                    <a:prstGeom prst="rect">
                      <a:avLst/>
                    </a:prstGeom>
                    <a:noFill/>
                    <a:ln w="9525">
                      <a:noFill/>
                      <a:miter lim="800000"/>
                      <a:headEnd/>
                      <a:tailEnd/>
                    </a:ln>
                  </pic:spPr>
                </pic:pic>
              </a:graphicData>
            </a:graphic>
          </wp:inline>
        </w:drawing>
      </w:r>
    </w:p>
    <w:p w:rsidR="001B7AAF" w:rsidRPr="00B91A53" w:rsidRDefault="001B7AAF"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9747"/>
      </w:tblGrid>
      <w:tr w:rsidR="00172313" w:rsidRPr="00B91A53" w:rsidTr="007D435A">
        <w:trPr>
          <w:trHeight w:val="454"/>
        </w:trPr>
        <w:tc>
          <w:tcPr>
            <w:tcW w:w="9747" w:type="dxa"/>
            <w:shd w:val="clear" w:color="auto" w:fill="548DD4" w:themeFill="text2" w:themeFillTint="99"/>
          </w:tcPr>
          <w:p w:rsidR="00172313" w:rsidRPr="00D61E39" w:rsidRDefault="00172313" w:rsidP="00D61E39">
            <w:pPr>
              <w:jc w:val="center"/>
              <w:rPr>
                <w:b/>
              </w:rPr>
            </w:pPr>
            <w:r w:rsidRPr="00D61E39">
              <w:rPr>
                <w:b/>
              </w:rPr>
              <w:t>Contents</w:t>
            </w:r>
          </w:p>
        </w:tc>
      </w:tr>
    </w:tbl>
    <w:p w:rsidR="001B7AAF" w:rsidRDefault="001B7AAF" w:rsidP="001B7AAF"/>
    <w:p w:rsidR="00D61E39" w:rsidRDefault="00D61E39" w:rsidP="001B7AAF"/>
    <w:p w:rsidR="00D61E39" w:rsidRPr="00B91A53" w:rsidRDefault="00D61E39"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4"/>
        <w:gridCol w:w="2623"/>
      </w:tblGrid>
      <w:tr w:rsidR="007A48F1" w:rsidRPr="00B91A53" w:rsidTr="00D61E39">
        <w:trPr>
          <w:trHeight w:val="557"/>
        </w:trPr>
        <w:tc>
          <w:tcPr>
            <w:tcW w:w="7124" w:type="dxa"/>
            <w:vAlign w:val="center"/>
          </w:tcPr>
          <w:p w:rsidR="007A48F1" w:rsidRPr="00D61E39" w:rsidRDefault="007A48F1" w:rsidP="001B7AAF">
            <w:pPr>
              <w:rPr>
                <w:b/>
              </w:rPr>
            </w:pPr>
            <w:r w:rsidRPr="00D61E39">
              <w:rPr>
                <w:b/>
              </w:rPr>
              <w:t>Section</w:t>
            </w:r>
          </w:p>
        </w:tc>
        <w:tc>
          <w:tcPr>
            <w:tcW w:w="2623" w:type="dxa"/>
            <w:vAlign w:val="center"/>
          </w:tcPr>
          <w:p w:rsidR="007A48F1" w:rsidRPr="00B91A53" w:rsidRDefault="007A48F1" w:rsidP="00D61E39">
            <w:pPr>
              <w:jc w:val="center"/>
            </w:pPr>
            <w:r w:rsidRPr="00B91A53">
              <w:t>Page</w:t>
            </w:r>
          </w:p>
        </w:tc>
      </w:tr>
      <w:tr w:rsidR="007A48F1" w:rsidRPr="00B91A53" w:rsidTr="00D61E39">
        <w:trPr>
          <w:trHeight w:val="519"/>
        </w:trPr>
        <w:tc>
          <w:tcPr>
            <w:tcW w:w="7124" w:type="dxa"/>
            <w:vAlign w:val="center"/>
          </w:tcPr>
          <w:p w:rsidR="007A48F1" w:rsidRPr="00D61E39" w:rsidRDefault="00661693" w:rsidP="001B7AAF">
            <w:pPr>
              <w:rPr>
                <w:b/>
              </w:rPr>
            </w:pPr>
            <w:r w:rsidRPr="00D61E39">
              <w:rPr>
                <w:b/>
              </w:rPr>
              <w:t>Section 1</w:t>
            </w:r>
            <w:r w:rsidR="007A48F1" w:rsidRPr="00D61E39">
              <w:rPr>
                <w:b/>
              </w:rPr>
              <w:t>:</w:t>
            </w:r>
            <w:r w:rsidR="007A48F1" w:rsidRPr="00D61E39">
              <w:rPr>
                <w:b/>
              </w:rPr>
              <w:tab/>
              <w:t xml:space="preserve">Introduction to Appointment </w:t>
            </w:r>
          </w:p>
        </w:tc>
        <w:tc>
          <w:tcPr>
            <w:tcW w:w="2623" w:type="dxa"/>
            <w:vAlign w:val="center"/>
          </w:tcPr>
          <w:p w:rsidR="007A48F1" w:rsidRPr="00B91A53" w:rsidRDefault="00836A1E" w:rsidP="00836A1E">
            <w:pPr>
              <w:jc w:val="center"/>
            </w:pPr>
            <w:r>
              <w:t>3</w:t>
            </w:r>
          </w:p>
        </w:tc>
      </w:tr>
      <w:tr w:rsidR="007A48F1" w:rsidRPr="00B91A53" w:rsidTr="00D61E39">
        <w:trPr>
          <w:trHeight w:val="539"/>
        </w:trPr>
        <w:tc>
          <w:tcPr>
            <w:tcW w:w="7124" w:type="dxa"/>
            <w:vAlign w:val="center"/>
          </w:tcPr>
          <w:p w:rsidR="007A48F1" w:rsidRPr="00D61E39" w:rsidRDefault="00661693" w:rsidP="001B7AAF">
            <w:pPr>
              <w:rPr>
                <w:b/>
              </w:rPr>
            </w:pPr>
            <w:r w:rsidRPr="00D61E39">
              <w:rPr>
                <w:b/>
              </w:rPr>
              <w:t>Section 2</w:t>
            </w:r>
            <w:r w:rsidR="007A48F1" w:rsidRPr="00D61E39">
              <w:rPr>
                <w:b/>
              </w:rPr>
              <w:t>:</w:t>
            </w:r>
            <w:r w:rsidR="007A48F1" w:rsidRPr="00D61E39">
              <w:rPr>
                <w:b/>
              </w:rPr>
              <w:tab/>
            </w:r>
            <w:r w:rsidR="00F66B64" w:rsidRPr="00D61E39">
              <w:rPr>
                <w:b/>
              </w:rPr>
              <w:t xml:space="preserve">Departmental and Directorate Information </w:t>
            </w:r>
          </w:p>
        </w:tc>
        <w:tc>
          <w:tcPr>
            <w:tcW w:w="2623" w:type="dxa"/>
            <w:vAlign w:val="center"/>
          </w:tcPr>
          <w:p w:rsidR="007A48F1" w:rsidRPr="00B91A53" w:rsidRDefault="00836A1E" w:rsidP="00836A1E">
            <w:pPr>
              <w:jc w:val="center"/>
            </w:pPr>
            <w:r>
              <w:t>3</w:t>
            </w:r>
          </w:p>
        </w:tc>
      </w:tr>
      <w:tr w:rsidR="007A48F1" w:rsidRPr="00B91A53" w:rsidTr="00D61E39">
        <w:trPr>
          <w:trHeight w:val="533"/>
        </w:trPr>
        <w:tc>
          <w:tcPr>
            <w:tcW w:w="7124" w:type="dxa"/>
            <w:vAlign w:val="center"/>
          </w:tcPr>
          <w:p w:rsidR="002726A4" w:rsidRPr="00D61E39" w:rsidRDefault="00661693" w:rsidP="001B7AAF">
            <w:pPr>
              <w:rPr>
                <w:b/>
              </w:rPr>
            </w:pPr>
            <w:r w:rsidRPr="00D61E39">
              <w:rPr>
                <w:b/>
              </w:rPr>
              <w:t>Section 3</w:t>
            </w:r>
            <w:r w:rsidR="00AA6576" w:rsidRPr="00D61E39">
              <w:rPr>
                <w:b/>
              </w:rPr>
              <w:t>:</w:t>
            </w:r>
            <w:r w:rsidR="00AA6576" w:rsidRPr="00D61E39">
              <w:rPr>
                <w:b/>
              </w:rPr>
              <w:tab/>
              <w:t>Main D</w:t>
            </w:r>
            <w:r w:rsidR="00F66B64" w:rsidRPr="00D61E39">
              <w:rPr>
                <w:b/>
              </w:rPr>
              <w:t>uties and Responsibilities</w:t>
            </w:r>
          </w:p>
        </w:tc>
        <w:tc>
          <w:tcPr>
            <w:tcW w:w="2623" w:type="dxa"/>
            <w:vAlign w:val="center"/>
          </w:tcPr>
          <w:p w:rsidR="007A48F1" w:rsidRPr="00B91A53" w:rsidRDefault="008579C7" w:rsidP="00836A1E">
            <w:pPr>
              <w:jc w:val="center"/>
            </w:pPr>
            <w:r>
              <w:t>8</w:t>
            </w:r>
          </w:p>
        </w:tc>
      </w:tr>
      <w:tr w:rsidR="007A48F1" w:rsidRPr="00B91A53" w:rsidTr="00D61E39">
        <w:trPr>
          <w:trHeight w:val="527"/>
        </w:trPr>
        <w:tc>
          <w:tcPr>
            <w:tcW w:w="7124" w:type="dxa"/>
            <w:vAlign w:val="center"/>
          </w:tcPr>
          <w:p w:rsidR="00582551" w:rsidRPr="00D61E39" w:rsidRDefault="00661693" w:rsidP="001B7AAF">
            <w:pPr>
              <w:rPr>
                <w:b/>
              </w:rPr>
            </w:pPr>
            <w:r w:rsidRPr="00D61E39">
              <w:rPr>
                <w:b/>
              </w:rPr>
              <w:t>Section 4</w:t>
            </w:r>
            <w:r w:rsidR="00582551" w:rsidRPr="00D61E39">
              <w:rPr>
                <w:b/>
              </w:rPr>
              <w:t>:</w:t>
            </w:r>
            <w:r w:rsidR="00582551" w:rsidRPr="00D61E39">
              <w:rPr>
                <w:b/>
              </w:rPr>
              <w:tab/>
              <w:t xml:space="preserve">Job Plan </w:t>
            </w:r>
          </w:p>
        </w:tc>
        <w:tc>
          <w:tcPr>
            <w:tcW w:w="2623" w:type="dxa"/>
            <w:vAlign w:val="center"/>
          </w:tcPr>
          <w:p w:rsidR="007A48F1" w:rsidRPr="00B91A53" w:rsidRDefault="00836A1E" w:rsidP="00836A1E">
            <w:pPr>
              <w:jc w:val="center"/>
            </w:pPr>
            <w:r>
              <w:t>1</w:t>
            </w:r>
            <w:r w:rsidR="008579C7">
              <w:t>2</w:t>
            </w:r>
          </w:p>
        </w:tc>
      </w:tr>
      <w:tr w:rsidR="00172313" w:rsidRPr="00B91A53" w:rsidTr="00D61E39">
        <w:trPr>
          <w:trHeight w:val="521"/>
        </w:trPr>
        <w:tc>
          <w:tcPr>
            <w:tcW w:w="7124" w:type="dxa"/>
            <w:vAlign w:val="center"/>
          </w:tcPr>
          <w:p w:rsidR="00172313" w:rsidRPr="00D61E39" w:rsidRDefault="00172313" w:rsidP="001B7AAF">
            <w:pPr>
              <w:rPr>
                <w:b/>
              </w:rPr>
            </w:pPr>
            <w:r w:rsidRPr="00D61E39">
              <w:rPr>
                <w:b/>
              </w:rPr>
              <w:t>Sect</w:t>
            </w:r>
            <w:r w:rsidR="00661693" w:rsidRPr="00D61E39">
              <w:rPr>
                <w:b/>
              </w:rPr>
              <w:t>ion 5</w:t>
            </w:r>
            <w:r w:rsidRPr="00D61E39">
              <w:rPr>
                <w:b/>
              </w:rPr>
              <w:t>:</w:t>
            </w:r>
            <w:r w:rsidRPr="00D61E39">
              <w:rPr>
                <w:b/>
              </w:rPr>
              <w:tab/>
            </w:r>
            <w:r w:rsidR="00F569B0" w:rsidRPr="00D61E39">
              <w:rPr>
                <w:b/>
              </w:rPr>
              <w:t xml:space="preserve"> </w:t>
            </w:r>
            <w:r w:rsidR="00661693" w:rsidRPr="00D61E39">
              <w:rPr>
                <w:b/>
              </w:rPr>
              <w:t>Person Specification</w:t>
            </w:r>
          </w:p>
        </w:tc>
        <w:tc>
          <w:tcPr>
            <w:tcW w:w="2623" w:type="dxa"/>
            <w:vAlign w:val="center"/>
          </w:tcPr>
          <w:p w:rsidR="00172313" w:rsidRPr="00B91A53" w:rsidRDefault="00836A1E" w:rsidP="00836A1E">
            <w:pPr>
              <w:jc w:val="center"/>
            </w:pPr>
            <w:r>
              <w:t>1</w:t>
            </w:r>
            <w:r w:rsidR="008579C7">
              <w:t>4</w:t>
            </w:r>
          </w:p>
        </w:tc>
      </w:tr>
      <w:tr w:rsidR="00661693" w:rsidRPr="00B91A53" w:rsidTr="00D61E39">
        <w:trPr>
          <w:trHeight w:val="521"/>
        </w:trPr>
        <w:tc>
          <w:tcPr>
            <w:tcW w:w="7124" w:type="dxa"/>
            <w:vAlign w:val="center"/>
          </w:tcPr>
          <w:p w:rsidR="00661693" w:rsidRPr="00D61E39" w:rsidRDefault="00661693" w:rsidP="001B7AAF">
            <w:pPr>
              <w:rPr>
                <w:b/>
              </w:rPr>
            </w:pPr>
            <w:r w:rsidRPr="00D61E39">
              <w:rPr>
                <w:b/>
              </w:rPr>
              <w:t xml:space="preserve">Section 6: </w:t>
            </w:r>
            <w:r w:rsidRPr="00D61E39">
              <w:rPr>
                <w:b/>
              </w:rPr>
              <w:tab/>
              <w:t>Contact Information</w:t>
            </w:r>
          </w:p>
        </w:tc>
        <w:tc>
          <w:tcPr>
            <w:tcW w:w="2623" w:type="dxa"/>
            <w:vAlign w:val="center"/>
          </w:tcPr>
          <w:p w:rsidR="00661693" w:rsidRPr="00B91A53" w:rsidRDefault="00836A1E" w:rsidP="00836A1E">
            <w:pPr>
              <w:jc w:val="center"/>
            </w:pPr>
            <w:r>
              <w:t>1</w:t>
            </w:r>
            <w:r w:rsidR="008579C7">
              <w:t>5</w:t>
            </w:r>
          </w:p>
        </w:tc>
      </w:tr>
      <w:tr w:rsidR="00172313" w:rsidRPr="00B91A53" w:rsidTr="00D61E39">
        <w:trPr>
          <w:trHeight w:val="529"/>
        </w:trPr>
        <w:tc>
          <w:tcPr>
            <w:tcW w:w="7124" w:type="dxa"/>
            <w:vAlign w:val="center"/>
          </w:tcPr>
          <w:p w:rsidR="00172313" w:rsidRPr="00D61E39" w:rsidRDefault="00661693" w:rsidP="001B7AAF">
            <w:pPr>
              <w:rPr>
                <w:b/>
              </w:rPr>
            </w:pPr>
            <w:r w:rsidRPr="00D61E39">
              <w:rPr>
                <w:b/>
              </w:rPr>
              <w:t>Section 7</w:t>
            </w:r>
            <w:r w:rsidR="00F569B0" w:rsidRPr="00D61E39">
              <w:rPr>
                <w:b/>
              </w:rPr>
              <w:t>:</w:t>
            </w:r>
            <w:r w:rsidR="00F569B0" w:rsidRPr="00D61E39">
              <w:rPr>
                <w:b/>
              </w:rPr>
              <w:tab/>
              <w:t>Working for NHS</w:t>
            </w:r>
            <w:r w:rsidR="00201C6E" w:rsidRPr="00D61E39">
              <w:rPr>
                <w:b/>
              </w:rPr>
              <w:t xml:space="preserve"> </w:t>
            </w:r>
            <w:r w:rsidR="005B4071" w:rsidRPr="00D61E39">
              <w:rPr>
                <w:b/>
              </w:rPr>
              <w:t>Fife</w:t>
            </w:r>
          </w:p>
        </w:tc>
        <w:tc>
          <w:tcPr>
            <w:tcW w:w="2623" w:type="dxa"/>
            <w:vAlign w:val="center"/>
          </w:tcPr>
          <w:p w:rsidR="00172313" w:rsidRPr="00B91A53" w:rsidRDefault="00836A1E" w:rsidP="00836A1E">
            <w:pPr>
              <w:jc w:val="center"/>
            </w:pPr>
            <w:r>
              <w:t>1</w:t>
            </w:r>
            <w:r w:rsidR="00886B67">
              <w:t>5</w:t>
            </w:r>
          </w:p>
        </w:tc>
      </w:tr>
      <w:tr w:rsidR="00310B50" w:rsidRPr="00B91A53" w:rsidTr="00D61E39">
        <w:trPr>
          <w:trHeight w:val="523"/>
        </w:trPr>
        <w:tc>
          <w:tcPr>
            <w:tcW w:w="7124" w:type="dxa"/>
            <w:vAlign w:val="center"/>
          </w:tcPr>
          <w:p w:rsidR="00310B50" w:rsidRPr="00D61E39" w:rsidRDefault="00897FC2" w:rsidP="001B7AAF">
            <w:pPr>
              <w:rPr>
                <w:b/>
              </w:rPr>
            </w:pPr>
            <w:r w:rsidRPr="00D61E39">
              <w:rPr>
                <w:b/>
              </w:rPr>
              <w:t>Sectio</w:t>
            </w:r>
            <w:r w:rsidR="00661693" w:rsidRPr="00D61E39">
              <w:rPr>
                <w:b/>
              </w:rPr>
              <w:t>n 8</w:t>
            </w:r>
            <w:r w:rsidR="00172313" w:rsidRPr="00D61E39">
              <w:rPr>
                <w:b/>
              </w:rPr>
              <w:t>:</w:t>
            </w:r>
            <w:r w:rsidR="0016678D" w:rsidRPr="00D61E39">
              <w:rPr>
                <w:b/>
              </w:rPr>
              <w:t xml:space="preserve"> </w:t>
            </w:r>
            <w:r w:rsidR="0016678D" w:rsidRPr="00D61E39">
              <w:rPr>
                <w:b/>
              </w:rPr>
              <w:tab/>
              <w:t>Terms and Conditions of Employment</w:t>
            </w:r>
          </w:p>
        </w:tc>
        <w:tc>
          <w:tcPr>
            <w:tcW w:w="2623" w:type="dxa"/>
            <w:vAlign w:val="center"/>
          </w:tcPr>
          <w:p w:rsidR="00310B50" w:rsidRPr="00B91A53" w:rsidRDefault="00836A1E" w:rsidP="00836A1E">
            <w:pPr>
              <w:jc w:val="center"/>
            </w:pPr>
            <w:r>
              <w:t>1</w:t>
            </w:r>
            <w:r w:rsidR="008579C7">
              <w:t>7</w:t>
            </w:r>
          </w:p>
        </w:tc>
      </w:tr>
      <w:tr w:rsidR="0016678D" w:rsidRPr="00B91A53" w:rsidTr="00D61E39">
        <w:trPr>
          <w:trHeight w:val="545"/>
        </w:trPr>
        <w:tc>
          <w:tcPr>
            <w:tcW w:w="7124" w:type="dxa"/>
            <w:vAlign w:val="center"/>
          </w:tcPr>
          <w:p w:rsidR="007D6EAB" w:rsidRPr="00D61E39" w:rsidRDefault="00661693" w:rsidP="001B7AAF">
            <w:pPr>
              <w:rPr>
                <w:b/>
              </w:rPr>
            </w:pPr>
            <w:r w:rsidRPr="00D61E39">
              <w:rPr>
                <w:b/>
              </w:rPr>
              <w:t>Section 9</w:t>
            </w:r>
            <w:r w:rsidR="00172313" w:rsidRPr="00D61E39">
              <w:rPr>
                <w:b/>
              </w:rPr>
              <w:t>:</w:t>
            </w:r>
            <w:r w:rsidR="0016678D" w:rsidRPr="00D61E39">
              <w:rPr>
                <w:b/>
              </w:rPr>
              <w:t xml:space="preserve"> </w:t>
            </w:r>
            <w:r w:rsidR="0016678D" w:rsidRPr="00D61E39">
              <w:rPr>
                <w:b/>
              </w:rPr>
              <w:tab/>
              <w:t>General Information for Candidates</w:t>
            </w:r>
          </w:p>
        </w:tc>
        <w:tc>
          <w:tcPr>
            <w:tcW w:w="2623" w:type="dxa"/>
            <w:vAlign w:val="center"/>
          </w:tcPr>
          <w:p w:rsidR="0016678D" w:rsidRPr="00B91A53" w:rsidRDefault="00836A1E" w:rsidP="00836A1E">
            <w:pPr>
              <w:jc w:val="center"/>
            </w:pPr>
            <w:r>
              <w:t>1</w:t>
            </w:r>
            <w:r w:rsidR="008579C7">
              <w:t>8</w:t>
            </w:r>
          </w:p>
        </w:tc>
      </w:tr>
    </w:tbl>
    <w:p w:rsidR="007A48F1" w:rsidRPr="00B91A53" w:rsidRDefault="007A48F1" w:rsidP="001B7AAF"/>
    <w:p w:rsidR="00D61E39" w:rsidRDefault="00D61E39" w:rsidP="001B7AAF"/>
    <w:p w:rsidR="00836A1E" w:rsidRDefault="00836A1E" w:rsidP="001B7AAF"/>
    <w:p w:rsidR="00836A1E" w:rsidRPr="00B91A53" w:rsidRDefault="00836A1E"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5118B8" w:rsidRPr="001B7AAF" w:rsidTr="00D61E39">
        <w:trPr>
          <w:trHeight w:val="1373"/>
        </w:trPr>
        <w:tc>
          <w:tcPr>
            <w:tcW w:w="9747" w:type="dxa"/>
            <w:tcBorders>
              <w:top w:val="single" w:sz="4" w:space="0" w:color="auto"/>
              <w:left w:val="single" w:sz="4" w:space="0" w:color="auto"/>
              <w:bottom w:val="single" w:sz="4" w:space="0" w:color="auto"/>
              <w:right w:val="single" w:sz="4" w:space="0" w:color="auto"/>
            </w:tcBorders>
            <w:vAlign w:val="center"/>
          </w:tcPr>
          <w:p w:rsidR="005118B8" w:rsidRPr="00D61E39" w:rsidRDefault="005118B8" w:rsidP="00D61E39">
            <w:pPr>
              <w:jc w:val="center"/>
              <w:rPr>
                <w:b/>
              </w:rPr>
            </w:pPr>
            <w:r w:rsidRPr="00D61E39">
              <w:rPr>
                <w:b/>
              </w:rPr>
              <w:t>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w:t>
            </w:r>
          </w:p>
        </w:tc>
      </w:tr>
    </w:tbl>
    <w:p w:rsidR="006512BE" w:rsidRPr="001B7AAF" w:rsidRDefault="006512BE" w:rsidP="001B7AAF"/>
    <w:p w:rsidR="00172313" w:rsidRPr="00B91A53" w:rsidRDefault="00897FC2" w:rsidP="001B7AAF">
      <w:r w:rsidRPr="00B91A5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B91A53" w:rsidTr="007D435A">
        <w:trPr>
          <w:trHeight w:val="540"/>
        </w:trPr>
        <w:tc>
          <w:tcPr>
            <w:tcW w:w="10173" w:type="dxa"/>
            <w:shd w:val="clear" w:color="auto" w:fill="548DD4" w:themeFill="text2" w:themeFillTint="99"/>
            <w:vAlign w:val="center"/>
          </w:tcPr>
          <w:p w:rsidR="00FB324E" w:rsidRPr="00DD5AFB" w:rsidRDefault="004B1F22" w:rsidP="001B7AAF">
            <w:pPr>
              <w:rPr>
                <w:b/>
                <w:highlight w:val="yellow"/>
              </w:rPr>
            </w:pPr>
            <w:proofErr w:type="gramStart"/>
            <w:r w:rsidRPr="00DD5AFB">
              <w:rPr>
                <w:b/>
              </w:rPr>
              <w:lastRenderedPageBreak/>
              <w:t>Section 1</w:t>
            </w:r>
            <w:r w:rsidR="00172313" w:rsidRPr="00DD5AFB">
              <w:rPr>
                <w:b/>
              </w:rPr>
              <w:t>.</w:t>
            </w:r>
            <w:proofErr w:type="gramEnd"/>
            <w:r w:rsidR="00172313" w:rsidRPr="00DD5AFB">
              <w:rPr>
                <w:b/>
              </w:rPr>
              <w:tab/>
              <w:t>Introduction</w:t>
            </w:r>
            <w:r w:rsidR="00AA6576" w:rsidRPr="00DD5AFB">
              <w:rPr>
                <w:b/>
              </w:rPr>
              <w:t xml:space="preserve"> to Appointment</w:t>
            </w:r>
          </w:p>
        </w:tc>
      </w:tr>
    </w:tbl>
    <w:p w:rsidR="005A0137" w:rsidRPr="00B91A53" w:rsidRDefault="005A0137" w:rsidP="001B7AAF"/>
    <w:p w:rsidR="00F60B2E" w:rsidRPr="00F44866" w:rsidRDefault="007A48F1" w:rsidP="001B7AAF">
      <w:pPr>
        <w:rPr>
          <w:b/>
        </w:rPr>
      </w:pPr>
      <w:r w:rsidRPr="00B91A53">
        <w:t>Job Title:</w:t>
      </w:r>
      <w:r w:rsidR="00DB5F28" w:rsidRPr="00B91A53">
        <w:t xml:space="preserve">  </w:t>
      </w:r>
      <w:r w:rsidR="004B1F22" w:rsidRPr="00B91A53">
        <w:tab/>
      </w:r>
      <w:r w:rsidR="004B1F22" w:rsidRPr="00B91A53">
        <w:tab/>
      </w:r>
      <w:r w:rsidR="00022C92" w:rsidRPr="00F44866">
        <w:rPr>
          <w:b/>
        </w:rPr>
        <w:t xml:space="preserve">CONSULTANT </w:t>
      </w:r>
      <w:r w:rsidR="005006E6">
        <w:rPr>
          <w:b/>
        </w:rPr>
        <w:t>IN ADDICTIONS</w:t>
      </w:r>
    </w:p>
    <w:p w:rsidR="00DB5F28" w:rsidRPr="00B91A53" w:rsidRDefault="007A48F1" w:rsidP="001B7AAF">
      <w:r w:rsidRPr="00B91A53">
        <w:t xml:space="preserve">Department: </w:t>
      </w:r>
      <w:r w:rsidRPr="00B91A53">
        <w:tab/>
      </w:r>
      <w:r w:rsidR="00D61E39">
        <w:tab/>
      </w:r>
      <w:r w:rsidR="005006E6">
        <w:rPr>
          <w:b/>
        </w:rPr>
        <w:t>FIFE WIDE</w:t>
      </w:r>
      <w:r w:rsidR="008B5156" w:rsidRPr="00B91A53">
        <w:t xml:space="preserve"> </w:t>
      </w:r>
    </w:p>
    <w:p w:rsidR="00D61E39" w:rsidRDefault="007A48F1" w:rsidP="00446F70">
      <w:pPr>
        <w:spacing w:after="0" w:line="240" w:lineRule="auto"/>
        <w:rPr>
          <w:b/>
        </w:rPr>
      </w:pPr>
      <w:r w:rsidRPr="00B91A53">
        <w:t>Base:</w:t>
      </w:r>
      <w:r w:rsidRPr="00B91A53">
        <w:tab/>
      </w:r>
      <w:r w:rsidR="004B1F22" w:rsidRPr="00B91A53">
        <w:tab/>
      </w:r>
      <w:r w:rsidR="004B1F22" w:rsidRPr="00B91A53">
        <w:tab/>
      </w:r>
      <w:r w:rsidR="00F24353">
        <w:rPr>
          <w:b/>
        </w:rPr>
        <w:t>LYNEBANK HOSPITAL, DUNFERMLINE</w:t>
      </w:r>
    </w:p>
    <w:p w:rsidR="00446F70" w:rsidRPr="00F44866" w:rsidRDefault="00446F70" w:rsidP="00446F70">
      <w:pPr>
        <w:spacing w:after="0" w:line="240" w:lineRule="auto"/>
        <w:rPr>
          <w:b/>
        </w:rPr>
      </w:pPr>
    </w:p>
    <w:p w:rsidR="00F44866" w:rsidRPr="00F44866" w:rsidRDefault="00F44866" w:rsidP="00446F70">
      <w:pPr>
        <w:spacing w:after="0" w:line="240" w:lineRule="auto"/>
        <w:rPr>
          <w:sz w:val="4"/>
          <w:szCs w:val="4"/>
        </w:rPr>
      </w:pPr>
    </w:p>
    <w:p w:rsidR="00446F70" w:rsidRDefault="00F44866" w:rsidP="00446F70">
      <w:pPr>
        <w:spacing w:after="0" w:line="240" w:lineRule="auto"/>
      </w:pPr>
      <w:r>
        <w:t xml:space="preserve">This is a replacement post.  </w:t>
      </w:r>
    </w:p>
    <w:p w:rsidR="00F44866" w:rsidRPr="00F44866" w:rsidRDefault="00F44866" w:rsidP="00446F70">
      <w:pPr>
        <w:spacing w:after="0" w:line="240" w:lineRule="auto"/>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DD5AFB" w:rsidTr="007D435A">
        <w:trPr>
          <w:trHeight w:val="454"/>
        </w:trPr>
        <w:tc>
          <w:tcPr>
            <w:tcW w:w="10173" w:type="dxa"/>
            <w:shd w:val="clear" w:color="auto" w:fill="548DD4" w:themeFill="text2" w:themeFillTint="99"/>
            <w:vAlign w:val="center"/>
          </w:tcPr>
          <w:p w:rsidR="00172313" w:rsidRPr="00DD5AFB" w:rsidRDefault="004B1F22" w:rsidP="001B7AAF">
            <w:pPr>
              <w:rPr>
                <w:b/>
              </w:rPr>
            </w:pPr>
            <w:proofErr w:type="gramStart"/>
            <w:r w:rsidRPr="00DD5AFB">
              <w:rPr>
                <w:b/>
              </w:rPr>
              <w:t>Section 2</w:t>
            </w:r>
            <w:r w:rsidR="00172313" w:rsidRPr="00DD5AFB">
              <w:rPr>
                <w:b/>
              </w:rPr>
              <w:t>.</w:t>
            </w:r>
            <w:proofErr w:type="gramEnd"/>
            <w:r w:rsidR="00172313" w:rsidRPr="00DD5AFB">
              <w:rPr>
                <w:b/>
              </w:rPr>
              <w:tab/>
              <w:t>Departmental and Directorate Information</w:t>
            </w:r>
          </w:p>
        </w:tc>
      </w:tr>
    </w:tbl>
    <w:p w:rsidR="00E10DC7" w:rsidRPr="005006E6" w:rsidRDefault="00E10DC7" w:rsidP="001B7AAF"/>
    <w:p w:rsidR="00F274D9" w:rsidRDefault="00F274D9" w:rsidP="00F274D9">
      <w:pPr>
        <w:rPr>
          <w:b/>
        </w:rPr>
      </w:pPr>
      <w:r w:rsidRPr="00D61E39">
        <w:rPr>
          <w:b/>
        </w:rPr>
        <w:t xml:space="preserve">FIFE </w:t>
      </w:r>
      <w:r>
        <w:rPr>
          <w:b/>
        </w:rPr>
        <w:t xml:space="preserve">ADDICTION </w:t>
      </w:r>
      <w:r w:rsidRPr="00D61E39">
        <w:rPr>
          <w:b/>
        </w:rPr>
        <w:t>SERVICES</w:t>
      </w:r>
    </w:p>
    <w:p w:rsidR="005006E6" w:rsidRPr="005006E6" w:rsidRDefault="005006E6" w:rsidP="00F274D9">
      <w:pPr>
        <w:numPr>
          <w:ilvl w:val="12"/>
          <w:numId w:val="0"/>
        </w:numPr>
        <w:jc w:val="both"/>
        <w:rPr>
          <w:rFonts w:cs="Arial"/>
          <w:noProof/>
        </w:rPr>
      </w:pPr>
      <w:r w:rsidRPr="005006E6">
        <w:rPr>
          <w:rFonts w:cs="Arial"/>
          <w:noProof/>
        </w:rPr>
        <w:t>NHS Fife Addiction Services is the NHS organisation that provides a Fife wide treatment service to individuals with drug and alcohol related problems.  These services work in close co-operation with others statutory and non-statutory services</w:t>
      </w:r>
      <w:r w:rsidR="00F274D9">
        <w:rPr>
          <w:rFonts w:cs="Arial"/>
          <w:noProof/>
        </w:rPr>
        <w:t xml:space="preserve"> (known as recovery services) commissioned by</w:t>
      </w:r>
      <w:r w:rsidRPr="005006E6">
        <w:rPr>
          <w:rFonts w:cs="Arial"/>
          <w:noProof/>
        </w:rPr>
        <w:t xml:space="preserve"> the Fife Alcohol and Drug Partnership (ADP). The service is located </w:t>
      </w:r>
      <w:r w:rsidR="00F274D9">
        <w:rPr>
          <w:rFonts w:cs="Arial"/>
          <w:noProof/>
        </w:rPr>
        <w:t xml:space="preserve">within the Mental Health </w:t>
      </w:r>
      <w:r w:rsidR="00F24353">
        <w:rPr>
          <w:rFonts w:cs="Arial"/>
          <w:noProof/>
        </w:rPr>
        <w:t>Service</w:t>
      </w:r>
      <w:r w:rsidRPr="005006E6">
        <w:rPr>
          <w:rFonts w:cs="Arial"/>
          <w:noProof/>
        </w:rPr>
        <w:t>.</w:t>
      </w:r>
      <w:r w:rsidR="00F274D9">
        <w:rPr>
          <w:rFonts w:cs="Arial"/>
          <w:noProof/>
        </w:rPr>
        <w:t xml:space="preserve"> </w:t>
      </w:r>
      <w:r w:rsidRPr="005006E6">
        <w:rPr>
          <w:rFonts w:cs="Arial"/>
          <w:noProof/>
        </w:rPr>
        <w:t>NHS Fife Addiction Services receives approximately 100 referrals per month and ha</w:t>
      </w:r>
      <w:r w:rsidR="00715AC0">
        <w:rPr>
          <w:rFonts w:cs="Arial"/>
          <w:noProof/>
        </w:rPr>
        <w:t>s an active caseload of about 18</w:t>
      </w:r>
      <w:r w:rsidRPr="005006E6">
        <w:rPr>
          <w:rFonts w:cs="Arial"/>
          <w:noProof/>
        </w:rPr>
        <w:t>00 treatment</w:t>
      </w:r>
      <w:r w:rsidR="00F274D9">
        <w:rPr>
          <w:rFonts w:cs="Arial"/>
          <w:noProof/>
        </w:rPr>
        <w:t xml:space="preserve"> seeking individuals</w:t>
      </w:r>
      <w:r w:rsidRPr="005006E6">
        <w:rPr>
          <w:rFonts w:cs="Arial"/>
          <w:noProof/>
        </w:rPr>
        <w:t>.</w:t>
      </w:r>
    </w:p>
    <w:p w:rsidR="008B5156" w:rsidRDefault="00F274D9" w:rsidP="001B7AAF">
      <w:pPr>
        <w:rPr>
          <w:b/>
        </w:rPr>
      </w:pPr>
      <w:r>
        <w:rPr>
          <w:b/>
        </w:rPr>
        <w:t>FIFE MENTAL HEALTH DIRECTORATE</w:t>
      </w:r>
    </w:p>
    <w:p w:rsidR="005006E6" w:rsidRPr="005006E6" w:rsidRDefault="005006E6" w:rsidP="00F24353">
      <w:pPr>
        <w:jc w:val="both"/>
      </w:pPr>
      <w:r>
        <w:t xml:space="preserve">NHS Fife Addiction Services is part </w:t>
      </w:r>
      <w:r w:rsidR="005C5C3D">
        <w:t>of Fife</w:t>
      </w:r>
      <w:r w:rsidR="00F274D9">
        <w:t xml:space="preserve"> Mental Health </w:t>
      </w:r>
      <w:r w:rsidR="00F24353">
        <w:t>Service</w:t>
      </w:r>
      <w:r>
        <w:t>.</w:t>
      </w:r>
    </w:p>
    <w:p w:rsidR="008B5156" w:rsidRPr="00D61E39" w:rsidRDefault="002E1605" w:rsidP="00F24353">
      <w:pPr>
        <w:jc w:val="both"/>
      </w:pPr>
      <w:r w:rsidRPr="00D61E39">
        <w:t>Th</w:t>
      </w:r>
      <w:r>
        <w:t>e NHS Fife Mental Health Service</w:t>
      </w:r>
      <w:r w:rsidRPr="00D61E39">
        <w:t xml:space="preserve"> is a Fife wide service delivering the full range of inpatient and community care and treatment for patients of all ages experiencing mental illness and a range of mental health problems, including alcohol and drug dependency.   </w:t>
      </w:r>
      <w:r w:rsidR="008B5156" w:rsidRPr="00D61E39">
        <w:t>The service operates as a distinct, Fife wide service managed and governed within and by Fife Wide Division of Fife Health &amp; Social Care Partnership.</w:t>
      </w:r>
    </w:p>
    <w:p w:rsidR="00F471F0" w:rsidRPr="00D61E39" w:rsidRDefault="008B5156" w:rsidP="00F24353">
      <w:pPr>
        <w:jc w:val="both"/>
      </w:pPr>
      <w:r w:rsidRPr="00D61E39">
        <w:t xml:space="preserve">It is a large and complex service </w:t>
      </w:r>
      <w:proofErr w:type="spellStart"/>
      <w:r w:rsidRPr="00D61E39">
        <w:t>organised</w:t>
      </w:r>
      <w:proofErr w:type="spellEnd"/>
      <w:r w:rsidRPr="00D61E39">
        <w:t xml:space="preserve"> into operational and functional service units in order to provide secondary, tertiary and specialist services, and to link with primary</w:t>
      </w:r>
      <w:r w:rsidR="00F274D9">
        <w:t xml:space="preserve"> care and the Acute Division. </w:t>
      </w:r>
      <w:r w:rsidRPr="00D61E39">
        <w:t xml:space="preserve">The service is geographically </w:t>
      </w:r>
      <w:proofErr w:type="spellStart"/>
      <w:r w:rsidRPr="00D61E39">
        <w:t>organised</w:t>
      </w:r>
      <w:proofErr w:type="spellEnd"/>
      <w:r w:rsidRPr="00D61E39">
        <w:t xml:space="preserve"> to provide inpatient and community general adult and elderly psychiatric care, and functionally </w:t>
      </w:r>
      <w:proofErr w:type="spellStart"/>
      <w:r w:rsidRPr="00D61E39">
        <w:t>organised</w:t>
      </w:r>
      <w:proofErr w:type="spellEnd"/>
      <w:r w:rsidRPr="00D61E39">
        <w:t xml:space="preserve"> to provide general and specialist community services for children and young people, and those with addiction problems.</w:t>
      </w:r>
    </w:p>
    <w:p w:rsidR="008B5156" w:rsidRPr="00B91A53" w:rsidRDefault="008B5156" w:rsidP="001B7AAF">
      <w:r w:rsidRPr="00D61E39">
        <w:t xml:space="preserve">The Adult Psychiatric Service in Fife </w:t>
      </w:r>
      <w:proofErr w:type="gramStart"/>
      <w:r w:rsidRPr="00D61E39">
        <w:t>is divided</w:t>
      </w:r>
      <w:proofErr w:type="gramEnd"/>
      <w:r w:rsidRPr="00D61E39">
        <w:t xml:space="preserve"> into three sectors, with inpatient and </w:t>
      </w:r>
      <w:r w:rsidR="002E1605" w:rsidRPr="00D61E39">
        <w:t>outpatient</w:t>
      </w:r>
      <w:r w:rsidRPr="00D61E39">
        <w:t xml:space="preserve"> care being delivered by a nominated sector consultant. – </w:t>
      </w:r>
    </w:p>
    <w:p w:rsidR="001B7AAF" w:rsidRPr="00D61E39" w:rsidRDefault="008B5156" w:rsidP="001B7AAF">
      <w:pPr>
        <w:rPr>
          <w:b/>
        </w:rPr>
      </w:pPr>
      <w:r w:rsidRPr="00D61E39">
        <w:rPr>
          <w:b/>
        </w:rPr>
        <w:t xml:space="preserve">Central Fife </w:t>
      </w:r>
      <w:r w:rsidRPr="00B91A53">
        <w:t xml:space="preserve">(population 147,370)  </w:t>
      </w:r>
      <w:r w:rsidR="00B91A53">
        <w:t xml:space="preserve"> </w:t>
      </w:r>
    </w:p>
    <w:p w:rsidR="001B7AAF" w:rsidRPr="00D61E39" w:rsidRDefault="008B5156" w:rsidP="001B7AAF">
      <w:pPr>
        <w:rPr>
          <w:rFonts w:ascii="Calibri" w:hAnsi="Calibri"/>
        </w:rPr>
      </w:pPr>
      <w:r w:rsidRPr="00D61E39">
        <w:rPr>
          <w:rFonts w:ascii="Calibri" w:hAnsi="Calibri"/>
        </w:rPr>
        <w:t>Kir</w:t>
      </w:r>
      <w:r w:rsidR="005674D0" w:rsidRPr="00D61E39">
        <w:rPr>
          <w:rFonts w:ascii="Calibri" w:hAnsi="Calibri"/>
        </w:rPr>
        <w:t xml:space="preserve">kcaldy &amp; </w:t>
      </w:r>
      <w:proofErr w:type="spellStart"/>
      <w:r w:rsidR="005674D0" w:rsidRPr="00D61E39">
        <w:rPr>
          <w:rFonts w:ascii="Calibri" w:hAnsi="Calibri"/>
        </w:rPr>
        <w:t>Levenmouth</w:t>
      </w:r>
      <w:proofErr w:type="spellEnd"/>
      <w:r w:rsidR="005674D0" w:rsidRPr="00D61E39">
        <w:rPr>
          <w:rFonts w:ascii="Calibri" w:hAnsi="Calibri"/>
        </w:rPr>
        <w:t xml:space="preserve"> S</w:t>
      </w:r>
      <w:r w:rsidR="00EA7610" w:rsidRPr="00D61E39">
        <w:rPr>
          <w:rFonts w:ascii="Calibri" w:hAnsi="Calibri"/>
        </w:rPr>
        <w:t>ectors</w:t>
      </w:r>
      <w:r w:rsidR="00B91A53" w:rsidRPr="00D61E39">
        <w:rPr>
          <w:rFonts w:ascii="Calibri" w:hAnsi="Calibri"/>
        </w:rPr>
        <w:t xml:space="preserve"> </w:t>
      </w:r>
      <w:r w:rsidR="00B91A53" w:rsidRPr="00D61E39">
        <w:rPr>
          <w:rFonts w:ascii="Calibri" w:hAnsi="Calibri"/>
        </w:rPr>
        <w:tab/>
      </w:r>
      <w:r w:rsidR="00D61E39">
        <w:rPr>
          <w:rFonts w:ascii="Calibri" w:hAnsi="Calibri"/>
        </w:rPr>
        <w:tab/>
      </w:r>
      <w:r w:rsidR="00B91A53" w:rsidRPr="00D61E39">
        <w:rPr>
          <w:rFonts w:ascii="Calibri" w:hAnsi="Calibri"/>
        </w:rPr>
        <w:t>B</w:t>
      </w:r>
      <w:r w:rsidRPr="00D61E39">
        <w:rPr>
          <w:rFonts w:ascii="Calibri" w:hAnsi="Calibri"/>
        </w:rPr>
        <w:t xml:space="preserve">ased in </w:t>
      </w:r>
      <w:proofErr w:type="spellStart"/>
      <w:r w:rsidRPr="00D61E39">
        <w:rPr>
          <w:rFonts w:ascii="Calibri" w:hAnsi="Calibri"/>
        </w:rPr>
        <w:t>Whyteman</w:t>
      </w:r>
      <w:r w:rsidR="005674D0" w:rsidRPr="00D61E39">
        <w:rPr>
          <w:rFonts w:ascii="Calibri" w:hAnsi="Calibri"/>
        </w:rPr>
        <w:t>’s</w:t>
      </w:r>
      <w:proofErr w:type="spellEnd"/>
      <w:r w:rsidR="005674D0" w:rsidRPr="00D61E39">
        <w:rPr>
          <w:rFonts w:ascii="Calibri" w:hAnsi="Calibri"/>
        </w:rPr>
        <w:t xml:space="preserve"> Brae Hospital, Kirkcaldy</w:t>
      </w:r>
    </w:p>
    <w:p w:rsidR="005674D0" w:rsidRPr="00D61E39" w:rsidRDefault="005674D0" w:rsidP="001B7AAF">
      <w:pPr>
        <w:rPr>
          <w:rFonts w:ascii="Calibri" w:hAnsi="Calibri"/>
        </w:rPr>
      </w:pPr>
      <w:r w:rsidRPr="00D61E39">
        <w:rPr>
          <w:rFonts w:ascii="Calibri" w:hAnsi="Calibri"/>
        </w:rPr>
        <w:t xml:space="preserve"> </w:t>
      </w:r>
      <w:proofErr w:type="spellStart"/>
      <w:r w:rsidRPr="00D61E39">
        <w:rPr>
          <w:rFonts w:ascii="Calibri" w:hAnsi="Calibri"/>
        </w:rPr>
        <w:t>Glenrothes</w:t>
      </w:r>
      <w:proofErr w:type="spellEnd"/>
      <w:r w:rsidRPr="00D61E39">
        <w:rPr>
          <w:rFonts w:ascii="Calibri" w:hAnsi="Calibri"/>
        </w:rPr>
        <w:t xml:space="preserve"> Sector</w:t>
      </w:r>
      <w:r w:rsidR="00B91A53" w:rsidRPr="00D61E39">
        <w:rPr>
          <w:rFonts w:ascii="Calibri" w:hAnsi="Calibri"/>
        </w:rPr>
        <w:t xml:space="preserve"> </w:t>
      </w:r>
      <w:r w:rsidR="00B91A53" w:rsidRPr="00D61E39">
        <w:rPr>
          <w:rFonts w:ascii="Calibri" w:hAnsi="Calibri"/>
        </w:rPr>
        <w:tab/>
      </w:r>
      <w:r w:rsidRPr="00D61E39">
        <w:rPr>
          <w:rFonts w:ascii="Calibri" w:hAnsi="Calibri"/>
        </w:rPr>
        <w:tab/>
      </w:r>
      <w:r w:rsidR="001B7AAF" w:rsidRPr="00D61E39">
        <w:rPr>
          <w:rFonts w:ascii="Calibri" w:hAnsi="Calibri"/>
        </w:rPr>
        <w:tab/>
      </w:r>
      <w:r w:rsidR="001B7AAF" w:rsidRPr="00D61E39">
        <w:rPr>
          <w:rFonts w:ascii="Calibri" w:hAnsi="Calibri"/>
        </w:rPr>
        <w:tab/>
      </w:r>
      <w:r w:rsidR="008B5156" w:rsidRPr="00D61E39">
        <w:rPr>
          <w:rFonts w:ascii="Calibri" w:hAnsi="Calibri"/>
        </w:rPr>
        <w:t xml:space="preserve">In-patients based in </w:t>
      </w:r>
      <w:proofErr w:type="spellStart"/>
      <w:r w:rsidR="008B5156" w:rsidRPr="00D61E39">
        <w:rPr>
          <w:rFonts w:ascii="Calibri" w:hAnsi="Calibri"/>
        </w:rPr>
        <w:t>Stratheden</w:t>
      </w:r>
      <w:proofErr w:type="spellEnd"/>
      <w:r w:rsidR="008B5156" w:rsidRPr="00D61E39">
        <w:rPr>
          <w:rFonts w:ascii="Calibri" w:hAnsi="Calibri"/>
        </w:rPr>
        <w:t xml:space="preserve"> Hospital, </w:t>
      </w:r>
      <w:proofErr w:type="spellStart"/>
      <w:r w:rsidR="008B5156" w:rsidRPr="00D61E39">
        <w:rPr>
          <w:rFonts w:ascii="Calibri" w:hAnsi="Calibri"/>
        </w:rPr>
        <w:t>Cupar</w:t>
      </w:r>
      <w:proofErr w:type="spellEnd"/>
      <w:r w:rsidRPr="00D61E39">
        <w:rPr>
          <w:rFonts w:ascii="Calibri" w:hAnsi="Calibri"/>
        </w:rPr>
        <w:t xml:space="preserve"> </w:t>
      </w:r>
    </w:p>
    <w:p w:rsidR="00F44866" w:rsidRPr="00F44866" w:rsidRDefault="00C46F14" w:rsidP="00F44866">
      <w:pPr>
        <w:ind w:left="4320"/>
        <w:rPr>
          <w:rFonts w:ascii="Calibri" w:hAnsi="Calibri"/>
        </w:rPr>
      </w:pPr>
      <w:r>
        <w:rPr>
          <w:rFonts w:ascii="Calibri" w:hAnsi="Calibri"/>
        </w:rPr>
        <w:t xml:space="preserve">Day </w:t>
      </w:r>
      <w:proofErr w:type="gramStart"/>
      <w:r>
        <w:rPr>
          <w:rFonts w:ascii="Calibri" w:hAnsi="Calibri"/>
        </w:rPr>
        <w:t xml:space="preserve">Hospital </w:t>
      </w:r>
      <w:r w:rsidR="008B5156" w:rsidRPr="00D61E39">
        <w:rPr>
          <w:rFonts w:ascii="Calibri" w:hAnsi="Calibri"/>
        </w:rPr>
        <w:t xml:space="preserve"> </w:t>
      </w:r>
      <w:r w:rsidR="002E1605" w:rsidRPr="00D61E39">
        <w:rPr>
          <w:rFonts w:ascii="Calibri" w:hAnsi="Calibri"/>
        </w:rPr>
        <w:t>based</w:t>
      </w:r>
      <w:proofErr w:type="gramEnd"/>
      <w:r w:rsidR="002E1605" w:rsidRPr="00D61E39">
        <w:rPr>
          <w:rFonts w:ascii="Calibri" w:hAnsi="Calibri"/>
        </w:rPr>
        <w:t xml:space="preserve"> in</w:t>
      </w:r>
      <w:r w:rsidR="00B91A53" w:rsidRPr="00D61E39">
        <w:rPr>
          <w:rFonts w:ascii="Calibri" w:hAnsi="Calibri"/>
        </w:rPr>
        <w:t xml:space="preserve"> </w:t>
      </w:r>
      <w:proofErr w:type="spellStart"/>
      <w:r w:rsidR="008B5156" w:rsidRPr="00D61E39">
        <w:rPr>
          <w:rFonts w:ascii="Calibri" w:hAnsi="Calibri"/>
        </w:rPr>
        <w:t>Whyteman’s</w:t>
      </w:r>
      <w:proofErr w:type="spellEnd"/>
      <w:r w:rsidR="008B5156" w:rsidRPr="00D61E39">
        <w:rPr>
          <w:rFonts w:ascii="Calibri" w:hAnsi="Calibri"/>
        </w:rPr>
        <w:t xml:space="preserve"> Brae Hospital, Kirkcaldy</w:t>
      </w:r>
    </w:p>
    <w:p w:rsidR="00F44866" w:rsidRPr="00F44866" w:rsidRDefault="008B5156" w:rsidP="001B7AAF">
      <w:pPr>
        <w:rPr>
          <w:rFonts w:ascii="Calibri" w:hAnsi="Calibri"/>
          <w:b/>
        </w:rPr>
      </w:pPr>
      <w:r w:rsidRPr="00F274D9">
        <w:rPr>
          <w:rFonts w:ascii="Calibri" w:hAnsi="Calibri"/>
        </w:rPr>
        <w:t>North Eas</w:t>
      </w:r>
      <w:r w:rsidR="005674D0" w:rsidRPr="00F274D9">
        <w:rPr>
          <w:rFonts w:ascii="Calibri" w:hAnsi="Calibri"/>
        </w:rPr>
        <w:t>t Sector</w:t>
      </w:r>
      <w:r w:rsidR="00D61E39">
        <w:rPr>
          <w:rFonts w:ascii="Calibri" w:hAnsi="Calibri"/>
          <w:b/>
        </w:rPr>
        <w:t xml:space="preserve"> </w:t>
      </w:r>
      <w:r w:rsidR="005674D0" w:rsidRPr="00D61E39">
        <w:rPr>
          <w:rFonts w:ascii="Calibri" w:hAnsi="Calibri"/>
        </w:rPr>
        <w:t xml:space="preserve">(population 74,180) </w:t>
      </w:r>
      <w:r w:rsidR="00605443" w:rsidRPr="00D61E39">
        <w:rPr>
          <w:rFonts w:ascii="Calibri" w:hAnsi="Calibri"/>
        </w:rPr>
        <w:tab/>
      </w:r>
      <w:r w:rsidR="00605443" w:rsidRPr="00D61E39">
        <w:rPr>
          <w:rFonts w:ascii="Calibri" w:hAnsi="Calibri"/>
        </w:rPr>
        <w:tab/>
      </w:r>
      <w:r w:rsidR="005674D0" w:rsidRPr="00D61E39">
        <w:rPr>
          <w:rFonts w:ascii="Calibri" w:hAnsi="Calibri"/>
        </w:rPr>
        <w:t>B</w:t>
      </w:r>
      <w:r w:rsidRPr="00D61E39">
        <w:rPr>
          <w:rFonts w:ascii="Calibri" w:hAnsi="Calibri"/>
        </w:rPr>
        <w:t xml:space="preserve">ased in </w:t>
      </w:r>
      <w:proofErr w:type="spellStart"/>
      <w:r w:rsidRPr="00D61E39">
        <w:rPr>
          <w:rFonts w:ascii="Calibri" w:hAnsi="Calibri"/>
        </w:rPr>
        <w:t>Stratheden</w:t>
      </w:r>
      <w:proofErr w:type="spellEnd"/>
      <w:r w:rsidRPr="00D61E39">
        <w:rPr>
          <w:rFonts w:ascii="Calibri" w:hAnsi="Calibri"/>
        </w:rPr>
        <w:t xml:space="preserve"> Hospital, </w:t>
      </w:r>
      <w:proofErr w:type="spellStart"/>
      <w:r w:rsidRPr="00D61E39">
        <w:rPr>
          <w:rFonts w:ascii="Calibri" w:hAnsi="Calibri"/>
        </w:rPr>
        <w:t>Cupa</w:t>
      </w:r>
      <w:r w:rsidR="00D61E39">
        <w:rPr>
          <w:rFonts w:ascii="Calibri" w:hAnsi="Calibri"/>
        </w:rPr>
        <w:t>r</w:t>
      </w:r>
      <w:proofErr w:type="spellEnd"/>
    </w:p>
    <w:p w:rsidR="00D61E39" w:rsidRDefault="008B5156" w:rsidP="001B7AAF">
      <w:pPr>
        <w:rPr>
          <w:rFonts w:ascii="Calibri" w:hAnsi="Calibri"/>
        </w:rPr>
      </w:pPr>
      <w:r w:rsidRPr="00F274D9">
        <w:rPr>
          <w:rFonts w:ascii="Calibri" w:hAnsi="Calibri"/>
        </w:rPr>
        <w:lastRenderedPageBreak/>
        <w:t>West</w:t>
      </w:r>
      <w:r w:rsidR="005674D0" w:rsidRPr="00F274D9">
        <w:rPr>
          <w:rFonts w:ascii="Calibri" w:hAnsi="Calibri"/>
        </w:rPr>
        <w:t xml:space="preserve"> Sector</w:t>
      </w:r>
      <w:r w:rsidR="005674D0" w:rsidRPr="00D61E39">
        <w:rPr>
          <w:rFonts w:ascii="Calibri" w:hAnsi="Calibri"/>
        </w:rPr>
        <w:t xml:space="preserve"> (population 126,840</w:t>
      </w:r>
      <w:r w:rsidR="00605443" w:rsidRPr="00D61E39">
        <w:rPr>
          <w:rFonts w:ascii="Calibri" w:hAnsi="Calibri"/>
        </w:rPr>
        <w:t>)</w:t>
      </w:r>
      <w:r w:rsidR="00605443" w:rsidRPr="00D61E39">
        <w:rPr>
          <w:rFonts w:ascii="Calibri" w:hAnsi="Calibri"/>
        </w:rPr>
        <w:tab/>
      </w:r>
      <w:r w:rsidR="00605443" w:rsidRPr="00D61E39">
        <w:rPr>
          <w:rFonts w:ascii="Calibri" w:hAnsi="Calibri"/>
        </w:rPr>
        <w:tab/>
      </w:r>
      <w:r w:rsidR="005674D0" w:rsidRPr="00D61E39">
        <w:rPr>
          <w:rFonts w:ascii="Calibri" w:hAnsi="Calibri"/>
        </w:rPr>
        <w:t>B</w:t>
      </w:r>
      <w:r w:rsidRPr="00D61E39">
        <w:rPr>
          <w:rFonts w:ascii="Calibri" w:hAnsi="Calibri"/>
        </w:rPr>
        <w:t xml:space="preserve">ased in Queen Margaret Hospital, </w:t>
      </w:r>
      <w:proofErr w:type="spellStart"/>
      <w:r w:rsidRPr="00D61E39">
        <w:rPr>
          <w:rFonts w:ascii="Calibri" w:hAnsi="Calibri"/>
        </w:rPr>
        <w:t>Dunfermline</w:t>
      </w:r>
      <w:proofErr w:type="spellEnd"/>
    </w:p>
    <w:p w:rsidR="00F44866" w:rsidRDefault="00F44866" w:rsidP="001B7AAF">
      <w:pPr>
        <w:rPr>
          <w:b/>
        </w:rPr>
      </w:pPr>
    </w:p>
    <w:p w:rsidR="008B5156" w:rsidRPr="00D61E39" w:rsidRDefault="008B5156" w:rsidP="001B7AAF">
      <w:pPr>
        <w:rPr>
          <w:rFonts w:ascii="Calibri" w:hAnsi="Calibri"/>
          <w:b/>
        </w:rPr>
      </w:pPr>
      <w:r w:rsidRPr="00D61E39">
        <w:rPr>
          <w:b/>
        </w:rPr>
        <w:t>In-patient services</w:t>
      </w:r>
    </w:p>
    <w:p w:rsidR="00D61E39" w:rsidRDefault="008B5156" w:rsidP="001B7AAF">
      <w:r w:rsidRPr="00D61E39">
        <w:t xml:space="preserve">In-patient services are at </w:t>
      </w:r>
      <w:proofErr w:type="spellStart"/>
      <w:r w:rsidRPr="00D61E39">
        <w:t>Whyteman’s</w:t>
      </w:r>
      <w:proofErr w:type="spellEnd"/>
      <w:r w:rsidRPr="00D61E39">
        <w:t xml:space="preserve"> Brae Hospital, Kirkcaldy</w:t>
      </w:r>
      <w:proofErr w:type="gramStart"/>
      <w:r w:rsidRPr="00D61E39">
        <w:t>,  Queen</w:t>
      </w:r>
      <w:proofErr w:type="gramEnd"/>
      <w:r w:rsidRPr="00D61E39">
        <w:t xml:space="preserve"> Margaret Hospital, </w:t>
      </w:r>
      <w:proofErr w:type="spellStart"/>
      <w:r w:rsidRPr="00D61E39">
        <w:t>Dunfermline</w:t>
      </w:r>
      <w:proofErr w:type="spellEnd"/>
      <w:r w:rsidRPr="00D61E39">
        <w:t xml:space="preserve"> and at </w:t>
      </w:r>
      <w:proofErr w:type="spellStart"/>
      <w:r w:rsidRPr="00D61E39">
        <w:t>Stratheden</w:t>
      </w:r>
      <w:proofErr w:type="spellEnd"/>
      <w:r w:rsidRPr="00D61E39">
        <w:t xml:space="preserve"> Hospital, </w:t>
      </w:r>
      <w:proofErr w:type="spellStart"/>
      <w:r w:rsidRPr="00D61E39">
        <w:t>Cupar</w:t>
      </w:r>
      <w:proofErr w:type="spellEnd"/>
      <w:r w:rsidRPr="00D61E39">
        <w:t xml:space="preserve">.  There are three general adult acute wards, </w:t>
      </w:r>
      <w:r w:rsidR="005674D0" w:rsidRPr="00D61E39">
        <w:t xml:space="preserve">one on each site.  </w:t>
      </w:r>
      <w:proofErr w:type="spellStart"/>
      <w:r w:rsidR="005674D0" w:rsidRPr="00D61E39">
        <w:t>Ravenscraig</w:t>
      </w:r>
      <w:proofErr w:type="spellEnd"/>
      <w:r w:rsidR="005674D0" w:rsidRPr="00D61E39">
        <w:t xml:space="preserve"> W</w:t>
      </w:r>
      <w:r w:rsidRPr="00D61E39">
        <w:t xml:space="preserve">ard in </w:t>
      </w:r>
      <w:proofErr w:type="spellStart"/>
      <w:r w:rsidR="002E1605" w:rsidRPr="00D61E39">
        <w:t>Whyteman’s</w:t>
      </w:r>
      <w:proofErr w:type="spellEnd"/>
      <w:r w:rsidRPr="00D61E39">
        <w:t xml:space="preserve"> Brae Hospital</w:t>
      </w:r>
      <w:r w:rsidR="005674D0" w:rsidRPr="00D61E39">
        <w:t>,</w:t>
      </w:r>
      <w:r w:rsidRPr="00D61E39">
        <w:t xml:space="preserve"> Kirkcaldy has 29 beds, Ward 1 at Queen Margaret hospital, </w:t>
      </w:r>
      <w:proofErr w:type="spellStart"/>
      <w:r w:rsidRPr="00D61E39">
        <w:t>Dunfermline</w:t>
      </w:r>
      <w:proofErr w:type="spellEnd"/>
      <w:r w:rsidRPr="00D61E39">
        <w:t xml:space="preserve"> has 30 beds, Lomond Ward in </w:t>
      </w:r>
      <w:proofErr w:type="spellStart"/>
      <w:r w:rsidRPr="00D61E39">
        <w:t>Stratheden</w:t>
      </w:r>
      <w:proofErr w:type="spellEnd"/>
      <w:r w:rsidRPr="00D61E39">
        <w:t xml:space="preserve"> Hospital </w:t>
      </w:r>
      <w:proofErr w:type="spellStart"/>
      <w:r w:rsidRPr="00D61E39">
        <w:t>Cupar</w:t>
      </w:r>
      <w:proofErr w:type="spellEnd"/>
      <w:r w:rsidRPr="00D61E39">
        <w:t xml:space="preserve"> has a further 30 beds.   </w:t>
      </w:r>
    </w:p>
    <w:p w:rsidR="008B5156" w:rsidRPr="005006E6" w:rsidRDefault="008B5156" w:rsidP="001B7AAF">
      <w:pPr>
        <w:rPr>
          <w:rFonts w:ascii="Calibri" w:hAnsi="Calibri"/>
          <w:b/>
        </w:rPr>
      </w:pPr>
      <w:r w:rsidRPr="00D61E39">
        <w:rPr>
          <w:rFonts w:ascii="Calibri" w:hAnsi="Calibri"/>
          <w:b/>
        </w:rPr>
        <w:t>Supporting Adult Mental Health Services:</w:t>
      </w:r>
    </w:p>
    <w:p w:rsidR="008B5156" w:rsidRDefault="00C46F14" w:rsidP="007B7C86">
      <w:pPr>
        <w:pStyle w:val="ListParagraph"/>
        <w:numPr>
          <w:ilvl w:val="0"/>
          <w:numId w:val="5"/>
        </w:numPr>
        <w:jc w:val="both"/>
      </w:pPr>
      <w:r>
        <w:t xml:space="preserve">Community Mental Health </w:t>
      </w:r>
      <w:proofErr w:type="spellStart"/>
      <w:r>
        <w:t>Teasm</w:t>
      </w:r>
      <w:proofErr w:type="spellEnd"/>
      <w:r w:rsidR="002E1605" w:rsidRPr="00EF342D">
        <w:t>-</w:t>
      </w:r>
      <w:r w:rsidR="008B5156" w:rsidRPr="00EF342D">
        <w:t xml:space="preserve"> </w:t>
      </w:r>
      <w:r>
        <w:t xml:space="preserve">multidisciplinary </w:t>
      </w:r>
      <w:r w:rsidR="008B5156" w:rsidRPr="00EF342D">
        <w:t xml:space="preserve">teams </w:t>
      </w:r>
      <w:r>
        <w:t xml:space="preserve">are </w:t>
      </w:r>
      <w:r w:rsidR="008B5156" w:rsidRPr="00EF342D">
        <w:t xml:space="preserve">located in catchment areas (2 teams in West Fife, 3 in Central and 2 teams in North East Fife). In </w:t>
      </w:r>
      <w:r w:rsidR="002E1605" w:rsidRPr="00EF342D">
        <w:t>addition,</w:t>
      </w:r>
      <w:r w:rsidR="008B5156" w:rsidRPr="00EF342D">
        <w:t xml:space="preserve"> there</w:t>
      </w:r>
      <w:r>
        <w:t xml:space="preserve"> are two community rehabilitation </w:t>
      </w:r>
      <w:proofErr w:type="gramStart"/>
      <w:r>
        <w:t>teams,</w:t>
      </w:r>
      <w:proofErr w:type="gramEnd"/>
      <w:r>
        <w:t xml:space="preserve"> one is the east and one in the west, with </w:t>
      </w:r>
      <w:proofErr w:type="spellStart"/>
      <w:r>
        <w:t>inpatietn</w:t>
      </w:r>
      <w:proofErr w:type="spellEnd"/>
      <w:r>
        <w:t xml:space="preserve"> rehabilitation beds based at </w:t>
      </w:r>
      <w:proofErr w:type="spellStart"/>
      <w:r>
        <w:t>Stratheden</w:t>
      </w:r>
      <w:proofErr w:type="spellEnd"/>
      <w:r>
        <w:t xml:space="preserve"> </w:t>
      </w:r>
      <w:proofErr w:type="spellStart"/>
      <w:r>
        <w:t>Hsopital</w:t>
      </w:r>
      <w:proofErr w:type="spellEnd"/>
      <w:r>
        <w:t>.</w:t>
      </w:r>
    </w:p>
    <w:p w:rsidR="00C46F14" w:rsidRPr="00EF342D" w:rsidRDefault="00C46F14" w:rsidP="00C46F14">
      <w:pPr>
        <w:pStyle w:val="ListParagraph"/>
        <w:ind w:left="360"/>
        <w:jc w:val="both"/>
      </w:pPr>
    </w:p>
    <w:p w:rsidR="008B5156" w:rsidRDefault="002E1605" w:rsidP="007B7C86">
      <w:pPr>
        <w:pStyle w:val="ListParagraph"/>
        <w:numPr>
          <w:ilvl w:val="0"/>
          <w:numId w:val="5"/>
        </w:numPr>
        <w:jc w:val="both"/>
      </w:pPr>
      <w:r w:rsidRPr="00EF342D">
        <w:t xml:space="preserve">There are three day hospitals, one for each site, </w:t>
      </w:r>
      <w:proofErr w:type="spellStart"/>
      <w:r w:rsidRPr="00EF342D">
        <w:t>Du</w:t>
      </w:r>
      <w:r>
        <w:t>n</w:t>
      </w:r>
      <w:r w:rsidRPr="00EF342D">
        <w:t>nikier</w:t>
      </w:r>
      <w:proofErr w:type="spellEnd"/>
      <w:r w:rsidRPr="00EF342D">
        <w:t xml:space="preserve"> Day Ho</w:t>
      </w:r>
      <w:r w:rsidR="00C46F14">
        <w:t xml:space="preserve">spital at </w:t>
      </w:r>
      <w:proofErr w:type="spellStart"/>
      <w:r w:rsidR="00C46F14">
        <w:t>Whyteman’s</w:t>
      </w:r>
      <w:proofErr w:type="spellEnd"/>
      <w:r w:rsidR="00C46F14">
        <w:t xml:space="preserve"> Brae, </w:t>
      </w:r>
      <w:proofErr w:type="spellStart"/>
      <w:r w:rsidR="00C46F14">
        <w:t>Hill</w:t>
      </w:r>
      <w:r w:rsidRPr="00EF342D">
        <w:t>view</w:t>
      </w:r>
      <w:proofErr w:type="spellEnd"/>
      <w:r w:rsidRPr="00EF342D">
        <w:t xml:space="preserve"> at Queen Margaret and Weston</w:t>
      </w:r>
      <w:r>
        <w:t xml:space="preserve"> </w:t>
      </w:r>
      <w:r w:rsidRPr="00EF342D">
        <w:t xml:space="preserve">Day Hospital in </w:t>
      </w:r>
      <w:proofErr w:type="spellStart"/>
      <w:r w:rsidRPr="00EF342D">
        <w:t>Cupar</w:t>
      </w:r>
      <w:proofErr w:type="spellEnd"/>
      <w:r w:rsidRPr="00EF342D">
        <w:t xml:space="preserve">, offering a range of nurse delivered psychological therapies, both individual and group based, in addition to running  </w:t>
      </w:r>
      <w:proofErr w:type="spellStart"/>
      <w:r w:rsidRPr="00EF342D">
        <w:t>Clozapine</w:t>
      </w:r>
      <w:proofErr w:type="spellEnd"/>
      <w:r w:rsidRPr="00EF342D">
        <w:t xml:space="preserve"> clinics.</w:t>
      </w:r>
    </w:p>
    <w:p w:rsidR="00C46F14" w:rsidRDefault="00C46F14" w:rsidP="00C46F14">
      <w:pPr>
        <w:pStyle w:val="ListParagraph"/>
      </w:pPr>
    </w:p>
    <w:p w:rsidR="00C46F14" w:rsidRPr="00EF342D" w:rsidRDefault="00C46F14" w:rsidP="00C46F14">
      <w:pPr>
        <w:pStyle w:val="ListParagraph"/>
        <w:ind w:left="360"/>
        <w:jc w:val="both"/>
      </w:pPr>
    </w:p>
    <w:p w:rsidR="008B5156" w:rsidRPr="00EF342D" w:rsidRDefault="008B5156" w:rsidP="00446F70">
      <w:pPr>
        <w:pStyle w:val="ListParagraph"/>
        <w:numPr>
          <w:ilvl w:val="0"/>
          <w:numId w:val="5"/>
        </w:numPr>
        <w:jc w:val="both"/>
      </w:pPr>
      <w:r w:rsidRPr="00EF342D">
        <w:t xml:space="preserve">Department of Clinical Psychology led by the Area Head of Psychology </w:t>
      </w:r>
      <w:proofErr w:type="gramStart"/>
      <w:r w:rsidRPr="00EF342D">
        <w:t xml:space="preserve">Services </w:t>
      </w:r>
      <w:r w:rsidR="00A32467">
        <w:t xml:space="preserve"> </w:t>
      </w:r>
      <w:r w:rsidRPr="00EF342D">
        <w:t>based</w:t>
      </w:r>
      <w:proofErr w:type="gramEnd"/>
      <w:r w:rsidRPr="00EF342D">
        <w:t xml:space="preserve"> at </w:t>
      </w:r>
      <w:proofErr w:type="spellStart"/>
      <w:r w:rsidRPr="00EF342D">
        <w:t>Lynebank</w:t>
      </w:r>
      <w:proofErr w:type="spellEnd"/>
      <w:r w:rsidRPr="00EF342D">
        <w:t xml:space="preserve"> Hospital and </w:t>
      </w:r>
      <w:proofErr w:type="spellStart"/>
      <w:r w:rsidRPr="00EF342D">
        <w:t>Stratheden</w:t>
      </w:r>
      <w:proofErr w:type="spellEnd"/>
      <w:r w:rsidRPr="00EF342D">
        <w:t xml:space="preserve"> Hospital.</w:t>
      </w:r>
    </w:p>
    <w:p w:rsidR="008B5156" w:rsidRPr="00EF342D" w:rsidRDefault="008B5156" w:rsidP="007B7C86">
      <w:pPr>
        <w:jc w:val="both"/>
      </w:pPr>
    </w:p>
    <w:p w:rsidR="008B5156" w:rsidRPr="00EF342D" w:rsidRDefault="008B5156" w:rsidP="00446F70">
      <w:pPr>
        <w:pStyle w:val="ListParagraph"/>
        <w:numPr>
          <w:ilvl w:val="0"/>
          <w:numId w:val="5"/>
        </w:numPr>
        <w:jc w:val="both"/>
      </w:pPr>
      <w:proofErr w:type="gramStart"/>
      <w:r w:rsidRPr="00EF342D">
        <w:t>Social Work Department (Fife Council).</w:t>
      </w:r>
      <w:proofErr w:type="gramEnd"/>
      <w:r w:rsidRPr="00EF342D">
        <w:t xml:space="preserve">  Currently the Social Work Service is being </w:t>
      </w:r>
      <w:proofErr w:type="spellStart"/>
      <w:r w:rsidRPr="00EF342D">
        <w:t>reorganised</w:t>
      </w:r>
      <w:proofErr w:type="spellEnd"/>
      <w:r w:rsidRPr="00EF342D">
        <w:t xml:space="preserve"> but we relate at present mainly to the mental health team and community care team.  The Social Work </w:t>
      </w:r>
      <w:r w:rsidR="002E1605" w:rsidRPr="00EF342D">
        <w:t>Department</w:t>
      </w:r>
      <w:r w:rsidRPr="00EF342D">
        <w:t xml:space="preserve"> commissions supporting people care from a number of providers.</w:t>
      </w:r>
    </w:p>
    <w:p w:rsidR="008B5156" w:rsidRPr="00EF342D" w:rsidRDefault="008B5156" w:rsidP="007B7C86">
      <w:pPr>
        <w:jc w:val="both"/>
      </w:pPr>
    </w:p>
    <w:p w:rsidR="00A04500" w:rsidRDefault="008B5156" w:rsidP="00446F70">
      <w:pPr>
        <w:pStyle w:val="ListParagraph"/>
        <w:numPr>
          <w:ilvl w:val="0"/>
          <w:numId w:val="5"/>
        </w:numPr>
        <w:jc w:val="both"/>
      </w:pPr>
      <w:proofErr w:type="gramStart"/>
      <w:r w:rsidRPr="00EF342D">
        <w:t>Specialist Pharmacy Services.</w:t>
      </w:r>
      <w:proofErr w:type="gramEnd"/>
      <w:r w:rsidRPr="00EF342D">
        <w:t xml:space="preserve">  Specialist mental health pharmacy managers work closely with clinicians, provide information to patients and </w:t>
      </w:r>
      <w:proofErr w:type="spellStart"/>
      <w:r w:rsidRPr="00EF342D">
        <w:t>carers</w:t>
      </w:r>
      <w:proofErr w:type="spellEnd"/>
      <w:r w:rsidRPr="00EF342D">
        <w:t xml:space="preserve"> and work on local protocols.</w:t>
      </w:r>
    </w:p>
    <w:p w:rsidR="00F274D9" w:rsidRDefault="00F274D9" w:rsidP="00F274D9">
      <w:pPr>
        <w:pStyle w:val="ListParagraph"/>
      </w:pPr>
    </w:p>
    <w:p w:rsidR="00F274D9" w:rsidRDefault="00F274D9" w:rsidP="00446F70">
      <w:pPr>
        <w:pStyle w:val="ListParagraph"/>
        <w:ind w:left="1080"/>
        <w:jc w:val="both"/>
      </w:pPr>
    </w:p>
    <w:p w:rsidR="00C46F14" w:rsidRDefault="00C46F14" w:rsidP="00446F70">
      <w:pPr>
        <w:pStyle w:val="ListParagraph"/>
        <w:ind w:left="1080"/>
        <w:jc w:val="both"/>
      </w:pPr>
    </w:p>
    <w:p w:rsidR="00C46F14" w:rsidRDefault="00C46F14" w:rsidP="00446F70">
      <w:pPr>
        <w:pStyle w:val="ListParagraph"/>
        <w:ind w:left="1080"/>
        <w:jc w:val="both"/>
      </w:pPr>
    </w:p>
    <w:p w:rsidR="00C46F14" w:rsidRDefault="00C46F14" w:rsidP="00446F70">
      <w:pPr>
        <w:pStyle w:val="ListParagraph"/>
        <w:ind w:left="1080"/>
        <w:jc w:val="both"/>
      </w:pPr>
    </w:p>
    <w:p w:rsidR="00C46F14" w:rsidRDefault="00C46F14" w:rsidP="00446F70">
      <w:pPr>
        <w:pStyle w:val="ListParagraph"/>
        <w:ind w:left="1080"/>
        <w:jc w:val="both"/>
      </w:pPr>
    </w:p>
    <w:p w:rsidR="00C46F14" w:rsidRDefault="00C46F14" w:rsidP="00446F70">
      <w:pPr>
        <w:pStyle w:val="ListParagraph"/>
        <w:ind w:left="1080"/>
        <w:jc w:val="both"/>
      </w:pPr>
    </w:p>
    <w:p w:rsidR="00C46F14" w:rsidRDefault="00C46F14" w:rsidP="00446F70">
      <w:pPr>
        <w:pStyle w:val="ListParagraph"/>
        <w:ind w:left="1080"/>
        <w:jc w:val="both"/>
      </w:pPr>
    </w:p>
    <w:p w:rsidR="00C46F14" w:rsidRDefault="00C46F14" w:rsidP="00446F70">
      <w:pPr>
        <w:pStyle w:val="ListParagraph"/>
        <w:ind w:left="1080"/>
        <w:jc w:val="both"/>
      </w:pPr>
    </w:p>
    <w:p w:rsidR="00C46F14" w:rsidRDefault="00C46F14" w:rsidP="00446F70">
      <w:pPr>
        <w:pStyle w:val="ListParagraph"/>
        <w:ind w:left="1080"/>
        <w:jc w:val="both"/>
      </w:pPr>
    </w:p>
    <w:p w:rsidR="00C46F14" w:rsidRPr="00B91A53" w:rsidRDefault="00C46F14" w:rsidP="00446F70">
      <w:pPr>
        <w:pStyle w:val="ListParagraph"/>
        <w:ind w:left="1080"/>
        <w:jc w:val="both"/>
      </w:pPr>
    </w:p>
    <w:p w:rsidR="008B5156" w:rsidRPr="00D264CC" w:rsidRDefault="008B5156" w:rsidP="001B7AAF">
      <w:pPr>
        <w:rPr>
          <w:b/>
        </w:rPr>
      </w:pPr>
      <w:r w:rsidRPr="00D61E39">
        <w:rPr>
          <w:b/>
        </w:rPr>
        <w:lastRenderedPageBreak/>
        <w:t>Specialist Services</w:t>
      </w:r>
    </w:p>
    <w:tbl>
      <w:tblPr>
        <w:tblW w:w="0" w:type="auto"/>
        <w:tblInd w:w="450" w:type="dxa"/>
        <w:tblLook w:val="0000"/>
      </w:tblPr>
      <w:tblGrid>
        <w:gridCol w:w="3164"/>
        <w:gridCol w:w="6559"/>
      </w:tblGrid>
      <w:tr w:rsidR="00793A8F" w:rsidRPr="00D61E39" w:rsidTr="00D264CC">
        <w:trPr>
          <w:trHeight w:val="4357"/>
        </w:trPr>
        <w:tc>
          <w:tcPr>
            <w:tcW w:w="3164" w:type="dxa"/>
          </w:tcPr>
          <w:p w:rsidR="00793A8F" w:rsidRPr="00D61E39" w:rsidRDefault="00793A8F" w:rsidP="001B7AAF">
            <w:pPr>
              <w:rPr>
                <w:rFonts w:ascii="Calibri" w:hAnsi="Calibri"/>
                <w:b/>
              </w:rPr>
            </w:pPr>
            <w:r w:rsidRPr="00D61E39">
              <w:rPr>
                <w:rFonts w:ascii="Calibri" w:hAnsi="Calibri"/>
                <w:b/>
              </w:rPr>
              <w:t>Unscheduled Care Assessment Team</w:t>
            </w:r>
          </w:p>
          <w:p w:rsidR="00793A8F" w:rsidRPr="00D61E39" w:rsidRDefault="00793A8F" w:rsidP="001B7AAF">
            <w:pPr>
              <w:rPr>
                <w:rFonts w:ascii="Calibri" w:hAnsi="Calibri"/>
              </w:rPr>
            </w:pPr>
          </w:p>
          <w:p w:rsidR="00793A8F" w:rsidRPr="00D61E39" w:rsidRDefault="00793A8F" w:rsidP="001B7AAF">
            <w:pPr>
              <w:rPr>
                <w:rFonts w:ascii="Calibri" w:hAnsi="Calibri"/>
              </w:rPr>
            </w:pPr>
          </w:p>
          <w:p w:rsidR="00793A8F" w:rsidRPr="00D61E39" w:rsidRDefault="00793A8F" w:rsidP="001B7AAF">
            <w:pPr>
              <w:rPr>
                <w:rFonts w:ascii="Calibri" w:hAnsi="Calibri"/>
              </w:rPr>
            </w:pPr>
          </w:p>
          <w:p w:rsidR="00793A8F" w:rsidRPr="00D61E39" w:rsidRDefault="00793A8F" w:rsidP="001B7AAF">
            <w:pPr>
              <w:rPr>
                <w:rFonts w:ascii="Calibri" w:hAnsi="Calibri"/>
              </w:rPr>
            </w:pPr>
          </w:p>
          <w:p w:rsidR="00793A8F" w:rsidRPr="00D61E39" w:rsidRDefault="00793A8F" w:rsidP="001B7AAF">
            <w:pPr>
              <w:rPr>
                <w:rFonts w:ascii="Calibri" w:hAnsi="Calibri"/>
                <w:b/>
              </w:rPr>
            </w:pPr>
            <w:r w:rsidRPr="00D61E39">
              <w:rPr>
                <w:rFonts w:ascii="Calibri" w:hAnsi="Calibri"/>
                <w:b/>
              </w:rPr>
              <w:t xml:space="preserve">Old Age Psychiatry  </w:t>
            </w:r>
          </w:p>
        </w:tc>
        <w:tc>
          <w:tcPr>
            <w:tcW w:w="6559" w:type="dxa"/>
          </w:tcPr>
          <w:p w:rsidR="00793A8F" w:rsidRDefault="00793A8F" w:rsidP="007B7C86">
            <w:pPr>
              <w:jc w:val="both"/>
              <w:rPr>
                <w:rFonts w:ascii="Calibri" w:hAnsi="Calibri"/>
              </w:rPr>
            </w:pPr>
            <w:r w:rsidRPr="00D61E39">
              <w:rPr>
                <w:rFonts w:ascii="Calibri" w:hAnsi="Calibri"/>
              </w:rPr>
              <w:t xml:space="preserve">This is a </w:t>
            </w:r>
            <w:proofErr w:type="gramStart"/>
            <w:r w:rsidRPr="00D61E39">
              <w:rPr>
                <w:rFonts w:ascii="Calibri" w:hAnsi="Calibri"/>
              </w:rPr>
              <w:t>24 hour</w:t>
            </w:r>
            <w:proofErr w:type="gramEnd"/>
            <w:r w:rsidRPr="00D61E39">
              <w:rPr>
                <w:rFonts w:ascii="Calibri" w:hAnsi="Calibri"/>
              </w:rPr>
              <w:t xml:space="preserve"> nurse lead team with medical</w:t>
            </w:r>
            <w:r w:rsidR="00C46F14">
              <w:rPr>
                <w:rFonts w:ascii="Calibri" w:hAnsi="Calibri"/>
              </w:rPr>
              <w:t xml:space="preserve"> input from trainee doctors</w:t>
            </w:r>
            <w:r w:rsidRPr="00D61E39">
              <w:rPr>
                <w:rFonts w:ascii="Calibri" w:hAnsi="Calibri"/>
              </w:rPr>
              <w:t xml:space="preserve"> within hours (consultant supervision within sectors) and on call medical psychiatric doctors out of hours. It is a Fife wide service and </w:t>
            </w:r>
            <w:proofErr w:type="gramStart"/>
            <w:r w:rsidRPr="00D61E39">
              <w:rPr>
                <w:rFonts w:ascii="Calibri" w:hAnsi="Calibri"/>
              </w:rPr>
              <w:t>is based</w:t>
            </w:r>
            <w:proofErr w:type="gramEnd"/>
            <w:r w:rsidRPr="00D61E39">
              <w:rPr>
                <w:rFonts w:ascii="Calibri" w:hAnsi="Calibri"/>
              </w:rPr>
              <w:t xml:space="preserve"> at </w:t>
            </w:r>
            <w:proofErr w:type="spellStart"/>
            <w:r w:rsidR="002E1605" w:rsidRPr="00D61E39">
              <w:rPr>
                <w:rFonts w:ascii="Calibri" w:hAnsi="Calibri"/>
              </w:rPr>
              <w:t>Whyteman’s</w:t>
            </w:r>
            <w:proofErr w:type="spellEnd"/>
            <w:r w:rsidRPr="00D61E39">
              <w:rPr>
                <w:rFonts w:ascii="Calibri" w:hAnsi="Calibri"/>
              </w:rPr>
              <w:t xml:space="preserve"> Brae Hospital. It provides urgent assessments, management and signposting for unscheduled presentations including A&amp;E at the Victoria Hospital Kirkcaldy and has close links with the sector teams.</w:t>
            </w:r>
          </w:p>
          <w:p w:rsidR="00D264CC" w:rsidRPr="00D61E39" w:rsidRDefault="00D264CC" w:rsidP="007B7C86">
            <w:pPr>
              <w:jc w:val="both"/>
              <w:rPr>
                <w:rFonts w:ascii="Calibri" w:hAnsi="Calibri"/>
              </w:rPr>
            </w:pPr>
          </w:p>
          <w:p w:rsidR="00793A8F" w:rsidRPr="00D61E39" w:rsidRDefault="00793A8F" w:rsidP="00F274D9">
            <w:pPr>
              <w:contextualSpacing/>
              <w:jc w:val="both"/>
              <w:rPr>
                <w:rFonts w:ascii="Calibri" w:hAnsi="Calibri"/>
              </w:rPr>
            </w:pPr>
            <w:proofErr w:type="spellStart"/>
            <w:r w:rsidRPr="00D61E39">
              <w:rPr>
                <w:rFonts w:ascii="Calibri" w:hAnsi="Calibri"/>
              </w:rPr>
              <w:t>Whyteman’s</w:t>
            </w:r>
            <w:proofErr w:type="spellEnd"/>
            <w:r w:rsidRPr="00D61E39">
              <w:rPr>
                <w:rFonts w:ascii="Calibri" w:hAnsi="Calibri"/>
              </w:rPr>
              <w:t xml:space="preserve"> Brae Hospital (Day Hospital only), Kirkcaldy</w:t>
            </w:r>
          </w:p>
          <w:p w:rsidR="00793A8F" w:rsidRPr="00D61E39" w:rsidRDefault="00793A8F" w:rsidP="00F274D9">
            <w:pPr>
              <w:contextualSpacing/>
              <w:jc w:val="both"/>
              <w:rPr>
                <w:rFonts w:ascii="Calibri" w:hAnsi="Calibri"/>
              </w:rPr>
            </w:pPr>
            <w:proofErr w:type="spellStart"/>
            <w:r w:rsidRPr="00D61E39">
              <w:rPr>
                <w:rFonts w:ascii="Calibri" w:hAnsi="Calibri"/>
              </w:rPr>
              <w:t>Stratheden</w:t>
            </w:r>
            <w:proofErr w:type="spellEnd"/>
            <w:r w:rsidRPr="00D61E39">
              <w:rPr>
                <w:rFonts w:ascii="Calibri" w:hAnsi="Calibri"/>
              </w:rPr>
              <w:t xml:space="preserve"> Hospital, </w:t>
            </w:r>
            <w:proofErr w:type="spellStart"/>
            <w:r w:rsidRPr="00D61E39">
              <w:rPr>
                <w:rFonts w:ascii="Calibri" w:hAnsi="Calibri"/>
              </w:rPr>
              <w:t>Cupar</w:t>
            </w:r>
            <w:proofErr w:type="spellEnd"/>
          </w:p>
          <w:p w:rsidR="00A04500" w:rsidRPr="00D61E39" w:rsidRDefault="00793A8F" w:rsidP="00F274D9">
            <w:pPr>
              <w:contextualSpacing/>
              <w:jc w:val="both"/>
              <w:rPr>
                <w:rFonts w:ascii="Calibri" w:hAnsi="Calibri"/>
              </w:rPr>
            </w:pPr>
            <w:r w:rsidRPr="00D61E39">
              <w:rPr>
                <w:rFonts w:ascii="Calibri" w:hAnsi="Calibri"/>
              </w:rPr>
              <w:t xml:space="preserve">Queen Margaret Hospital, </w:t>
            </w:r>
            <w:proofErr w:type="spellStart"/>
            <w:r w:rsidRPr="00D61E39">
              <w:rPr>
                <w:rFonts w:ascii="Calibri" w:hAnsi="Calibri"/>
              </w:rPr>
              <w:t>Dunfermline</w:t>
            </w:r>
            <w:proofErr w:type="spellEnd"/>
          </w:p>
        </w:tc>
      </w:tr>
      <w:tr w:rsidR="00793A8F" w:rsidRPr="00D61E39" w:rsidTr="00D264CC">
        <w:tc>
          <w:tcPr>
            <w:tcW w:w="3164" w:type="dxa"/>
          </w:tcPr>
          <w:p w:rsidR="00793A8F" w:rsidRPr="00D61E39" w:rsidRDefault="00793A8F" w:rsidP="001B7AAF">
            <w:pPr>
              <w:rPr>
                <w:rFonts w:ascii="Calibri" w:hAnsi="Calibri"/>
                <w:b/>
              </w:rPr>
            </w:pPr>
            <w:r w:rsidRPr="00D61E39">
              <w:rPr>
                <w:rFonts w:ascii="Calibri" w:hAnsi="Calibri"/>
                <w:b/>
              </w:rPr>
              <w:t>Rehabilitation</w:t>
            </w:r>
            <w:r w:rsidRPr="00D61E39">
              <w:rPr>
                <w:rFonts w:ascii="Calibri" w:hAnsi="Calibri"/>
                <w:b/>
              </w:rPr>
              <w:tab/>
            </w:r>
          </w:p>
        </w:tc>
        <w:tc>
          <w:tcPr>
            <w:tcW w:w="6559" w:type="dxa"/>
          </w:tcPr>
          <w:p w:rsidR="00A04500" w:rsidRPr="00D61E39" w:rsidRDefault="00793A8F" w:rsidP="007B7C86">
            <w:pPr>
              <w:jc w:val="both"/>
              <w:rPr>
                <w:rFonts w:ascii="Calibri" w:hAnsi="Calibri"/>
              </w:rPr>
            </w:pPr>
            <w:proofErr w:type="spellStart"/>
            <w:r w:rsidRPr="00D61E39">
              <w:rPr>
                <w:rFonts w:ascii="Calibri" w:hAnsi="Calibri"/>
              </w:rPr>
              <w:t>Stratheden</w:t>
            </w:r>
            <w:proofErr w:type="spellEnd"/>
            <w:r w:rsidRPr="00D61E39">
              <w:rPr>
                <w:rFonts w:ascii="Calibri" w:hAnsi="Calibri"/>
              </w:rPr>
              <w:t xml:space="preserve"> </w:t>
            </w:r>
            <w:proofErr w:type="spellStart"/>
            <w:r w:rsidRPr="00D61E39">
              <w:rPr>
                <w:rFonts w:ascii="Calibri" w:hAnsi="Calibri"/>
              </w:rPr>
              <w:t>Hospital,Cupar</w:t>
            </w:r>
            <w:proofErr w:type="spellEnd"/>
            <w:r w:rsidRPr="00D61E39">
              <w:rPr>
                <w:rFonts w:ascii="Calibri" w:hAnsi="Calibri"/>
              </w:rPr>
              <w:t xml:space="preserve">  (Fife wide)</w:t>
            </w:r>
          </w:p>
        </w:tc>
      </w:tr>
      <w:tr w:rsidR="00793A8F" w:rsidRPr="00D61E39" w:rsidTr="00D264CC">
        <w:tc>
          <w:tcPr>
            <w:tcW w:w="3164" w:type="dxa"/>
          </w:tcPr>
          <w:p w:rsidR="00793A8F" w:rsidRPr="00D61E39" w:rsidRDefault="00793A8F" w:rsidP="001B7AAF">
            <w:pPr>
              <w:rPr>
                <w:rFonts w:ascii="Calibri" w:hAnsi="Calibri"/>
              </w:rPr>
            </w:pPr>
          </w:p>
        </w:tc>
        <w:tc>
          <w:tcPr>
            <w:tcW w:w="6559" w:type="dxa"/>
          </w:tcPr>
          <w:p w:rsidR="00793A8F" w:rsidRPr="00D61E39" w:rsidRDefault="00793A8F" w:rsidP="007B7C86">
            <w:pPr>
              <w:jc w:val="both"/>
              <w:rPr>
                <w:rFonts w:ascii="Calibri" w:hAnsi="Calibri"/>
              </w:rPr>
            </w:pPr>
          </w:p>
        </w:tc>
      </w:tr>
      <w:tr w:rsidR="00793A8F" w:rsidRPr="00D61E39" w:rsidTr="00D264CC">
        <w:tc>
          <w:tcPr>
            <w:tcW w:w="3164" w:type="dxa"/>
          </w:tcPr>
          <w:p w:rsidR="00793A8F" w:rsidRPr="00D61E39" w:rsidRDefault="00793A8F" w:rsidP="001B7AAF">
            <w:pPr>
              <w:rPr>
                <w:rFonts w:ascii="Calibri" w:hAnsi="Calibri"/>
                <w:b/>
              </w:rPr>
            </w:pPr>
            <w:r w:rsidRPr="00D61E39">
              <w:rPr>
                <w:rFonts w:ascii="Calibri" w:hAnsi="Calibri"/>
                <w:b/>
              </w:rPr>
              <w:t>Intensive Psychiatric Care Unit</w:t>
            </w:r>
          </w:p>
        </w:tc>
        <w:tc>
          <w:tcPr>
            <w:tcW w:w="6559" w:type="dxa"/>
          </w:tcPr>
          <w:p w:rsidR="00A04500" w:rsidRPr="00D61E39" w:rsidRDefault="00793A8F" w:rsidP="007B7C86">
            <w:pPr>
              <w:jc w:val="both"/>
              <w:rPr>
                <w:rFonts w:ascii="Calibri" w:hAnsi="Calibri"/>
              </w:rPr>
            </w:pPr>
            <w:proofErr w:type="spellStart"/>
            <w:r w:rsidRPr="00D61E39">
              <w:rPr>
                <w:rFonts w:ascii="Calibri" w:hAnsi="Calibri"/>
              </w:rPr>
              <w:t>Stratheden</w:t>
            </w:r>
            <w:proofErr w:type="spellEnd"/>
            <w:r w:rsidRPr="00D61E39">
              <w:rPr>
                <w:rFonts w:ascii="Calibri" w:hAnsi="Calibri"/>
              </w:rPr>
              <w:t xml:space="preserve"> Hospital, </w:t>
            </w:r>
            <w:proofErr w:type="spellStart"/>
            <w:r w:rsidRPr="00D61E39">
              <w:rPr>
                <w:rFonts w:ascii="Calibri" w:hAnsi="Calibri"/>
              </w:rPr>
              <w:t>Cupar</w:t>
            </w:r>
            <w:proofErr w:type="spellEnd"/>
            <w:r w:rsidRPr="00D61E39">
              <w:rPr>
                <w:rFonts w:ascii="Calibri" w:hAnsi="Calibri"/>
              </w:rPr>
              <w:t xml:space="preserve"> (Fife wide)</w:t>
            </w:r>
          </w:p>
        </w:tc>
      </w:tr>
      <w:tr w:rsidR="00793A8F" w:rsidRPr="00D61E39" w:rsidTr="00D264CC">
        <w:tc>
          <w:tcPr>
            <w:tcW w:w="3164" w:type="dxa"/>
          </w:tcPr>
          <w:p w:rsidR="00793A8F" w:rsidRPr="00D61E39" w:rsidRDefault="00793A8F" w:rsidP="001B7AAF">
            <w:pPr>
              <w:rPr>
                <w:rFonts w:ascii="Calibri" w:hAnsi="Calibri"/>
              </w:rPr>
            </w:pPr>
          </w:p>
        </w:tc>
        <w:tc>
          <w:tcPr>
            <w:tcW w:w="6559" w:type="dxa"/>
          </w:tcPr>
          <w:p w:rsidR="00793A8F" w:rsidRPr="00D61E39" w:rsidRDefault="00793A8F" w:rsidP="007B7C86">
            <w:pPr>
              <w:jc w:val="both"/>
              <w:rPr>
                <w:rFonts w:ascii="Calibri" w:hAnsi="Calibri"/>
              </w:rPr>
            </w:pPr>
          </w:p>
        </w:tc>
      </w:tr>
      <w:tr w:rsidR="00793A8F" w:rsidRPr="00D61E39" w:rsidTr="00D264CC">
        <w:tc>
          <w:tcPr>
            <w:tcW w:w="3164" w:type="dxa"/>
          </w:tcPr>
          <w:p w:rsidR="00793A8F" w:rsidRPr="00D61E39" w:rsidRDefault="00793A8F" w:rsidP="001B7AAF">
            <w:pPr>
              <w:rPr>
                <w:rFonts w:ascii="Calibri" w:hAnsi="Calibri"/>
                <w:b/>
              </w:rPr>
            </w:pPr>
            <w:r w:rsidRPr="00D61E39">
              <w:rPr>
                <w:rFonts w:ascii="Calibri" w:hAnsi="Calibri"/>
                <w:b/>
              </w:rPr>
              <w:t>Addictions</w:t>
            </w:r>
            <w:r w:rsidR="005006E6">
              <w:rPr>
                <w:rFonts w:ascii="Calibri" w:hAnsi="Calibri"/>
                <w:b/>
              </w:rPr>
              <w:t xml:space="preserve"> *</w:t>
            </w:r>
          </w:p>
        </w:tc>
        <w:tc>
          <w:tcPr>
            <w:tcW w:w="6559" w:type="dxa"/>
          </w:tcPr>
          <w:p w:rsidR="00793A8F" w:rsidRPr="00D61E39" w:rsidRDefault="00793A8F" w:rsidP="00F274D9">
            <w:pPr>
              <w:contextualSpacing/>
              <w:jc w:val="both"/>
              <w:rPr>
                <w:rFonts w:ascii="Calibri" w:hAnsi="Calibri"/>
              </w:rPr>
            </w:pPr>
            <w:r w:rsidRPr="00D61E39">
              <w:rPr>
                <w:rFonts w:ascii="Calibri" w:hAnsi="Calibri"/>
              </w:rPr>
              <w:t xml:space="preserve">Cameron Hospital, </w:t>
            </w:r>
            <w:proofErr w:type="spellStart"/>
            <w:r w:rsidRPr="00D61E39">
              <w:rPr>
                <w:rFonts w:ascii="Calibri" w:hAnsi="Calibri"/>
              </w:rPr>
              <w:t>Windygates</w:t>
            </w:r>
            <w:proofErr w:type="spellEnd"/>
            <w:r w:rsidR="00F274D9">
              <w:rPr>
                <w:rFonts w:ascii="Calibri" w:hAnsi="Calibri"/>
              </w:rPr>
              <w:t>, Leven</w:t>
            </w:r>
          </w:p>
          <w:p w:rsidR="00793A8F" w:rsidRPr="00D61E39" w:rsidRDefault="00793A8F" w:rsidP="00F274D9">
            <w:pPr>
              <w:contextualSpacing/>
              <w:jc w:val="both"/>
              <w:rPr>
                <w:rFonts w:ascii="Calibri" w:hAnsi="Calibri"/>
              </w:rPr>
            </w:pPr>
            <w:proofErr w:type="spellStart"/>
            <w:r w:rsidRPr="00D61E39">
              <w:rPr>
                <w:rFonts w:ascii="Calibri" w:hAnsi="Calibri"/>
              </w:rPr>
              <w:t>Whyteman’s</w:t>
            </w:r>
            <w:proofErr w:type="spellEnd"/>
            <w:r w:rsidRPr="00D61E39">
              <w:rPr>
                <w:rFonts w:ascii="Calibri" w:hAnsi="Calibri"/>
              </w:rPr>
              <w:t xml:space="preserve"> Brae Hospital, Kirkcaldy</w:t>
            </w:r>
          </w:p>
          <w:p w:rsidR="00A04500" w:rsidRPr="00D61E39" w:rsidRDefault="00793A8F" w:rsidP="00F274D9">
            <w:pPr>
              <w:contextualSpacing/>
              <w:jc w:val="both"/>
              <w:rPr>
                <w:rFonts w:ascii="Calibri" w:hAnsi="Calibri"/>
              </w:rPr>
            </w:pPr>
            <w:proofErr w:type="spellStart"/>
            <w:r w:rsidRPr="00D61E39">
              <w:rPr>
                <w:rFonts w:ascii="Calibri" w:hAnsi="Calibri"/>
              </w:rPr>
              <w:t>Lynebank</w:t>
            </w:r>
            <w:proofErr w:type="spellEnd"/>
            <w:r w:rsidRPr="00D61E39">
              <w:rPr>
                <w:rFonts w:ascii="Calibri" w:hAnsi="Calibri"/>
              </w:rPr>
              <w:t xml:space="preserve"> Hospital, </w:t>
            </w:r>
            <w:proofErr w:type="spellStart"/>
            <w:r w:rsidRPr="00D61E39">
              <w:rPr>
                <w:rFonts w:ascii="Calibri" w:hAnsi="Calibri"/>
              </w:rPr>
              <w:t>Dunfermline</w:t>
            </w:r>
            <w:proofErr w:type="spellEnd"/>
          </w:p>
        </w:tc>
      </w:tr>
      <w:tr w:rsidR="00793A8F" w:rsidRPr="00D61E39" w:rsidTr="00D264CC">
        <w:tc>
          <w:tcPr>
            <w:tcW w:w="3164" w:type="dxa"/>
          </w:tcPr>
          <w:p w:rsidR="00793A8F" w:rsidRPr="00D61E39" w:rsidRDefault="00793A8F" w:rsidP="001B7AAF">
            <w:pPr>
              <w:rPr>
                <w:rFonts w:ascii="Calibri" w:hAnsi="Calibri"/>
              </w:rPr>
            </w:pPr>
          </w:p>
        </w:tc>
        <w:tc>
          <w:tcPr>
            <w:tcW w:w="6559" w:type="dxa"/>
          </w:tcPr>
          <w:p w:rsidR="00793A8F" w:rsidRPr="00D61E39" w:rsidRDefault="00793A8F" w:rsidP="007B7C86">
            <w:pPr>
              <w:jc w:val="both"/>
              <w:rPr>
                <w:rFonts w:ascii="Calibri" w:hAnsi="Calibri"/>
              </w:rPr>
            </w:pPr>
          </w:p>
        </w:tc>
      </w:tr>
      <w:tr w:rsidR="00793A8F" w:rsidRPr="00D61E39" w:rsidTr="00D264CC">
        <w:tc>
          <w:tcPr>
            <w:tcW w:w="3164" w:type="dxa"/>
          </w:tcPr>
          <w:p w:rsidR="00793A8F" w:rsidRPr="00D264CC" w:rsidRDefault="00793A8F" w:rsidP="001B7AAF">
            <w:pPr>
              <w:rPr>
                <w:rFonts w:ascii="Calibri" w:hAnsi="Calibri"/>
                <w:b/>
              </w:rPr>
            </w:pPr>
            <w:r w:rsidRPr="00D264CC">
              <w:rPr>
                <w:rFonts w:ascii="Calibri" w:hAnsi="Calibri"/>
                <w:b/>
              </w:rPr>
              <w:t>Child and Adolescent</w:t>
            </w:r>
          </w:p>
        </w:tc>
        <w:tc>
          <w:tcPr>
            <w:tcW w:w="6559" w:type="dxa"/>
          </w:tcPr>
          <w:p w:rsidR="008A70E9" w:rsidRPr="00D264CC" w:rsidRDefault="00793A8F" w:rsidP="007B7C86">
            <w:pPr>
              <w:jc w:val="both"/>
              <w:rPr>
                <w:rFonts w:ascii="Calibri" w:hAnsi="Calibri"/>
              </w:rPr>
            </w:pPr>
            <w:r w:rsidRPr="00D264CC">
              <w:rPr>
                <w:rFonts w:ascii="Calibri" w:hAnsi="Calibri"/>
              </w:rPr>
              <w:t xml:space="preserve">Playfield House,  </w:t>
            </w:r>
            <w:proofErr w:type="spellStart"/>
            <w:r w:rsidRPr="00D264CC">
              <w:rPr>
                <w:rFonts w:ascii="Calibri" w:hAnsi="Calibri"/>
              </w:rPr>
              <w:t>Strath</w:t>
            </w:r>
            <w:r w:rsidR="008A70E9">
              <w:rPr>
                <w:rFonts w:ascii="Calibri" w:hAnsi="Calibri"/>
              </w:rPr>
              <w:t>eden</w:t>
            </w:r>
            <w:proofErr w:type="spellEnd"/>
            <w:r w:rsidR="008A70E9">
              <w:rPr>
                <w:rFonts w:ascii="Calibri" w:hAnsi="Calibri"/>
              </w:rPr>
              <w:t xml:space="preserve"> Hospital, </w:t>
            </w:r>
            <w:proofErr w:type="spellStart"/>
            <w:r w:rsidR="008A70E9">
              <w:rPr>
                <w:rFonts w:ascii="Calibri" w:hAnsi="Calibri"/>
              </w:rPr>
              <w:t>Cupar</w:t>
            </w:r>
            <w:proofErr w:type="spellEnd"/>
            <w:r w:rsidR="008A70E9">
              <w:rPr>
                <w:rFonts w:ascii="Calibri" w:hAnsi="Calibri"/>
              </w:rPr>
              <w:t xml:space="preserve"> (Fife wide)</w:t>
            </w:r>
          </w:p>
        </w:tc>
      </w:tr>
      <w:tr w:rsidR="00793A8F" w:rsidRPr="00D61E39" w:rsidTr="00D264CC">
        <w:tc>
          <w:tcPr>
            <w:tcW w:w="3164" w:type="dxa"/>
          </w:tcPr>
          <w:p w:rsidR="00793A8F" w:rsidRPr="00D264CC" w:rsidRDefault="00793A8F" w:rsidP="001B7AAF">
            <w:pPr>
              <w:rPr>
                <w:rFonts w:ascii="Calibri" w:hAnsi="Calibri"/>
                <w:b/>
              </w:rPr>
            </w:pPr>
          </w:p>
        </w:tc>
        <w:tc>
          <w:tcPr>
            <w:tcW w:w="6559" w:type="dxa"/>
          </w:tcPr>
          <w:p w:rsidR="00793A8F" w:rsidRPr="00D264CC" w:rsidRDefault="00793A8F" w:rsidP="007B7C86">
            <w:pPr>
              <w:jc w:val="both"/>
              <w:rPr>
                <w:rFonts w:ascii="Calibri" w:hAnsi="Calibri"/>
              </w:rPr>
            </w:pPr>
          </w:p>
        </w:tc>
      </w:tr>
      <w:tr w:rsidR="00793A8F" w:rsidRPr="00D61E39" w:rsidTr="00D264CC">
        <w:tc>
          <w:tcPr>
            <w:tcW w:w="3164" w:type="dxa"/>
          </w:tcPr>
          <w:p w:rsidR="00793A8F" w:rsidRPr="00D264CC" w:rsidRDefault="00793A8F" w:rsidP="001B7AAF">
            <w:pPr>
              <w:rPr>
                <w:rFonts w:ascii="Calibri" w:hAnsi="Calibri"/>
                <w:b/>
              </w:rPr>
            </w:pPr>
            <w:r w:rsidRPr="00D264CC">
              <w:rPr>
                <w:rFonts w:ascii="Calibri" w:hAnsi="Calibri"/>
                <w:b/>
              </w:rPr>
              <w:t>Learning Disabilities</w:t>
            </w:r>
          </w:p>
        </w:tc>
        <w:tc>
          <w:tcPr>
            <w:tcW w:w="6559" w:type="dxa"/>
          </w:tcPr>
          <w:p w:rsidR="00A04500" w:rsidRPr="00D264CC" w:rsidRDefault="00793A8F" w:rsidP="007B7C86">
            <w:pPr>
              <w:jc w:val="both"/>
              <w:rPr>
                <w:rFonts w:ascii="Calibri" w:hAnsi="Calibri"/>
              </w:rPr>
            </w:pPr>
            <w:proofErr w:type="spellStart"/>
            <w:r w:rsidRPr="00D264CC">
              <w:rPr>
                <w:rFonts w:ascii="Calibri" w:hAnsi="Calibri"/>
              </w:rPr>
              <w:t>Lynebank</w:t>
            </w:r>
            <w:proofErr w:type="spellEnd"/>
            <w:r w:rsidRPr="00D264CC">
              <w:rPr>
                <w:rFonts w:ascii="Calibri" w:hAnsi="Calibri"/>
              </w:rPr>
              <w:t xml:space="preserve"> hospital, </w:t>
            </w:r>
            <w:proofErr w:type="spellStart"/>
            <w:r w:rsidRPr="00D264CC">
              <w:rPr>
                <w:rFonts w:ascii="Calibri" w:hAnsi="Calibri"/>
              </w:rPr>
              <w:t>Dunfermline</w:t>
            </w:r>
            <w:proofErr w:type="spellEnd"/>
            <w:r w:rsidRPr="00D264CC">
              <w:rPr>
                <w:rFonts w:ascii="Calibri" w:hAnsi="Calibri"/>
              </w:rPr>
              <w:t xml:space="preserve"> (Fife wide)</w:t>
            </w:r>
          </w:p>
        </w:tc>
      </w:tr>
      <w:tr w:rsidR="00A04500" w:rsidRPr="00D61E39" w:rsidTr="00D264CC">
        <w:tc>
          <w:tcPr>
            <w:tcW w:w="3164" w:type="dxa"/>
          </w:tcPr>
          <w:p w:rsidR="00A04500" w:rsidRPr="00D264CC" w:rsidRDefault="00A04500" w:rsidP="001B7AAF">
            <w:pPr>
              <w:rPr>
                <w:rFonts w:ascii="Calibri" w:hAnsi="Calibri"/>
                <w:b/>
              </w:rPr>
            </w:pPr>
          </w:p>
        </w:tc>
        <w:tc>
          <w:tcPr>
            <w:tcW w:w="6559" w:type="dxa"/>
          </w:tcPr>
          <w:p w:rsidR="00A04500" w:rsidRPr="00D264CC" w:rsidRDefault="00A04500" w:rsidP="007B7C86">
            <w:pPr>
              <w:jc w:val="both"/>
              <w:rPr>
                <w:rFonts w:ascii="Calibri" w:hAnsi="Calibri"/>
              </w:rPr>
            </w:pPr>
          </w:p>
        </w:tc>
      </w:tr>
      <w:tr w:rsidR="00A04500" w:rsidRPr="00D61E39" w:rsidTr="00D264CC">
        <w:tc>
          <w:tcPr>
            <w:tcW w:w="3164" w:type="dxa"/>
          </w:tcPr>
          <w:p w:rsidR="00A04500" w:rsidRPr="00D264CC" w:rsidRDefault="00A04500" w:rsidP="001B7AAF">
            <w:pPr>
              <w:rPr>
                <w:rFonts w:ascii="Calibri" w:hAnsi="Calibri"/>
                <w:b/>
              </w:rPr>
            </w:pPr>
            <w:r w:rsidRPr="00D264CC">
              <w:rPr>
                <w:rFonts w:ascii="Calibri" w:hAnsi="Calibri"/>
                <w:b/>
              </w:rPr>
              <w:t>Forensic</w:t>
            </w:r>
          </w:p>
        </w:tc>
        <w:tc>
          <w:tcPr>
            <w:tcW w:w="6559" w:type="dxa"/>
          </w:tcPr>
          <w:p w:rsidR="00A04500" w:rsidRPr="00D264CC" w:rsidRDefault="00A04500" w:rsidP="007B7C86">
            <w:pPr>
              <w:jc w:val="both"/>
              <w:rPr>
                <w:rFonts w:ascii="Calibri" w:hAnsi="Calibri"/>
              </w:rPr>
            </w:pPr>
            <w:r w:rsidRPr="00D264CC">
              <w:rPr>
                <w:rFonts w:ascii="Calibri" w:hAnsi="Calibri"/>
              </w:rPr>
              <w:t xml:space="preserve">Forensic Community Mental Health Team, </w:t>
            </w:r>
            <w:proofErr w:type="spellStart"/>
            <w:r w:rsidRPr="00D264CC">
              <w:rPr>
                <w:rFonts w:ascii="Calibri" w:hAnsi="Calibri"/>
              </w:rPr>
              <w:t>Lynebank</w:t>
            </w:r>
            <w:proofErr w:type="spellEnd"/>
            <w:r w:rsidRPr="00D264CC">
              <w:rPr>
                <w:rFonts w:ascii="Calibri" w:hAnsi="Calibri"/>
              </w:rPr>
              <w:t xml:space="preserve"> Hospital, </w:t>
            </w:r>
            <w:proofErr w:type="spellStart"/>
            <w:r w:rsidRPr="00D264CC">
              <w:rPr>
                <w:rFonts w:ascii="Calibri" w:hAnsi="Calibri"/>
              </w:rPr>
              <w:t>Dunfermline</w:t>
            </w:r>
            <w:proofErr w:type="spellEnd"/>
          </w:p>
          <w:p w:rsidR="00A04500" w:rsidRDefault="00A04500" w:rsidP="007B7C86">
            <w:pPr>
              <w:jc w:val="both"/>
              <w:rPr>
                <w:rFonts w:ascii="Calibri" w:hAnsi="Calibri"/>
              </w:rPr>
            </w:pPr>
            <w:proofErr w:type="spellStart"/>
            <w:r w:rsidRPr="00D264CC">
              <w:rPr>
                <w:rFonts w:ascii="Calibri" w:hAnsi="Calibri"/>
              </w:rPr>
              <w:t>Radernie</w:t>
            </w:r>
            <w:proofErr w:type="spellEnd"/>
            <w:r w:rsidRPr="00D264CC">
              <w:rPr>
                <w:rFonts w:ascii="Calibri" w:hAnsi="Calibri"/>
              </w:rPr>
              <w:t xml:space="preserve"> Low Secure Unit, </w:t>
            </w:r>
            <w:proofErr w:type="spellStart"/>
            <w:r w:rsidRPr="00D264CC">
              <w:rPr>
                <w:rFonts w:ascii="Calibri" w:hAnsi="Calibri"/>
              </w:rPr>
              <w:t>Stratheden</w:t>
            </w:r>
            <w:proofErr w:type="spellEnd"/>
            <w:r w:rsidRPr="00D264CC">
              <w:rPr>
                <w:rFonts w:ascii="Calibri" w:hAnsi="Calibri"/>
              </w:rPr>
              <w:t xml:space="preserve"> Hospital, </w:t>
            </w:r>
            <w:proofErr w:type="spellStart"/>
            <w:r w:rsidRPr="00D264CC">
              <w:rPr>
                <w:rFonts w:ascii="Calibri" w:hAnsi="Calibri"/>
              </w:rPr>
              <w:t>Cupar</w:t>
            </w:r>
            <w:proofErr w:type="spellEnd"/>
          </w:p>
          <w:p w:rsidR="00F274D9" w:rsidRPr="00D264CC" w:rsidRDefault="00F274D9" w:rsidP="007B7C86">
            <w:pPr>
              <w:jc w:val="both"/>
              <w:rPr>
                <w:rFonts w:ascii="Calibri" w:hAnsi="Calibri"/>
              </w:rPr>
            </w:pPr>
          </w:p>
        </w:tc>
      </w:tr>
    </w:tbl>
    <w:p w:rsidR="00446F70" w:rsidRDefault="00446F70" w:rsidP="005006E6">
      <w:pPr>
        <w:rPr>
          <w:rFonts w:cs="Arial"/>
          <w:b/>
        </w:rPr>
      </w:pPr>
    </w:p>
    <w:p w:rsidR="00C46F14" w:rsidRDefault="00C46F14" w:rsidP="005006E6">
      <w:pPr>
        <w:rPr>
          <w:rFonts w:cs="Arial"/>
          <w:b/>
        </w:rPr>
      </w:pPr>
    </w:p>
    <w:p w:rsidR="00446F70" w:rsidRDefault="00446F70" w:rsidP="005006E6">
      <w:pPr>
        <w:rPr>
          <w:rFonts w:cs="Arial"/>
          <w:b/>
        </w:rPr>
      </w:pPr>
    </w:p>
    <w:p w:rsidR="00626FAC" w:rsidRDefault="00D726D2" w:rsidP="001B7AAF">
      <w:pPr>
        <w:rPr>
          <w:rFonts w:ascii="Calibri" w:hAnsi="Calibri"/>
          <w:b/>
        </w:rPr>
      </w:pPr>
      <w:r w:rsidRPr="00D264CC">
        <w:rPr>
          <w:rFonts w:ascii="Calibri" w:hAnsi="Calibri"/>
          <w:b/>
        </w:rPr>
        <w:lastRenderedPageBreak/>
        <w:t xml:space="preserve">ORGANISATIONAL </w:t>
      </w:r>
      <w:r w:rsidR="00035E74">
        <w:rPr>
          <w:rFonts w:ascii="Calibri" w:hAnsi="Calibri"/>
          <w:b/>
        </w:rPr>
        <w:t>POSITI</w:t>
      </w:r>
      <w:r w:rsidR="00626FAC">
        <w:rPr>
          <w:rFonts w:ascii="Calibri" w:hAnsi="Calibri"/>
          <w:b/>
        </w:rPr>
        <w:t>ON</w:t>
      </w:r>
    </w:p>
    <w:p w:rsidR="00B23904" w:rsidRDefault="00626FAC" w:rsidP="001B7AAF">
      <w:pPr>
        <w:rPr>
          <w:rFonts w:ascii="Cambria" w:hAnsi="Cambria" w:cs="Arial"/>
          <w:b/>
          <w:color w:val="FF0000"/>
        </w:rPr>
      </w:pPr>
      <w:r>
        <w:rPr>
          <w:rFonts w:ascii="Calibri" w:hAnsi="Calibri"/>
          <w:b/>
        </w:rPr>
        <w:t xml:space="preserve"> </w:t>
      </w:r>
      <w:r w:rsidR="00246544" w:rsidRPr="00246544">
        <w:rPr>
          <w:rFonts w:ascii="Cambria" w:hAnsi="Cambria" w:cs="Arial"/>
          <w:b/>
          <w:color w:val="FF0000"/>
        </w:rPr>
      </w:r>
      <w:r w:rsidR="00246544" w:rsidRPr="00246544">
        <w:rPr>
          <w:rFonts w:ascii="Cambria" w:hAnsi="Cambria" w:cs="Arial"/>
          <w:b/>
          <w:color w:val="FF0000"/>
        </w:rPr>
        <w:pict>
          <v:group id="_x0000_s1026" editas="canvas" style="width:459.65pt;height:453.75pt;mso-position-horizontal-relative:char;mso-position-vertical-relative:line" coordorigin="2777,2771" coordsize="7071,70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777;top:2771;width:7071;height:7025" o:preferrelative="f" stroked="t">
              <v:fill o:detectmouseclick="t"/>
              <v:stroke dashstyle="1 1" endcap="round"/>
              <v:path o:extrusionok="t" o:connecttype="none"/>
              <o:lock v:ext="edit" text="t"/>
            </v:shape>
            <v:line id="_x0000_s1028" style="position:absolute" from="7946,3526" to="7947,6940">
              <v:stroke dashstyle="dash"/>
            </v:line>
            <v:shape id="_x0000_s1029" type="#_x0000_t202" style="position:absolute;left:5361;top:2829;width:1292;height:697">
              <v:textbox>
                <w:txbxContent>
                  <w:p w:rsidR="00F608C1" w:rsidRPr="002918AD" w:rsidRDefault="00F608C1" w:rsidP="00626FAC">
                    <w:pPr>
                      <w:jc w:val="center"/>
                      <w:rPr>
                        <w:rFonts w:ascii="Arial" w:hAnsi="Arial" w:cs="Arial"/>
                        <w:sz w:val="16"/>
                        <w:szCs w:val="16"/>
                      </w:rPr>
                    </w:pPr>
                    <w:r>
                      <w:rPr>
                        <w:rFonts w:ascii="Arial" w:hAnsi="Arial" w:cs="Arial"/>
                        <w:sz w:val="16"/>
                        <w:szCs w:val="16"/>
                      </w:rPr>
                      <w:t>Director Fife Health &amp; Social Care Partnership</w:t>
                    </w:r>
                  </w:p>
                </w:txbxContent>
              </v:textbox>
            </v:shape>
            <v:shape id="_x0000_s1030" type="#_x0000_t202" style="position:absolute;left:5361;top:6731;width:1291;height:696">
              <v:textbox>
                <w:txbxContent>
                  <w:p w:rsidR="00F608C1" w:rsidRPr="002918AD" w:rsidRDefault="00F608C1" w:rsidP="00591379">
                    <w:pPr>
                      <w:jc w:val="center"/>
                      <w:rPr>
                        <w:rFonts w:ascii="Arial" w:hAnsi="Arial" w:cs="Arial"/>
                        <w:sz w:val="16"/>
                        <w:szCs w:val="16"/>
                      </w:rPr>
                    </w:pPr>
                    <w:r w:rsidRPr="002918AD">
                      <w:rPr>
                        <w:rFonts w:ascii="Arial" w:hAnsi="Arial" w:cs="Arial"/>
                        <w:sz w:val="16"/>
                        <w:szCs w:val="16"/>
                      </w:rPr>
                      <w:t>Clin</w:t>
                    </w:r>
                    <w:r>
                      <w:rPr>
                        <w:rFonts w:ascii="Arial" w:hAnsi="Arial" w:cs="Arial"/>
                        <w:sz w:val="16"/>
                        <w:szCs w:val="16"/>
                      </w:rPr>
                      <w:t>ical Services Manager in Addictions</w:t>
                    </w:r>
                  </w:p>
                </w:txbxContent>
              </v:textbox>
            </v:shape>
            <v:shape id="_x0000_s1031" type="#_x0000_t202" style="position:absolute;left:7669;top:8124;width:1291;height:698">
              <v:textbox>
                <w:txbxContent>
                  <w:p w:rsidR="00F608C1" w:rsidRPr="00607064" w:rsidRDefault="005674FB" w:rsidP="00607064">
                    <w:pPr>
                      <w:rPr>
                        <w:rFonts w:ascii="Arial" w:hAnsi="Arial" w:cs="Arial"/>
                        <w:sz w:val="16"/>
                        <w:szCs w:val="16"/>
                      </w:rPr>
                    </w:pPr>
                    <w:r>
                      <w:rPr>
                        <w:rFonts w:ascii="Arial" w:hAnsi="Arial" w:cs="Arial"/>
                        <w:sz w:val="16"/>
                        <w:szCs w:val="16"/>
                      </w:rPr>
                      <w:t xml:space="preserve">Consultant in Addictions </w:t>
                    </w:r>
                    <w:r>
                      <w:rPr>
                        <w:rFonts w:ascii="Arial" w:hAnsi="Arial" w:cs="Arial"/>
                        <w:b/>
                        <w:sz w:val="16"/>
                        <w:szCs w:val="16"/>
                      </w:rPr>
                      <w:t xml:space="preserve"> </w:t>
                    </w:r>
                  </w:p>
                </w:txbxContent>
              </v:textbox>
            </v:shape>
            <v:shape id="_x0000_s1032" type="#_x0000_t202" style="position:absolute;left:7738;top:6812;width:1373;height:464">
              <v:textbox>
                <w:txbxContent>
                  <w:p w:rsidR="00F608C1" w:rsidRDefault="00F608C1" w:rsidP="00591379">
                    <w:pPr>
                      <w:spacing w:line="240" w:lineRule="auto"/>
                      <w:contextualSpacing/>
                      <w:jc w:val="center"/>
                      <w:rPr>
                        <w:rFonts w:ascii="Arial" w:hAnsi="Arial" w:cs="Arial"/>
                        <w:sz w:val="16"/>
                        <w:szCs w:val="16"/>
                      </w:rPr>
                    </w:pPr>
                    <w:r w:rsidRPr="000B14AD">
                      <w:rPr>
                        <w:rFonts w:ascii="Arial" w:hAnsi="Arial" w:cs="Arial"/>
                        <w:sz w:val="16"/>
                        <w:szCs w:val="16"/>
                      </w:rPr>
                      <w:t>Clinical Lead</w:t>
                    </w:r>
                    <w:r>
                      <w:rPr>
                        <w:rFonts w:ascii="Arial" w:hAnsi="Arial" w:cs="Arial"/>
                        <w:sz w:val="16"/>
                        <w:szCs w:val="16"/>
                      </w:rPr>
                      <w:t xml:space="preserve"> in</w:t>
                    </w:r>
                  </w:p>
                  <w:p w:rsidR="00F608C1" w:rsidRDefault="00F608C1" w:rsidP="00591379">
                    <w:pPr>
                      <w:spacing w:line="240" w:lineRule="auto"/>
                      <w:contextualSpacing/>
                      <w:jc w:val="center"/>
                      <w:rPr>
                        <w:rFonts w:ascii="Arial" w:hAnsi="Arial" w:cs="Arial"/>
                        <w:sz w:val="16"/>
                        <w:szCs w:val="16"/>
                      </w:rPr>
                    </w:pPr>
                    <w:r>
                      <w:rPr>
                        <w:rFonts w:ascii="Arial" w:hAnsi="Arial" w:cs="Arial"/>
                        <w:sz w:val="16"/>
                        <w:szCs w:val="16"/>
                      </w:rPr>
                      <w:t>Addictions</w:t>
                    </w:r>
                  </w:p>
                  <w:p w:rsidR="00F608C1" w:rsidRPr="000B14AD" w:rsidRDefault="00F608C1" w:rsidP="00591379">
                    <w:pPr>
                      <w:spacing w:line="240" w:lineRule="auto"/>
                      <w:contextualSpacing/>
                      <w:jc w:val="center"/>
                      <w:rPr>
                        <w:rFonts w:ascii="Arial" w:hAnsi="Arial" w:cs="Arial"/>
                        <w:sz w:val="16"/>
                        <w:szCs w:val="16"/>
                      </w:rPr>
                    </w:pPr>
                  </w:p>
                </w:txbxContent>
              </v:textbox>
            </v:shape>
            <v:shape id="_x0000_s1033" type="#_x0000_t202" style="position:absolute;left:5361;top:8124;width:1295;height:696">
              <v:textbox>
                <w:txbxContent>
                  <w:p w:rsidR="00F608C1" w:rsidRPr="002918AD" w:rsidRDefault="00F608C1" w:rsidP="00626FAC">
                    <w:pPr>
                      <w:jc w:val="center"/>
                      <w:rPr>
                        <w:rFonts w:ascii="Arial" w:hAnsi="Arial" w:cs="Arial"/>
                        <w:sz w:val="16"/>
                        <w:szCs w:val="16"/>
                      </w:rPr>
                    </w:pPr>
                    <w:r>
                      <w:rPr>
                        <w:rFonts w:ascii="Arial" w:hAnsi="Arial" w:cs="Arial"/>
                        <w:sz w:val="16"/>
                        <w:szCs w:val="16"/>
                      </w:rPr>
                      <w:t>All other Addiction Clinical and Admin Staff</w:t>
                    </w:r>
                  </w:p>
                  <w:p w:rsidR="00F608C1" w:rsidRPr="002918AD" w:rsidRDefault="00F608C1" w:rsidP="00626FAC">
                    <w:pPr>
                      <w:rPr>
                        <w:rFonts w:ascii="Arial" w:hAnsi="Arial" w:cs="Arial"/>
                        <w:sz w:val="16"/>
                        <w:szCs w:val="16"/>
                      </w:rPr>
                    </w:pPr>
                  </w:p>
                </w:txbxContent>
              </v:textbox>
            </v:shape>
            <v:shape id="_x0000_s1034" type="#_x0000_t202" style="position:absolute;left:5361;top:4083;width:1291;height:697">
              <v:textbox>
                <w:txbxContent>
                  <w:p w:rsidR="00F608C1" w:rsidRDefault="00F608C1" w:rsidP="00591379">
                    <w:pPr>
                      <w:spacing w:line="240" w:lineRule="auto"/>
                      <w:contextualSpacing/>
                      <w:jc w:val="center"/>
                      <w:rPr>
                        <w:rFonts w:ascii="Arial" w:hAnsi="Arial" w:cs="Arial"/>
                        <w:sz w:val="16"/>
                        <w:szCs w:val="16"/>
                      </w:rPr>
                    </w:pPr>
                    <w:r>
                      <w:rPr>
                        <w:rFonts w:ascii="Arial" w:hAnsi="Arial" w:cs="Arial"/>
                        <w:sz w:val="16"/>
                        <w:szCs w:val="16"/>
                      </w:rPr>
                      <w:t xml:space="preserve">General Manager </w:t>
                    </w:r>
                  </w:p>
                  <w:p w:rsidR="00F608C1" w:rsidRDefault="00F608C1" w:rsidP="00591379">
                    <w:pPr>
                      <w:spacing w:line="240" w:lineRule="auto"/>
                      <w:contextualSpacing/>
                      <w:jc w:val="center"/>
                      <w:rPr>
                        <w:rFonts w:ascii="Arial" w:hAnsi="Arial" w:cs="Arial"/>
                        <w:sz w:val="16"/>
                        <w:szCs w:val="16"/>
                      </w:rPr>
                    </w:pPr>
                    <w:smartTag w:uri="urn:schemas-microsoft-com:office:smarttags" w:element="place">
                      <w:r>
                        <w:rPr>
                          <w:rFonts w:ascii="Arial" w:hAnsi="Arial" w:cs="Arial"/>
                          <w:sz w:val="16"/>
                          <w:szCs w:val="16"/>
                        </w:rPr>
                        <w:t>Fife</w:t>
                      </w:r>
                    </w:smartTag>
                    <w:r>
                      <w:rPr>
                        <w:rFonts w:ascii="Arial" w:hAnsi="Arial" w:cs="Arial"/>
                        <w:sz w:val="16"/>
                        <w:szCs w:val="16"/>
                      </w:rPr>
                      <w:t xml:space="preserve"> Wide Services</w:t>
                    </w:r>
                  </w:p>
                  <w:p w:rsidR="00F608C1" w:rsidRPr="002918AD" w:rsidRDefault="00F608C1" w:rsidP="00626FAC">
                    <w:pPr>
                      <w:jc w:val="center"/>
                      <w:rPr>
                        <w:rFonts w:ascii="Arial" w:hAnsi="Arial" w:cs="Arial"/>
                        <w:sz w:val="16"/>
                        <w:szCs w:val="16"/>
                      </w:rPr>
                    </w:pPr>
                    <w:r>
                      <w:rPr>
                        <w:rFonts w:ascii="Arial" w:hAnsi="Arial" w:cs="Arial"/>
                        <w:sz w:val="16"/>
                        <w:szCs w:val="16"/>
                      </w:rPr>
                      <w:t>Health &amp; social Care Partnership</w:t>
                    </w:r>
                  </w:p>
                </w:txbxContent>
              </v:textbox>
            </v:shape>
            <v:shape id="_x0000_s1035" type="#_x0000_t202" style="position:absolute;left:5364;top:5267;width:1197;height:616">
              <v:textbox>
                <w:txbxContent>
                  <w:p w:rsidR="00F608C1" w:rsidRPr="002918AD" w:rsidRDefault="00F608C1" w:rsidP="00626FAC">
                    <w:pPr>
                      <w:jc w:val="center"/>
                      <w:rPr>
                        <w:rFonts w:ascii="Arial" w:hAnsi="Arial" w:cs="Arial"/>
                        <w:sz w:val="16"/>
                        <w:szCs w:val="16"/>
                      </w:rPr>
                    </w:pPr>
                    <w:proofErr w:type="spellStart"/>
                    <w:r>
                      <w:rPr>
                        <w:rFonts w:ascii="Arial" w:hAnsi="Arial" w:cs="Arial"/>
                        <w:sz w:val="16"/>
                        <w:szCs w:val="16"/>
                      </w:rPr>
                      <w:t>Senior</w:t>
                    </w:r>
                    <w:r w:rsidRPr="002918AD">
                      <w:rPr>
                        <w:rFonts w:ascii="Arial" w:hAnsi="Arial" w:cs="Arial"/>
                        <w:sz w:val="16"/>
                        <w:szCs w:val="16"/>
                      </w:rPr>
                      <w:t>l</w:t>
                    </w:r>
                    <w:proofErr w:type="spellEnd"/>
                    <w:r w:rsidRPr="002918AD">
                      <w:rPr>
                        <w:rFonts w:ascii="Arial" w:hAnsi="Arial" w:cs="Arial"/>
                        <w:sz w:val="16"/>
                        <w:szCs w:val="16"/>
                      </w:rPr>
                      <w:t xml:space="preserve"> Manager</w:t>
                    </w:r>
                    <w:r>
                      <w:rPr>
                        <w:rFonts w:ascii="Arial" w:hAnsi="Arial" w:cs="Arial"/>
                        <w:sz w:val="16"/>
                        <w:szCs w:val="16"/>
                      </w:rPr>
                      <w:t xml:space="preserve"> Mental Health Service</w:t>
                    </w:r>
                  </w:p>
                  <w:p w:rsidR="00F608C1" w:rsidRDefault="00F608C1" w:rsidP="00626FAC"/>
                </w:txbxContent>
              </v:textbox>
            </v:shape>
            <v:shape id="_x0000_s1036" type="#_x0000_t202" style="position:absolute;left:7045;top:4501;width:1085;height:698">
              <v:textbox>
                <w:txbxContent>
                  <w:p w:rsidR="00F608C1" w:rsidRDefault="00F608C1" w:rsidP="00591379">
                    <w:pPr>
                      <w:spacing w:line="240" w:lineRule="auto"/>
                      <w:contextualSpacing/>
                      <w:jc w:val="center"/>
                      <w:rPr>
                        <w:rFonts w:ascii="Arial" w:hAnsi="Arial" w:cs="Arial"/>
                        <w:sz w:val="16"/>
                        <w:szCs w:val="16"/>
                      </w:rPr>
                    </w:pPr>
                    <w:smartTag w:uri="urn:schemas-microsoft-com:office:smarttags" w:element="place">
                      <w:r>
                        <w:rPr>
                          <w:rFonts w:ascii="Arial" w:hAnsi="Arial" w:cs="Arial"/>
                          <w:sz w:val="16"/>
                          <w:szCs w:val="16"/>
                        </w:rPr>
                        <w:t>Fife</w:t>
                      </w:r>
                    </w:smartTag>
                    <w:r>
                      <w:rPr>
                        <w:rFonts w:ascii="Arial" w:hAnsi="Arial" w:cs="Arial"/>
                        <w:sz w:val="16"/>
                        <w:szCs w:val="16"/>
                      </w:rPr>
                      <w:t xml:space="preserve"> Wide Services  </w:t>
                    </w:r>
                  </w:p>
                  <w:p w:rsidR="00F608C1" w:rsidRPr="002918AD" w:rsidRDefault="00F608C1" w:rsidP="00591379">
                    <w:pPr>
                      <w:spacing w:line="240" w:lineRule="auto"/>
                      <w:contextualSpacing/>
                      <w:jc w:val="center"/>
                      <w:rPr>
                        <w:rFonts w:ascii="Arial" w:hAnsi="Arial" w:cs="Arial"/>
                        <w:sz w:val="16"/>
                        <w:szCs w:val="16"/>
                      </w:rPr>
                    </w:pPr>
                    <w:r>
                      <w:rPr>
                        <w:rFonts w:ascii="Arial" w:hAnsi="Arial" w:cs="Arial"/>
                        <w:sz w:val="16"/>
                        <w:szCs w:val="16"/>
                      </w:rPr>
                      <w:t>Clinical Director</w:t>
                    </w:r>
                  </w:p>
                </w:txbxContent>
              </v:textbox>
            </v:shape>
            <v:line id="_x0000_s1037" style="position:absolute" from="6007,3526" to="6007,4083"/>
            <v:line id="_x0000_s1038" style="position:absolute" from="6007,4780" to="6007,5337"/>
            <v:line id="_x0000_s1039" style="position:absolute" from="6007,5883" to="6008,6731"/>
            <v:line id="_x0000_s1040" style="position:absolute" from="6007,7428" to="6007,8124"/>
            <v:line id="_x0000_s1041" style="position:absolute" from="6653,7010" to="8407,8124"/>
            <v:line id="_x0000_s1042" style="position:absolute" from="8402,7276" to="8403,8124">
              <v:stroke dashstyle="dash"/>
            </v:line>
            <v:shape id="_x0000_s1043" type="#_x0000_t202" style="position:absolute;left:6927;top:3665;width:2033;height:726">
              <v:textbox>
                <w:txbxContent>
                  <w:p w:rsidR="00F608C1" w:rsidRDefault="00F608C1" w:rsidP="00626FAC">
                    <w:pPr>
                      <w:jc w:val="center"/>
                      <w:rPr>
                        <w:rFonts w:ascii="Arial" w:hAnsi="Arial" w:cs="Arial"/>
                        <w:sz w:val="16"/>
                        <w:szCs w:val="16"/>
                      </w:rPr>
                    </w:pPr>
                    <w:r>
                      <w:rPr>
                        <w:rFonts w:ascii="Arial" w:hAnsi="Arial" w:cs="Arial"/>
                        <w:sz w:val="16"/>
                        <w:szCs w:val="16"/>
                      </w:rPr>
                      <w:t xml:space="preserve">Associate Medical Director </w:t>
                    </w:r>
                  </w:p>
                  <w:p w:rsidR="00F608C1" w:rsidRDefault="00F608C1" w:rsidP="00626FAC">
                    <w:pPr>
                      <w:jc w:val="center"/>
                      <w:rPr>
                        <w:rFonts w:ascii="Arial" w:hAnsi="Arial" w:cs="Arial"/>
                        <w:sz w:val="16"/>
                        <w:szCs w:val="16"/>
                      </w:rPr>
                    </w:pPr>
                    <w:r>
                      <w:rPr>
                        <w:rFonts w:ascii="Arial" w:hAnsi="Arial" w:cs="Arial"/>
                        <w:sz w:val="16"/>
                        <w:szCs w:val="16"/>
                      </w:rPr>
                      <w:t>Health &amp; Social Care Partnership</w:t>
                    </w:r>
                  </w:p>
                </w:txbxContent>
              </v:textbox>
            </v:shape>
            <v:shape id="_x0000_s1044" type="#_x0000_t202" style="position:absolute;left:7283;top:2829;width:1295;height:699">
              <v:textbox>
                <w:txbxContent>
                  <w:p w:rsidR="00F608C1" w:rsidRPr="00C519A8" w:rsidRDefault="00F608C1" w:rsidP="00626FAC">
                    <w:pPr>
                      <w:jc w:val="center"/>
                      <w:rPr>
                        <w:rFonts w:ascii="Arial" w:hAnsi="Arial" w:cs="Arial"/>
                        <w:sz w:val="16"/>
                        <w:szCs w:val="16"/>
                      </w:rPr>
                    </w:pPr>
                    <w:r w:rsidRPr="00C519A8">
                      <w:rPr>
                        <w:rFonts w:ascii="Arial" w:hAnsi="Arial" w:cs="Arial"/>
                        <w:sz w:val="16"/>
                        <w:szCs w:val="16"/>
                      </w:rPr>
                      <w:t>NHS Fife Medical Director</w:t>
                    </w:r>
                  </w:p>
                </w:txbxContent>
              </v:textbox>
            </v:shape>
            <v:line id="_x0000_s1045" style="position:absolute;flip:x" from="6642,7010" to="7738,7011"/>
            <v:line id="_x0000_s1046" style="position:absolute" from="2777,9378" to="3884,9378"/>
            <v:line id="_x0000_s1047" style="position:absolute" from="2777,9657" to="3884,9657">
              <v:stroke dashstyle="dash"/>
            </v:line>
            <v:shape id="_x0000_s1048" type="#_x0000_t202" style="position:absolute;left:4161;top:9239;width:2400;height:557" filled="f" stroked="f">
              <v:textbox style="mso-next-textbox:#_x0000_s1048">
                <w:txbxContent>
                  <w:p w:rsidR="00F608C1" w:rsidRDefault="00F608C1" w:rsidP="00626FAC">
                    <w:pPr>
                      <w:rPr>
                        <w:rFonts w:ascii="Arial" w:hAnsi="Arial" w:cs="Arial"/>
                        <w:sz w:val="16"/>
                        <w:szCs w:val="16"/>
                      </w:rPr>
                    </w:pPr>
                    <w:r>
                      <w:rPr>
                        <w:rFonts w:ascii="Arial" w:hAnsi="Arial" w:cs="Arial"/>
                        <w:sz w:val="16"/>
                        <w:szCs w:val="16"/>
                      </w:rPr>
                      <w:t xml:space="preserve">Line </w:t>
                    </w:r>
                    <w:proofErr w:type="gramStart"/>
                    <w:r>
                      <w:rPr>
                        <w:rFonts w:ascii="Arial" w:hAnsi="Arial" w:cs="Arial"/>
                        <w:sz w:val="16"/>
                        <w:szCs w:val="16"/>
                      </w:rPr>
                      <w:t>management  accountability</w:t>
                    </w:r>
                    <w:proofErr w:type="gramEnd"/>
                  </w:p>
                  <w:p w:rsidR="00F608C1" w:rsidRDefault="00F608C1" w:rsidP="00626FAC">
                    <w:pPr>
                      <w:rPr>
                        <w:rFonts w:ascii="Arial" w:hAnsi="Arial" w:cs="Arial"/>
                        <w:sz w:val="16"/>
                        <w:szCs w:val="16"/>
                      </w:rPr>
                    </w:pPr>
                    <w:r>
                      <w:rPr>
                        <w:rFonts w:ascii="Arial" w:hAnsi="Arial" w:cs="Arial"/>
                        <w:sz w:val="16"/>
                        <w:szCs w:val="16"/>
                      </w:rPr>
                      <w:t>Professional accountability</w:t>
                    </w:r>
                  </w:p>
                  <w:p w:rsidR="00F608C1" w:rsidRDefault="00F608C1" w:rsidP="00626FAC">
                    <w:pPr>
                      <w:rPr>
                        <w:rFonts w:ascii="Arial" w:hAnsi="Arial" w:cs="Arial"/>
                        <w:sz w:val="16"/>
                        <w:szCs w:val="16"/>
                      </w:rPr>
                    </w:pPr>
                    <w:r>
                      <w:rPr>
                        <w:rFonts w:ascii="Arial" w:hAnsi="Arial" w:cs="Arial"/>
                        <w:sz w:val="16"/>
                        <w:szCs w:val="16"/>
                      </w:rPr>
                      <w:t>Professional accountability</w:t>
                    </w:r>
                  </w:p>
                </w:txbxContent>
              </v:textbox>
            </v:shape>
            <w10:wrap type="none"/>
            <w10:anchorlock/>
          </v:group>
        </w:pict>
      </w:r>
    </w:p>
    <w:p w:rsidR="00F44866" w:rsidRPr="00B23904" w:rsidRDefault="00354811" w:rsidP="001B7AAF">
      <w:pPr>
        <w:rPr>
          <w:rFonts w:ascii="Cambria" w:hAnsi="Cambria" w:cs="Arial"/>
          <w:b/>
          <w:color w:val="FF0000"/>
        </w:rPr>
      </w:pPr>
      <w:r w:rsidRPr="00035E74">
        <w:rPr>
          <w:rFonts w:ascii="Calibri" w:hAnsi="Calibri"/>
          <w:b/>
        </w:rPr>
        <w:t>SOUTH EAST SCOTLAND PSYCHIATRIC TRAINING SCHEME</w:t>
      </w:r>
    </w:p>
    <w:p w:rsidR="00354811" w:rsidRPr="00B23904" w:rsidRDefault="00354811" w:rsidP="001B7AAF">
      <w:pPr>
        <w:rPr>
          <w:rFonts w:ascii="Calibri" w:hAnsi="Calibri"/>
          <w:b/>
        </w:rPr>
      </w:pPr>
      <w:r w:rsidRPr="00D61E39">
        <w:rPr>
          <w:rFonts w:ascii="Calibri" w:hAnsi="Calibri"/>
        </w:rPr>
        <w:t xml:space="preserve">Fife is part of the South East of Scotland Psychiatric Training scheme. Trainees rotate throughout the whole region, between Lothian, </w:t>
      </w:r>
      <w:r w:rsidR="002E1605" w:rsidRPr="00D61E39">
        <w:rPr>
          <w:rFonts w:ascii="Calibri" w:hAnsi="Calibri"/>
        </w:rPr>
        <w:t>The Borders</w:t>
      </w:r>
      <w:r w:rsidRPr="00D61E39">
        <w:rPr>
          <w:rFonts w:ascii="Calibri" w:hAnsi="Calibri"/>
        </w:rPr>
        <w:t xml:space="preserve"> and Fife.  Trainees spend one half day each week during the academic year attending the </w:t>
      </w:r>
      <w:proofErr w:type="spellStart"/>
      <w:r w:rsidRPr="00D61E39">
        <w:rPr>
          <w:rFonts w:ascii="Calibri" w:hAnsi="Calibri"/>
        </w:rPr>
        <w:t>MRCPsych</w:t>
      </w:r>
      <w:proofErr w:type="spellEnd"/>
      <w:r w:rsidRPr="00D61E39">
        <w:rPr>
          <w:rFonts w:ascii="Calibri" w:hAnsi="Calibri"/>
        </w:rPr>
        <w:t xml:space="preserve"> course in Edinburgh and an additional </w:t>
      </w:r>
      <w:proofErr w:type="gramStart"/>
      <w:r w:rsidRPr="00D61E39">
        <w:rPr>
          <w:rFonts w:ascii="Calibri" w:hAnsi="Calibri"/>
        </w:rPr>
        <w:t>half day</w:t>
      </w:r>
      <w:proofErr w:type="gramEnd"/>
      <w:r w:rsidRPr="00D61E39">
        <w:rPr>
          <w:rFonts w:ascii="Calibri" w:hAnsi="Calibri"/>
        </w:rPr>
        <w:t xml:space="preserve"> of postgraduate training in Fife.  They also attend psychotherapy training.</w:t>
      </w:r>
      <w:r w:rsidR="00B23904">
        <w:rPr>
          <w:rFonts w:ascii="Calibri" w:hAnsi="Calibri"/>
          <w:b/>
        </w:rPr>
        <w:t xml:space="preserve">  </w:t>
      </w:r>
      <w:r w:rsidRPr="00D61E39">
        <w:rPr>
          <w:rFonts w:ascii="Calibri" w:hAnsi="Calibri"/>
        </w:rPr>
        <w:t xml:space="preserve">There are GPST’s and FY2’s on rotation with the service also.  In </w:t>
      </w:r>
      <w:r w:rsidR="002E1605" w:rsidRPr="00D61E39">
        <w:rPr>
          <w:rFonts w:ascii="Calibri" w:hAnsi="Calibri"/>
        </w:rPr>
        <w:t>total,</w:t>
      </w:r>
      <w:r w:rsidRPr="00D61E39">
        <w:rPr>
          <w:rFonts w:ascii="Calibri" w:hAnsi="Calibri"/>
        </w:rPr>
        <w:t xml:space="preserve"> there are 19 trainee doctor posts.  </w:t>
      </w:r>
    </w:p>
    <w:p w:rsidR="00B23904" w:rsidRDefault="00354811" w:rsidP="001B7AAF">
      <w:pPr>
        <w:rPr>
          <w:rFonts w:ascii="Calibri" w:hAnsi="Calibri"/>
          <w:b/>
        </w:rPr>
      </w:pPr>
      <w:r w:rsidRPr="00035E74">
        <w:rPr>
          <w:rFonts w:ascii="Calibri" w:hAnsi="Calibri"/>
          <w:b/>
        </w:rPr>
        <w:t>ARRANGMENTS FOR MEDICAL REPRESENTATION</w:t>
      </w:r>
    </w:p>
    <w:p w:rsidR="00210EFF" w:rsidRDefault="00354811" w:rsidP="001B7AAF">
      <w:pPr>
        <w:rPr>
          <w:rFonts w:ascii="Calibri" w:hAnsi="Calibri"/>
          <w:b/>
        </w:rPr>
      </w:pPr>
      <w:r w:rsidRPr="00D61E39">
        <w:rPr>
          <w:rFonts w:ascii="Calibri" w:hAnsi="Calibri"/>
        </w:rPr>
        <w:t>There is an active Local Negotiating Committee with Primary Care Division representation.</w:t>
      </w:r>
      <w:r w:rsidRPr="00D61E39">
        <w:rPr>
          <w:rFonts w:ascii="Calibri" w:hAnsi="Calibri"/>
        </w:rPr>
        <w:br/>
      </w:r>
      <w:r w:rsidRPr="00D61E39">
        <w:rPr>
          <w:rFonts w:ascii="Calibri" w:hAnsi="Calibri"/>
        </w:rPr>
        <w:br/>
        <w:t xml:space="preserve">All consultants are members of Fife Division </w:t>
      </w:r>
      <w:proofErr w:type="gramStart"/>
      <w:r w:rsidRPr="00D61E39">
        <w:rPr>
          <w:rFonts w:ascii="Calibri" w:hAnsi="Calibri"/>
        </w:rPr>
        <w:t>of</w:t>
      </w:r>
      <w:r w:rsidR="00D726D2" w:rsidRPr="00D61E39">
        <w:rPr>
          <w:rFonts w:ascii="Calibri" w:hAnsi="Calibri"/>
        </w:rPr>
        <w:t xml:space="preserve"> </w:t>
      </w:r>
      <w:r w:rsidRPr="00D61E39">
        <w:rPr>
          <w:rFonts w:ascii="Calibri" w:hAnsi="Calibri"/>
        </w:rPr>
        <w:t xml:space="preserve"> Psychiatry</w:t>
      </w:r>
      <w:proofErr w:type="gramEnd"/>
      <w:r w:rsidRPr="00D61E39">
        <w:rPr>
          <w:rFonts w:ascii="Calibri" w:hAnsi="Calibri"/>
        </w:rPr>
        <w:t>.</w:t>
      </w:r>
    </w:p>
    <w:p w:rsidR="00DD5AFB" w:rsidRPr="00035E74" w:rsidRDefault="00DD5AFB" w:rsidP="007D435A">
      <w:pPr>
        <w:pBdr>
          <w:top w:val="single" w:sz="4" w:space="1" w:color="auto"/>
          <w:left w:val="single" w:sz="4" w:space="4" w:color="auto"/>
          <w:bottom w:val="single" w:sz="4" w:space="9" w:color="auto"/>
          <w:right w:val="single" w:sz="4" w:space="4" w:color="auto"/>
        </w:pBdr>
        <w:shd w:val="clear" w:color="auto" w:fill="548DD4" w:themeFill="text2" w:themeFillTint="99"/>
        <w:rPr>
          <w:rFonts w:ascii="Calibri" w:hAnsi="Calibri"/>
          <w:b/>
        </w:rPr>
      </w:pPr>
      <w:r w:rsidRPr="00DD5AFB">
        <w:rPr>
          <w:b/>
        </w:rPr>
        <w:lastRenderedPageBreak/>
        <w:t xml:space="preserve">Section </w:t>
      </w:r>
      <w:r>
        <w:rPr>
          <w:b/>
        </w:rPr>
        <w:t xml:space="preserve">3:  </w:t>
      </w:r>
      <w:r>
        <w:t xml:space="preserve">  </w:t>
      </w:r>
      <w:r w:rsidRPr="00035E74">
        <w:rPr>
          <w:rFonts w:ascii="Calibri" w:hAnsi="Calibri"/>
          <w:b/>
        </w:rPr>
        <w:t>Main Duties and Responsibilities</w:t>
      </w:r>
    </w:p>
    <w:p w:rsidR="00554D27" w:rsidRPr="00554D27" w:rsidRDefault="00554D27" w:rsidP="00591379">
      <w:pPr>
        <w:rPr>
          <w:rFonts w:cs="Arial"/>
          <w:noProof/>
          <w:szCs w:val="24"/>
        </w:rPr>
      </w:pPr>
      <w:r w:rsidRPr="00554D27">
        <w:rPr>
          <w:rFonts w:cs="Arial"/>
          <w:szCs w:val="24"/>
        </w:rPr>
        <w:t xml:space="preserve">The successful applicant will provide clinical leadership, support, advice and supervision to NHS </w:t>
      </w:r>
      <w:r w:rsidRPr="00554D27">
        <w:rPr>
          <w:rFonts w:cs="Arial"/>
          <w:noProof/>
          <w:szCs w:val="24"/>
        </w:rPr>
        <w:t>Fife</w:t>
      </w:r>
      <w:r w:rsidRPr="00554D27">
        <w:rPr>
          <w:rFonts w:cs="Arial"/>
          <w:szCs w:val="24"/>
        </w:rPr>
        <w:t xml:space="preserve"> Addiction Services in order to deliver care and promote a multi-disciplinary/multi-agency approach.  </w:t>
      </w:r>
    </w:p>
    <w:p w:rsidR="00554D27" w:rsidRDefault="00554D27" w:rsidP="00591379">
      <w:pPr>
        <w:jc w:val="both"/>
        <w:rPr>
          <w:rFonts w:cs="Arial"/>
          <w:noProof/>
          <w:szCs w:val="24"/>
        </w:rPr>
      </w:pPr>
      <w:r w:rsidRPr="00554D27">
        <w:rPr>
          <w:rFonts w:cs="Arial"/>
          <w:noProof/>
          <w:szCs w:val="24"/>
        </w:rPr>
        <w:t>This post helps support the delivery and ongoing development of an effective and safe NHS Fife Addiction Service within the Health and Social Care Partnership in Fife. The postholder will take responsibility for the clinical care of individuals referred to the service within a designated area.</w:t>
      </w:r>
      <w:r w:rsidR="00591379">
        <w:rPr>
          <w:rFonts w:cs="Arial"/>
          <w:noProof/>
          <w:szCs w:val="24"/>
        </w:rPr>
        <w:t xml:space="preserve"> </w:t>
      </w:r>
      <w:r w:rsidRPr="00554D27">
        <w:rPr>
          <w:rFonts w:cs="Arial"/>
          <w:noProof/>
          <w:szCs w:val="24"/>
        </w:rPr>
        <w:t xml:space="preserve">The appointment will be on a whole time or maximum part time basis.   </w:t>
      </w:r>
    </w:p>
    <w:p w:rsidR="00850B91" w:rsidRPr="00591379" w:rsidRDefault="00850B91" w:rsidP="00591379">
      <w:pPr>
        <w:jc w:val="both"/>
        <w:rPr>
          <w:rFonts w:cs="Arial"/>
          <w:noProof/>
          <w:szCs w:val="24"/>
        </w:rPr>
      </w:pPr>
      <w:r>
        <w:rPr>
          <w:rFonts w:cs="Arial"/>
          <w:noProof/>
          <w:szCs w:val="24"/>
        </w:rPr>
        <w:t>There are two opportunities for appointment: Consultant in Addictions or Consultant in Addictions Clinical Lead.</w:t>
      </w:r>
    </w:p>
    <w:p w:rsidR="00554D27" w:rsidRPr="00554D27" w:rsidRDefault="00554D27" w:rsidP="00554D27">
      <w:pPr>
        <w:jc w:val="both"/>
        <w:rPr>
          <w:rFonts w:cs="Arial"/>
          <w:noProof/>
        </w:rPr>
      </w:pPr>
      <w:r w:rsidRPr="00554D27">
        <w:rPr>
          <w:rFonts w:cs="Arial"/>
          <w:noProof/>
        </w:rPr>
        <w:t>This post will complement the medical workforce within a multidisc</w:t>
      </w:r>
      <w:r w:rsidR="00591379">
        <w:rPr>
          <w:rFonts w:cs="Arial"/>
          <w:noProof/>
        </w:rPr>
        <w:t>i</w:t>
      </w:r>
      <w:r w:rsidRPr="00554D27">
        <w:rPr>
          <w:rFonts w:cs="Arial"/>
          <w:noProof/>
        </w:rPr>
        <w:t>plinary service that provides an evidence based and clinically governed approach to individual and population level interventions to meet the needs of  substance dependent individuals in Fife. The successful applicant will be</w:t>
      </w:r>
      <w:r w:rsidR="00591379">
        <w:rPr>
          <w:rFonts w:cs="Arial"/>
          <w:noProof/>
        </w:rPr>
        <w:t xml:space="preserve"> involved in the delivery of a </w:t>
      </w:r>
      <w:r w:rsidRPr="00554D27">
        <w:rPr>
          <w:rFonts w:cs="Arial"/>
          <w:noProof/>
        </w:rPr>
        <w:t>recovery oriented approach to complex and multi-morb</w:t>
      </w:r>
      <w:r w:rsidR="00591379">
        <w:rPr>
          <w:rFonts w:cs="Arial"/>
          <w:noProof/>
        </w:rPr>
        <w:t>idity cases using a consultancy</w:t>
      </w:r>
      <w:r w:rsidR="00C46F14">
        <w:rPr>
          <w:rFonts w:cs="Arial"/>
          <w:noProof/>
        </w:rPr>
        <w:t xml:space="preserve"> model.  </w:t>
      </w:r>
    </w:p>
    <w:p w:rsidR="00554D27" w:rsidRPr="00B4261F" w:rsidRDefault="00554D27" w:rsidP="00554D27">
      <w:pPr>
        <w:tabs>
          <w:tab w:val="left" w:pos="426"/>
        </w:tabs>
        <w:jc w:val="both"/>
        <w:rPr>
          <w:rFonts w:cs="Arial"/>
          <w:b/>
        </w:rPr>
      </w:pPr>
      <w:r w:rsidRPr="00B4261F">
        <w:rPr>
          <w:rFonts w:cs="Arial"/>
          <w:b/>
        </w:rPr>
        <w:t>Definition</w:t>
      </w:r>
    </w:p>
    <w:p w:rsidR="00554D27" w:rsidRPr="00554D27" w:rsidRDefault="00554D27" w:rsidP="00C245EF">
      <w:pPr>
        <w:pStyle w:val="Heading3"/>
        <w:tabs>
          <w:tab w:val="left" w:pos="426"/>
        </w:tabs>
        <w:jc w:val="both"/>
        <w:rPr>
          <w:rFonts w:asciiTheme="minorHAnsi" w:hAnsiTheme="minorHAnsi" w:cs="Arial"/>
          <w:b w:val="0"/>
        </w:rPr>
      </w:pPr>
      <w:r w:rsidRPr="00554D27">
        <w:rPr>
          <w:rFonts w:asciiTheme="minorHAnsi" w:hAnsiTheme="minorHAnsi" w:cs="Arial"/>
          <w:b w:val="0"/>
        </w:rPr>
        <w:t>The p</w:t>
      </w:r>
      <w:r w:rsidR="00591379">
        <w:rPr>
          <w:rFonts w:asciiTheme="minorHAnsi" w:hAnsiTheme="minorHAnsi" w:cs="Arial"/>
          <w:b w:val="0"/>
        </w:rPr>
        <w:t xml:space="preserve">ost holder will join a team of </w:t>
      </w:r>
      <w:r w:rsidR="002E1605">
        <w:rPr>
          <w:rFonts w:asciiTheme="minorHAnsi" w:hAnsiTheme="minorHAnsi" w:cs="Arial"/>
          <w:b w:val="0"/>
        </w:rPr>
        <w:t xml:space="preserve">four </w:t>
      </w:r>
      <w:r w:rsidR="00B96CD6">
        <w:rPr>
          <w:rFonts w:asciiTheme="minorHAnsi" w:hAnsiTheme="minorHAnsi" w:cs="Arial"/>
          <w:b w:val="0"/>
        </w:rPr>
        <w:t xml:space="preserve">additional </w:t>
      </w:r>
      <w:r w:rsidR="002E1605" w:rsidRPr="00554D27">
        <w:rPr>
          <w:rFonts w:asciiTheme="minorHAnsi" w:hAnsiTheme="minorHAnsi" w:cs="Arial"/>
          <w:b w:val="0"/>
        </w:rPr>
        <w:t>medical</w:t>
      </w:r>
      <w:r w:rsidRPr="00554D27">
        <w:rPr>
          <w:rFonts w:asciiTheme="minorHAnsi" w:hAnsiTheme="minorHAnsi" w:cs="Arial"/>
          <w:b w:val="0"/>
        </w:rPr>
        <w:t xml:space="preserve"> staff comprising </w:t>
      </w:r>
      <w:r w:rsidR="00A32467">
        <w:rPr>
          <w:rFonts w:asciiTheme="minorHAnsi" w:hAnsiTheme="minorHAnsi" w:cs="Arial"/>
          <w:b w:val="0"/>
        </w:rPr>
        <w:t>0.6</w:t>
      </w:r>
      <w:r w:rsidR="001709B7">
        <w:rPr>
          <w:rFonts w:asciiTheme="minorHAnsi" w:hAnsiTheme="minorHAnsi" w:cs="Arial"/>
          <w:b w:val="0"/>
        </w:rPr>
        <w:t>WTE Consultant in Addictions</w:t>
      </w:r>
      <w:r w:rsidRPr="00554D27">
        <w:rPr>
          <w:rFonts w:asciiTheme="minorHAnsi" w:hAnsiTheme="minorHAnsi" w:cs="Arial"/>
          <w:b w:val="0"/>
        </w:rPr>
        <w:t xml:space="preserve">, 2WTE Specialty Doctors and 0.4WTE Addiction GP Specialist. </w:t>
      </w:r>
    </w:p>
    <w:p w:rsidR="00591379" w:rsidRDefault="00591379" w:rsidP="00C245EF">
      <w:pPr>
        <w:jc w:val="both"/>
        <w:rPr>
          <w:rFonts w:eastAsiaTheme="majorEastAsia" w:cs="Arial"/>
          <w:bCs/>
        </w:rPr>
      </w:pPr>
    </w:p>
    <w:p w:rsidR="00554D27" w:rsidRDefault="00591379" w:rsidP="00C245EF">
      <w:pPr>
        <w:jc w:val="both"/>
        <w:rPr>
          <w:rFonts w:cs="Arial"/>
          <w:szCs w:val="24"/>
        </w:rPr>
      </w:pPr>
      <w:r>
        <w:rPr>
          <w:rFonts w:eastAsiaTheme="majorEastAsia" w:cs="Arial"/>
          <w:bCs/>
        </w:rPr>
        <w:t>T</w:t>
      </w:r>
      <w:r w:rsidR="00554D27" w:rsidRPr="00554D27">
        <w:rPr>
          <w:rFonts w:cs="Arial"/>
        </w:rPr>
        <w:t xml:space="preserve">he post holder will be expected to participate in the </w:t>
      </w:r>
      <w:r w:rsidR="00554D27" w:rsidRPr="00554D27">
        <w:rPr>
          <w:rFonts w:cs="Arial"/>
          <w:szCs w:val="24"/>
        </w:rPr>
        <w:t>curre</w:t>
      </w:r>
      <w:r w:rsidR="00850B91">
        <w:rPr>
          <w:rFonts w:cs="Arial"/>
          <w:szCs w:val="24"/>
        </w:rPr>
        <w:t>nt duty work schedule of 1:20</w:t>
      </w:r>
      <w:r>
        <w:rPr>
          <w:rFonts w:cs="Arial"/>
          <w:szCs w:val="24"/>
        </w:rPr>
        <w:t>, (n</w:t>
      </w:r>
      <w:r w:rsidR="00554D27" w:rsidRPr="00554D27">
        <w:rPr>
          <w:rFonts w:cs="Arial"/>
          <w:szCs w:val="24"/>
        </w:rPr>
        <w:t xml:space="preserve">on-resident and </w:t>
      </w:r>
      <w:r>
        <w:rPr>
          <w:rFonts w:cs="Arial"/>
          <w:szCs w:val="24"/>
        </w:rPr>
        <w:t xml:space="preserve">on the </w:t>
      </w:r>
      <w:r w:rsidR="00B96CD6">
        <w:rPr>
          <w:rFonts w:cs="Arial"/>
          <w:szCs w:val="24"/>
        </w:rPr>
        <w:t xml:space="preserve">Consultant out of hours on call </w:t>
      </w:r>
      <w:proofErr w:type="spellStart"/>
      <w:r w:rsidR="00B96CD6">
        <w:rPr>
          <w:rFonts w:cs="Arial"/>
          <w:szCs w:val="24"/>
        </w:rPr>
        <w:t>rota</w:t>
      </w:r>
      <w:proofErr w:type="spellEnd"/>
      <w:r w:rsidR="00554D27" w:rsidRPr="00554D27">
        <w:rPr>
          <w:rFonts w:cs="Arial"/>
          <w:szCs w:val="24"/>
        </w:rPr>
        <w:t>).</w:t>
      </w:r>
    </w:p>
    <w:p w:rsidR="00120A31" w:rsidRPr="00996220" w:rsidRDefault="00120A31" w:rsidP="00120A31">
      <w:pPr>
        <w:spacing w:after="0"/>
        <w:rPr>
          <w:noProof/>
        </w:rPr>
      </w:pPr>
      <w:r>
        <w:rPr>
          <w:lang w:val="en-GB" w:bidi="ar-SA"/>
        </w:rPr>
        <w:t xml:space="preserve">The post is a 10PA job, to be worked over five days. This will comprise 8 DCC and 2 SPA with 0.5 PA in lieu of OOH and </w:t>
      </w:r>
      <w:proofErr w:type="gramStart"/>
      <w:r>
        <w:rPr>
          <w:lang w:val="en-GB" w:bidi="ar-SA"/>
        </w:rPr>
        <w:t>flexibility  to</w:t>
      </w:r>
      <w:proofErr w:type="gramEnd"/>
      <w:r>
        <w:rPr>
          <w:lang w:val="en-GB" w:bidi="ar-SA"/>
        </w:rPr>
        <w:t xml:space="preserve"> be subtracted from the DCC’s . </w:t>
      </w:r>
    </w:p>
    <w:p w:rsidR="00F608C1" w:rsidRDefault="00F608C1" w:rsidP="00C245EF">
      <w:pPr>
        <w:jc w:val="both"/>
        <w:rPr>
          <w:rFonts w:cs="Arial"/>
          <w:szCs w:val="24"/>
        </w:rPr>
      </w:pPr>
    </w:p>
    <w:p w:rsidR="00B4261F" w:rsidRPr="00B4261F" w:rsidRDefault="00B4261F" w:rsidP="00C245EF">
      <w:pPr>
        <w:pStyle w:val="NormalWeb"/>
        <w:spacing w:before="0" w:beforeAutospacing="0" w:after="0" w:afterAutospacing="0"/>
        <w:jc w:val="both"/>
        <w:rPr>
          <w:rFonts w:cs="Arial"/>
          <w:b/>
          <w:sz w:val="22"/>
          <w:szCs w:val="22"/>
        </w:rPr>
      </w:pPr>
      <w:r w:rsidRPr="00B4261F">
        <w:rPr>
          <w:rFonts w:cs="Arial"/>
          <w:b/>
          <w:sz w:val="22"/>
          <w:szCs w:val="22"/>
        </w:rPr>
        <w:t>Members of Multi-disciplinary Team</w:t>
      </w:r>
    </w:p>
    <w:p w:rsidR="00B4261F" w:rsidRPr="00B4261F" w:rsidRDefault="00B4261F" w:rsidP="00C245EF">
      <w:pPr>
        <w:pStyle w:val="NormalWeb"/>
        <w:jc w:val="both"/>
        <w:rPr>
          <w:rFonts w:cs="Arial"/>
          <w:sz w:val="22"/>
          <w:szCs w:val="22"/>
        </w:rPr>
      </w:pPr>
      <w:r w:rsidRPr="00B4261F">
        <w:rPr>
          <w:rFonts w:cs="Arial"/>
          <w:sz w:val="22"/>
          <w:szCs w:val="22"/>
        </w:rPr>
        <w:t xml:space="preserve">NHS Addiction Services comprises Addiction Nurses and Senior Addiction Nurses working in community alcohol and drug teams covering specific geographical areas. </w:t>
      </w:r>
      <w:r w:rsidR="00BF6898">
        <w:rPr>
          <w:rFonts w:cs="Arial"/>
          <w:sz w:val="22"/>
          <w:szCs w:val="22"/>
        </w:rPr>
        <w:t xml:space="preserve">The </w:t>
      </w:r>
      <w:proofErr w:type="gramStart"/>
      <w:r w:rsidR="00BF6898">
        <w:rPr>
          <w:rFonts w:cs="Arial"/>
          <w:sz w:val="22"/>
          <w:szCs w:val="22"/>
        </w:rPr>
        <w:t>staff are</w:t>
      </w:r>
      <w:proofErr w:type="gramEnd"/>
      <w:r w:rsidR="00BF6898">
        <w:rPr>
          <w:rFonts w:cs="Arial"/>
          <w:sz w:val="22"/>
          <w:szCs w:val="22"/>
        </w:rPr>
        <w:t xml:space="preserve"> supported by Addiction Support Workers and an administration team.</w:t>
      </w:r>
    </w:p>
    <w:p w:rsidR="00B4261F" w:rsidRPr="00B4261F" w:rsidRDefault="00B4261F" w:rsidP="00C245EF">
      <w:pPr>
        <w:jc w:val="both"/>
        <w:rPr>
          <w:rFonts w:cs="Arial"/>
          <w:b/>
        </w:rPr>
      </w:pPr>
      <w:r w:rsidRPr="00B4261F">
        <w:rPr>
          <w:rFonts w:cs="Arial"/>
          <w:b/>
        </w:rPr>
        <w:t>Support Facilities (Offices/Secretary):</w:t>
      </w:r>
    </w:p>
    <w:p w:rsidR="00591379" w:rsidRDefault="00B4261F" w:rsidP="00C245EF">
      <w:pPr>
        <w:jc w:val="both"/>
        <w:rPr>
          <w:rFonts w:cs="Arial"/>
        </w:rPr>
      </w:pPr>
      <w:r w:rsidRPr="00B4261F">
        <w:rPr>
          <w:rFonts w:cs="Arial"/>
        </w:rPr>
        <w:t>The Consultant will have an office of his/her own with personal computer and secretarial support.</w:t>
      </w:r>
    </w:p>
    <w:p w:rsidR="00B96CD6" w:rsidRDefault="00B96CD6" w:rsidP="00C245EF">
      <w:pPr>
        <w:jc w:val="both"/>
        <w:rPr>
          <w:rFonts w:cs="Arial"/>
        </w:rPr>
      </w:pPr>
    </w:p>
    <w:p w:rsidR="005674FB" w:rsidRDefault="005674FB" w:rsidP="00C245EF">
      <w:pPr>
        <w:spacing w:line="240" w:lineRule="auto"/>
        <w:jc w:val="both"/>
        <w:rPr>
          <w:rFonts w:cs="Arial"/>
          <w:b/>
        </w:rPr>
      </w:pPr>
    </w:p>
    <w:p w:rsidR="005674FB" w:rsidRDefault="005674FB" w:rsidP="00C245EF">
      <w:pPr>
        <w:spacing w:line="240" w:lineRule="auto"/>
        <w:jc w:val="both"/>
        <w:rPr>
          <w:rFonts w:cs="Arial"/>
          <w:b/>
        </w:rPr>
      </w:pPr>
    </w:p>
    <w:p w:rsidR="005674FB" w:rsidRDefault="005674FB" w:rsidP="00C245EF">
      <w:pPr>
        <w:spacing w:line="240" w:lineRule="auto"/>
        <w:jc w:val="both"/>
        <w:rPr>
          <w:rFonts w:cs="Arial"/>
          <w:b/>
        </w:rPr>
      </w:pPr>
    </w:p>
    <w:p w:rsidR="005674FB" w:rsidRDefault="005674FB" w:rsidP="00C245EF">
      <w:pPr>
        <w:spacing w:line="240" w:lineRule="auto"/>
        <w:jc w:val="both"/>
        <w:rPr>
          <w:rFonts w:cs="Arial"/>
          <w:b/>
        </w:rPr>
      </w:pPr>
    </w:p>
    <w:p w:rsidR="00B4261F" w:rsidRDefault="00B4261F" w:rsidP="00C245EF">
      <w:pPr>
        <w:spacing w:line="240" w:lineRule="auto"/>
        <w:jc w:val="both"/>
        <w:rPr>
          <w:rFonts w:cs="Arial"/>
          <w:b/>
        </w:rPr>
      </w:pPr>
      <w:r w:rsidRPr="00B4261F">
        <w:rPr>
          <w:rFonts w:cs="Arial"/>
          <w:b/>
        </w:rPr>
        <w:lastRenderedPageBreak/>
        <w:t>DUTIES AND RESPONSIBILITIES</w:t>
      </w:r>
    </w:p>
    <w:p w:rsidR="00B4261F" w:rsidRPr="00C245EF" w:rsidRDefault="00B4261F" w:rsidP="00C245EF">
      <w:pPr>
        <w:numPr>
          <w:ilvl w:val="0"/>
          <w:numId w:val="9"/>
        </w:numPr>
        <w:tabs>
          <w:tab w:val="clear" w:pos="1440"/>
          <w:tab w:val="num" w:pos="720"/>
        </w:tabs>
        <w:spacing w:after="0" w:line="240" w:lineRule="auto"/>
        <w:ind w:left="720"/>
        <w:contextualSpacing/>
        <w:jc w:val="both"/>
        <w:rPr>
          <w:rFonts w:cs="Arial"/>
          <w:b/>
        </w:rPr>
      </w:pPr>
      <w:r w:rsidRPr="00C245EF">
        <w:rPr>
          <w:rFonts w:cs="Arial"/>
          <w:b/>
        </w:rPr>
        <w:t>Clinical</w:t>
      </w:r>
    </w:p>
    <w:p w:rsidR="00591379" w:rsidRPr="00591379" w:rsidRDefault="00591379" w:rsidP="00C245EF">
      <w:pPr>
        <w:spacing w:after="0" w:line="240" w:lineRule="auto"/>
        <w:ind w:left="1440"/>
        <w:contextualSpacing/>
        <w:jc w:val="both"/>
        <w:rPr>
          <w:rFonts w:cs="Arial"/>
          <w:b/>
        </w:rPr>
      </w:pPr>
    </w:p>
    <w:p w:rsidR="00B4261F" w:rsidRPr="00B4261F" w:rsidRDefault="00B4261F" w:rsidP="00C245EF">
      <w:pPr>
        <w:numPr>
          <w:ilvl w:val="0"/>
          <w:numId w:val="10"/>
        </w:numPr>
        <w:tabs>
          <w:tab w:val="left" w:pos="720"/>
        </w:tabs>
        <w:spacing w:after="0" w:line="240" w:lineRule="auto"/>
        <w:contextualSpacing/>
        <w:jc w:val="both"/>
        <w:rPr>
          <w:rFonts w:cs="Arial"/>
          <w:noProof/>
        </w:rPr>
      </w:pPr>
      <w:r w:rsidRPr="00B4261F">
        <w:rPr>
          <w:rFonts w:cs="Arial"/>
          <w:noProof/>
        </w:rPr>
        <w:t>To provide clinical leadership to the care of individual patients as well as the care of patients within the assigned clinical patch.</w:t>
      </w:r>
    </w:p>
    <w:p w:rsidR="00B4261F" w:rsidRPr="00B4261F" w:rsidRDefault="00B4261F" w:rsidP="00C245EF">
      <w:pPr>
        <w:tabs>
          <w:tab w:val="left" w:pos="720"/>
        </w:tabs>
        <w:spacing w:line="240" w:lineRule="auto"/>
        <w:contextualSpacing/>
        <w:jc w:val="both"/>
        <w:rPr>
          <w:rFonts w:cs="Arial"/>
          <w:noProof/>
        </w:rPr>
      </w:pPr>
    </w:p>
    <w:p w:rsidR="00B4261F" w:rsidRPr="00B4261F" w:rsidRDefault="00B4261F" w:rsidP="00C245EF">
      <w:pPr>
        <w:numPr>
          <w:ilvl w:val="0"/>
          <w:numId w:val="10"/>
        </w:numPr>
        <w:tabs>
          <w:tab w:val="left" w:pos="720"/>
        </w:tabs>
        <w:spacing w:after="0" w:line="240" w:lineRule="auto"/>
        <w:contextualSpacing/>
        <w:jc w:val="both"/>
        <w:rPr>
          <w:rFonts w:cs="Arial"/>
          <w:noProof/>
        </w:rPr>
      </w:pPr>
      <w:r w:rsidRPr="00B4261F">
        <w:rPr>
          <w:rFonts w:cs="Arial"/>
          <w:noProof/>
        </w:rPr>
        <w:t>To give expert advice on clinical issues relating to substance misuse to the clinical teams within Addiction Services and Mental Health.</w:t>
      </w:r>
    </w:p>
    <w:p w:rsidR="00B4261F" w:rsidRPr="00B4261F" w:rsidRDefault="00B4261F" w:rsidP="00C245EF">
      <w:pPr>
        <w:tabs>
          <w:tab w:val="left" w:pos="720"/>
        </w:tabs>
        <w:spacing w:line="240" w:lineRule="auto"/>
        <w:contextualSpacing/>
        <w:jc w:val="both"/>
        <w:rPr>
          <w:rFonts w:cs="Arial"/>
          <w:noProof/>
        </w:rPr>
      </w:pPr>
    </w:p>
    <w:p w:rsidR="00B4261F" w:rsidRDefault="00B4261F" w:rsidP="00C245EF">
      <w:pPr>
        <w:numPr>
          <w:ilvl w:val="0"/>
          <w:numId w:val="10"/>
        </w:numPr>
        <w:spacing w:after="0" w:line="240" w:lineRule="auto"/>
        <w:contextualSpacing/>
        <w:jc w:val="both"/>
        <w:rPr>
          <w:rFonts w:cs="Arial"/>
          <w:noProof/>
        </w:rPr>
      </w:pPr>
      <w:r w:rsidRPr="00C245EF">
        <w:rPr>
          <w:rFonts w:cs="Arial"/>
          <w:noProof/>
        </w:rPr>
        <w:t>To assess, treat and arrange appropriate care for people with substance misuse problems on an outpatient basis and to provide such care as part of a multi-disciplinary team.</w:t>
      </w:r>
    </w:p>
    <w:p w:rsidR="00C245EF" w:rsidRPr="00C245EF" w:rsidRDefault="00C245EF" w:rsidP="00C245EF">
      <w:pPr>
        <w:spacing w:after="0" w:line="240" w:lineRule="auto"/>
        <w:contextualSpacing/>
        <w:jc w:val="both"/>
        <w:rPr>
          <w:rFonts w:cs="Arial"/>
          <w:noProof/>
        </w:rPr>
      </w:pPr>
    </w:p>
    <w:p w:rsidR="00B4261F" w:rsidRDefault="00B4261F" w:rsidP="00C245EF">
      <w:pPr>
        <w:pStyle w:val="BodyTextIndent"/>
        <w:numPr>
          <w:ilvl w:val="0"/>
          <w:numId w:val="10"/>
        </w:numPr>
        <w:spacing w:after="0" w:line="240" w:lineRule="auto"/>
        <w:contextualSpacing/>
        <w:jc w:val="both"/>
        <w:rPr>
          <w:rFonts w:cs="Arial"/>
        </w:rPr>
      </w:pPr>
      <w:proofErr w:type="gramStart"/>
      <w:r w:rsidRPr="00B4261F">
        <w:rPr>
          <w:rFonts w:cs="Arial"/>
        </w:rPr>
        <w:t>To undertake psychiatric</w:t>
      </w:r>
      <w:r w:rsidR="003D5D52">
        <w:rPr>
          <w:rFonts w:cs="Arial"/>
        </w:rPr>
        <w:t>, medical</w:t>
      </w:r>
      <w:r w:rsidRPr="00B4261F">
        <w:rPr>
          <w:rFonts w:cs="Arial"/>
        </w:rPr>
        <w:t xml:space="preserve"> and risk assessments, and treatment planning in conjunction with the multi-disciplinary team.</w:t>
      </w:r>
      <w:proofErr w:type="gramEnd"/>
    </w:p>
    <w:p w:rsidR="003D5D52" w:rsidRDefault="003D5D52" w:rsidP="003D5D52">
      <w:pPr>
        <w:pStyle w:val="ListParagraph"/>
        <w:rPr>
          <w:rFonts w:cs="Arial"/>
        </w:rPr>
      </w:pPr>
    </w:p>
    <w:p w:rsidR="003D5D52" w:rsidRDefault="003D5D52" w:rsidP="003D5D52">
      <w:pPr>
        <w:pStyle w:val="BodyTextIndent"/>
        <w:numPr>
          <w:ilvl w:val="0"/>
          <w:numId w:val="10"/>
        </w:numPr>
        <w:spacing w:after="0" w:line="240" w:lineRule="auto"/>
        <w:rPr>
          <w:rFonts w:cs="Arial"/>
        </w:rPr>
      </w:pPr>
      <w:r>
        <w:rPr>
          <w:rFonts w:cs="Arial"/>
        </w:rPr>
        <w:t>To coordinate complex multiple morbidity clinical scenarios</w:t>
      </w:r>
    </w:p>
    <w:p w:rsidR="003D5D52" w:rsidRDefault="003D5D52" w:rsidP="003D5D52">
      <w:pPr>
        <w:pStyle w:val="BodyTextIndent"/>
        <w:spacing w:after="0" w:line="240" w:lineRule="auto"/>
        <w:contextualSpacing/>
        <w:jc w:val="both"/>
        <w:rPr>
          <w:rFonts w:cs="Arial"/>
        </w:rPr>
      </w:pPr>
    </w:p>
    <w:p w:rsidR="00B4261F" w:rsidRPr="00B4261F" w:rsidRDefault="00B4261F" w:rsidP="00C245EF">
      <w:pPr>
        <w:spacing w:line="240" w:lineRule="auto"/>
        <w:ind w:left="1440"/>
        <w:contextualSpacing/>
        <w:jc w:val="both"/>
        <w:rPr>
          <w:rFonts w:cs="Arial"/>
        </w:rPr>
      </w:pPr>
    </w:p>
    <w:p w:rsidR="00B4261F" w:rsidRPr="00B4261F" w:rsidRDefault="00B4261F" w:rsidP="00C245EF">
      <w:pPr>
        <w:numPr>
          <w:ilvl w:val="0"/>
          <w:numId w:val="9"/>
        </w:numPr>
        <w:tabs>
          <w:tab w:val="clear" w:pos="1440"/>
          <w:tab w:val="num" w:pos="720"/>
        </w:tabs>
        <w:spacing w:after="0" w:line="240" w:lineRule="auto"/>
        <w:ind w:left="720"/>
        <w:contextualSpacing/>
        <w:jc w:val="both"/>
        <w:rPr>
          <w:rFonts w:cs="Arial"/>
          <w:b/>
        </w:rPr>
      </w:pPr>
      <w:r w:rsidRPr="00B4261F">
        <w:rPr>
          <w:rFonts w:cs="Arial"/>
          <w:b/>
        </w:rPr>
        <w:t>Managerial</w:t>
      </w:r>
    </w:p>
    <w:p w:rsidR="00B4261F" w:rsidRPr="00B4261F" w:rsidRDefault="00B4261F" w:rsidP="00C245EF">
      <w:pPr>
        <w:spacing w:line="240" w:lineRule="auto"/>
        <w:contextualSpacing/>
        <w:jc w:val="both"/>
        <w:rPr>
          <w:rFonts w:cs="Arial"/>
        </w:rPr>
      </w:pPr>
    </w:p>
    <w:p w:rsidR="00B4261F" w:rsidRDefault="00B4261F" w:rsidP="00C245EF">
      <w:pPr>
        <w:numPr>
          <w:ilvl w:val="0"/>
          <w:numId w:val="10"/>
        </w:numPr>
        <w:tabs>
          <w:tab w:val="left" w:pos="720"/>
        </w:tabs>
        <w:spacing w:after="0" w:line="240" w:lineRule="auto"/>
        <w:contextualSpacing/>
        <w:jc w:val="both"/>
        <w:rPr>
          <w:rFonts w:cs="Arial"/>
          <w:noProof/>
        </w:rPr>
      </w:pPr>
      <w:r w:rsidRPr="00B4261F">
        <w:rPr>
          <w:rFonts w:cs="Arial"/>
          <w:noProof/>
        </w:rPr>
        <w:t>To assist with successful achievement of set targets such as the HEAT A:11 waiting time to treatment target.</w:t>
      </w:r>
    </w:p>
    <w:p w:rsidR="00C245EF" w:rsidRPr="00B4261F" w:rsidRDefault="00C245EF" w:rsidP="00C245EF">
      <w:pPr>
        <w:tabs>
          <w:tab w:val="left" w:pos="720"/>
        </w:tabs>
        <w:spacing w:after="0" w:line="240" w:lineRule="auto"/>
        <w:ind w:left="1080"/>
        <w:contextualSpacing/>
        <w:jc w:val="both"/>
        <w:rPr>
          <w:rFonts w:cs="Arial"/>
          <w:noProof/>
        </w:rPr>
      </w:pPr>
    </w:p>
    <w:p w:rsidR="00B4261F" w:rsidRDefault="00B4261F" w:rsidP="00C245EF">
      <w:pPr>
        <w:pStyle w:val="BodyTextIndent"/>
        <w:numPr>
          <w:ilvl w:val="0"/>
          <w:numId w:val="10"/>
        </w:numPr>
        <w:spacing w:after="0" w:line="240" w:lineRule="auto"/>
        <w:contextualSpacing/>
        <w:jc w:val="both"/>
        <w:rPr>
          <w:rFonts w:cs="Arial"/>
        </w:rPr>
      </w:pPr>
      <w:r w:rsidRPr="00B4261F">
        <w:rPr>
          <w:rFonts w:cs="Arial"/>
        </w:rPr>
        <w:t xml:space="preserve">To take a special interest lead, the </w:t>
      </w:r>
      <w:r w:rsidR="00BF6898">
        <w:rPr>
          <w:rFonts w:cs="Arial"/>
        </w:rPr>
        <w:t>nature of which is to be agreed.</w:t>
      </w:r>
    </w:p>
    <w:p w:rsidR="003D5D52" w:rsidRDefault="003D5D52" w:rsidP="003D5D52">
      <w:pPr>
        <w:pStyle w:val="ListParagraph"/>
        <w:rPr>
          <w:rFonts w:cs="Arial"/>
        </w:rPr>
      </w:pPr>
    </w:p>
    <w:p w:rsidR="003D5D52" w:rsidRPr="00B4261F" w:rsidRDefault="003D5D52" w:rsidP="003D5D52">
      <w:pPr>
        <w:pStyle w:val="BodyTextIndent"/>
        <w:numPr>
          <w:ilvl w:val="0"/>
          <w:numId w:val="10"/>
        </w:numPr>
        <w:spacing w:after="0" w:line="240" w:lineRule="auto"/>
        <w:rPr>
          <w:rFonts w:cs="Arial"/>
        </w:rPr>
      </w:pPr>
      <w:r>
        <w:rPr>
          <w:rFonts w:cs="Arial"/>
        </w:rPr>
        <w:t>Provide opportunities in the future to take on the role of clinical lead in addictions</w:t>
      </w:r>
      <w:r w:rsidR="00963BDE">
        <w:rPr>
          <w:rFonts w:cs="Arial"/>
        </w:rPr>
        <w:t>.</w:t>
      </w:r>
    </w:p>
    <w:p w:rsidR="003D5D52" w:rsidRPr="00B4261F" w:rsidRDefault="003D5D52" w:rsidP="003D5D52">
      <w:pPr>
        <w:pStyle w:val="BodyTextIndent"/>
        <w:spacing w:after="0" w:line="240" w:lineRule="auto"/>
        <w:ind w:left="1080"/>
        <w:contextualSpacing/>
        <w:jc w:val="both"/>
        <w:rPr>
          <w:rFonts w:cs="Arial"/>
        </w:rPr>
      </w:pPr>
    </w:p>
    <w:p w:rsidR="00B4261F" w:rsidRDefault="00B4261F" w:rsidP="00C245EF">
      <w:pPr>
        <w:spacing w:line="240" w:lineRule="auto"/>
        <w:contextualSpacing/>
        <w:jc w:val="both"/>
        <w:rPr>
          <w:rFonts w:cs="Arial"/>
        </w:rPr>
      </w:pPr>
    </w:p>
    <w:p w:rsidR="00C245EF" w:rsidRPr="00B4261F" w:rsidRDefault="00C245EF" w:rsidP="00C245EF">
      <w:pPr>
        <w:spacing w:line="240" w:lineRule="auto"/>
        <w:contextualSpacing/>
        <w:jc w:val="both"/>
        <w:rPr>
          <w:rFonts w:cs="Arial"/>
        </w:rPr>
      </w:pPr>
    </w:p>
    <w:p w:rsidR="00B4261F" w:rsidRPr="00B4261F" w:rsidRDefault="00B4261F" w:rsidP="00C245EF">
      <w:pPr>
        <w:numPr>
          <w:ilvl w:val="0"/>
          <w:numId w:val="9"/>
        </w:numPr>
        <w:tabs>
          <w:tab w:val="clear" w:pos="1440"/>
          <w:tab w:val="num" w:pos="720"/>
        </w:tabs>
        <w:spacing w:after="0" w:line="240" w:lineRule="auto"/>
        <w:ind w:left="720"/>
        <w:contextualSpacing/>
        <w:jc w:val="both"/>
        <w:rPr>
          <w:rFonts w:cs="Arial"/>
          <w:b/>
        </w:rPr>
      </w:pPr>
      <w:r w:rsidRPr="00B4261F">
        <w:rPr>
          <w:rFonts w:cs="Arial"/>
          <w:b/>
        </w:rPr>
        <w:t>Clinical Audit, Data Management  and Clinical Governance</w:t>
      </w:r>
    </w:p>
    <w:p w:rsidR="00B4261F" w:rsidRPr="00B4261F" w:rsidRDefault="00B4261F" w:rsidP="00C245EF">
      <w:pPr>
        <w:spacing w:line="240" w:lineRule="auto"/>
        <w:contextualSpacing/>
        <w:jc w:val="both"/>
        <w:rPr>
          <w:rFonts w:cs="Arial"/>
        </w:rPr>
      </w:pPr>
    </w:p>
    <w:p w:rsidR="00B4261F" w:rsidRDefault="00B4261F" w:rsidP="00C245EF">
      <w:pPr>
        <w:numPr>
          <w:ilvl w:val="0"/>
          <w:numId w:val="12"/>
        </w:numPr>
        <w:spacing w:after="0" w:line="240" w:lineRule="auto"/>
        <w:contextualSpacing/>
        <w:jc w:val="both"/>
        <w:rPr>
          <w:rFonts w:cs="Arial"/>
          <w:noProof/>
        </w:rPr>
      </w:pPr>
      <w:r w:rsidRPr="00B4261F">
        <w:rPr>
          <w:rFonts w:cs="Arial"/>
          <w:noProof/>
        </w:rPr>
        <w:t>To work with GPs and other clinicians and support staff to develop Fife wide policies for the assessment and manag</w:t>
      </w:r>
      <w:r w:rsidR="00EF4DED">
        <w:rPr>
          <w:rFonts w:cs="Arial"/>
          <w:noProof/>
        </w:rPr>
        <w:t>ement of drug and alcohol users.</w:t>
      </w:r>
    </w:p>
    <w:p w:rsidR="00EF4DED" w:rsidRDefault="00EF4DED" w:rsidP="00EF4DED">
      <w:pPr>
        <w:spacing w:after="0" w:line="240" w:lineRule="auto"/>
        <w:contextualSpacing/>
        <w:jc w:val="both"/>
        <w:rPr>
          <w:rFonts w:cs="Arial"/>
          <w:noProof/>
        </w:rPr>
      </w:pPr>
    </w:p>
    <w:p w:rsidR="00EF4DED" w:rsidRPr="00B4261F" w:rsidRDefault="00EF4DED" w:rsidP="00EF4DED">
      <w:pPr>
        <w:numPr>
          <w:ilvl w:val="0"/>
          <w:numId w:val="12"/>
        </w:numPr>
        <w:spacing w:after="0" w:line="240" w:lineRule="auto"/>
        <w:jc w:val="both"/>
        <w:rPr>
          <w:rFonts w:cs="Arial"/>
          <w:noProof/>
        </w:rPr>
      </w:pPr>
      <w:r w:rsidRPr="00B4261F">
        <w:rPr>
          <w:rFonts w:cs="Arial"/>
          <w:noProof/>
        </w:rPr>
        <w:t>To liaise with the existing geographically based Psychiatry</w:t>
      </w:r>
      <w:r>
        <w:rPr>
          <w:rFonts w:cs="Arial"/>
          <w:noProof/>
        </w:rPr>
        <w:t xml:space="preserve"> and other medical spec</w:t>
      </w:r>
      <w:r w:rsidR="00963BDE">
        <w:rPr>
          <w:rFonts w:cs="Arial"/>
          <w:noProof/>
        </w:rPr>
        <w:t>ialties</w:t>
      </w:r>
      <w:r>
        <w:rPr>
          <w:rFonts w:cs="Arial"/>
          <w:noProof/>
        </w:rPr>
        <w:t>’</w:t>
      </w:r>
      <w:r w:rsidRPr="00B4261F">
        <w:rPr>
          <w:rFonts w:cs="Arial"/>
          <w:noProof/>
        </w:rPr>
        <w:t xml:space="preserve"> services to develop protocols for the care of patients with </w:t>
      </w:r>
      <w:r>
        <w:rPr>
          <w:rFonts w:cs="Arial"/>
          <w:noProof/>
        </w:rPr>
        <w:t>multiple morbidities</w:t>
      </w:r>
      <w:r w:rsidRPr="00B4261F">
        <w:rPr>
          <w:rFonts w:cs="Arial"/>
          <w:noProof/>
        </w:rPr>
        <w:t>.</w:t>
      </w:r>
    </w:p>
    <w:p w:rsidR="00B4261F" w:rsidRPr="00B4261F" w:rsidRDefault="00B4261F" w:rsidP="00C245EF">
      <w:pPr>
        <w:spacing w:line="240" w:lineRule="auto"/>
        <w:contextualSpacing/>
        <w:jc w:val="both"/>
        <w:rPr>
          <w:rFonts w:cs="Arial"/>
          <w:noProof/>
        </w:rPr>
      </w:pPr>
    </w:p>
    <w:p w:rsidR="00C245EF" w:rsidRPr="00C245EF" w:rsidRDefault="00C245EF" w:rsidP="00C245EF">
      <w:pPr>
        <w:spacing w:after="0" w:line="240" w:lineRule="auto"/>
        <w:contextualSpacing/>
        <w:jc w:val="both"/>
        <w:rPr>
          <w:rFonts w:cs="Arial"/>
          <w:noProof/>
        </w:rPr>
      </w:pPr>
    </w:p>
    <w:p w:rsidR="00B4261F" w:rsidRPr="00B4261F" w:rsidRDefault="00B4261F" w:rsidP="00C245EF">
      <w:pPr>
        <w:numPr>
          <w:ilvl w:val="0"/>
          <w:numId w:val="12"/>
        </w:numPr>
        <w:spacing w:after="0" w:line="240" w:lineRule="auto"/>
        <w:contextualSpacing/>
        <w:jc w:val="both"/>
        <w:rPr>
          <w:rFonts w:cs="Arial"/>
        </w:rPr>
      </w:pPr>
      <w:proofErr w:type="gramStart"/>
      <w:r w:rsidRPr="00B4261F">
        <w:rPr>
          <w:rFonts w:cs="Arial"/>
        </w:rPr>
        <w:t>To develop, in partnership with other agencies, alternatives to hospital admission for detoxification and/or rehabilitation.</w:t>
      </w:r>
      <w:proofErr w:type="gramEnd"/>
    </w:p>
    <w:p w:rsidR="00B4261F" w:rsidRPr="00B4261F" w:rsidRDefault="00B4261F" w:rsidP="00C245EF">
      <w:pPr>
        <w:spacing w:line="240" w:lineRule="auto"/>
        <w:contextualSpacing/>
        <w:jc w:val="both"/>
        <w:rPr>
          <w:rFonts w:cs="Arial"/>
          <w:noProof/>
        </w:rPr>
      </w:pPr>
    </w:p>
    <w:p w:rsidR="00B4261F" w:rsidRDefault="00B4261F" w:rsidP="00C245EF">
      <w:pPr>
        <w:numPr>
          <w:ilvl w:val="0"/>
          <w:numId w:val="12"/>
        </w:numPr>
        <w:spacing w:after="0" w:line="240" w:lineRule="auto"/>
        <w:contextualSpacing/>
        <w:jc w:val="both"/>
        <w:rPr>
          <w:rFonts w:cs="Arial"/>
          <w:noProof/>
        </w:rPr>
      </w:pPr>
      <w:r w:rsidRPr="00C245EF">
        <w:rPr>
          <w:rFonts w:cs="Arial"/>
          <w:noProof/>
        </w:rPr>
        <w:t>To set up substitute prescribing clinics across Fife, working closely with the Heal</w:t>
      </w:r>
      <w:r w:rsidR="00202F21">
        <w:rPr>
          <w:rFonts w:cs="Arial"/>
          <w:noProof/>
        </w:rPr>
        <w:t>th and Social Care Partnerships and Fife Alcohol and Drug Partenership (ADP)</w:t>
      </w:r>
    </w:p>
    <w:p w:rsidR="00C245EF" w:rsidRPr="00C245EF" w:rsidRDefault="00C245EF" w:rsidP="00C245EF">
      <w:pPr>
        <w:spacing w:after="0" w:line="240" w:lineRule="auto"/>
        <w:contextualSpacing/>
        <w:jc w:val="both"/>
        <w:rPr>
          <w:rFonts w:cs="Arial"/>
          <w:noProof/>
        </w:rPr>
      </w:pPr>
    </w:p>
    <w:p w:rsidR="00B4261F" w:rsidRPr="00B4261F" w:rsidRDefault="00B4261F" w:rsidP="00C245EF">
      <w:pPr>
        <w:numPr>
          <w:ilvl w:val="0"/>
          <w:numId w:val="12"/>
        </w:numPr>
        <w:spacing w:after="0" w:line="240" w:lineRule="auto"/>
        <w:contextualSpacing/>
        <w:jc w:val="both"/>
        <w:rPr>
          <w:rFonts w:cs="Arial"/>
          <w:noProof/>
        </w:rPr>
      </w:pPr>
      <w:r w:rsidRPr="00B4261F">
        <w:rPr>
          <w:rFonts w:cs="Arial"/>
          <w:noProof/>
        </w:rPr>
        <w:t>To work closely with a wide range of statutory and voluntary agencies active within Fife to ensure a multi-agency approach in the provision of services for people with substance misuse problems</w:t>
      </w:r>
      <w:r w:rsidR="00192760">
        <w:rPr>
          <w:rFonts w:cs="Arial"/>
          <w:noProof/>
        </w:rPr>
        <w:t xml:space="preserve"> and associated multiple morbidities</w:t>
      </w:r>
      <w:r w:rsidRPr="00B4261F">
        <w:rPr>
          <w:rFonts w:cs="Arial"/>
          <w:noProof/>
        </w:rPr>
        <w:t xml:space="preserve">. </w:t>
      </w:r>
    </w:p>
    <w:p w:rsidR="00B4261F" w:rsidRPr="00B4261F" w:rsidRDefault="00B4261F" w:rsidP="00C245EF">
      <w:pPr>
        <w:spacing w:line="240" w:lineRule="auto"/>
        <w:contextualSpacing/>
        <w:jc w:val="both"/>
        <w:rPr>
          <w:rFonts w:cs="Arial"/>
          <w:noProof/>
        </w:rPr>
      </w:pPr>
    </w:p>
    <w:p w:rsidR="00B4261F" w:rsidRDefault="00B4261F" w:rsidP="00C245EF">
      <w:pPr>
        <w:numPr>
          <w:ilvl w:val="0"/>
          <w:numId w:val="12"/>
        </w:numPr>
        <w:spacing w:after="0" w:line="240" w:lineRule="auto"/>
        <w:contextualSpacing/>
        <w:jc w:val="both"/>
        <w:rPr>
          <w:rFonts w:cs="Arial"/>
          <w:noProof/>
        </w:rPr>
      </w:pPr>
      <w:r w:rsidRPr="00B4261F">
        <w:rPr>
          <w:rFonts w:cs="Arial"/>
          <w:noProof/>
        </w:rPr>
        <w:t>To work closely with Primary and Secondary Care services in the provision of a timely and effective treatment plan.</w:t>
      </w:r>
      <w:r w:rsidR="00C245EF">
        <w:rPr>
          <w:rFonts w:cs="Arial"/>
          <w:noProof/>
        </w:rPr>
        <w:t xml:space="preserve"> </w:t>
      </w:r>
    </w:p>
    <w:p w:rsidR="00C245EF" w:rsidRDefault="00C245EF" w:rsidP="00C245EF">
      <w:pPr>
        <w:pStyle w:val="ListParagraph"/>
        <w:rPr>
          <w:rFonts w:cs="Arial"/>
          <w:noProof/>
        </w:rPr>
      </w:pPr>
    </w:p>
    <w:p w:rsidR="00B4261F" w:rsidRDefault="00B4261F" w:rsidP="00C245EF">
      <w:pPr>
        <w:numPr>
          <w:ilvl w:val="0"/>
          <w:numId w:val="9"/>
        </w:numPr>
        <w:tabs>
          <w:tab w:val="clear" w:pos="1440"/>
          <w:tab w:val="num" w:pos="720"/>
        </w:tabs>
        <w:spacing w:after="0" w:line="240" w:lineRule="auto"/>
        <w:ind w:left="720"/>
        <w:contextualSpacing/>
        <w:jc w:val="both"/>
        <w:rPr>
          <w:rFonts w:cs="Arial"/>
          <w:b/>
        </w:rPr>
      </w:pPr>
      <w:r w:rsidRPr="00B4261F">
        <w:rPr>
          <w:rFonts w:cs="Arial"/>
          <w:b/>
        </w:rPr>
        <w:t>On-Call Commitment</w:t>
      </w:r>
    </w:p>
    <w:p w:rsidR="00C245EF" w:rsidRPr="00B4261F" w:rsidRDefault="00C245EF" w:rsidP="00C245EF">
      <w:pPr>
        <w:spacing w:after="0" w:line="240" w:lineRule="auto"/>
        <w:contextualSpacing/>
        <w:jc w:val="both"/>
        <w:rPr>
          <w:rFonts w:cs="Arial"/>
          <w:b/>
        </w:rPr>
      </w:pPr>
    </w:p>
    <w:p w:rsidR="00B4261F" w:rsidRDefault="00B4261F" w:rsidP="00C245EF">
      <w:pPr>
        <w:pStyle w:val="BodyTextIndent"/>
        <w:numPr>
          <w:ilvl w:val="0"/>
          <w:numId w:val="11"/>
        </w:numPr>
        <w:spacing w:after="0" w:line="240" w:lineRule="auto"/>
        <w:contextualSpacing/>
        <w:jc w:val="both"/>
        <w:rPr>
          <w:rFonts w:cs="Arial"/>
        </w:rPr>
      </w:pPr>
      <w:r w:rsidRPr="00B4261F">
        <w:rPr>
          <w:rFonts w:cs="Arial"/>
        </w:rPr>
        <w:t xml:space="preserve">To </w:t>
      </w:r>
      <w:r w:rsidR="00B96CD6">
        <w:rPr>
          <w:rFonts w:cs="Arial"/>
        </w:rPr>
        <w:t xml:space="preserve">participate in the </w:t>
      </w:r>
      <w:proofErr w:type="gramStart"/>
      <w:r w:rsidR="00B96CD6">
        <w:rPr>
          <w:rFonts w:cs="Arial"/>
        </w:rPr>
        <w:t>Psychiatry  on</w:t>
      </w:r>
      <w:proofErr w:type="gramEnd"/>
      <w:r w:rsidR="00B96CD6">
        <w:rPr>
          <w:rFonts w:cs="Arial"/>
        </w:rPr>
        <w:t xml:space="preserve">-call </w:t>
      </w:r>
      <w:proofErr w:type="spellStart"/>
      <w:r w:rsidR="00B96CD6">
        <w:rPr>
          <w:rFonts w:cs="Arial"/>
        </w:rPr>
        <w:t>rota</w:t>
      </w:r>
      <w:proofErr w:type="spellEnd"/>
      <w:r w:rsidR="00B96CD6">
        <w:rPr>
          <w:rFonts w:cs="Arial"/>
        </w:rPr>
        <w:t xml:space="preserve"> approximately 1:20</w:t>
      </w:r>
      <w:r w:rsidRPr="00B4261F">
        <w:rPr>
          <w:rFonts w:cs="Arial"/>
        </w:rPr>
        <w:t>, non-resident</w:t>
      </w:r>
      <w:r w:rsidR="00591379">
        <w:rPr>
          <w:rFonts w:cs="Arial"/>
        </w:rPr>
        <w:t xml:space="preserve">. </w:t>
      </w:r>
      <w:r w:rsidR="009A0E57">
        <w:rPr>
          <w:rFonts w:cs="Arial"/>
        </w:rPr>
        <w:t>There will be 0.5DCC in acknowledgement and 3% responsibility allowance.</w:t>
      </w:r>
    </w:p>
    <w:p w:rsidR="00C245EF" w:rsidRPr="00B4261F" w:rsidRDefault="00C245EF" w:rsidP="00C245EF">
      <w:pPr>
        <w:pStyle w:val="BodyTextIndent"/>
        <w:spacing w:after="0" w:line="240" w:lineRule="auto"/>
        <w:ind w:left="1080"/>
        <w:contextualSpacing/>
        <w:jc w:val="both"/>
        <w:rPr>
          <w:rFonts w:cs="Arial"/>
        </w:rPr>
      </w:pPr>
    </w:p>
    <w:p w:rsidR="00B4261F" w:rsidRPr="00B4261F" w:rsidRDefault="00B4261F" w:rsidP="00C245EF">
      <w:pPr>
        <w:spacing w:line="240" w:lineRule="auto"/>
        <w:ind w:left="1440"/>
        <w:contextualSpacing/>
        <w:jc w:val="both"/>
        <w:rPr>
          <w:rFonts w:cs="Arial"/>
        </w:rPr>
      </w:pPr>
    </w:p>
    <w:p w:rsidR="00B4261F" w:rsidRDefault="00B4261F" w:rsidP="00C245EF">
      <w:pPr>
        <w:numPr>
          <w:ilvl w:val="0"/>
          <w:numId w:val="9"/>
        </w:numPr>
        <w:tabs>
          <w:tab w:val="clear" w:pos="1440"/>
          <w:tab w:val="num" w:pos="720"/>
        </w:tabs>
        <w:spacing w:after="0" w:line="240" w:lineRule="auto"/>
        <w:ind w:left="720"/>
        <w:contextualSpacing/>
        <w:jc w:val="both"/>
        <w:rPr>
          <w:rFonts w:cs="Arial"/>
          <w:b/>
        </w:rPr>
      </w:pPr>
      <w:r w:rsidRPr="00B4261F">
        <w:rPr>
          <w:rFonts w:cs="Arial"/>
          <w:b/>
        </w:rPr>
        <w:t>Leave</w:t>
      </w:r>
    </w:p>
    <w:p w:rsidR="00C245EF" w:rsidRPr="00B4261F" w:rsidRDefault="00C245EF" w:rsidP="00C245EF">
      <w:pPr>
        <w:spacing w:after="0" w:line="240" w:lineRule="auto"/>
        <w:ind w:left="720"/>
        <w:contextualSpacing/>
        <w:jc w:val="both"/>
        <w:rPr>
          <w:rFonts w:cs="Arial"/>
          <w:b/>
        </w:rPr>
      </w:pPr>
    </w:p>
    <w:p w:rsidR="00B4261F" w:rsidRPr="00B4261F" w:rsidRDefault="00B4261F" w:rsidP="00C245EF">
      <w:pPr>
        <w:pStyle w:val="BodyTextIndent"/>
        <w:numPr>
          <w:ilvl w:val="0"/>
          <w:numId w:val="11"/>
        </w:numPr>
        <w:tabs>
          <w:tab w:val="left" w:pos="1276"/>
        </w:tabs>
        <w:spacing w:line="240" w:lineRule="auto"/>
        <w:contextualSpacing/>
        <w:jc w:val="both"/>
        <w:rPr>
          <w:rFonts w:cs="Arial"/>
        </w:rPr>
      </w:pPr>
      <w:r w:rsidRPr="00B4261F">
        <w:rPr>
          <w:rFonts w:cs="Arial"/>
        </w:rPr>
        <w:t xml:space="preserve">Annual leave allowances and public holidays </w:t>
      </w:r>
      <w:proofErr w:type="gramStart"/>
      <w:r w:rsidRPr="00B4261F">
        <w:rPr>
          <w:rFonts w:cs="Arial"/>
        </w:rPr>
        <w:t>are combined</w:t>
      </w:r>
      <w:proofErr w:type="gramEnd"/>
      <w:r w:rsidRPr="00B4261F">
        <w:rPr>
          <w:rFonts w:cs="Arial"/>
        </w:rPr>
        <w:t xml:space="preserve"> 40 days per annum for a full time appointment.  </w:t>
      </w:r>
    </w:p>
    <w:p w:rsidR="00B4261F" w:rsidRDefault="00B4261F" w:rsidP="00C245EF">
      <w:pPr>
        <w:spacing w:line="240" w:lineRule="auto"/>
        <w:contextualSpacing/>
        <w:jc w:val="both"/>
        <w:rPr>
          <w:rFonts w:cs="Arial"/>
        </w:rPr>
      </w:pPr>
    </w:p>
    <w:p w:rsidR="00C245EF" w:rsidRPr="00B4261F" w:rsidRDefault="00C245EF" w:rsidP="00C245EF">
      <w:pPr>
        <w:spacing w:line="240" w:lineRule="auto"/>
        <w:contextualSpacing/>
        <w:jc w:val="both"/>
        <w:rPr>
          <w:rFonts w:cs="Arial"/>
        </w:rPr>
      </w:pPr>
    </w:p>
    <w:p w:rsidR="00B4261F" w:rsidRPr="00B4261F" w:rsidRDefault="00B4261F" w:rsidP="00C245EF">
      <w:pPr>
        <w:numPr>
          <w:ilvl w:val="0"/>
          <w:numId w:val="9"/>
        </w:numPr>
        <w:tabs>
          <w:tab w:val="clear" w:pos="1440"/>
          <w:tab w:val="num" w:pos="720"/>
        </w:tabs>
        <w:spacing w:after="0" w:line="240" w:lineRule="auto"/>
        <w:ind w:left="720"/>
        <w:contextualSpacing/>
        <w:jc w:val="both"/>
        <w:rPr>
          <w:rFonts w:cs="Arial"/>
          <w:b/>
        </w:rPr>
      </w:pPr>
      <w:r w:rsidRPr="00B4261F">
        <w:rPr>
          <w:rFonts w:cs="Arial"/>
          <w:b/>
        </w:rPr>
        <w:t xml:space="preserve">Research </w:t>
      </w:r>
    </w:p>
    <w:p w:rsidR="00B4261F" w:rsidRPr="00B4261F" w:rsidRDefault="00B4261F" w:rsidP="00C245EF">
      <w:pPr>
        <w:spacing w:line="240" w:lineRule="auto"/>
        <w:contextualSpacing/>
        <w:jc w:val="both"/>
        <w:rPr>
          <w:rFonts w:cs="Arial"/>
        </w:rPr>
      </w:pPr>
    </w:p>
    <w:p w:rsidR="00B4261F" w:rsidRDefault="00B4261F" w:rsidP="00C245EF">
      <w:pPr>
        <w:numPr>
          <w:ilvl w:val="0"/>
          <w:numId w:val="11"/>
        </w:numPr>
        <w:spacing w:after="0" w:line="240" w:lineRule="auto"/>
        <w:contextualSpacing/>
        <w:jc w:val="both"/>
        <w:rPr>
          <w:rFonts w:cs="Arial"/>
        </w:rPr>
      </w:pPr>
      <w:r w:rsidRPr="00B4261F">
        <w:rPr>
          <w:rFonts w:cs="Arial"/>
        </w:rPr>
        <w:t>Research and audit will be encoura</w:t>
      </w:r>
      <w:r w:rsidR="00591379">
        <w:rPr>
          <w:rFonts w:cs="Arial"/>
        </w:rPr>
        <w:t>ged.  Honorary Senior Clinical T</w:t>
      </w:r>
      <w:r w:rsidRPr="00B4261F">
        <w:rPr>
          <w:rFonts w:cs="Arial"/>
        </w:rPr>
        <w:t xml:space="preserve">eacher and/or Honorary Senior Lectureship status may be available to an appropriately qualified applicant with St Andrews University Medical School.  NHS </w:t>
      </w:r>
      <w:r w:rsidRPr="00B4261F">
        <w:rPr>
          <w:rFonts w:cs="Arial"/>
          <w:noProof/>
        </w:rPr>
        <w:t>Fife</w:t>
      </w:r>
      <w:r w:rsidRPr="00B4261F">
        <w:rPr>
          <w:rFonts w:cs="Arial"/>
        </w:rPr>
        <w:t xml:space="preserve"> Addiction Services is active within the NHS Fife Research and Development </w:t>
      </w:r>
      <w:proofErr w:type="spellStart"/>
      <w:r w:rsidRPr="00B4261F">
        <w:rPr>
          <w:rFonts w:cs="Arial"/>
        </w:rPr>
        <w:t>Programme</w:t>
      </w:r>
      <w:proofErr w:type="spellEnd"/>
      <w:r w:rsidRPr="00B4261F">
        <w:rPr>
          <w:rFonts w:cs="Arial"/>
        </w:rPr>
        <w:t xml:space="preserve"> of research activities</w:t>
      </w:r>
      <w:r w:rsidR="00591379">
        <w:rPr>
          <w:rFonts w:cs="Arial"/>
        </w:rPr>
        <w:t xml:space="preserve">.  NHS </w:t>
      </w:r>
      <w:r w:rsidR="002E1605">
        <w:rPr>
          <w:rFonts w:cs="Arial"/>
        </w:rPr>
        <w:t>Fife also</w:t>
      </w:r>
      <w:r w:rsidR="00591379">
        <w:rPr>
          <w:rFonts w:cs="Arial"/>
        </w:rPr>
        <w:t xml:space="preserve"> participates</w:t>
      </w:r>
      <w:r w:rsidRPr="00B4261F">
        <w:rPr>
          <w:rFonts w:cs="Arial"/>
        </w:rPr>
        <w:t xml:space="preserve"> in the teaching and research activities </w:t>
      </w:r>
      <w:proofErr w:type="spellStart"/>
      <w:r w:rsidRPr="00B4261F">
        <w:rPr>
          <w:rFonts w:cs="Arial"/>
        </w:rPr>
        <w:t>organised</w:t>
      </w:r>
      <w:proofErr w:type="spellEnd"/>
      <w:r w:rsidRPr="00B4261F">
        <w:rPr>
          <w:rFonts w:cs="Arial"/>
        </w:rPr>
        <w:t xml:space="preserve"> by Universities of Dundee, St Andrews and Edinburgh.    </w:t>
      </w:r>
    </w:p>
    <w:p w:rsidR="004968C4" w:rsidRDefault="004968C4" w:rsidP="004968C4">
      <w:pPr>
        <w:spacing w:after="0" w:line="240" w:lineRule="auto"/>
        <w:ind w:left="1080"/>
        <w:contextualSpacing/>
        <w:jc w:val="both"/>
        <w:rPr>
          <w:rFonts w:cs="Arial"/>
        </w:rPr>
      </w:pPr>
    </w:p>
    <w:p w:rsidR="004968C4" w:rsidRPr="00B4261F" w:rsidRDefault="004968C4" w:rsidP="004968C4">
      <w:pPr>
        <w:numPr>
          <w:ilvl w:val="0"/>
          <w:numId w:val="11"/>
        </w:numPr>
        <w:spacing w:after="0" w:line="240" w:lineRule="auto"/>
        <w:rPr>
          <w:rFonts w:cs="Arial"/>
        </w:rPr>
      </w:pPr>
      <w:r>
        <w:rPr>
          <w:rFonts w:cs="Arial"/>
        </w:rPr>
        <w:t>To uphold, support and/or initiate research and innovation re</w:t>
      </w:r>
      <w:r w:rsidR="00AE10FB">
        <w:rPr>
          <w:rFonts w:cs="Arial"/>
        </w:rPr>
        <w:t>la</w:t>
      </w:r>
      <w:r>
        <w:rPr>
          <w:rFonts w:cs="Arial"/>
        </w:rPr>
        <w:t>ted activities</w:t>
      </w:r>
    </w:p>
    <w:p w:rsidR="004968C4" w:rsidRPr="00B4261F" w:rsidRDefault="004968C4" w:rsidP="004968C4">
      <w:pPr>
        <w:spacing w:after="0" w:line="240" w:lineRule="auto"/>
        <w:ind w:left="1080"/>
        <w:contextualSpacing/>
        <w:jc w:val="both"/>
        <w:rPr>
          <w:rFonts w:cs="Arial"/>
        </w:rPr>
      </w:pPr>
    </w:p>
    <w:p w:rsidR="00B4261F" w:rsidRDefault="00B4261F" w:rsidP="00C245EF">
      <w:pPr>
        <w:spacing w:line="240" w:lineRule="auto"/>
        <w:contextualSpacing/>
        <w:jc w:val="both"/>
        <w:rPr>
          <w:rFonts w:cs="Arial"/>
        </w:rPr>
      </w:pPr>
    </w:p>
    <w:p w:rsidR="00C245EF" w:rsidRPr="00B4261F" w:rsidRDefault="00C245EF" w:rsidP="00C245EF">
      <w:pPr>
        <w:spacing w:line="240" w:lineRule="auto"/>
        <w:contextualSpacing/>
        <w:jc w:val="both"/>
        <w:rPr>
          <w:rFonts w:cs="Arial"/>
        </w:rPr>
      </w:pPr>
    </w:p>
    <w:p w:rsidR="00B4261F" w:rsidRPr="00B4261F" w:rsidRDefault="00B4261F" w:rsidP="00C245EF">
      <w:pPr>
        <w:numPr>
          <w:ilvl w:val="0"/>
          <w:numId w:val="9"/>
        </w:numPr>
        <w:tabs>
          <w:tab w:val="clear" w:pos="1440"/>
          <w:tab w:val="num" w:pos="720"/>
        </w:tabs>
        <w:spacing w:after="0" w:line="240" w:lineRule="auto"/>
        <w:ind w:left="720"/>
        <w:contextualSpacing/>
        <w:jc w:val="both"/>
        <w:rPr>
          <w:rFonts w:cs="Arial"/>
          <w:b/>
        </w:rPr>
      </w:pPr>
      <w:r w:rsidRPr="00B4261F">
        <w:rPr>
          <w:rFonts w:cs="Arial"/>
          <w:b/>
        </w:rPr>
        <w:t>Teaching</w:t>
      </w:r>
    </w:p>
    <w:p w:rsidR="00B4261F" w:rsidRPr="00B4261F" w:rsidRDefault="00B4261F" w:rsidP="00C245EF">
      <w:pPr>
        <w:spacing w:line="240" w:lineRule="auto"/>
        <w:ind w:left="720"/>
        <w:contextualSpacing/>
        <w:jc w:val="both"/>
        <w:rPr>
          <w:rFonts w:cs="Arial"/>
        </w:rPr>
      </w:pPr>
    </w:p>
    <w:p w:rsidR="00B4261F" w:rsidRDefault="00B4261F" w:rsidP="00C245EF">
      <w:pPr>
        <w:numPr>
          <w:ilvl w:val="0"/>
          <w:numId w:val="11"/>
        </w:numPr>
        <w:spacing w:after="0" w:line="240" w:lineRule="auto"/>
        <w:contextualSpacing/>
        <w:jc w:val="both"/>
        <w:rPr>
          <w:rFonts w:cs="Arial"/>
        </w:rPr>
      </w:pPr>
      <w:proofErr w:type="gramStart"/>
      <w:r w:rsidRPr="00B4261F">
        <w:rPr>
          <w:rFonts w:cs="Arial"/>
        </w:rPr>
        <w:t>To participate in the training and development of junior medical staff and medical students, including individual and educational supervision.</w:t>
      </w:r>
      <w:proofErr w:type="gramEnd"/>
    </w:p>
    <w:p w:rsidR="00AE10FB" w:rsidRDefault="00AE10FB" w:rsidP="00AE10FB">
      <w:pPr>
        <w:spacing w:after="0" w:line="240" w:lineRule="auto"/>
        <w:contextualSpacing/>
        <w:jc w:val="both"/>
        <w:rPr>
          <w:rFonts w:cs="Arial"/>
        </w:rPr>
      </w:pPr>
    </w:p>
    <w:p w:rsidR="00AE10FB" w:rsidRPr="00B4261F" w:rsidRDefault="00AE10FB" w:rsidP="00AE10FB">
      <w:pPr>
        <w:numPr>
          <w:ilvl w:val="0"/>
          <w:numId w:val="11"/>
        </w:numPr>
        <w:spacing w:after="0" w:line="240" w:lineRule="auto"/>
        <w:rPr>
          <w:rFonts w:cs="Arial"/>
        </w:rPr>
      </w:pPr>
      <w:r>
        <w:rPr>
          <w:rFonts w:cs="Arial"/>
        </w:rPr>
        <w:t>To lead on and coordinate with addiction related placements for Universities of Edinburgh, Dundee and St Andrews undergraduate medical training</w:t>
      </w:r>
    </w:p>
    <w:p w:rsidR="00AE10FB" w:rsidRPr="00B4261F" w:rsidRDefault="00AE10FB" w:rsidP="00AE10FB">
      <w:pPr>
        <w:spacing w:after="0" w:line="240" w:lineRule="auto"/>
        <w:contextualSpacing/>
        <w:jc w:val="both"/>
        <w:rPr>
          <w:rFonts w:cs="Arial"/>
        </w:rPr>
      </w:pPr>
    </w:p>
    <w:p w:rsidR="00C245EF" w:rsidRPr="00B4261F" w:rsidRDefault="00C245EF" w:rsidP="00C245EF">
      <w:pPr>
        <w:spacing w:line="240" w:lineRule="auto"/>
        <w:contextualSpacing/>
        <w:jc w:val="both"/>
        <w:rPr>
          <w:rFonts w:cs="Arial"/>
        </w:rPr>
      </w:pPr>
    </w:p>
    <w:p w:rsidR="00B4261F" w:rsidRPr="00B4261F" w:rsidRDefault="00B4261F" w:rsidP="00C245EF">
      <w:pPr>
        <w:numPr>
          <w:ilvl w:val="0"/>
          <w:numId w:val="9"/>
        </w:numPr>
        <w:tabs>
          <w:tab w:val="clear" w:pos="1440"/>
          <w:tab w:val="num" w:pos="720"/>
        </w:tabs>
        <w:spacing w:after="0" w:line="240" w:lineRule="auto"/>
        <w:ind w:left="720"/>
        <w:contextualSpacing/>
        <w:jc w:val="both"/>
        <w:rPr>
          <w:rFonts w:cs="Arial"/>
          <w:b/>
        </w:rPr>
      </w:pPr>
      <w:r w:rsidRPr="00B4261F">
        <w:rPr>
          <w:rFonts w:cs="Arial"/>
          <w:b/>
        </w:rPr>
        <w:t>Continuous professional development</w:t>
      </w:r>
    </w:p>
    <w:p w:rsidR="00B4261F" w:rsidRPr="00B4261F" w:rsidRDefault="00B4261F" w:rsidP="00C245EF">
      <w:pPr>
        <w:spacing w:line="240" w:lineRule="auto"/>
        <w:contextualSpacing/>
        <w:jc w:val="both"/>
        <w:rPr>
          <w:rFonts w:cs="Arial"/>
        </w:rPr>
      </w:pPr>
    </w:p>
    <w:p w:rsidR="00740B9B" w:rsidRPr="00B96CD6" w:rsidRDefault="00B4261F" w:rsidP="00C245EF">
      <w:pPr>
        <w:numPr>
          <w:ilvl w:val="0"/>
          <w:numId w:val="11"/>
        </w:numPr>
        <w:overflowPunct w:val="0"/>
        <w:autoSpaceDE w:val="0"/>
        <w:autoSpaceDN w:val="0"/>
        <w:adjustRightInd w:val="0"/>
        <w:spacing w:after="0" w:line="240" w:lineRule="auto"/>
        <w:contextualSpacing/>
        <w:jc w:val="both"/>
        <w:textAlignment w:val="baseline"/>
        <w:rPr>
          <w:rFonts w:cs="Arial"/>
          <w:b/>
        </w:rPr>
      </w:pPr>
      <w:r w:rsidRPr="00B4261F">
        <w:rPr>
          <w:rFonts w:cs="Arial"/>
        </w:rPr>
        <w:t>To engage actively in local and national Continuing Professional Development</w:t>
      </w:r>
    </w:p>
    <w:p w:rsidR="00B96CD6" w:rsidRDefault="00B96CD6" w:rsidP="00B96CD6">
      <w:pPr>
        <w:overflowPunct w:val="0"/>
        <w:autoSpaceDE w:val="0"/>
        <w:autoSpaceDN w:val="0"/>
        <w:adjustRightInd w:val="0"/>
        <w:spacing w:after="0" w:line="240" w:lineRule="auto"/>
        <w:contextualSpacing/>
        <w:jc w:val="both"/>
        <w:textAlignment w:val="baseline"/>
        <w:rPr>
          <w:rFonts w:cs="Arial"/>
        </w:rPr>
      </w:pPr>
    </w:p>
    <w:p w:rsidR="00B96CD6" w:rsidRPr="00740B9B" w:rsidRDefault="00B96CD6" w:rsidP="00B96CD6">
      <w:pPr>
        <w:overflowPunct w:val="0"/>
        <w:autoSpaceDE w:val="0"/>
        <w:autoSpaceDN w:val="0"/>
        <w:adjustRightInd w:val="0"/>
        <w:spacing w:after="0" w:line="240" w:lineRule="auto"/>
        <w:contextualSpacing/>
        <w:jc w:val="both"/>
        <w:textAlignment w:val="baseline"/>
        <w:rPr>
          <w:rFonts w:cs="Arial"/>
          <w:b/>
        </w:rPr>
      </w:pPr>
    </w:p>
    <w:p w:rsidR="00740B9B" w:rsidRDefault="00740B9B" w:rsidP="00740B9B">
      <w:pPr>
        <w:overflowPunct w:val="0"/>
        <w:autoSpaceDE w:val="0"/>
        <w:autoSpaceDN w:val="0"/>
        <w:adjustRightInd w:val="0"/>
        <w:spacing w:after="0" w:line="240" w:lineRule="auto"/>
        <w:ind w:left="1080"/>
        <w:contextualSpacing/>
        <w:jc w:val="both"/>
        <w:textAlignment w:val="baseline"/>
        <w:rPr>
          <w:rFonts w:cs="Arial"/>
          <w:b/>
        </w:rPr>
      </w:pPr>
    </w:p>
    <w:p w:rsidR="0056359F" w:rsidRDefault="0056359F" w:rsidP="00740B9B">
      <w:pPr>
        <w:overflowPunct w:val="0"/>
        <w:autoSpaceDE w:val="0"/>
        <w:autoSpaceDN w:val="0"/>
        <w:adjustRightInd w:val="0"/>
        <w:spacing w:after="0" w:line="240" w:lineRule="auto"/>
        <w:ind w:left="1080"/>
        <w:contextualSpacing/>
        <w:jc w:val="both"/>
        <w:textAlignment w:val="baseline"/>
        <w:rPr>
          <w:rFonts w:cs="Arial"/>
          <w:b/>
        </w:rPr>
      </w:pPr>
    </w:p>
    <w:p w:rsidR="0056359F" w:rsidRDefault="0056359F" w:rsidP="00740B9B">
      <w:pPr>
        <w:overflowPunct w:val="0"/>
        <w:autoSpaceDE w:val="0"/>
        <w:autoSpaceDN w:val="0"/>
        <w:adjustRightInd w:val="0"/>
        <w:spacing w:after="0" w:line="240" w:lineRule="auto"/>
        <w:ind w:left="1080"/>
        <w:contextualSpacing/>
        <w:jc w:val="both"/>
        <w:textAlignment w:val="baseline"/>
        <w:rPr>
          <w:rFonts w:cs="Arial"/>
          <w:b/>
        </w:rPr>
      </w:pPr>
    </w:p>
    <w:p w:rsidR="0056359F" w:rsidRDefault="0056359F" w:rsidP="00740B9B">
      <w:pPr>
        <w:overflowPunct w:val="0"/>
        <w:autoSpaceDE w:val="0"/>
        <w:autoSpaceDN w:val="0"/>
        <w:adjustRightInd w:val="0"/>
        <w:spacing w:after="0" w:line="240" w:lineRule="auto"/>
        <w:ind w:left="1080"/>
        <w:contextualSpacing/>
        <w:jc w:val="both"/>
        <w:textAlignment w:val="baseline"/>
        <w:rPr>
          <w:rFonts w:cs="Arial"/>
          <w:b/>
        </w:rPr>
      </w:pPr>
    </w:p>
    <w:p w:rsidR="0056359F" w:rsidRDefault="0056359F" w:rsidP="00740B9B">
      <w:pPr>
        <w:overflowPunct w:val="0"/>
        <w:autoSpaceDE w:val="0"/>
        <w:autoSpaceDN w:val="0"/>
        <w:adjustRightInd w:val="0"/>
        <w:spacing w:after="0" w:line="240" w:lineRule="auto"/>
        <w:ind w:left="1080"/>
        <w:contextualSpacing/>
        <w:jc w:val="both"/>
        <w:textAlignment w:val="baseline"/>
        <w:rPr>
          <w:rFonts w:cs="Arial"/>
          <w:b/>
        </w:rPr>
      </w:pPr>
    </w:p>
    <w:p w:rsidR="0056359F" w:rsidRDefault="0056359F" w:rsidP="00740B9B">
      <w:pPr>
        <w:overflowPunct w:val="0"/>
        <w:autoSpaceDE w:val="0"/>
        <w:autoSpaceDN w:val="0"/>
        <w:adjustRightInd w:val="0"/>
        <w:spacing w:after="0" w:line="240" w:lineRule="auto"/>
        <w:ind w:left="1080"/>
        <w:contextualSpacing/>
        <w:jc w:val="both"/>
        <w:textAlignment w:val="baseline"/>
        <w:rPr>
          <w:rFonts w:cs="Arial"/>
          <w:b/>
        </w:rPr>
      </w:pPr>
    </w:p>
    <w:p w:rsidR="0056359F" w:rsidRPr="00740B9B" w:rsidRDefault="0056359F" w:rsidP="00740B9B">
      <w:pPr>
        <w:overflowPunct w:val="0"/>
        <w:autoSpaceDE w:val="0"/>
        <w:autoSpaceDN w:val="0"/>
        <w:adjustRightInd w:val="0"/>
        <w:spacing w:after="0" w:line="240" w:lineRule="auto"/>
        <w:ind w:left="1080"/>
        <w:contextualSpacing/>
        <w:jc w:val="both"/>
        <w:textAlignment w:val="baseline"/>
        <w:rPr>
          <w:rFonts w:cs="Arial"/>
          <w:b/>
        </w:rPr>
      </w:pPr>
    </w:p>
    <w:p w:rsidR="00B4261F" w:rsidRPr="00740B9B" w:rsidRDefault="00B4261F" w:rsidP="00740B9B">
      <w:pPr>
        <w:overflowPunct w:val="0"/>
        <w:autoSpaceDE w:val="0"/>
        <w:autoSpaceDN w:val="0"/>
        <w:adjustRightInd w:val="0"/>
        <w:spacing w:after="0" w:line="240" w:lineRule="auto"/>
        <w:contextualSpacing/>
        <w:jc w:val="both"/>
        <w:textAlignment w:val="baseline"/>
        <w:rPr>
          <w:rFonts w:cs="Arial"/>
          <w:b/>
        </w:rPr>
      </w:pPr>
      <w:r w:rsidRPr="00740B9B">
        <w:rPr>
          <w:rFonts w:cs="Arial"/>
          <w:b/>
        </w:rPr>
        <w:lastRenderedPageBreak/>
        <w:t>WORK PROGRAMME</w:t>
      </w:r>
    </w:p>
    <w:p w:rsidR="00740B9B" w:rsidRDefault="00740B9B" w:rsidP="00B4261F">
      <w:pPr>
        <w:tabs>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s>
        <w:jc w:val="both"/>
        <w:rPr>
          <w:rFonts w:cs="Arial"/>
          <w:b/>
          <w:color w:val="000000"/>
        </w:rPr>
      </w:pPr>
    </w:p>
    <w:p w:rsidR="00B4261F" w:rsidRPr="00B4261F" w:rsidRDefault="00B4261F" w:rsidP="00B4261F">
      <w:pPr>
        <w:tabs>
          <w:tab w:val="left" w:pos="720"/>
          <w:tab w:val="left" w:pos="1440"/>
          <w:tab w:val="left" w:pos="2160"/>
          <w:tab w:val="left" w:pos="2880"/>
          <w:tab w:val="left" w:pos="3600"/>
          <w:tab w:val="left" w:pos="4320"/>
          <w:tab w:val="left" w:pos="5040"/>
          <w:tab w:val="left" w:pos="5850"/>
          <w:tab w:val="left" w:pos="6480"/>
          <w:tab w:val="left" w:pos="7200"/>
          <w:tab w:val="left" w:pos="7920"/>
          <w:tab w:val="left" w:pos="8640"/>
        </w:tabs>
        <w:jc w:val="both"/>
        <w:rPr>
          <w:rFonts w:cs="Arial"/>
          <w:b/>
          <w:color w:val="000000"/>
        </w:rPr>
      </w:pPr>
      <w:r w:rsidRPr="00B4261F">
        <w:rPr>
          <w:rFonts w:cs="Arial"/>
          <w:b/>
          <w:color w:val="000000"/>
        </w:rPr>
        <w:t>Job Plan Review</w:t>
      </w:r>
    </w:p>
    <w:p w:rsidR="00B4261F" w:rsidRPr="00B4261F" w:rsidRDefault="00B4261F" w:rsidP="00B4261F">
      <w:pPr>
        <w:jc w:val="both"/>
        <w:rPr>
          <w:rFonts w:cs="Arial"/>
        </w:rPr>
      </w:pPr>
      <w:r w:rsidRPr="00B4261F">
        <w:rPr>
          <w:rFonts w:cs="Arial"/>
        </w:rPr>
        <w:t xml:space="preserve">The Job Plan is provisional and still to be </w:t>
      </w:r>
      <w:proofErr w:type="spellStart"/>
      <w:r w:rsidRPr="00B4261F">
        <w:rPr>
          <w:rFonts w:cs="Arial"/>
        </w:rPr>
        <w:t>finalised</w:t>
      </w:r>
      <w:proofErr w:type="spellEnd"/>
      <w:r w:rsidRPr="00B4261F">
        <w:rPr>
          <w:rFonts w:cs="Arial"/>
        </w:rPr>
        <w:t xml:space="preserve">. In particular, you may be asked to consider </w:t>
      </w:r>
      <w:proofErr w:type="gramStart"/>
      <w:r w:rsidRPr="00B4261F">
        <w:rPr>
          <w:rFonts w:cs="Arial"/>
        </w:rPr>
        <w:t>extra programmed</w:t>
      </w:r>
      <w:proofErr w:type="gramEnd"/>
      <w:r w:rsidRPr="00B4261F">
        <w:rPr>
          <w:rFonts w:cs="Arial"/>
        </w:rPr>
        <w:t xml:space="preserve"> activities of direct clinical care</w:t>
      </w:r>
      <w:r w:rsidR="00B96CD6">
        <w:rPr>
          <w:rFonts w:cs="Arial"/>
        </w:rPr>
        <w:t xml:space="preserve">. </w:t>
      </w:r>
      <w:r w:rsidRPr="00B4261F">
        <w:rPr>
          <w:rFonts w:cs="Arial"/>
        </w:rPr>
        <w:t xml:space="preserve"> Your job plan will be subject to review once a year by you, </w:t>
      </w:r>
      <w:proofErr w:type="gramStart"/>
      <w:r w:rsidRPr="00B4261F">
        <w:rPr>
          <w:rFonts w:cs="Arial"/>
        </w:rPr>
        <w:t>your</w:t>
      </w:r>
      <w:proofErr w:type="gramEnd"/>
      <w:r w:rsidRPr="00B4261F">
        <w:rPr>
          <w:rFonts w:cs="Arial"/>
        </w:rPr>
        <w:t xml:space="preserve"> </w:t>
      </w:r>
      <w:r w:rsidR="00591379">
        <w:rPr>
          <w:rFonts w:cs="Arial"/>
        </w:rPr>
        <w:t>CSM</w:t>
      </w:r>
      <w:r w:rsidRPr="00B4261F">
        <w:rPr>
          <w:rFonts w:cs="Arial"/>
        </w:rPr>
        <w:t xml:space="preserve"> in Addiction Services and the Clinical Lead/Clinical Director, as laid out in the terms &amp; conditions of the new consultant contract.</w:t>
      </w:r>
    </w:p>
    <w:p w:rsidR="00B4261F" w:rsidRPr="00B4261F" w:rsidRDefault="00B4261F" w:rsidP="00591379">
      <w:pPr>
        <w:jc w:val="both"/>
        <w:rPr>
          <w:rFonts w:cs="Arial"/>
        </w:rPr>
      </w:pPr>
      <w:r w:rsidRPr="00B4261F">
        <w:rPr>
          <w:rFonts w:cs="Arial"/>
        </w:rPr>
        <w:t xml:space="preserve">In the event of any significant changes in the circumstances affecting this job plan, it </w:t>
      </w:r>
      <w:proofErr w:type="gramStart"/>
      <w:r w:rsidRPr="00B4261F">
        <w:rPr>
          <w:rFonts w:cs="Arial"/>
        </w:rPr>
        <w:t>is agreed</w:t>
      </w:r>
      <w:proofErr w:type="gramEnd"/>
      <w:r w:rsidRPr="00B4261F">
        <w:rPr>
          <w:rFonts w:cs="Arial"/>
        </w:rPr>
        <w:t xml:space="preserve"> that it will be renegotiated jointly in collaboration with consultant colleagues.</w:t>
      </w:r>
    </w:p>
    <w:p w:rsidR="00B4261F" w:rsidRPr="00B4261F" w:rsidRDefault="00B4261F" w:rsidP="00591379">
      <w:pPr>
        <w:pStyle w:val="Heading3"/>
        <w:spacing w:line="360" w:lineRule="auto"/>
        <w:rPr>
          <w:rFonts w:asciiTheme="minorHAnsi" w:hAnsiTheme="minorHAnsi" w:cs="Arial"/>
        </w:rPr>
      </w:pPr>
      <w:r w:rsidRPr="00B4261F">
        <w:rPr>
          <w:rFonts w:asciiTheme="minorHAnsi" w:hAnsiTheme="minorHAnsi" w:cs="Arial"/>
        </w:rPr>
        <w:t>Cover for Consultant Colleagues</w:t>
      </w:r>
    </w:p>
    <w:p w:rsidR="00B4261F" w:rsidRDefault="00B4261F" w:rsidP="00591379">
      <w:pPr>
        <w:spacing w:line="360" w:lineRule="auto"/>
        <w:jc w:val="both"/>
        <w:rPr>
          <w:rFonts w:cs="Arial"/>
        </w:rPr>
      </w:pPr>
      <w:r w:rsidRPr="00B4261F">
        <w:rPr>
          <w:rFonts w:cs="Arial"/>
        </w:rPr>
        <w:t xml:space="preserve">Annual/Study Leave - You will be required to provide emergency cover for consultant colleagues during absence on annual or study leave.   </w:t>
      </w:r>
    </w:p>
    <w:p w:rsidR="00B4261F" w:rsidRPr="00B4261F" w:rsidRDefault="00B4261F" w:rsidP="00B4261F">
      <w:pPr>
        <w:jc w:val="both"/>
        <w:rPr>
          <w:rFonts w:cs="Arial"/>
          <w:b/>
        </w:rPr>
      </w:pPr>
      <w:r w:rsidRPr="00B4261F">
        <w:rPr>
          <w:rFonts w:cs="Arial"/>
          <w:b/>
        </w:rPr>
        <w:t>GENERAL PROVISIONS</w:t>
      </w:r>
    </w:p>
    <w:p w:rsidR="00B4261F" w:rsidRPr="00B4261F" w:rsidRDefault="00B4261F" w:rsidP="00482E1B">
      <w:pPr>
        <w:jc w:val="both"/>
        <w:rPr>
          <w:rFonts w:cs="Arial"/>
        </w:rPr>
      </w:pPr>
      <w:r w:rsidRPr="00B4261F">
        <w:rPr>
          <w:rFonts w:cs="Arial"/>
        </w:rPr>
        <w:t xml:space="preserve">You </w:t>
      </w:r>
      <w:proofErr w:type="gramStart"/>
      <w:r w:rsidRPr="00B4261F">
        <w:rPr>
          <w:rFonts w:cs="Arial"/>
        </w:rPr>
        <w:t>will be expected</w:t>
      </w:r>
      <w:proofErr w:type="gramEnd"/>
      <w:r w:rsidRPr="00B4261F">
        <w:rPr>
          <w:rFonts w:cs="Arial"/>
        </w:rPr>
        <w:t xml:space="preserve"> to work with local managers and professional colleagues in the efficient running of services and will share with Consultant </w:t>
      </w:r>
      <w:r w:rsidR="00591379">
        <w:rPr>
          <w:rFonts w:cs="Arial"/>
        </w:rPr>
        <w:t xml:space="preserve">and other </w:t>
      </w:r>
      <w:r w:rsidRPr="00B4261F">
        <w:rPr>
          <w:rFonts w:cs="Arial"/>
        </w:rPr>
        <w:t xml:space="preserve">colleagues in the medical contribution to management.  Subject to the provision of the Terms and Conditions, you </w:t>
      </w:r>
      <w:proofErr w:type="gramStart"/>
      <w:r w:rsidRPr="00B4261F">
        <w:rPr>
          <w:rFonts w:cs="Arial"/>
        </w:rPr>
        <w:t>are expected</w:t>
      </w:r>
      <w:proofErr w:type="gramEnd"/>
      <w:r w:rsidRPr="00B4261F">
        <w:rPr>
          <w:rFonts w:cs="Arial"/>
        </w:rPr>
        <w:t xml:space="preserve"> to observe the </w:t>
      </w:r>
      <w:r w:rsidR="00482E1B">
        <w:rPr>
          <w:rFonts w:cs="Arial"/>
        </w:rPr>
        <w:t>Directorate’s</w:t>
      </w:r>
      <w:r w:rsidRPr="00B4261F">
        <w:rPr>
          <w:rFonts w:cs="Arial"/>
        </w:rPr>
        <w:t xml:space="preserve"> agreed policies and procedures, drawn up in consultation with the profession on clinical matters, and to follow the standing orders and financial instruction of NHS Fife.  In particular, where you manage employees, you </w:t>
      </w:r>
      <w:proofErr w:type="gramStart"/>
      <w:r w:rsidRPr="00B4261F">
        <w:rPr>
          <w:rFonts w:cs="Arial"/>
        </w:rPr>
        <w:t>will be expected</w:t>
      </w:r>
      <w:proofErr w:type="gramEnd"/>
      <w:r w:rsidRPr="00B4261F">
        <w:rPr>
          <w:rFonts w:cs="Arial"/>
        </w:rPr>
        <w:t xml:space="preserve"> to follow the local and national employment and HR policies and procedures.  You </w:t>
      </w:r>
      <w:proofErr w:type="gramStart"/>
      <w:r w:rsidRPr="00B4261F">
        <w:rPr>
          <w:rFonts w:cs="Arial"/>
        </w:rPr>
        <w:t>will be expected</w:t>
      </w:r>
      <w:proofErr w:type="gramEnd"/>
      <w:r w:rsidRPr="00B4261F">
        <w:rPr>
          <w:rFonts w:cs="Arial"/>
        </w:rPr>
        <w:t xml:space="preserve"> to make sure that there are adequate arrangements for hospital staff involved in the care of your patients to be able to contact you when necessary.</w:t>
      </w:r>
    </w:p>
    <w:p w:rsidR="00B4261F" w:rsidRPr="00B4261F" w:rsidRDefault="00B4261F" w:rsidP="00B4261F">
      <w:pPr>
        <w:jc w:val="both"/>
        <w:rPr>
          <w:rFonts w:cs="Arial"/>
        </w:rPr>
      </w:pPr>
      <w:r w:rsidRPr="00B4261F">
        <w:rPr>
          <w:rFonts w:cs="Arial"/>
        </w:rPr>
        <w:t xml:space="preserve">All medical and dental staff employed by NHS Fife </w:t>
      </w:r>
      <w:proofErr w:type="gramStart"/>
      <w:r w:rsidRPr="00B4261F">
        <w:rPr>
          <w:rFonts w:cs="Arial"/>
        </w:rPr>
        <w:t>are</w:t>
      </w:r>
      <w:proofErr w:type="gramEnd"/>
      <w:r w:rsidRPr="00B4261F">
        <w:rPr>
          <w:rFonts w:cs="Arial"/>
        </w:rPr>
        <w:t xml:space="preserve"> expected to comply with all Hospital Health and Safety Policies within the Division.</w:t>
      </w:r>
    </w:p>
    <w:p w:rsidR="00554D27" w:rsidRDefault="00554D27" w:rsidP="00554D27">
      <w:pPr>
        <w:jc w:val="both"/>
        <w:rPr>
          <w:rFonts w:ascii="Arial" w:hAnsi="Arial" w:cs="Arial"/>
          <w:b/>
        </w:rPr>
      </w:pPr>
    </w:p>
    <w:p w:rsidR="00482E1B" w:rsidRDefault="00482E1B" w:rsidP="00554D27">
      <w:pPr>
        <w:jc w:val="both"/>
        <w:rPr>
          <w:rFonts w:ascii="Arial" w:hAnsi="Arial" w:cs="Arial"/>
          <w:b/>
        </w:rPr>
      </w:pPr>
    </w:p>
    <w:p w:rsidR="00482E1B" w:rsidRDefault="00482E1B" w:rsidP="00554D27">
      <w:pPr>
        <w:jc w:val="both"/>
        <w:rPr>
          <w:rFonts w:ascii="Arial" w:hAnsi="Arial" w:cs="Arial"/>
          <w:b/>
        </w:rPr>
      </w:pPr>
    </w:p>
    <w:p w:rsidR="00482E1B" w:rsidRDefault="00482E1B" w:rsidP="00554D27">
      <w:pPr>
        <w:jc w:val="both"/>
        <w:rPr>
          <w:rFonts w:ascii="Arial" w:hAnsi="Arial" w:cs="Arial"/>
          <w:b/>
        </w:rPr>
      </w:pPr>
    </w:p>
    <w:p w:rsidR="00BA29DA" w:rsidRDefault="00BA29DA" w:rsidP="00554D27">
      <w:pPr>
        <w:jc w:val="both"/>
        <w:rPr>
          <w:rFonts w:ascii="Arial" w:hAnsi="Arial" w:cs="Arial"/>
          <w:b/>
        </w:rPr>
      </w:pPr>
    </w:p>
    <w:p w:rsidR="00BA29DA" w:rsidRDefault="00BA29DA" w:rsidP="00554D27">
      <w:pPr>
        <w:jc w:val="both"/>
        <w:rPr>
          <w:rFonts w:ascii="Arial" w:hAnsi="Arial" w:cs="Arial"/>
          <w:b/>
        </w:rPr>
      </w:pPr>
    </w:p>
    <w:p w:rsidR="00482E1B" w:rsidRDefault="00482E1B" w:rsidP="00554D27">
      <w:pPr>
        <w:jc w:val="both"/>
        <w:rPr>
          <w:rFonts w:ascii="Arial" w:hAnsi="Arial" w:cs="Arial"/>
          <w:b/>
        </w:rPr>
      </w:pPr>
    </w:p>
    <w:p w:rsidR="0056359F" w:rsidRDefault="0056359F" w:rsidP="00554D27">
      <w:pPr>
        <w:jc w:val="both"/>
        <w:rPr>
          <w:rFonts w:ascii="Arial" w:hAnsi="Arial" w:cs="Arial"/>
          <w:b/>
        </w:rPr>
      </w:pPr>
    </w:p>
    <w:p w:rsidR="0056359F" w:rsidRDefault="0056359F" w:rsidP="00554D27">
      <w:pPr>
        <w:jc w:val="both"/>
        <w:rPr>
          <w:rFonts w:ascii="Arial" w:hAnsi="Arial" w:cs="Arial"/>
          <w:b/>
        </w:rPr>
      </w:pPr>
    </w:p>
    <w:p w:rsidR="00210EFF" w:rsidRPr="00035E74" w:rsidRDefault="00210EFF" w:rsidP="007D435A">
      <w:pPr>
        <w:pBdr>
          <w:top w:val="single" w:sz="4" w:space="1" w:color="auto"/>
          <w:left w:val="single" w:sz="4" w:space="4" w:color="auto"/>
          <w:bottom w:val="single" w:sz="4" w:space="9" w:color="auto"/>
          <w:right w:val="single" w:sz="4" w:space="0" w:color="auto"/>
        </w:pBdr>
        <w:shd w:val="clear" w:color="auto" w:fill="548DD4" w:themeFill="text2" w:themeFillTint="99"/>
        <w:rPr>
          <w:rFonts w:ascii="Calibri" w:hAnsi="Calibri"/>
          <w:b/>
        </w:rPr>
      </w:pPr>
      <w:r w:rsidRPr="00DD5AFB">
        <w:rPr>
          <w:b/>
        </w:rPr>
        <w:lastRenderedPageBreak/>
        <w:t xml:space="preserve">Section </w:t>
      </w:r>
      <w:r>
        <w:rPr>
          <w:b/>
        </w:rPr>
        <w:t>4</w:t>
      </w:r>
      <w:r w:rsidRPr="00210EFF">
        <w:rPr>
          <w:b/>
        </w:rPr>
        <w:t>:     Job Plan</w:t>
      </w:r>
    </w:p>
    <w:p w:rsidR="00B4261F" w:rsidRPr="00B4261F" w:rsidRDefault="00210EFF" w:rsidP="00B4261F">
      <w:pPr>
        <w:jc w:val="center"/>
        <w:rPr>
          <w:b/>
        </w:rPr>
      </w:pPr>
      <w:r w:rsidRPr="00B4261F">
        <w:rPr>
          <w:b/>
        </w:rPr>
        <w:t>Proposed Job Plan</w:t>
      </w:r>
    </w:p>
    <w:tbl>
      <w:tblPr>
        <w:tblW w:w="0" w:type="auto"/>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32"/>
        <w:gridCol w:w="2132"/>
        <w:gridCol w:w="2365"/>
        <w:gridCol w:w="1900"/>
      </w:tblGrid>
      <w:tr w:rsidR="00B4261F" w:rsidRPr="00B4261F" w:rsidTr="00B4261F">
        <w:trPr>
          <w:trHeight w:val="786"/>
        </w:trPr>
        <w:tc>
          <w:tcPr>
            <w:tcW w:w="2132" w:type="dxa"/>
          </w:tcPr>
          <w:p w:rsidR="00B4261F" w:rsidRPr="00B4261F" w:rsidRDefault="00B4261F" w:rsidP="00F274D9">
            <w:pPr>
              <w:jc w:val="center"/>
              <w:rPr>
                <w:rFonts w:cs="Arial"/>
                <w:b/>
              </w:rPr>
            </w:pPr>
            <w:r w:rsidRPr="00B4261F">
              <w:rPr>
                <w:rFonts w:cs="Arial"/>
                <w:b/>
              </w:rPr>
              <w:t>Day</w:t>
            </w:r>
          </w:p>
        </w:tc>
        <w:tc>
          <w:tcPr>
            <w:tcW w:w="2132" w:type="dxa"/>
          </w:tcPr>
          <w:p w:rsidR="00B4261F" w:rsidRPr="00B4261F" w:rsidRDefault="00B4261F" w:rsidP="00F274D9">
            <w:pPr>
              <w:jc w:val="center"/>
              <w:rPr>
                <w:rFonts w:cs="Arial"/>
                <w:b/>
              </w:rPr>
            </w:pPr>
            <w:r w:rsidRPr="00B4261F">
              <w:rPr>
                <w:rFonts w:cs="Arial"/>
                <w:b/>
              </w:rPr>
              <w:t>Hospital/Other Location</w:t>
            </w:r>
          </w:p>
        </w:tc>
        <w:tc>
          <w:tcPr>
            <w:tcW w:w="2365" w:type="dxa"/>
          </w:tcPr>
          <w:p w:rsidR="00B4261F" w:rsidRPr="00B4261F" w:rsidRDefault="00B4261F" w:rsidP="00F274D9">
            <w:pPr>
              <w:jc w:val="center"/>
              <w:rPr>
                <w:rFonts w:cs="Arial"/>
                <w:b/>
              </w:rPr>
            </w:pPr>
            <w:r w:rsidRPr="00B4261F">
              <w:rPr>
                <w:rFonts w:cs="Arial"/>
                <w:b/>
              </w:rPr>
              <w:t>Type of Work</w:t>
            </w:r>
          </w:p>
        </w:tc>
        <w:tc>
          <w:tcPr>
            <w:tcW w:w="1900" w:type="dxa"/>
          </w:tcPr>
          <w:p w:rsidR="00B4261F" w:rsidRPr="00B4261F" w:rsidRDefault="00B4261F" w:rsidP="00F274D9">
            <w:pPr>
              <w:jc w:val="center"/>
              <w:rPr>
                <w:rFonts w:cs="Arial"/>
                <w:b/>
              </w:rPr>
            </w:pPr>
            <w:r w:rsidRPr="00B4261F">
              <w:rPr>
                <w:rFonts w:cs="Arial"/>
                <w:b/>
              </w:rPr>
              <w:t>PA’S</w:t>
            </w:r>
          </w:p>
        </w:tc>
      </w:tr>
      <w:tr w:rsidR="00B4261F" w:rsidRPr="00B4261F" w:rsidTr="00B4261F">
        <w:tc>
          <w:tcPr>
            <w:tcW w:w="2132" w:type="dxa"/>
          </w:tcPr>
          <w:p w:rsidR="00B4261F" w:rsidRPr="00B4261F" w:rsidRDefault="00B4261F" w:rsidP="00F274D9">
            <w:pPr>
              <w:jc w:val="both"/>
              <w:rPr>
                <w:rFonts w:cs="Arial"/>
                <w:b/>
              </w:rPr>
            </w:pPr>
            <w:r w:rsidRPr="00B4261F">
              <w:rPr>
                <w:rFonts w:cs="Arial"/>
              </w:rPr>
              <w:t>Monday   am</w:t>
            </w:r>
          </w:p>
        </w:tc>
        <w:tc>
          <w:tcPr>
            <w:tcW w:w="2132" w:type="dxa"/>
          </w:tcPr>
          <w:p w:rsidR="00B4261F" w:rsidRPr="00B4261F" w:rsidRDefault="009A0E57" w:rsidP="00F274D9">
            <w:pPr>
              <w:jc w:val="both"/>
              <w:rPr>
                <w:rFonts w:cs="Arial"/>
              </w:rPr>
            </w:pPr>
            <w:proofErr w:type="spellStart"/>
            <w:r>
              <w:rPr>
                <w:rFonts w:cs="Arial"/>
              </w:rPr>
              <w:t>Lynebank</w:t>
            </w:r>
            <w:proofErr w:type="spellEnd"/>
            <w:r>
              <w:rPr>
                <w:rFonts w:cs="Arial"/>
              </w:rPr>
              <w:t xml:space="preserve"> </w:t>
            </w:r>
            <w:r w:rsidR="00B4261F" w:rsidRPr="00B4261F">
              <w:rPr>
                <w:rFonts w:cs="Arial"/>
              </w:rPr>
              <w:t xml:space="preserve"> Hospital</w:t>
            </w:r>
          </w:p>
        </w:tc>
        <w:tc>
          <w:tcPr>
            <w:tcW w:w="2365" w:type="dxa"/>
          </w:tcPr>
          <w:p w:rsidR="00B4261F" w:rsidRPr="00B4261F" w:rsidRDefault="00BF7DA9" w:rsidP="00B4261F">
            <w:pPr>
              <w:rPr>
                <w:rFonts w:cs="Arial"/>
              </w:rPr>
            </w:pPr>
            <w:r>
              <w:rPr>
                <w:rFonts w:cs="Arial"/>
              </w:rPr>
              <w:t xml:space="preserve">Clinically </w:t>
            </w:r>
            <w:r w:rsidR="00B4261F" w:rsidRPr="00B4261F">
              <w:rPr>
                <w:rFonts w:cs="Arial"/>
              </w:rPr>
              <w:t>related meetings</w:t>
            </w:r>
          </w:p>
        </w:tc>
        <w:tc>
          <w:tcPr>
            <w:tcW w:w="1900" w:type="dxa"/>
          </w:tcPr>
          <w:p w:rsidR="00B4261F" w:rsidRPr="00B4261F" w:rsidRDefault="00B4261F" w:rsidP="00F274D9">
            <w:pPr>
              <w:jc w:val="both"/>
              <w:rPr>
                <w:rFonts w:cs="Arial"/>
              </w:rPr>
            </w:pPr>
            <w:r w:rsidRPr="00B4261F">
              <w:rPr>
                <w:rFonts w:cs="Arial"/>
              </w:rPr>
              <w:t>DCC (4hrs)</w:t>
            </w:r>
          </w:p>
        </w:tc>
      </w:tr>
      <w:tr w:rsidR="00B4261F" w:rsidRPr="00B4261F" w:rsidTr="00B4261F">
        <w:tc>
          <w:tcPr>
            <w:tcW w:w="2132" w:type="dxa"/>
          </w:tcPr>
          <w:p w:rsidR="00B4261F" w:rsidRPr="00B4261F" w:rsidRDefault="00B4261F" w:rsidP="00F274D9">
            <w:pPr>
              <w:jc w:val="both"/>
              <w:rPr>
                <w:rFonts w:cs="Arial"/>
                <w:b/>
              </w:rPr>
            </w:pPr>
            <w:r w:rsidRPr="00B4261F">
              <w:rPr>
                <w:rFonts w:cs="Arial"/>
              </w:rPr>
              <w:t>Monday   pm</w:t>
            </w:r>
          </w:p>
        </w:tc>
        <w:tc>
          <w:tcPr>
            <w:tcW w:w="2132" w:type="dxa"/>
          </w:tcPr>
          <w:p w:rsidR="00B4261F" w:rsidRPr="00B4261F" w:rsidRDefault="009A0E57" w:rsidP="00F274D9">
            <w:pPr>
              <w:jc w:val="both"/>
              <w:rPr>
                <w:rFonts w:cs="Arial"/>
              </w:rPr>
            </w:pPr>
            <w:r>
              <w:rPr>
                <w:rFonts w:cs="Arial"/>
              </w:rPr>
              <w:t>LBH</w:t>
            </w:r>
          </w:p>
        </w:tc>
        <w:tc>
          <w:tcPr>
            <w:tcW w:w="2365" w:type="dxa"/>
          </w:tcPr>
          <w:p w:rsidR="00B4261F" w:rsidRPr="00B4261F" w:rsidRDefault="00B4261F" w:rsidP="00F274D9">
            <w:pPr>
              <w:rPr>
                <w:rFonts w:cs="Arial"/>
              </w:rPr>
            </w:pPr>
            <w:r w:rsidRPr="00B4261F">
              <w:rPr>
                <w:rFonts w:cs="Arial"/>
              </w:rPr>
              <w:t>Mental Health Assessments</w:t>
            </w:r>
          </w:p>
        </w:tc>
        <w:tc>
          <w:tcPr>
            <w:tcW w:w="1900" w:type="dxa"/>
          </w:tcPr>
          <w:p w:rsidR="00B4261F" w:rsidRPr="00B4261F" w:rsidRDefault="00B4261F" w:rsidP="00F274D9">
            <w:pPr>
              <w:jc w:val="both"/>
              <w:rPr>
                <w:rFonts w:cs="Arial"/>
              </w:rPr>
            </w:pPr>
            <w:r w:rsidRPr="00B4261F">
              <w:rPr>
                <w:rFonts w:cs="Arial"/>
              </w:rPr>
              <w:t>DCC  (4hrs)</w:t>
            </w:r>
          </w:p>
        </w:tc>
      </w:tr>
      <w:tr w:rsidR="00B4261F" w:rsidRPr="00B4261F" w:rsidTr="00B4261F">
        <w:tc>
          <w:tcPr>
            <w:tcW w:w="2132" w:type="dxa"/>
          </w:tcPr>
          <w:p w:rsidR="00B4261F" w:rsidRPr="00B4261F" w:rsidRDefault="00B4261F" w:rsidP="00F274D9">
            <w:pPr>
              <w:jc w:val="both"/>
              <w:rPr>
                <w:rFonts w:cs="Arial"/>
              </w:rPr>
            </w:pPr>
            <w:r w:rsidRPr="00B4261F">
              <w:rPr>
                <w:rFonts w:cs="Arial"/>
              </w:rPr>
              <w:t>Tuesday       am</w:t>
            </w:r>
          </w:p>
        </w:tc>
        <w:tc>
          <w:tcPr>
            <w:tcW w:w="2132" w:type="dxa"/>
          </w:tcPr>
          <w:p w:rsidR="00B4261F" w:rsidRPr="00B4261F" w:rsidRDefault="00B4261F" w:rsidP="00F274D9">
            <w:pPr>
              <w:jc w:val="both"/>
              <w:rPr>
                <w:rFonts w:cs="Arial"/>
              </w:rPr>
            </w:pPr>
            <w:r w:rsidRPr="00B4261F">
              <w:rPr>
                <w:rFonts w:cs="Arial"/>
              </w:rPr>
              <w:t xml:space="preserve">Various </w:t>
            </w:r>
          </w:p>
        </w:tc>
        <w:tc>
          <w:tcPr>
            <w:tcW w:w="2365" w:type="dxa"/>
          </w:tcPr>
          <w:p w:rsidR="00B4261F" w:rsidRPr="00B4261F" w:rsidRDefault="00B4261F" w:rsidP="00F274D9">
            <w:pPr>
              <w:rPr>
                <w:rFonts w:cs="Arial"/>
              </w:rPr>
            </w:pPr>
            <w:r w:rsidRPr="00B4261F">
              <w:rPr>
                <w:rFonts w:cs="Arial"/>
              </w:rPr>
              <w:t>Fife wide psychiatric education session/training/ Journal Club/ CPD</w:t>
            </w:r>
          </w:p>
          <w:p w:rsidR="00B4261F" w:rsidRPr="00B4261F" w:rsidRDefault="00B4261F" w:rsidP="00B4261F">
            <w:pPr>
              <w:rPr>
                <w:rFonts w:cs="Arial"/>
              </w:rPr>
            </w:pPr>
            <w:r w:rsidRPr="00B4261F">
              <w:rPr>
                <w:rFonts w:cs="Arial"/>
              </w:rPr>
              <w:t xml:space="preserve">Supervision </w:t>
            </w:r>
          </w:p>
        </w:tc>
        <w:tc>
          <w:tcPr>
            <w:tcW w:w="1900" w:type="dxa"/>
          </w:tcPr>
          <w:p w:rsidR="00B4261F" w:rsidRPr="00B4261F" w:rsidRDefault="00B4261F" w:rsidP="00F274D9">
            <w:pPr>
              <w:jc w:val="both"/>
              <w:rPr>
                <w:rFonts w:cs="Arial"/>
              </w:rPr>
            </w:pPr>
            <w:r w:rsidRPr="00B4261F">
              <w:rPr>
                <w:rFonts w:cs="Arial"/>
              </w:rPr>
              <w:t>SPA (4hrs)</w:t>
            </w:r>
          </w:p>
          <w:p w:rsidR="00B4261F" w:rsidRPr="00B4261F" w:rsidRDefault="00B4261F" w:rsidP="00F274D9">
            <w:pPr>
              <w:jc w:val="both"/>
              <w:rPr>
                <w:rFonts w:cs="Arial"/>
              </w:rPr>
            </w:pPr>
          </w:p>
        </w:tc>
      </w:tr>
      <w:tr w:rsidR="00B4261F" w:rsidRPr="00B4261F" w:rsidTr="00B4261F">
        <w:tc>
          <w:tcPr>
            <w:tcW w:w="2132" w:type="dxa"/>
          </w:tcPr>
          <w:p w:rsidR="00B4261F" w:rsidRPr="00B4261F" w:rsidRDefault="00B4261F" w:rsidP="00F274D9">
            <w:pPr>
              <w:jc w:val="both"/>
              <w:rPr>
                <w:rFonts w:cs="Arial"/>
                <w:b/>
              </w:rPr>
            </w:pPr>
            <w:r w:rsidRPr="00B4261F">
              <w:rPr>
                <w:rFonts w:cs="Arial"/>
              </w:rPr>
              <w:t>Tuesday       pm</w:t>
            </w:r>
          </w:p>
        </w:tc>
        <w:tc>
          <w:tcPr>
            <w:tcW w:w="2132" w:type="dxa"/>
          </w:tcPr>
          <w:p w:rsidR="00B4261F" w:rsidRPr="00B4261F" w:rsidRDefault="00BF7DA9" w:rsidP="00F274D9">
            <w:pPr>
              <w:jc w:val="both"/>
              <w:rPr>
                <w:rFonts w:cs="Arial"/>
              </w:rPr>
            </w:pPr>
            <w:r>
              <w:rPr>
                <w:rFonts w:cs="Arial"/>
              </w:rPr>
              <w:t>WBH</w:t>
            </w:r>
          </w:p>
        </w:tc>
        <w:tc>
          <w:tcPr>
            <w:tcW w:w="2365" w:type="dxa"/>
          </w:tcPr>
          <w:p w:rsidR="00B4261F" w:rsidRPr="00B4261F" w:rsidRDefault="00B4261F" w:rsidP="00F274D9">
            <w:pPr>
              <w:jc w:val="both"/>
              <w:rPr>
                <w:rFonts w:cs="Arial"/>
              </w:rPr>
            </w:pPr>
            <w:r w:rsidRPr="00B4261F">
              <w:rPr>
                <w:rFonts w:cs="Arial"/>
              </w:rPr>
              <w:t>Case supervision</w:t>
            </w:r>
          </w:p>
        </w:tc>
        <w:tc>
          <w:tcPr>
            <w:tcW w:w="1900" w:type="dxa"/>
          </w:tcPr>
          <w:p w:rsidR="00B4261F" w:rsidRPr="00B4261F" w:rsidRDefault="00B4261F" w:rsidP="00F274D9">
            <w:pPr>
              <w:jc w:val="both"/>
              <w:rPr>
                <w:rFonts w:cs="Arial"/>
              </w:rPr>
            </w:pPr>
            <w:r w:rsidRPr="00B4261F">
              <w:rPr>
                <w:rFonts w:cs="Arial"/>
              </w:rPr>
              <w:t>DCC  (4hrs)</w:t>
            </w:r>
          </w:p>
        </w:tc>
      </w:tr>
      <w:tr w:rsidR="00B4261F" w:rsidRPr="00B4261F" w:rsidTr="00B4261F">
        <w:tc>
          <w:tcPr>
            <w:tcW w:w="2132" w:type="dxa"/>
          </w:tcPr>
          <w:p w:rsidR="00B4261F" w:rsidRPr="00B4261F" w:rsidRDefault="00B4261F" w:rsidP="00F274D9">
            <w:pPr>
              <w:jc w:val="both"/>
              <w:rPr>
                <w:rFonts w:cs="Arial"/>
              </w:rPr>
            </w:pPr>
            <w:r w:rsidRPr="00B4261F">
              <w:rPr>
                <w:rFonts w:cs="Arial"/>
              </w:rPr>
              <w:t xml:space="preserve">Wednesday  am         </w:t>
            </w:r>
          </w:p>
        </w:tc>
        <w:tc>
          <w:tcPr>
            <w:tcW w:w="2132" w:type="dxa"/>
          </w:tcPr>
          <w:p w:rsidR="00B4261F" w:rsidRPr="00B4261F" w:rsidRDefault="00BF7DA9" w:rsidP="00F274D9">
            <w:pPr>
              <w:jc w:val="both"/>
              <w:rPr>
                <w:rFonts w:cs="Arial"/>
              </w:rPr>
            </w:pPr>
            <w:r>
              <w:rPr>
                <w:rFonts w:cs="Arial"/>
              </w:rPr>
              <w:t>Cameron Hospital</w:t>
            </w:r>
          </w:p>
        </w:tc>
        <w:tc>
          <w:tcPr>
            <w:tcW w:w="2365" w:type="dxa"/>
          </w:tcPr>
          <w:p w:rsidR="00B4261F" w:rsidRPr="00B4261F" w:rsidRDefault="00BF7DA9" w:rsidP="00B55276">
            <w:pPr>
              <w:rPr>
                <w:rFonts w:cs="Arial"/>
              </w:rPr>
            </w:pPr>
            <w:r>
              <w:rPr>
                <w:rFonts w:cs="Arial"/>
              </w:rPr>
              <w:t xml:space="preserve">Clinical work </w:t>
            </w:r>
          </w:p>
        </w:tc>
        <w:tc>
          <w:tcPr>
            <w:tcW w:w="1900" w:type="dxa"/>
          </w:tcPr>
          <w:p w:rsidR="00B4261F" w:rsidRPr="00B4261F" w:rsidRDefault="00B4261F" w:rsidP="00F274D9">
            <w:pPr>
              <w:jc w:val="both"/>
              <w:rPr>
                <w:rFonts w:cs="Arial"/>
              </w:rPr>
            </w:pPr>
            <w:r w:rsidRPr="00B4261F">
              <w:rPr>
                <w:rFonts w:cs="Arial"/>
              </w:rPr>
              <w:t>DCC    (4hrs)</w:t>
            </w:r>
          </w:p>
        </w:tc>
      </w:tr>
      <w:tr w:rsidR="00B4261F" w:rsidRPr="00B4261F" w:rsidTr="00B4261F">
        <w:tc>
          <w:tcPr>
            <w:tcW w:w="2132" w:type="dxa"/>
          </w:tcPr>
          <w:p w:rsidR="00B4261F" w:rsidRPr="00B4261F" w:rsidRDefault="00B4261F" w:rsidP="00F274D9">
            <w:pPr>
              <w:jc w:val="both"/>
              <w:rPr>
                <w:rFonts w:cs="Arial"/>
                <w:b/>
              </w:rPr>
            </w:pPr>
            <w:r w:rsidRPr="00B4261F">
              <w:rPr>
                <w:rFonts w:cs="Arial"/>
              </w:rPr>
              <w:t xml:space="preserve">Wednesday  pm         </w:t>
            </w:r>
          </w:p>
        </w:tc>
        <w:tc>
          <w:tcPr>
            <w:tcW w:w="2132" w:type="dxa"/>
          </w:tcPr>
          <w:p w:rsidR="00B4261F" w:rsidRPr="00B4261F" w:rsidRDefault="00BF7DA9" w:rsidP="00F274D9">
            <w:pPr>
              <w:jc w:val="both"/>
              <w:rPr>
                <w:rFonts w:cs="Arial"/>
              </w:rPr>
            </w:pPr>
            <w:r>
              <w:rPr>
                <w:rFonts w:cs="Arial"/>
              </w:rPr>
              <w:t>Flexible clinical time</w:t>
            </w:r>
          </w:p>
        </w:tc>
        <w:tc>
          <w:tcPr>
            <w:tcW w:w="2365" w:type="dxa"/>
          </w:tcPr>
          <w:p w:rsidR="00B4261F" w:rsidRPr="00B4261F" w:rsidRDefault="00BF7DA9" w:rsidP="00482E1B">
            <w:pPr>
              <w:rPr>
                <w:rFonts w:cs="Arial"/>
              </w:rPr>
            </w:pPr>
            <w:r>
              <w:rPr>
                <w:rFonts w:cs="Arial"/>
              </w:rPr>
              <w:t>Clinical work</w:t>
            </w:r>
          </w:p>
        </w:tc>
        <w:tc>
          <w:tcPr>
            <w:tcW w:w="1900" w:type="dxa"/>
          </w:tcPr>
          <w:p w:rsidR="00B4261F" w:rsidRPr="00B4261F" w:rsidRDefault="00B4261F" w:rsidP="00F274D9">
            <w:pPr>
              <w:jc w:val="both"/>
              <w:rPr>
                <w:rFonts w:cs="Arial"/>
              </w:rPr>
            </w:pPr>
            <w:r w:rsidRPr="00B4261F">
              <w:rPr>
                <w:rFonts w:cs="Arial"/>
              </w:rPr>
              <w:t>DCC (4hrs)</w:t>
            </w:r>
          </w:p>
        </w:tc>
      </w:tr>
      <w:tr w:rsidR="00B4261F" w:rsidRPr="00B4261F" w:rsidTr="00B4261F">
        <w:tc>
          <w:tcPr>
            <w:tcW w:w="2132" w:type="dxa"/>
          </w:tcPr>
          <w:p w:rsidR="00B4261F" w:rsidRPr="00B4261F" w:rsidRDefault="00B4261F" w:rsidP="00F274D9">
            <w:pPr>
              <w:jc w:val="both"/>
              <w:rPr>
                <w:rFonts w:cs="Arial"/>
                <w:b/>
              </w:rPr>
            </w:pPr>
            <w:r w:rsidRPr="00B4261F">
              <w:rPr>
                <w:rFonts w:cs="Arial"/>
              </w:rPr>
              <w:t>Thursday     am</w:t>
            </w:r>
          </w:p>
        </w:tc>
        <w:tc>
          <w:tcPr>
            <w:tcW w:w="2132" w:type="dxa"/>
          </w:tcPr>
          <w:p w:rsidR="00B4261F" w:rsidRPr="00B4261F" w:rsidRDefault="00BF7DA9" w:rsidP="00F274D9">
            <w:pPr>
              <w:jc w:val="both"/>
              <w:rPr>
                <w:rFonts w:cs="Arial"/>
              </w:rPr>
            </w:pPr>
            <w:r>
              <w:rPr>
                <w:rFonts w:cs="Arial"/>
              </w:rPr>
              <w:t>LBH</w:t>
            </w:r>
          </w:p>
        </w:tc>
        <w:tc>
          <w:tcPr>
            <w:tcW w:w="2365" w:type="dxa"/>
          </w:tcPr>
          <w:p w:rsidR="00B4261F" w:rsidRPr="00B4261F" w:rsidRDefault="00BF7DA9" w:rsidP="00B55276">
            <w:pPr>
              <w:rPr>
                <w:rFonts w:cs="Arial"/>
              </w:rPr>
            </w:pPr>
            <w:r>
              <w:rPr>
                <w:rFonts w:cs="Arial"/>
              </w:rPr>
              <w:t>Clinical time</w:t>
            </w:r>
          </w:p>
        </w:tc>
        <w:tc>
          <w:tcPr>
            <w:tcW w:w="1900" w:type="dxa"/>
          </w:tcPr>
          <w:p w:rsidR="00B4261F" w:rsidRPr="00B4261F" w:rsidRDefault="00B4261F" w:rsidP="00F274D9">
            <w:pPr>
              <w:jc w:val="both"/>
              <w:rPr>
                <w:rFonts w:cs="Arial"/>
              </w:rPr>
            </w:pPr>
            <w:r w:rsidRPr="00B4261F">
              <w:rPr>
                <w:rFonts w:cs="Arial"/>
              </w:rPr>
              <w:t>DCC (4hrs)</w:t>
            </w:r>
          </w:p>
        </w:tc>
      </w:tr>
      <w:tr w:rsidR="00B4261F" w:rsidRPr="00B4261F" w:rsidTr="00B4261F">
        <w:tc>
          <w:tcPr>
            <w:tcW w:w="2132" w:type="dxa"/>
          </w:tcPr>
          <w:p w:rsidR="00B4261F" w:rsidRPr="00B4261F" w:rsidRDefault="00B4261F" w:rsidP="00F274D9">
            <w:pPr>
              <w:jc w:val="both"/>
              <w:rPr>
                <w:rFonts w:cs="Arial"/>
                <w:b/>
              </w:rPr>
            </w:pPr>
            <w:r w:rsidRPr="00B4261F">
              <w:rPr>
                <w:rFonts w:cs="Arial"/>
              </w:rPr>
              <w:t>Thursday     pm</w:t>
            </w:r>
          </w:p>
        </w:tc>
        <w:tc>
          <w:tcPr>
            <w:tcW w:w="2132" w:type="dxa"/>
          </w:tcPr>
          <w:p w:rsidR="00B4261F" w:rsidRPr="00B4261F" w:rsidRDefault="00BF7DA9" w:rsidP="00F274D9">
            <w:pPr>
              <w:jc w:val="both"/>
              <w:rPr>
                <w:rFonts w:cs="Arial"/>
              </w:rPr>
            </w:pPr>
            <w:r>
              <w:rPr>
                <w:rFonts w:cs="Arial"/>
              </w:rPr>
              <w:t>LBH</w:t>
            </w:r>
          </w:p>
        </w:tc>
        <w:tc>
          <w:tcPr>
            <w:tcW w:w="2365" w:type="dxa"/>
          </w:tcPr>
          <w:p w:rsidR="00B4261F" w:rsidRPr="00B4261F" w:rsidRDefault="00B4261F" w:rsidP="00F274D9">
            <w:pPr>
              <w:rPr>
                <w:rFonts w:cs="Arial"/>
              </w:rPr>
            </w:pPr>
            <w:r w:rsidRPr="00B4261F">
              <w:rPr>
                <w:rFonts w:cs="Arial"/>
              </w:rPr>
              <w:t xml:space="preserve">Clinical discussions </w:t>
            </w:r>
          </w:p>
        </w:tc>
        <w:tc>
          <w:tcPr>
            <w:tcW w:w="1900" w:type="dxa"/>
          </w:tcPr>
          <w:p w:rsidR="00B4261F" w:rsidRPr="00B4261F" w:rsidRDefault="00B4261F" w:rsidP="00F274D9">
            <w:pPr>
              <w:jc w:val="both"/>
              <w:rPr>
                <w:rFonts w:cs="Arial"/>
              </w:rPr>
            </w:pPr>
            <w:r w:rsidRPr="00B4261F">
              <w:rPr>
                <w:rFonts w:cs="Arial"/>
              </w:rPr>
              <w:t>DCC  (4hrs)</w:t>
            </w:r>
          </w:p>
        </w:tc>
      </w:tr>
      <w:tr w:rsidR="00B4261F" w:rsidRPr="00B4261F" w:rsidTr="00B4261F">
        <w:tc>
          <w:tcPr>
            <w:tcW w:w="2132" w:type="dxa"/>
          </w:tcPr>
          <w:p w:rsidR="00B4261F" w:rsidRPr="00B4261F" w:rsidRDefault="00B4261F" w:rsidP="00F274D9">
            <w:pPr>
              <w:jc w:val="both"/>
              <w:rPr>
                <w:rFonts w:cs="Arial"/>
                <w:b/>
              </w:rPr>
            </w:pPr>
            <w:r w:rsidRPr="00B4261F">
              <w:rPr>
                <w:rFonts w:cs="Arial"/>
              </w:rPr>
              <w:t>Friday         am</w:t>
            </w:r>
          </w:p>
        </w:tc>
        <w:tc>
          <w:tcPr>
            <w:tcW w:w="2132" w:type="dxa"/>
          </w:tcPr>
          <w:p w:rsidR="00B4261F" w:rsidRPr="00B4261F" w:rsidRDefault="00BF7DA9" w:rsidP="00F274D9">
            <w:pPr>
              <w:jc w:val="both"/>
              <w:rPr>
                <w:rFonts w:cs="Arial"/>
              </w:rPr>
            </w:pPr>
            <w:r>
              <w:rPr>
                <w:rFonts w:cs="Arial"/>
              </w:rPr>
              <w:t>WBH</w:t>
            </w:r>
          </w:p>
        </w:tc>
        <w:tc>
          <w:tcPr>
            <w:tcW w:w="2365" w:type="dxa"/>
          </w:tcPr>
          <w:p w:rsidR="00B4261F" w:rsidRPr="00B4261F" w:rsidRDefault="00BF7DA9" w:rsidP="00B55276">
            <w:pPr>
              <w:rPr>
                <w:rFonts w:cs="Arial"/>
              </w:rPr>
            </w:pPr>
            <w:proofErr w:type="spellStart"/>
            <w:r>
              <w:rPr>
                <w:rFonts w:cs="Arial"/>
              </w:rPr>
              <w:t>Cliical</w:t>
            </w:r>
            <w:proofErr w:type="spellEnd"/>
            <w:r>
              <w:rPr>
                <w:rFonts w:cs="Arial"/>
              </w:rPr>
              <w:t xml:space="preserve"> time</w:t>
            </w:r>
          </w:p>
        </w:tc>
        <w:tc>
          <w:tcPr>
            <w:tcW w:w="1900" w:type="dxa"/>
          </w:tcPr>
          <w:p w:rsidR="00B4261F" w:rsidRPr="00B4261F" w:rsidRDefault="00B4261F" w:rsidP="00F274D9">
            <w:pPr>
              <w:jc w:val="both"/>
              <w:rPr>
                <w:rFonts w:cs="Arial"/>
              </w:rPr>
            </w:pPr>
            <w:r w:rsidRPr="00B4261F">
              <w:rPr>
                <w:rFonts w:cs="Arial"/>
              </w:rPr>
              <w:t>DCC  (4hrs)</w:t>
            </w:r>
          </w:p>
        </w:tc>
      </w:tr>
      <w:tr w:rsidR="00B4261F" w:rsidRPr="00B4261F" w:rsidTr="00B4261F">
        <w:tc>
          <w:tcPr>
            <w:tcW w:w="2132" w:type="dxa"/>
          </w:tcPr>
          <w:p w:rsidR="00B4261F" w:rsidRPr="00B4261F" w:rsidRDefault="00B4261F" w:rsidP="00F274D9">
            <w:pPr>
              <w:jc w:val="both"/>
              <w:rPr>
                <w:rFonts w:cs="Arial"/>
                <w:b/>
              </w:rPr>
            </w:pPr>
            <w:r w:rsidRPr="00B4261F">
              <w:rPr>
                <w:rFonts w:cs="Arial"/>
              </w:rPr>
              <w:t>Friday         pm</w:t>
            </w:r>
          </w:p>
        </w:tc>
        <w:tc>
          <w:tcPr>
            <w:tcW w:w="2132" w:type="dxa"/>
          </w:tcPr>
          <w:p w:rsidR="00B4261F" w:rsidRPr="00B4261F" w:rsidRDefault="00BF7DA9" w:rsidP="00BF7DA9">
            <w:pPr>
              <w:jc w:val="both"/>
              <w:rPr>
                <w:rFonts w:cs="Arial"/>
              </w:rPr>
            </w:pPr>
            <w:r>
              <w:rPr>
                <w:rFonts w:cs="Arial"/>
              </w:rPr>
              <w:t>Various</w:t>
            </w:r>
          </w:p>
        </w:tc>
        <w:tc>
          <w:tcPr>
            <w:tcW w:w="2365" w:type="dxa"/>
          </w:tcPr>
          <w:p w:rsidR="00B4261F" w:rsidRPr="00B4261F" w:rsidRDefault="00482E1B" w:rsidP="00482E1B">
            <w:pPr>
              <w:rPr>
                <w:rFonts w:cs="Arial"/>
              </w:rPr>
            </w:pPr>
            <w:r>
              <w:rPr>
                <w:rFonts w:cs="Arial"/>
              </w:rPr>
              <w:t xml:space="preserve">Case </w:t>
            </w:r>
            <w:r w:rsidR="00B4261F" w:rsidRPr="00B4261F">
              <w:rPr>
                <w:rFonts w:cs="Arial"/>
              </w:rPr>
              <w:t>supervision / prescription signing</w:t>
            </w:r>
          </w:p>
        </w:tc>
        <w:tc>
          <w:tcPr>
            <w:tcW w:w="1900" w:type="dxa"/>
          </w:tcPr>
          <w:p w:rsidR="00B4261F" w:rsidRPr="00B4261F" w:rsidRDefault="00BF7DA9" w:rsidP="00F274D9">
            <w:pPr>
              <w:jc w:val="both"/>
              <w:rPr>
                <w:rFonts w:cs="Arial"/>
              </w:rPr>
            </w:pPr>
            <w:r>
              <w:rPr>
                <w:rFonts w:cs="Arial"/>
              </w:rPr>
              <w:t>SPA</w:t>
            </w:r>
            <w:r w:rsidR="00B4261F" w:rsidRPr="00B4261F">
              <w:rPr>
                <w:rFonts w:cs="Arial"/>
              </w:rPr>
              <w:t xml:space="preserve"> (4hrs)</w:t>
            </w:r>
          </w:p>
        </w:tc>
      </w:tr>
    </w:tbl>
    <w:p w:rsidR="00B4261F" w:rsidRPr="00B4261F" w:rsidRDefault="00B4261F" w:rsidP="00B4261F">
      <w:pPr>
        <w:jc w:val="both"/>
        <w:rPr>
          <w:rFonts w:cs="Arial"/>
        </w:rPr>
      </w:pPr>
    </w:p>
    <w:p w:rsidR="00B4261F" w:rsidRPr="00B4261F" w:rsidRDefault="00B4261F" w:rsidP="00B4261F">
      <w:pPr>
        <w:jc w:val="both"/>
        <w:rPr>
          <w:rFonts w:cs="Arial"/>
          <w:b/>
        </w:rPr>
      </w:pPr>
      <w:r w:rsidRPr="00B4261F">
        <w:rPr>
          <w:rFonts w:cs="Arial"/>
        </w:rPr>
        <w:t>* Each fixed session equates to a 4.0 hour Direct Clinical Care Session as defined by the new consultant contract</w:t>
      </w:r>
    </w:p>
    <w:p w:rsidR="00B4261F" w:rsidRDefault="00BD1564" w:rsidP="00B4261F">
      <w:pPr>
        <w:jc w:val="both"/>
        <w:rPr>
          <w:rFonts w:cs="Arial"/>
        </w:rPr>
      </w:pPr>
      <w:r>
        <w:rPr>
          <w:rFonts w:cs="Arial"/>
        </w:rPr>
        <w:t xml:space="preserve">The above job plan is draft only </w:t>
      </w:r>
      <w:proofErr w:type="gramStart"/>
      <w:r>
        <w:rPr>
          <w:rFonts w:cs="Arial"/>
        </w:rPr>
        <w:t>with  the</w:t>
      </w:r>
      <w:proofErr w:type="gramEnd"/>
      <w:r w:rsidR="00814145">
        <w:rPr>
          <w:rFonts w:cs="Arial"/>
        </w:rPr>
        <w:t xml:space="preserve"> </w:t>
      </w:r>
      <w:r>
        <w:rPr>
          <w:rFonts w:cs="Arial"/>
        </w:rPr>
        <w:t xml:space="preserve">final job plan being agreed with the appointee. </w:t>
      </w:r>
      <w:r w:rsidR="00B4261F" w:rsidRPr="00B4261F">
        <w:rPr>
          <w:rFonts w:cs="Arial"/>
        </w:rPr>
        <w:t xml:space="preserve">The precise timetable </w:t>
      </w:r>
      <w:proofErr w:type="gramStart"/>
      <w:r w:rsidR="00B4261F" w:rsidRPr="00B4261F">
        <w:rPr>
          <w:rFonts w:cs="Arial"/>
        </w:rPr>
        <w:t>will be discussed</w:t>
      </w:r>
      <w:proofErr w:type="gramEnd"/>
      <w:r w:rsidR="00B4261F" w:rsidRPr="00B4261F">
        <w:rPr>
          <w:rFonts w:cs="Arial"/>
        </w:rPr>
        <w:t xml:space="preserve"> to take into account departmental needs and i</w:t>
      </w:r>
      <w:r w:rsidR="00814145">
        <w:rPr>
          <w:rFonts w:cs="Arial"/>
        </w:rPr>
        <w:t xml:space="preserve">nterest/experience of appointee, especially if successful candidate wishes to take on Clinical Lead role. </w:t>
      </w:r>
    </w:p>
    <w:p w:rsidR="00814145" w:rsidRPr="00B4261F" w:rsidRDefault="00814145" w:rsidP="00B4261F">
      <w:pPr>
        <w:jc w:val="both"/>
        <w:rPr>
          <w:rFonts w:cs="Arial"/>
        </w:rPr>
      </w:pPr>
      <w:proofErr w:type="gramStart"/>
      <w:r>
        <w:rPr>
          <w:rFonts w:cs="Arial"/>
        </w:rPr>
        <w:t>1</w:t>
      </w:r>
      <w:proofErr w:type="gramEnd"/>
      <w:r>
        <w:rPr>
          <w:rFonts w:cs="Arial"/>
        </w:rPr>
        <w:t xml:space="preserve"> SPA will be available </w:t>
      </w:r>
      <w:r w:rsidR="009B3DD5">
        <w:rPr>
          <w:rFonts w:cs="Arial"/>
        </w:rPr>
        <w:t xml:space="preserve">for the Clinical Lead role. </w:t>
      </w:r>
    </w:p>
    <w:p w:rsidR="00482E1B" w:rsidRDefault="00482E1B" w:rsidP="00B4261F">
      <w:pPr>
        <w:jc w:val="both"/>
        <w:rPr>
          <w:rFonts w:cs="Arial"/>
          <w:b/>
        </w:rPr>
      </w:pPr>
    </w:p>
    <w:p w:rsidR="00B4261F" w:rsidRPr="00B4261F" w:rsidRDefault="00B4261F" w:rsidP="00B4261F">
      <w:pPr>
        <w:jc w:val="both"/>
        <w:rPr>
          <w:rFonts w:cs="Arial"/>
        </w:rPr>
      </w:pPr>
      <w:proofErr w:type="gramStart"/>
      <w:r w:rsidRPr="00B4261F">
        <w:rPr>
          <w:rFonts w:cs="Arial"/>
          <w:b/>
        </w:rPr>
        <w:t xml:space="preserve">Weekly timetable of Fixed Commitments * </w:t>
      </w:r>
      <w:r w:rsidRPr="00B4261F">
        <w:rPr>
          <w:rFonts w:cs="Arial"/>
        </w:rPr>
        <w:t>(i.e. regular scheduled NHS activities in accordance with paragraph 30B of the terms and conditions of service).</w:t>
      </w:r>
      <w:proofErr w:type="gramEnd"/>
    </w:p>
    <w:p w:rsidR="00234FB2" w:rsidRDefault="00234FB2" w:rsidP="00234FB2">
      <w:pPr>
        <w:pStyle w:val="Header"/>
        <w:spacing w:after="0"/>
        <w:rPr>
          <w:noProof/>
        </w:rPr>
      </w:pPr>
      <w:r>
        <w:rPr>
          <w:noProof/>
        </w:rPr>
        <w:lastRenderedPageBreak/>
        <w:t>Your duties and responsibilities will be defined in your job plan,which is subject to review on an annual or interim basis.  The provisions relating to job planning are as setr out in section 3 of the Terms and Conditions of service. Consultants may be required to undertake scheduled work during out of hours periods.  This will be part of the regular job plan and will be renumerated in line with nationally agreed terms and conditions of service , or your PAs reduced from 4 to 3 hours, in line with the 2004 Consultant contract.</w:t>
      </w:r>
    </w:p>
    <w:p w:rsidR="00B4261F" w:rsidRPr="00B4261F" w:rsidRDefault="00B4261F" w:rsidP="00C245EF">
      <w:pPr>
        <w:jc w:val="both"/>
        <w:rPr>
          <w:rFonts w:cs="Arial"/>
          <w:b/>
        </w:rPr>
      </w:pPr>
      <w:r w:rsidRPr="00B4261F">
        <w:rPr>
          <w:rFonts w:cs="Arial"/>
          <w:b/>
        </w:rPr>
        <w:tab/>
        <w:t xml:space="preserve"> </w:t>
      </w:r>
    </w:p>
    <w:p w:rsidR="00482E1B" w:rsidRDefault="00482E1B" w:rsidP="001B7AAF"/>
    <w:p w:rsidR="00482E1B" w:rsidRDefault="00482E1B" w:rsidP="001B7AAF"/>
    <w:p w:rsidR="00F5131C" w:rsidRDefault="00F5131C" w:rsidP="001B7AAF"/>
    <w:p w:rsidR="00F5131C" w:rsidRDefault="00F5131C" w:rsidP="001B7AAF"/>
    <w:p w:rsidR="00F5131C" w:rsidRDefault="00F5131C" w:rsidP="001B7AAF"/>
    <w:p w:rsidR="00F5131C" w:rsidRDefault="00F5131C" w:rsidP="001B7AAF"/>
    <w:p w:rsidR="00F5131C" w:rsidRDefault="00F5131C" w:rsidP="001B7AAF"/>
    <w:p w:rsidR="00F5131C" w:rsidRDefault="00F5131C" w:rsidP="001B7AAF"/>
    <w:p w:rsidR="00F5131C" w:rsidRDefault="00F5131C" w:rsidP="001B7AAF"/>
    <w:p w:rsidR="00F5131C" w:rsidRDefault="00F5131C" w:rsidP="001B7AAF"/>
    <w:p w:rsidR="00F5131C" w:rsidRDefault="00F5131C" w:rsidP="001B7AAF"/>
    <w:p w:rsidR="00F5131C" w:rsidRDefault="00F5131C" w:rsidP="001B7AAF"/>
    <w:p w:rsidR="00F5131C" w:rsidRDefault="00F5131C" w:rsidP="001B7AAF"/>
    <w:p w:rsidR="00F5131C" w:rsidRDefault="00F5131C" w:rsidP="001B7AAF"/>
    <w:p w:rsidR="00F5131C" w:rsidRDefault="00F5131C" w:rsidP="001B7AAF"/>
    <w:p w:rsidR="00F5131C" w:rsidRDefault="00F5131C" w:rsidP="001B7AAF"/>
    <w:p w:rsidR="00F5131C" w:rsidRDefault="00F5131C" w:rsidP="001B7AAF"/>
    <w:p w:rsidR="00F5131C" w:rsidRDefault="00F5131C" w:rsidP="001B7AAF"/>
    <w:p w:rsidR="00F5131C" w:rsidRDefault="00F5131C" w:rsidP="001B7AAF"/>
    <w:p w:rsidR="00086AEC" w:rsidRDefault="00086AEC" w:rsidP="001B7AAF"/>
    <w:p w:rsidR="00F5131C" w:rsidRDefault="00F5131C" w:rsidP="001B7AAF"/>
    <w:p w:rsidR="005674FB" w:rsidRDefault="005674FB" w:rsidP="001B7AAF"/>
    <w:p w:rsidR="00FA234D" w:rsidRPr="00FA234D" w:rsidRDefault="0029003A" w:rsidP="00FA234D">
      <w:pPr>
        <w:pBdr>
          <w:top w:val="single" w:sz="4" w:space="1" w:color="auto"/>
          <w:left w:val="single" w:sz="4" w:space="4" w:color="auto"/>
          <w:bottom w:val="single" w:sz="4" w:space="9" w:color="auto"/>
          <w:right w:val="single" w:sz="4" w:space="0" w:color="auto"/>
        </w:pBdr>
        <w:shd w:val="clear" w:color="auto" w:fill="548DD4" w:themeFill="text2" w:themeFillTint="99"/>
        <w:rPr>
          <w:b/>
        </w:rPr>
      </w:pPr>
      <w:r w:rsidRPr="00DD5AFB">
        <w:rPr>
          <w:b/>
        </w:rPr>
        <w:lastRenderedPageBreak/>
        <w:t xml:space="preserve">Section </w:t>
      </w:r>
      <w:r>
        <w:rPr>
          <w:b/>
        </w:rPr>
        <w:t xml:space="preserve">5 – Person </w:t>
      </w:r>
      <w:r w:rsidR="00FA234D">
        <w:rPr>
          <w:b/>
        </w:rPr>
        <w:t>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4279"/>
        <w:gridCol w:w="4226"/>
        <w:gridCol w:w="168"/>
      </w:tblGrid>
      <w:tr w:rsidR="0029003A" w:rsidRPr="00B91A53" w:rsidTr="00FA234D">
        <w:trPr>
          <w:trHeight w:val="412"/>
        </w:trPr>
        <w:tc>
          <w:tcPr>
            <w:tcW w:w="1668" w:type="dxa"/>
            <w:tcMar>
              <w:top w:w="113" w:type="dxa"/>
              <w:bottom w:w="113" w:type="dxa"/>
            </w:tcMar>
          </w:tcPr>
          <w:p w:rsidR="0029003A" w:rsidRPr="00FA234D" w:rsidRDefault="0029003A" w:rsidP="00FA234D">
            <w:pPr>
              <w:jc w:val="center"/>
              <w:rPr>
                <w:b/>
                <w:sz w:val="20"/>
                <w:szCs w:val="20"/>
              </w:rPr>
            </w:pPr>
            <w:r w:rsidRPr="00FA234D">
              <w:rPr>
                <w:b/>
                <w:sz w:val="20"/>
                <w:szCs w:val="20"/>
              </w:rPr>
              <w:t>REQUIREMENTS</w:t>
            </w:r>
          </w:p>
        </w:tc>
        <w:tc>
          <w:tcPr>
            <w:tcW w:w="4279" w:type="dxa"/>
            <w:tcMar>
              <w:top w:w="113" w:type="dxa"/>
              <w:bottom w:w="113" w:type="dxa"/>
            </w:tcMar>
          </w:tcPr>
          <w:p w:rsidR="0029003A" w:rsidRPr="00FA234D" w:rsidRDefault="0029003A" w:rsidP="00FA234D">
            <w:pPr>
              <w:jc w:val="center"/>
              <w:rPr>
                <w:b/>
                <w:sz w:val="20"/>
                <w:szCs w:val="20"/>
              </w:rPr>
            </w:pPr>
            <w:r w:rsidRPr="00FA234D">
              <w:rPr>
                <w:b/>
                <w:sz w:val="20"/>
                <w:szCs w:val="20"/>
              </w:rPr>
              <w:t>ESSENTIAL</w:t>
            </w:r>
          </w:p>
        </w:tc>
        <w:tc>
          <w:tcPr>
            <w:tcW w:w="4394" w:type="dxa"/>
            <w:gridSpan w:val="2"/>
            <w:tcMar>
              <w:top w:w="113" w:type="dxa"/>
              <w:bottom w:w="113" w:type="dxa"/>
            </w:tcMar>
          </w:tcPr>
          <w:p w:rsidR="0029003A" w:rsidRPr="00FA234D" w:rsidRDefault="0029003A" w:rsidP="00FA234D">
            <w:pPr>
              <w:jc w:val="center"/>
              <w:rPr>
                <w:b/>
                <w:sz w:val="20"/>
                <w:szCs w:val="20"/>
              </w:rPr>
            </w:pPr>
            <w:r w:rsidRPr="00FA234D">
              <w:rPr>
                <w:b/>
                <w:sz w:val="20"/>
                <w:szCs w:val="20"/>
              </w:rPr>
              <w:t>DESIRABLE</w:t>
            </w:r>
          </w:p>
        </w:tc>
      </w:tr>
      <w:tr w:rsidR="0029003A" w:rsidRPr="00B91A53" w:rsidTr="00FA234D">
        <w:trPr>
          <w:trHeight w:val="2462"/>
        </w:trPr>
        <w:tc>
          <w:tcPr>
            <w:tcW w:w="1668" w:type="dxa"/>
            <w:tcMar>
              <w:top w:w="57" w:type="dxa"/>
              <w:bottom w:w="57" w:type="dxa"/>
            </w:tcMar>
          </w:tcPr>
          <w:p w:rsidR="0029003A" w:rsidRPr="00FA234D" w:rsidRDefault="0029003A" w:rsidP="00F44866">
            <w:pPr>
              <w:rPr>
                <w:sz w:val="16"/>
                <w:szCs w:val="16"/>
              </w:rPr>
            </w:pPr>
            <w:r w:rsidRPr="00FA234D">
              <w:rPr>
                <w:sz w:val="16"/>
                <w:szCs w:val="16"/>
              </w:rPr>
              <w:t>Qualifications and Training</w:t>
            </w:r>
          </w:p>
        </w:tc>
        <w:tc>
          <w:tcPr>
            <w:tcW w:w="4279" w:type="dxa"/>
            <w:tcMar>
              <w:top w:w="57" w:type="dxa"/>
              <w:bottom w:w="57" w:type="dxa"/>
            </w:tcMar>
          </w:tcPr>
          <w:p w:rsidR="0029003A" w:rsidRPr="00FA234D" w:rsidRDefault="0029003A" w:rsidP="00F44866">
            <w:pPr>
              <w:rPr>
                <w:sz w:val="16"/>
                <w:szCs w:val="16"/>
              </w:rPr>
            </w:pPr>
            <w:r w:rsidRPr="00FA234D">
              <w:rPr>
                <w:sz w:val="16"/>
                <w:szCs w:val="16"/>
              </w:rPr>
              <w:t>GMC registered medical practitioner.</w:t>
            </w:r>
          </w:p>
          <w:p w:rsidR="0029003A" w:rsidRPr="00FA234D" w:rsidRDefault="00FA234D" w:rsidP="00F44866">
            <w:pPr>
              <w:rPr>
                <w:sz w:val="16"/>
                <w:szCs w:val="16"/>
              </w:rPr>
            </w:pPr>
            <w:proofErr w:type="spellStart"/>
            <w:r w:rsidRPr="00FA234D">
              <w:rPr>
                <w:sz w:val="16"/>
                <w:szCs w:val="16"/>
              </w:rPr>
              <w:t>Licence</w:t>
            </w:r>
            <w:proofErr w:type="spellEnd"/>
            <w:r w:rsidRPr="00FA234D">
              <w:rPr>
                <w:sz w:val="16"/>
                <w:szCs w:val="16"/>
              </w:rPr>
              <w:t xml:space="preserve"> to practice</w:t>
            </w:r>
          </w:p>
          <w:p w:rsidR="00482E1B" w:rsidRDefault="0029003A" w:rsidP="00F44866">
            <w:pPr>
              <w:rPr>
                <w:sz w:val="16"/>
                <w:szCs w:val="16"/>
              </w:rPr>
            </w:pPr>
            <w:r w:rsidRPr="00FA234D">
              <w:rPr>
                <w:sz w:val="16"/>
                <w:szCs w:val="16"/>
              </w:rPr>
              <w:t xml:space="preserve">Applicants must be on the GMC Specialist Register for General Psychiatry or within 6 months of the anticipated award of a </w:t>
            </w:r>
            <w:r w:rsidR="00FA234D" w:rsidRPr="00FA234D">
              <w:rPr>
                <w:sz w:val="16"/>
                <w:szCs w:val="16"/>
              </w:rPr>
              <w:t>CCT or CESR in General Adult Psy</w:t>
            </w:r>
            <w:r w:rsidRPr="00FA234D">
              <w:rPr>
                <w:sz w:val="16"/>
                <w:szCs w:val="16"/>
              </w:rPr>
              <w:t>chiatry at the time of interview for the post</w:t>
            </w:r>
            <w:r w:rsidR="00482E1B">
              <w:rPr>
                <w:sz w:val="16"/>
                <w:szCs w:val="16"/>
              </w:rPr>
              <w:t xml:space="preserve"> </w:t>
            </w:r>
          </w:p>
          <w:p w:rsidR="00482E1B" w:rsidRDefault="00482E1B" w:rsidP="00F44866">
            <w:pPr>
              <w:rPr>
                <w:sz w:val="16"/>
                <w:szCs w:val="16"/>
              </w:rPr>
            </w:pPr>
            <w:r>
              <w:rPr>
                <w:sz w:val="16"/>
                <w:szCs w:val="16"/>
              </w:rPr>
              <w:t>OR</w:t>
            </w:r>
          </w:p>
          <w:p w:rsidR="00FA234D" w:rsidRPr="00FA234D" w:rsidRDefault="00482E1B" w:rsidP="00F44866">
            <w:pPr>
              <w:rPr>
                <w:sz w:val="16"/>
                <w:szCs w:val="16"/>
              </w:rPr>
            </w:pPr>
            <w:r>
              <w:rPr>
                <w:sz w:val="16"/>
                <w:szCs w:val="16"/>
              </w:rPr>
              <w:t>Applicant must show that he</w:t>
            </w:r>
            <w:r w:rsidR="00086AEC">
              <w:rPr>
                <w:sz w:val="16"/>
                <w:szCs w:val="16"/>
              </w:rPr>
              <w:t xml:space="preserve"> / she</w:t>
            </w:r>
            <w:r>
              <w:rPr>
                <w:sz w:val="16"/>
                <w:szCs w:val="16"/>
              </w:rPr>
              <w:t xml:space="preserve"> has </w:t>
            </w:r>
            <w:r w:rsidR="005C5C3D">
              <w:rPr>
                <w:sz w:val="16"/>
                <w:szCs w:val="16"/>
              </w:rPr>
              <w:t>undergone</w:t>
            </w:r>
            <w:r>
              <w:rPr>
                <w:sz w:val="16"/>
                <w:szCs w:val="16"/>
              </w:rPr>
              <w:t xml:space="preserve"> </w:t>
            </w:r>
            <w:r w:rsidR="00ED167E">
              <w:rPr>
                <w:sz w:val="16"/>
                <w:szCs w:val="16"/>
              </w:rPr>
              <w:t>CCST equivalent</w:t>
            </w:r>
            <w:r>
              <w:rPr>
                <w:sz w:val="16"/>
                <w:szCs w:val="16"/>
              </w:rPr>
              <w:t xml:space="preserve"> training </w:t>
            </w:r>
            <w:r w:rsidR="00ED167E">
              <w:rPr>
                <w:sz w:val="16"/>
                <w:szCs w:val="16"/>
              </w:rPr>
              <w:t xml:space="preserve"> in Addictions Medicine </w:t>
            </w:r>
          </w:p>
        </w:tc>
        <w:tc>
          <w:tcPr>
            <w:tcW w:w="4394" w:type="dxa"/>
            <w:gridSpan w:val="2"/>
            <w:tcMar>
              <w:top w:w="57" w:type="dxa"/>
              <w:bottom w:w="57" w:type="dxa"/>
            </w:tcMar>
          </w:tcPr>
          <w:p w:rsidR="0029003A" w:rsidRDefault="0029003A" w:rsidP="00F44866">
            <w:pPr>
              <w:rPr>
                <w:sz w:val="16"/>
                <w:szCs w:val="16"/>
              </w:rPr>
            </w:pPr>
            <w:r w:rsidRPr="00FA234D">
              <w:rPr>
                <w:sz w:val="16"/>
                <w:szCs w:val="16"/>
              </w:rPr>
              <w:t>Additional post-graduate qualifications, e.g. MD/ PhD/</w:t>
            </w:r>
            <w:proofErr w:type="spellStart"/>
            <w:r w:rsidRPr="00FA234D">
              <w:rPr>
                <w:sz w:val="16"/>
                <w:szCs w:val="16"/>
              </w:rPr>
              <w:t>MSc</w:t>
            </w:r>
            <w:proofErr w:type="spellEnd"/>
          </w:p>
          <w:p w:rsidR="00ED167E" w:rsidRDefault="00ED167E" w:rsidP="00F44866">
            <w:pPr>
              <w:rPr>
                <w:sz w:val="16"/>
                <w:szCs w:val="16"/>
              </w:rPr>
            </w:pPr>
          </w:p>
          <w:p w:rsidR="00ED167E" w:rsidRPr="00FA234D" w:rsidRDefault="00ED167E" w:rsidP="00F44866">
            <w:pPr>
              <w:rPr>
                <w:sz w:val="16"/>
                <w:szCs w:val="16"/>
              </w:rPr>
            </w:pPr>
            <w:r w:rsidRPr="00FA234D">
              <w:rPr>
                <w:sz w:val="16"/>
                <w:szCs w:val="16"/>
              </w:rPr>
              <w:t>Eligible for recognition as Approved Medical Practitioner under the MH (C&amp;T)(S) Act 2003</w:t>
            </w:r>
          </w:p>
        </w:tc>
      </w:tr>
      <w:tr w:rsidR="0029003A" w:rsidRPr="00B91A53" w:rsidTr="00C11598">
        <w:trPr>
          <w:trHeight w:val="1579"/>
        </w:trPr>
        <w:tc>
          <w:tcPr>
            <w:tcW w:w="1668" w:type="dxa"/>
            <w:tcMar>
              <w:top w:w="57" w:type="dxa"/>
              <w:bottom w:w="57" w:type="dxa"/>
            </w:tcMar>
          </w:tcPr>
          <w:p w:rsidR="0029003A" w:rsidRPr="00FA234D" w:rsidRDefault="0029003A" w:rsidP="00F44866">
            <w:pPr>
              <w:rPr>
                <w:sz w:val="16"/>
                <w:szCs w:val="16"/>
              </w:rPr>
            </w:pPr>
            <w:r w:rsidRPr="00FA234D">
              <w:rPr>
                <w:sz w:val="16"/>
                <w:szCs w:val="16"/>
              </w:rPr>
              <w:t>Experience</w:t>
            </w:r>
          </w:p>
        </w:tc>
        <w:tc>
          <w:tcPr>
            <w:tcW w:w="4279" w:type="dxa"/>
            <w:tcMar>
              <w:top w:w="57" w:type="dxa"/>
              <w:bottom w:w="57" w:type="dxa"/>
            </w:tcMar>
          </w:tcPr>
          <w:p w:rsidR="0029003A" w:rsidRDefault="0029003A" w:rsidP="00F44866">
            <w:pPr>
              <w:rPr>
                <w:sz w:val="16"/>
                <w:szCs w:val="16"/>
              </w:rPr>
            </w:pPr>
            <w:proofErr w:type="gramStart"/>
            <w:r w:rsidRPr="00FA234D">
              <w:rPr>
                <w:sz w:val="16"/>
                <w:szCs w:val="16"/>
              </w:rPr>
              <w:t xml:space="preserve">Wide experience in psychiatry </w:t>
            </w:r>
            <w:r w:rsidR="00ED167E">
              <w:rPr>
                <w:sz w:val="16"/>
                <w:szCs w:val="16"/>
              </w:rPr>
              <w:t>and/or other fields of medi</w:t>
            </w:r>
            <w:r w:rsidR="00482E1B">
              <w:rPr>
                <w:sz w:val="16"/>
                <w:szCs w:val="16"/>
              </w:rPr>
              <w:t>ci</w:t>
            </w:r>
            <w:r w:rsidR="00ED167E">
              <w:rPr>
                <w:sz w:val="16"/>
                <w:szCs w:val="16"/>
              </w:rPr>
              <w:t>ne.</w:t>
            </w:r>
            <w:proofErr w:type="gramEnd"/>
          </w:p>
          <w:p w:rsidR="0029003A" w:rsidRPr="00FA234D" w:rsidRDefault="005674FB" w:rsidP="00F44866">
            <w:pPr>
              <w:rPr>
                <w:sz w:val="16"/>
                <w:szCs w:val="16"/>
              </w:rPr>
            </w:pPr>
            <w:r>
              <w:rPr>
                <w:sz w:val="16"/>
                <w:szCs w:val="16"/>
              </w:rPr>
              <w:t xml:space="preserve">Working in </w:t>
            </w:r>
            <w:r w:rsidR="00ED167E">
              <w:rPr>
                <w:sz w:val="16"/>
                <w:szCs w:val="16"/>
              </w:rPr>
              <w:t xml:space="preserve"> community setting</w:t>
            </w:r>
            <w:r>
              <w:rPr>
                <w:sz w:val="16"/>
                <w:szCs w:val="16"/>
              </w:rPr>
              <w:t>s</w:t>
            </w:r>
          </w:p>
        </w:tc>
        <w:tc>
          <w:tcPr>
            <w:tcW w:w="4394" w:type="dxa"/>
            <w:gridSpan w:val="2"/>
            <w:tcMar>
              <w:top w:w="57" w:type="dxa"/>
              <w:bottom w:w="57" w:type="dxa"/>
            </w:tcMar>
          </w:tcPr>
          <w:p w:rsidR="0029003A" w:rsidRPr="00FA234D" w:rsidRDefault="0029003A" w:rsidP="00F44866">
            <w:pPr>
              <w:rPr>
                <w:sz w:val="16"/>
                <w:szCs w:val="16"/>
              </w:rPr>
            </w:pPr>
            <w:proofErr w:type="gramStart"/>
            <w:r w:rsidRPr="00FA234D">
              <w:rPr>
                <w:sz w:val="16"/>
                <w:szCs w:val="16"/>
              </w:rPr>
              <w:t>Evi</w:t>
            </w:r>
            <w:r w:rsidR="00482E1B">
              <w:rPr>
                <w:sz w:val="16"/>
                <w:szCs w:val="16"/>
              </w:rPr>
              <w:t xml:space="preserve">dence of leading team meetings </w:t>
            </w:r>
            <w:r w:rsidR="00ED167E">
              <w:rPr>
                <w:sz w:val="16"/>
                <w:szCs w:val="16"/>
              </w:rPr>
              <w:t>and other examples of clinical leadership.</w:t>
            </w:r>
            <w:proofErr w:type="gramEnd"/>
          </w:p>
          <w:p w:rsidR="0029003A" w:rsidRPr="00FA234D" w:rsidRDefault="0029003A" w:rsidP="00F44866">
            <w:pPr>
              <w:rPr>
                <w:sz w:val="16"/>
                <w:szCs w:val="16"/>
              </w:rPr>
            </w:pPr>
          </w:p>
        </w:tc>
      </w:tr>
      <w:tr w:rsidR="0029003A" w:rsidRPr="00B91A53" w:rsidTr="00FA234D">
        <w:tc>
          <w:tcPr>
            <w:tcW w:w="1668" w:type="dxa"/>
            <w:tcMar>
              <w:top w:w="57" w:type="dxa"/>
              <w:bottom w:w="57" w:type="dxa"/>
            </w:tcMar>
          </w:tcPr>
          <w:p w:rsidR="0029003A" w:rsidRPr="00FA234D" w:rsidRDefault="0029003A" w:rsidP="00F44866">
            <w:pPr>
              <w:rPr>
                <w:sz w:val="16"/>
                <w:szCs w:val="16"/>
              </w:rPr>
            </w:pPr>
            <w:r w:rsidRPr="00FA234D">
              <w:rPr>
                <w:sz w:val="16"/>
                <w:szCs w:val="16"/>
              </w:rPr>
              <w:t>Ability</w:t>
            </w:r>
          </w:p>
        </w:tc>
        <w:tc>
          <w:tcPr>
            <w:tcW w:w="4279" w:type="dxa"/>
            <w:tcMar>
              <w:top w:w="57" w:type="dxa"/>
              <w:bottom w:w="57" w:type="dxa"/>
            </w:tcMar>
          </w:tcPr>
          <w:p w:rsidR="0029003A" w:rsidRPr="00FA234D" w:rsidRDefault="0029003A" w:rsidP="00F44866">
            <w:pPr>
              <w:rPr>
                <w:sz w:val="16"/>
                <w:szCs w:val="16"/>
              </w:rPr>
            </w:pPr>
            <w:proofErr w:type="gramStart"/>
            <w:r w:rsidRPr="00FA234D">
              <w:rPr>
                <w:sz w:val="16"/>
                <w:szCs w:val="16"/>
              </w:rPr>
              <w:t>Ability to take full responsibility for independent management of patients.</w:t>
            </w:r>
            <w:proofErr w:type="gramEnd"/>
          </w:p>
          <w:p w:rsidR="0029003A" w:rsidRPr="00FA234D" w:rsidRDefault="0029003A" w:rsidP="00F44866">
            <w:pPr>
              <w:rPr>
                <w:sz w:val="16"/>
                <w:szCs w:val="16"/>
              </w:rPr>
            </w:pPr>
            <w:r w:rsidRPr="00FA234D">
              <w:rPr>
                <w:sz w:val="16"/>
                <w:szCs w:val="16"/>
              </w:rPr>
              <w:t>Ability to communicate effectively and clearly with patients and team member</w:t>
            </w:r>
            <w:r w:rsidR="00FA234D" w:rsidRPr="00FA234D">
              <w:rPr>
                <w:sz w:val="16"/>
                <w:szCs w:val="16"/>
              </w:rPr>
              <w:t>s</w:t>
            </w:r>
          </w:p>
        </w:tc>
        <w:tc>
          <w:tcPr>
            <w:tcW w:w="4394" w:type="dxa"/>
            <w:gridSpan w:val="2"/>
            <w:tcMar>
              <w:top w:w="57" w:type="dxa"/>
              <w:bottom w:w="57" w:type="dxa"/>
            </w:tcMar>
          </w:tcPr>
          <w:p w:rsidR="0029003A" w:rsidRPr="00FA234D" w:rsidRDefault="0029003A" w:rsidP="00F44866">
            <w:pPr>
              <w:rPr>
                <w:sz w:val="16"/>
                <w:szCs w:val="16"/>
              </w:rPr>
            </w:pPr>
            <w:r w:rsidRPr="00FA234D">
              <w:rPr>
                <w:sz w:val="16"/>
                <w:szCs w:val="16"/>
              </w:rPr>
              <w:t>Evidence of complex case management</w:t>
            </w:r>
            <w:r w:rsidR="005674FB">
              <w:rPr>
                <w:sz w:val="16"/>
                <w:szCs w:val="16"/>
              </w:rPr>
              <w:t xml:space="preserve"> that </w:t>
            </w:r>
            <w:proofErr w:type="gramStart"/>
            <w:r w:rsidR="005674FB">
              <w:rPr>
                <w:sz w:val="16"/>
                <w:szCs w:val="16"/>
              </w:rPr>
              <w:t>are</w:t>
            </w:r>
            <w:proofErr w:type="gramEnd"/>
            <w:r w:rsidR="005674FB">
              <w:rPr>
                <w:sz w:val="16"/>
                <w:szCs w:val="16"/>
              </w:rPr>
              <w:t xml:space="preserve"> recovery focused.</w:t>
            </w:r>
          </w:p>
        </w:tc>
      </w:tr>
      <w:tr w:rsidR="0029003A" w:rsidRPr="00B91A53" w:rsidTr="00C11598">
        <w:trPr>
          <w:trHeight w:val="577"/>
        </w:trPr>
        <w:tc>
          <w:tcPr>
            <w:tcW w:w="1668" w:type="dxa"/>
            <w:tcMar>
              <w:top w:w="57" w:type="dxa"/>
              <w:bottom w:w="57" w:type="dxa"/>
            </w:tcMar>
          </w:tcPr>
          <w:p w:rsidR="0029003A" w:rsidRPr="00FA234D" w:rsidRDefault="0029003A" w:rsidP="00F44866">
            <w:pPr>
              <w:rPr>
                <w:sz w:val="16"/>
                <w:szCs w:val="16"/>
              </w:rPr>
            </w:pPr>
            <w:r w:rsidRPr="00FA234D">
              <w:rPr>
                <w:sz w:val="16"/>
                <w:szCs w:val="16"/>
              </w:rPr>
              <w:t>Academic Achievements</w:t>
            </w:r>
          </w:p>
        </w:tc>
        <w:tc>
          <w:tcPr>
            <w:tcW w:w="4279" w:type="dxa"/>
            <w:tcMar>
              <w:top w:w="57" w:type="dxa"/>
              <w:bottom w:w="57" w:type="dxa"/>
            </w:tcMar>
          </w:tcPr>
          <w:p w:rsidR="0029003A" w:rsidRPr="00FA234D" w:rsidRDefault="0029003A" w:rsidP="00F44866">
            <w:pPr>
              <w:rPr>
                <w:sz w:val="16"/>
                <w:szCs w:val="16"/>
              </w:rPr>
            </w:pPr>
            <w:r w:rsidRPr="00FA234D">
              <w:rPr>
                <w:sz w:val="16"/>
                <w:szCs w:val="16"/>
              </w:rPr>
              <w:t>Supportive of research activity</w:t>
            </w:r>
          </w:p>
        </w:tc>
        <w:tc>
          <w:tcPr>
            <w:tcW w:w="4394" w:type="dxa"/>
            <w:gridSpan w:val="2"/>
            <w:tcMar>
              <w:top w:w="57" w:type="dxa"/>
              <w:bottom w:w="57" w:type="dxa"/>
            </w:tcMar>
          </w:tcPr>
          <w:p w:rsidR="00ED167E" w:rsidRPr="00FA234D" w:rsidRDefault="0029003A" w:rsidP="00F44866">
            <w:pPr>
              <w:rPr>
                <w:sz w:val="16"/>
                <w:szCs w:val="16"/>
              </w:rPr>
            </w:pPr>
            <w:r w:rsidRPr="00FA234D">
              <w:rPr>
                <w:sz w:val="16"/>
                <w:szCs w:val="16"/>
              </w:rPr>
              <w:t>Evidence of research and publications in peer reviewed journal</w:t>
            </w:r>
          </w:p>
        </w:tc>
      </w:tr>
      <w:tr w:rsidR="0029003A" w:rsidRPr="00B91A53" w:rsidTr="00C11598">
        <w:trPr>
          <w:trHeight w:val="1368"/>
        </w:trPr>
        <w:tc>
          <w:tcPr>
            <w:tcW w:w="1668" w:type="dxa"/>
            <w:tcMar>
              <w:top w:w="57" w:type="dxa"/>
              <w:bottom w:w="57" w:type="dxa"/>
            </w:tcMar>
          </w:tcPr>
          <w:p w:rsidR="0029003A" w:rsidRPr="00FA234D" w:rsidRDefault="0029003A" w:rsidP="00F44866">
            <w:pPr>
              <w:rPr>
                <w:sz w:val="16"/>
                <w:szCs w:val="16"/>
              </w:rPr>
            </w:pPr>
            <w:r w:rsidRPr="00FA234D">
              <w:rPr>
                <w:sz w:val="16"/>
                <w:szCs w:val="16"/>
              </w:rPr>
              <w:t>Teaching and Audit</w:t>
            </w:r>
          </w:p>
        </w:tc>
        <w:tc>
          <w:tcPr>
            <w:tcW w:w="4279" w:type="dxa"/>
            <w:tcMar>
              <w:top w:w="57" w:type="dxa"/>
              <w:bottom w:w="57" w:type="dxa"/>
            </w:tcMar>
          </w:tcPr>
          <w:p w:rsidR="0029003A" w:rsidRPr="00FA234D" w:rsidRDefault="00ED2A1B" w:rsidP="00F44866">
            <w:pPr>
              <w:rPr>
                <w:sz w:val="16"/>
                <w:szCs w:val="16"/>
              </w:rPr>
            </w:pPr>
            <w:r>
              <w:rPr>
                <w:sz w:val="16"/>
                <w:szCs w:val="16"/>
              </w:rPr>
              <w:t xml:space="preserve">Evidence of commitment to </w:t>
            </w:r>
            <w:r w:rsidR="00FA234D" w:rsidRPr="00FA234D">
              <w:rPr>
                <w:sz w:val="16"/>
                <w:szCs w:val="16"/>
              </w:rPr>
              <w:t>clinical audit</w:t>
            </w:r>
          </w:p>
          <w:p w:rsidR="0029003A" w:rsidRPr="00FA234D" w:rsidRDefault="00ED2A1B" w:rsidP="00F44866">
            <w:pPr>
              <w:rPr>
                <w:sz w:val="16"/>
                <w:szCs w:val="16"/>
              </w:rPr>
            </w:pPr>
            <w:proofErr w:type="gramStart"/>
            <w:r>
              <w:rPr>
                <w:sz w:val="16"/>
                <w:szCs w:val="16"/>
              </w:rPr>
              <w:t>F</w:t>
            </w:r>
            <w:r w:rsidR="0029003A" w:rsidRPr="00FA234D">
              <w:rPr>
                <w:sz w:val="16"/>
                <w:szCs w:val="16"/>
              </w:rPr>
              <w:t>ormal and informal teaching and training of trainee doctors, medical students and other clinical staff.</w:t>
            </w:r>
            <w:proofErr w:type="gramEnd"/>
          </w:p>
          <w:p w:rsidR="00FA234D" w:rsidRPr="00FA234D" w:rsidRDefault="00ED2A1B" w:rsidP="00F44866">
            <w:pPr>
              <w:rPr>
                <w:sz w:val="16"/>
                <w:szCs w:val="16"/>
              </w:rPr>
            </w:pPr>
            <w:r>
              <w:rPr>
                <w:sz w:val="16"/>
                <w:szCs w:val="16"/>
              </w:rPr>
              <w:t>L</w:t>
            </w:r>
            <w:r w:rsidR="0029003A" w:rsidRPr="00FA234D">
              <w:rPr>
                <w:sz w:val="16"/>
                <w:szCs w:val="16"/>
              </w:rPr>
              <w:t xml:space="preserve">earning and continuing professional </w:t>
            </w:r>
            <w:r w:rsidR="00FA234D" w:rsidRPr="00FA234D">
              <w:rPr>
                <w:sz w:val="16"/>
                <w:szCs w:val="16"/>
              </w:rPr>
              <w:t>development</w:t>
            </w:r>
          </w:p>
        </w:tc>
        <w:tc>
          <w:tcPr>
            <w:tcW w:w="4394" w:type="dxa"/>
            <w:gridSpan w:val="2"/>
            <w:tcMar>
              <w:top w:w="57" w:type="dxa"/>
              <w:bottom w:w="57" w:type="dxa"/>
            </w:tcMar>
          </w:tcPr>
          <w:p w:rsidR="0029003A" w:rsidRPr="00FA234D" w:rsidRDefault="0029003A" w:rsidP="00F44866">
            <w:pPr>
              <w:rPr>
                <w:sz w:val="16"/>
                <w:szCs w:val="16"/>
              </w:rPr>
            </w:pPr>
            <w:r w:rsidRPr="00FA234D">
              <w:rPr>
                <w:sz w:val="16"/>
                <w:szCs w:val="16"/>
              </w:rPr>
              <w:t>Experience of designing audits</w:t>
            </w:r>
          </w:p>
          <w:p w:rsidR="0029003A" w:rsidRPr="00FA234D" w:rsidRDefault="0029003A" w:rsidP="00F44866">
            <w:pPr>
              <w:rPr>
                <w:sz w:val="16"/>
                <w:szCs w:val="16"/>
              </w:rPr>
            </w:pPr>
            <w:r w:rsidRPr="00FA234D">
              <w:rPr>
                <w:sz w:val="16"/>
                <w:szCs w:val="16"/>
              </w:rPr>
              <w:t>Evidence of training in clinical and / or educational supervision</w:t>
            </w:r>
          </w:p>
          <w:p w:rsidR="0029003A" w:rsidRPr="00FA234D" w:rsidRDefault="0029003A" w:rsidP="00F44866">
            <w:pPr>
              <w:rPr>
                <w:sz w:val="16"/>
                <w:szCs w:val="16"/>
              </w:rPr>
            </w:pPr>
            <w:r w:rsidRPr="00FA234D">
              <w:rPr>
                <w:sz w:val="16"/>
                <w:szCs w:val="16"/>
              </w:rPr>
              <w:t>Completed audit leading to change in practic</w:t>
            </w:r>
            <w:r w:rsidR="00FA234D" w:rsidRPr="00FA234D">
              <w:rPr>
                <w:sz w:val="16"/>
                <w:szCs w:val="16"/>
              </w:rPr>
              <w:t>e</w:t>
            </w:r>
          </w:p>
        </w:tc>
      </w:tr>
      <w:tr w:rsidR="0029003A" w:rsidRPr="00B91A53" w:rsidTr="00FA234D">
        <w:tc>
          <w:tcPr>
            <w:tcW w:w="1668" w:type="dxa"/>
            <w:tcMar>
              <w:top w:w="57" w:type="dxa"/>
              <w:bottom w:w="57" w:type="dxa"/>
            </w:tcMar>
          </w:tcPr>
          <w:p w:rsidR="0029003A" w:rsidRPr="00FA234D" w:rsidRDefault="0029003A" w:rsidP="00F44866">
            <w:pPr>
              <w:rPr>
                <w:sz w:val="16"/>
                <w:szCs w:val="16"/>
              </w:rPr>
            </w:pPr>
            <w:r w:rsidRPr="00FA234D">
              <w:rPr>
                <w:sz w:val="16"/>
                <w:szCs w:val="16"/>
              </w:rPr>
              <w:t>Motivation</w:t>
            </w:r>
          </w:p>
        </w:tc>
        <w:tc>
          <w:tcPr>
            <w:tcW w:w="4279" w:type="dxa"/>
            <w:tcMar>
              <w:top w:w="57" w:type="dxa"/>
              <w:bottom w:w="57" w:type="dxa"/>
            </w:tcMar>
          </w:tcPr>
          <w:p w:rsidR="0029003A" w:rsidRPr="00FA234D" w:rsidRDefault="0029003A" w:rsidP="00F44866">
            <w:pPr>
              <w:rPr>
                <w:sz w:val="16"/>
                <w:szCs w:val="16"/>
              </w:rPr>
            </w:pPr>
            <w:r w:rsidRPr="00FA234D">
              <w:rPr>
                <w:sz w:val="16"/>
                <w:szCs w:val="16"/>
              </w:rPr>
              <w:t xml:space="preserve">Evidence of commitment </w:t>
            </w:r>
            <w:proofErr w:type="spellStart"/>
            <w:r w:rsidRPr="00FA234D">
              <w:rPr>
                <w:sz w:val="16"/>
                <w:szCs w:val="16"/>
              </w:rPr>
              <w:t>to:patient</w:t>
            </w:r>
            <w:proofErr w:type="spellEnd"/>
            <w:r w:rsidRPr="00FA234D">
              <w:rPr>
                <w:sz w:val="16"/>
                <w:szCs w:val="16"/>
              </w:rPr>
              <w:t>-focused care</w:t>
            </w:r>
          </w:p>
          <w:p w:rsidR="0029003A" w:rsidRPr="00FA234D" w:rsidRDefault="00ED2A1B" w:rsidP="00F44866">
            <w:pPr>
              <w:rPr>
                <w:sz w:val="16"/>
                <w:szCs w:val="16"/>
              </w:rPr>
            </w:pPr>
            <w:r>
              <w:rPr>
                <w:sz w:val="16"/>
                <w:szCs w:val="16"/>
              </w:rPr>
              <w:t>C</w:t>
            </w:r>
            <w:r w:rsidR="0029003A" w:rsidRPr="00FA234D">
              <w:rPr>
                <w:sz w:val="16"/>
                <w:szCs w:val="16"/>
              </w:rPr>
              <w:t>ontinuous professional development and life-long learning</w:t>
            </w:r>
          </w:p>
          <w:p w:rsidR="0029003A" w:rsidRPr="00FA234D" w:rsidRDefault="00ED2A1B" w:rsidP="00F44866">
            <w:pPr>
              <w:rPr>
                <w:sz w:val="16"/>
                <w:szCs w:val="16"/>
              </w:rPr>
            </w:pPr>
            <w:r>
              <w:rPr>
                <w:sz w:val="16"/>
                <w:szCs w:val="16"/>
              </w:rPr>
              <w:t>E</w:t>
            </w:r>
            <w:r w:rsidR="0029003A" w:rsidRPr="00FA234D">
              <w:rPr>
                <w:sz w:val="16"/>
                <w:szCs w:val="16"/>
              </w:rPr>
              <w:t>ffective and efficient use of resources</w:t>
            </w:r>
          </w:p>
        </w:tc>
        <w:tc>
          <w:tcPr>
            <w:tcW w:w="4394" w:type="dxa"/>
            <w:gridSpan w:val="2"/>
            <w:tcMar>
              <w:top w:w="57" w:type="dxa"/>
              <w:bottom w:w="57" w:type="dxa"/>
            </w:tcMar>
          </w:tcPr>
          <w:p w:rsidR="0029003A" w:rsidRPr="00FA234D" w:rsidRDefault="0029003A" w:rsidP="00F44866">
            <w:pPr>
              <w:rPr>
                <w:sz w:val="16"/>
                <w:szCs w:val="16"/>
              </w:rPr>
            </w:pPr>
            <w:r w:rsidRPr="00FA234D">
              <w:rPr>
                <w:sz w:val="16"/>
                <w:szCs w:val="16"/>
              </w:rPr>
              <w:t>Experience of involvement in service development projects</w:t>
            </w:r>
          </w:p>
          <w:p w:rsidR="0029003A" w:rsidRPr="00FA234D" w:rsidRDefault="0029003A" w:rsidP="00F44866">
            <w:pPr>
              <w:rPr>
                <w:sz w:val="16"/>
                <w:szCs w:val="16"/>
              </w:rPr>
            </w:pPr>
            <w:r w:rsidRPr="00FA234D">
              <w:rPr>
                <w:sz w:val="16"/>
                <w:szCs w:val="16"/>
              </w:rPr>
              <w:t xml:space="preserve">Clear commitment to developing role in relation to community services </w:t>
            </w:r>
          </w:p>
        </w:tc>
      </w:tr>
      <w:tr w:rsidR="0029003A" w:rsidRPr="00B91A53" w:rsidTr="00FA234D">
        <w:tc>
          <w:tcPr>
            <w:tcW w:w="1668" w:type="dxa"/>
            <w:tcMar>
              <w:top w:w="57" w:type="dxa"/>
              <w:bottom w:w="57" w:type="dxa"/>
            </w:tcMar>
          </w:tcPr>
          <w:p w:rsidR="0029003A" w:rsidRPr="00FA234D" w:rsidRDefault="0029003A" w:rsidP="00F44866">
            <w:pPr>
              <w:rPr>
                <w:sz w:val="16"/>
                <w:szCs w:val="16"/>
              </w:rPr>
            </w:pPr>
            <w:r w:rsidRPr="00FA234D">
              <w:rPr>
                <w:sz w:val="16"/>
                <w:szCs w:val="16"/>
              </w:rPr>
              <w:t>Team Working</w:t>
            </w:r>
          </w:p>
        </w:tc>
        <w:tc>
          <w:tcPr>
            <w:tcW w:w="4279" w:type="dxa"/>
            <w:tcMar>
              <w:top w:w="57" w:type="dxa"/>
              <w:bottom w:w="57" w:type="dxa"/>
            </w:tcMar>
          </w:tcPr>
          <w:p w:rsidR="0029003A" w:rsidRPr="00FA234D" w:rsidRDefault="0029003A" w:rsidP="00F44866">
            <w:pPr>
              <w:rPr>
                <w:sz w:val="16"/>
                <w:szCs w:val="16"/>
              </w:rPr>
            </w:pPr>
            <w:r w:rsidRPr="00FA234D">
              <w:rPr>
                <w:sz w:val="16"/>
                <w:szCs w:val="16"/>
              </w:rPr>
              <w:t>Ability to work in a team with colleagues in own and other disciplines</w:t>
            </w:r>
          </w:p>
          <w:p w:rsidR="0029003A" w:rsidRPr="00FA234D" w:rsidRDefault="0029003A" w:rsidP="00F44866">
            <w:pPr>
              <w:rPr>
                <w:sz w:val="16"/>
                <w:szCs w:val="16"/>
              </w:rPr>
            </w:pPr>
            <w:r w:rsidRPr="00FA234D">
              <w:rPr>
                <w:sz w:val="16"/>
                <w:szCs w:val="16"/>
              </w:rPr>
              <w:t xml:space="preserve">Ability to </w:t>
            </w:r>
            <w:proofErr w:type="spellStart"/>
            <w:r w:rsidRPr="00FA234D">
              <w:rPr>
                <w:sz w:val="16"/>
                <w:szCs w:val="16"/>
              </w:rPr>
              <w:t>organise</w:t>
            </w:r>
            <w:proofErr w:type="spellEnd"/>
            <w:r w:rsidRPr="00FA234D">
              <w:rPr>
                <w:sz w:val="16"/>
                <w:szCs w:val="16"/>
              </w:rPr>
              <w:t xml:space="preserve"> time efficiently and effectively</w:t>
            </w:r>
          </w:p>
          <w:p w:rsidR="0029003A" w:rsidRPr="00FA234D" w:rsidRDefault="0029003A" w:rsidP="00F44866">
            <w:pPr>
              <w:rPr>
                <w:sz w:val="16"/>
                <w:szCs w:val="16"/>
              </w:rPr>
            </w:pPr>
            <w:r w:rsidRPr="00FA234D">
              <w:rPr>
                <w:sz w:val="16"/>
                <w:szCs w:val="16"/>
              </w:rPr>
              <w:t>Reliability</w:t>
            </w:r>
          </w:p>
          <w:p w:rsidR="0029003A" w:rsidRPr="00FA234D" w:rsidRDefault="0029003A" w:rsidP="00F44866">
            <w:pPr>
              <w:rPr>
                <w:sz w:val="16"/>
                <w:szCs w:val="16"/>
              </w:rPr>
            </w:pPr>
          </w:p>
        </w:tc>
        <w:tc>
          <w:tcPr>
            <w:tcW w:w="4394" w:type="dxa"/>
            <w:gridSpan w:val="2"/>
            <w:tcMar>
              <w:top w:w="57" w:type="dxa"/>
              <w:bottom w:w="57" w:type="dxa"/>
            </w:tcMar>
          </w:tcPr>
          <w:p w:rsidR="0029003A" w:rsidRPr="00FA234D" w:rsidRDefault="0029003A" w:rsidP="00F44866">
            <w:pPr>
              <w:rPr>
                <w:sz w:val="16"/>
                <w:szCs w:val="16"/>
              </w:rPr>
            </w:pPr>
            <w:r w:rsidRPr="00FA234D">
              <w:rPr>
                <w:sz w:val="16"/>
                <w:szCs w:val="16"/>
              </w:rPr>
              <w:t>Ability to motivate colleagues</w:t>
            </w:r>
          </w:p>
          <w:p w:rsidR="0029003A" w:rsidRPr="00FA234D" w:rsidRDefault="0029003A" w:rsidP="00F44866">
            <w:pPr>
              <w:rPr>
                <w:sz w:val="16"/>
                <w:szCs w:val="16"/>
              </w:rPr>
            </w:pPr>
            <w:r w:rsidRPr="00FA234D">
              <w:rPr>
                <w:sz w:val="16"/>
                <w:szCs w:val="16"/>
              </w:rPr>
              <w:t xml:space="preserve">Leadership </w:t>
            </w:r>
            <w:r w:rsidR="00482E1B">
              <w:rPr>
                <w:sz w:val="16"/>
                <w:szCs w:val="16"/>
              </w:rPr>
              <w:t xml:space="preserve"> </w:t>
            </w:r>
            <w:r w:rsidRPr="00FA234D">
              <w:rPr>
                <w:sz w:val="16"/>
                <w:szCs w:val="16"/>
              </w:rPr>
              <w:t>training</w:t>
            </w:r>
          </w:p>
          <w:p w:rsidR="0029003A" w:rsidRPr="00FA234D" w:rsidRDefault="0029003A" w:rsidP="00F44866">
            <w:pPr>
              <w:rPr>
                <w:sz w:val="16"/>
                <w:szCs w:val="16"/>
              </w:rPr>
            </w:pPr>
            <w:r w:rsidRPr="00FA234D">
              <w:rPr>
                <w:sz w:val="16"/>
                <w:szCs w:val="16"/>
              </w:rPr>
              <w:t>Good liaison and negotiation skills</w:t>
            </w:r>
          </w:p>
        </w:tc>
      </w:tr>
      <w:tr w:rsidR="00172313" w:rsidRPr="00B91A53" w:rsidTr="007D435A">
        <w:tblPrEx>
          <w:shd w:val="clear" w:color="auto" w:fill="548DD4" w:themeFill="text2" w:themeFillTint="99"/>
          <w:tblLook w:val="01E0"/>
        </w:tblPrEx>
        <w:trPr>
          <w:gridAfter w:val="1"/>
          <w:wAfter w:w="168" w:type="dxa"/>
          <w:trHeight w:val="454"/>
        </w:trPr>
        <w:tc>
          <w:tcPr>
            <w:tcW w:w="10173" w:type="dxa"/>
            <w:gridSpan w:val="3"/>
            <w:shd w:val="clear" w:color="auto" w:fill="548DD4" w:themeFill="text2" w:themeFillTint="99"/>
            <w:vAlign w:val="center"/>
          </w:tcPr>
          <w:p w:rsidR="00172313" w:rsidRPr="001A56A7" w:rsidRDefault="001A56A7" w:rsidP="001B7AAF">
            <w:pPr>
              <w:rPr>
                <w:b/>
              </w:rPr>
            </w:pPr>
            <w:r>
              <w:rPr>
                <w:b/>
              </w:rPr>
              <w:lastRenderedPageBreak/>
              <w:t xml:space="preserve">Section 6 - </w:t>
            </w:r>
            <w:r w:rsidR="00172313" w:rsidRPr="001A56A7">
              <w:rPr>
                <w:b/>
              </w:rPr>
              <w:t>Contact</w:t>
            </w:r>
            <w:r w:rsidR="001535E6" w:rsidRPr="001A56A7">
              <w:rPr>
                <w:b/>
              </w:rPr>
              <w:t xml:space="preserve"> Information</w:t>
            </w:r>
          </w:p>
        </w:tc>
      </w:tr>
    </w:tbl>
    <w:p w:rsidR="00CA3DEF" w:rsidRPr="00CA3DEF" w:rsidRDefault="00CA3DEF" w:rsidP="001B7AAF">
      <w:pPr>
        <w:rPr>
          <w:sz w:val="4"/>
          <w:szCs w:val="4"/>
        </w:rPr>
      </w:pPr>
    </w:p>
    <w:p w:rsidR="00C11598" w:rsidRPr="0056359F" w:rsidRDefault="00B16C82" w:rsidP="001B7AAF">
      <w:pPr>
        <w:rPr>
          <w:rFonts w:cstheme="minorHAnsi"/>
        </w:rPr>
      </w:pPr>
      <w:r w:rsidRPr="007A7BD1">
        <w:t xml:space="preserve">Informal enquiries </w:t>
      </w:r>
      <w:r w:rsidR="00897FC2" w:rsidRPr="007A7BD1">
        <w:t xml:space="preserve">and visits </w:t>
      </w:r>
      <w:r w:rsidRPr="007A7BD1">
        <w:t xml:space="preserve">are </w:t>
      </w:r>
      <w:r w:rsidR="00310B50" w:rsidRPr="007A7BD1">
        <w:t xml:space="preserve">welcome and should initially be made </w:t>
      </w:r>
      <w:proofErr w:type="gramStart"/>
      <w:r w:rsidR="00310B50" w:rsidRPr="007A7BD1">
        <w:t>to</w:t>
      </w:r>
      <w:r w:rsidR="00282832" w:rsidRPr="007A7BD1">
        <w:t>:</w:t>
      </w:r>
      <w:proofErr w:type="gramEnd"/>
      <w:r w:rsidR="00282832" w:rsidRPr="007A7BD1">
        <w:t xml:space="preserve"> </w:t>
      </w:r>
      <w:proofErr w:type="spellStart"/>
      <w:r w:rsidR="0056359F" w:rsidRPr="0056359F">
        <w:rPr>
          <w:rFonts w:cstheme="minorHAnsi"/>
        </w:rPr>
        <w:t>Mrs</w:t>
      </w:r>
      <w:proofErr w:type="spellEnd"/>
      <w:r w:rsidR="0056359F" w:rsidRPr="0056359F">
        <w:rPr>
          <w:rFonts w:cstheme="minorHAnsi"/>
        </w:rPr>
        <w:t xml:space="preserve"> Debbie Christensen </w:t>
      </w:r>
      <w:proofErr w:type="spellStart"/>
      <w:r w:rsidR="0056359F" w:rsidRPr="0056359F">
        <w:rPr>
          <w:rFonts w:cstheme="minorHAnsi"/>
        </w:rPr>
        <w:t>tel</w:t>
      </w:r>
      <w:proofErr w:type="spellEnd"/>
      <w:r w:rsidR="0056359F" w:rsidRPr="0056359F">
        <w:rPr>
          <w:rFonts w:cstheme="minorHAnsi"/>
        </w:rPr>
        <w:t xml:space="preserve"> 01592 643355 or e-mail </w:t>
      </w:r>
      <w:hyperlink r:id="rId16" w:history="1">
        <w:r w:rsidR="0056359F" w:rsidRPr="0056359F">
          <w:rPr>
            <w:rStyle w:val="Hyperlink"/>
            <w:rFonts w:cstheme="minorHAnsi"/>
          </w:rPr>
          <w:t>debbie.christensen@nhs.scot</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B91A53" w:rsidTr="007D435A">
        <w:trPr>
          <w:trHeight w:val="454"/>
        </w:trPr>
        <w:tc>
          <w:tcPr>
            <w:tcW w:w="10173" w:type="dxa"/>
            <w:shd w:val="clear" w:color="auto" w:fill="548DD4" w:themeFill="text2" w:themeFillTint="99"/>
            <w:vAlign w:val="center"/>
          </w:tcPr>
          <w:p w:rsidR="00172313" w:rsidRPr="001A56A7" w:rsidRDefault="001A56A7" w:rsidP="00E2214A">
            <w:pPr>
              <w:rPr>
                <w:b/>
              </w:rPr>
            </w:pPr>
            <w:r>
              <w:rPr>
                <w:b/>
              </w:rPr>
              <w:t xml:space="preserve">Section 7 - Working  in </w:t>
            </w:r>
            <w:r w:rsidR="00E2214A" w:rsidRPr="001A56A7">
              <w:rPr>
                <w:b/>
              </w:rPr>
              <w:t>F</w:t>
            </w:r>
            <w:r>
              <w:rPr>
                <w:b/>
              </w:rPr>
              <w:t>ife</w:t>
            </w:r>
          </w:p>
        </w:tc>
      </w:tr>
    </w:tbl>
    <w:p w:rsidR="008A08FB" w:rsidRDefault="008A08FB" w:rsidP="008A08FB">
      <w:pPr>
        <w:pStyle w:val="Heading1"/>
        <w:rPr>
          <w:rFonts w:asciiTheme="minorHAnsi" w:hAnsiTheme="minorHAnsi"/>
          <w:sz w:val="24"/>
          <w:szCs w:val="24"/>
        </w:rPr>
      </w:pPr>
      <w:r w:rsidRPr="00282832">
        <w:rPr>
          <w:rFonts w:asciiTheme="minorHAnsi" w:hAnsiTheme="minorHAnsi"/>
          <w:sz w:val="24"/>
          <w:szCs w:val="24"/>
        </w:rPr>
        <w:t xml:space="preserve">Working in Fife </w:t>
      </w:r>
    </w:p>
    <w:p w:rsidR="008A08FB" w:rsidRPr="0001321B" w:rsidRDefault="008A08FB" w:rsidP="008A08FB">
      <w:pPr>
        <w:jc w:val="both"/>
      </w:pPr>
      <w:r w:rsidRPr="0001321B">
        <w:t>Great education, superb transport links, a growing economy and a wide range of leisure and housing choices, Fife has it all!</w:t>
      </w:r>
    </w:p>
    <w:p w:rsidR="008A08FB" w:rsidRPr="0001321B" w:rsidRDefault="008A08FB" w:rsidP="008A08FB">
      <w:pPr>
        <w:jc w:val="both"/>
      </w:pPr>
      <w:r w:rsidRPr="0001321B">
        <w:t>Fife lies on the east coast of Scotland, between Edinburgh and Dundee, and is one of Scotland's fastest growing regions. We are going from strength to strength offering competitive employment opportunities coupled with quality alternatives to big city living and everything you would need for a healthy work life balance</w:t>
      </w:r>
      <w:r>
        <w:t xml:space="preserve">. </w:t>
      </w:r>
      <w:r w:rsidRPr="0001321B">
        <w:t>As Edinburgh is in easy reach, Fife residents can also benefit from the amenities of Scotland’s capital city.</w:t>
      </w:r>
    </w:p>
    <w:p w:rsidR="008A08FB" w:rsidRPr="0001321B" w:rsidRDefault="008A08FB" w:rsidP="008A08FB">
      <w:pPr>
        <w:jc w:val="both"/>
      </w:pPr>
      <w:r w:rsidRPr="0001321B">
        <w:t>As well as great golf (St Andrews is home to the game after all) and leisure facilities, our countryside, wildlife and award winning beaches attract over a quarter of a million visitors every year.</w:t>
      </w:r>
    </w:p>
    <w:p w:rsidR="008A08FB" w:rsidRPr="0001321B" w:rsidRDefault="008A08FB" w:rsidP="008A08FB">
      <w:pPr>
        <w:jc w:val="both"/>
      </w:pPr>
      <w:r w:rsidRPr="0001321B">
        <w:t xml:space="preserve">Fife is also rich in history; </w:t>
      </w:r>
      <w:proofErr w:type="gramStart"/>
      <w:r w:rsidRPr="0001321B">
        <w:t>it's</w:t>
      </w:r>
      <w:proofErr w:type="gramEnd"/>
      <w:r w:rsidRPr="0001321B">
        <w:t xml:space="preserve"> the birthplace of Adam Smith and Andrew Carnegie, as well as being the historic seat of Scottish Kings. If you are interested in culture, we have award winning community cultural festivals, theatres, libraries, museums and galleries.</w:t>
      </w:r>
    </w:p>
    <w:p w:rsidR="008A08FB" w:rsidRPr="008A08FB" w:rsidRDefault="008A08FB" w:rsidP="008A08FB">
      <w:pPr>
        <w:jc w:val="both"/>
        <w:rPr>
          <w:rFonts w:eastAsia="Times New Roman"/>
          <w:color w:val="000000"/>
          <w:sz w:val="60"/>
        </w:rPr>
      </w:pPr>
      <w:r w:rsidRPr="0001321B">
        <w:t>The Kingdom of Fife is a place of contrast and opportunities, packed with potential.</w:t>
      </w:r>
    </w:p>
    <w:p w:rsidR="001A56A7" w:rsidRDefault="00282832" w:rsidP="00C11598">
      <w:pPr>
        <w:jc w:val="center"/>
        <w:rPr>
          <w:rFonts w:ascii="Helvetica" w:hAnsi="Helvetica"/>
          <w:color w:val="4F81BD"/>
        </w:rPr>
      </w:pPr>
      <w:r>
        <w:rPr>
          <w:rFonts w:ascii="Helvetica" w:hAnsi="Helvetica"/>
          <w:noProof/>
          <w:color w:val="4F81BD"/>
          <w:lang w:val="en-GB" w:eastAsia="en-GB" w:bidi="ar-SA"/>
        </w:rPr>
        <w:drawing>
          <wp:anchor distT="0" distB="0" distL="114300" distR="114300" simplePos="0" relativeHeight="251697152" behindDoc="1" locked="0" layoutInCell="1" allowOverlap="1">
            <wp:simplePos x="0" y="0"/>
            <wp:positionH relativeFrom="column">
              <wp:posOffset>1078865</wp:posOffset>
            </wp:positionH>
            <wp:positionV relativeFrom="paragraph">
              <wp:posOffset>67945</wp:posOffset>
            </wp:positionV>
            <wp:extent cx="3942080" cy="3067050"/>
            <wp:effectExtent l="19050" t="0" r="1270" b="0"/>
            <wp:wrapNone/>
            <wp:docPr id="62" name="Picture 10" descr="map of F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p of Fife"/>
                    <pic:cNvPicPr>
                      <a:picLocks noChangeAspect="1" noChangeArrowheads="1"/>
                    </pic:cNvPicPr>
                  </pic:nvPicPr>
                  <pic:blipFill>
                    <a:blip r:embed="rId17" cstate="print"/>
                    <a:srcRect/>
                    <a:stretch>
                      <a:fillRect/>
                    </a:stretch>
                  </pic:blipFill>
                  <pic:spPr bwMode="auto">
                    <a:xfrm>
                      <a:off x="0" y="0"/>
                      <a:ext cx="3942080" cy="3067050"/>
                    </a:xfrm>
                    <a:prstGeom prst="rect">
                      <a:avLst/>
                    </a:prstGeom>
                    <a:noFill/>
                    <a:ln w="9525">
                      <a:noFill/>
                      <a:miter lim="800000"/>
                      <a:headEnd/>
                      <a:tailEnd/>
                    </a:ln>
                  </pic:spPr>
                </pic:pic>
              </a:graphicData>
            </a:graphic>
          </wp:anchor>
        </w:drawing>
      </w:r>
    </w:p>
    <w:p w:rsidR="00282832" w:rsidRDefault="00282832" w:rsidP="00C11598">
      <w:pPr>
        <w:jc w:val="center"/>
        <w:rPr>
          <w:rFonts w:ascii="Helvetica" w:hAnsi="Helvetica"/>
          <w:color w:val="4F81BD"/>
        </w:rPr>
      </w:pPr>
    </w:p>
    <w:p w:rsidR="00282832" w:rsidRPr="00C11598" w:rsidRDefault="00282832" w:rsidP="00C11598">
      <w:pPr>
        <w:jc w:val="center"/>
        <w:rPr>
          <w:rFonts w:ascii="Helvetica" w:hAnsi="Helvetica"/>
          <w:color w:val="4F81BD"/>
        </w:rPr>
      </w:pPr>
    </w:p>
    <w:p w:rsidR="00282832" w:rsidRDefault="00282832" w:rsidP="008A08FB">
      <w:pPr>
        <w:rPr>
          <w:b/>
        </w:rPr>
      </w:pPr>
    </w:p>
    <w:p w:rsidR="00282832" w:rsidRDefault="00282832" w:rsidP="008A08FB">
      <w:pPr>
        <w:rPr>
          <w:b/>
        </w:rPr>
      </w:pPr>
    </w:p>
    <w:p w:rsidR="00282832" w:rsidRDefault="00282832" w:rsidP="008A08FB">
      <w:pPr>
        <w:rPr>
          <w:b/>
        </w:rPr>
      </w:pPr>
    </w:p>
    <w:p w:rsidR="00282832" w:rsidRDefault="00282832" w:rsidP="008A08FB">
      <w:pPr>
        <w:rPr>
          <w:b/>
        </w:rPr>
      </w:pPr>
    </w:p>
    <w:p w:rsidR="00DC321F" w:rsidRDefault="00DC321F" w:rsidP="00D92B5A">
      <w:pPr>
        <w:spacing w:line="240" w:lineRule="auto"/>
        <w:rPr>
          <w:b/>
        </w:rPr>
      </w:pPr>
    </w:p>
    <w:p w:rsidR="0056359F" w:rsidRDefault="0056359F" w:rsidP="00D92B5A">
      <w:pPr>
        <w:spacing w:line="240" w:lineRule="auto"/>
        <w:rPr>
          <w:b/>
        </w:rPr>
      </w:pPr>
    </w:p>
    <w:p w:rsidR="0056359F" w:rsidRDefault="0056359F" w:rsidP="00D92B5A">
      <w:pPr>
        <w:spacing w:line="240" w:lineRule="auto"/>
        <w:rPr>
          <w:b/>
        </w:rPr>
      </w:pPr>
    </w:p>
    <w:p w:rsidR="0056359F" w:rsidRDefault="0056359F" w:rsidP="00D92B5A">
      <w:pPr>
        <w:spacing w:line="240" w:lineRule="auto"/>
        <w:rPr>
          <w:b/>
        </w:rPr>
      </w:pPr>
    </w:p>
    <w:p w:rsidR="0056359F" w:rsidRDefault="0056359F" w:rsidP="00D92B5A">
      <w:pPr>
        <w:spacing w:line="240" w:lineRule="auto"/>
        <w:rPr>
          <w:b/>
        </w:rPr>
      </w:pPr>
    </w:p>
    <w:p w:rsidR="008A08FB" w:rsidRPr="0001321B" w:rsidRDefault="008A08FB" w:rsidP="00D92B5A">
      <w:pPr>
        <w:spacing w:line="240" w:lineRule="auto"/>
        <w:rPr>
          <w:b/>
        </w:rPr>
      </w:pPr>
      <w:r w:rsidRPr="0001321B">
        <w:rPr>
          <w:b/>
        </w:rPr>
        <w:lastRenderedPageBreak/>
        <w:t>Living in Fife</w:t>
      </w:r>
    </w:p>
    <w:p w:rsidR="008A08FB" w:rsidRPr="0001321B" w:rsidRDefault="008A08FB" w:rsidP="00D92B5A">
      <w:pPr>
        <w:spacing w:line="240" w:lineRule="auto"/>
        <w:jc w:val="both"/>
      </w:pPr>
      <w:r w:rsidRPr="0001321B">
        <w:t xml:space="preserve">Property in Fife spans all the options. From picturesque fishing villages in </w:t>
      </w:r>
      <w:r>
        <w:t xml:space="preserve">the </w:t>
      </w:r>
      <w:r w:rsidRPr="0001321B">
        <w:t xml:space="preserve">East </w:t>
      </w:r>
      <w:proofErr w:type="spellStart"/>
      <w:r w:rsidRPr="0001321B">
        <w:t>Neuk</w:t>
      </w:r>
      <w:proofErr w:type="spellEnd"/>
      <w:r w:rsidRPr="0001321B">
        <w:t xml:space="preserve">, to medieval streets in St Andrews and </w:t>
      </w:r>
      <w:r w:rsidRPr="00920B1B">
        <w:rPr>
          <w:rFonts w:cs="Arial"/>
        </w:rPr>
        <w:t>new</w:t>
      </w:r>
      <w:r w:rsidRPr="0001321B">
        <w:t xml:space="preserve"> housing </w:t>
      </w:r>
      <w:r w:rsidRPr="00920B1B">
        <w:rPr>
          <w:rFonts w:cs="Arial"/>
        </w:rPr>
        <w:t>across Fife</w:t>
      </w:r>
      <w:r w:rsidRPr="0001321B">
        <w:t xml:space="preserve">, </w:t>
      </w:r>
      <w:proofErr w:type="gramStart"/>
      <w:r w:rsidRPr="0001321B">
        <w:t>there's</w:t>
      </w:r>
      <w:proofErr w:type="gramEnd"/>
      <w:r w:rsidRPr="0001321B">
        <w:t xml:space="preserve"> a home to suit every taste</w:t>
      </w:r>
      <w:r>
        <w:t xml:space="preserve">. </w:t>
      </w:r>
      <w:r w:rsidRPr="0001321B">
        <w:t>Fife offers excellent properties, easy commutes and fresh air on your doorstep.</w:t>
      </w:r>
    </w:p>
    <w:p w:rsidR="008A08FB" w:rsidRPr="0001321B" w:rsidRDefault="008A08FB" w:rsidP="00D92B5A">
      <w:pPr>
        <w:spacing w:line="240" w:lineRule="auto"/>
        <w:jc w:val="both"/>
      </w:pPr>
      <w:r w:rsidRPr="0001321B">
        <w:t xml:space="preserve">184 schools offer the Curriculum for Excellence to learners from </w:t>
      </w:r>
      <w:proofErr w:type="gramStart"/>
      <w:r w:rsidRPr="0001321B">
        <w:t>3</w:t>
      </w:r>
      <w:proofErr w:type="gramEnd"/>
      <w:r w:rsidRPr="0001321B">
        <w:t xml:space="preserve"> to 18, helping 50,000 children and young people develop the knowledge, skills and attributes they will need to flourish in life.</w:t>
      </w:r>
    </w:p>
    <w:p w:rsidR="00D92B5A" w:rsidRDefault="008A08FB" w:rsidP="00D92B5A">
      <w:pPr>
        <w:spacing w:line="240" w:lineRule="auto"/>
        <w:jc w:val="both"/>
      </w:pPr>
      <w:r w:rsidRPr="0001321B">
        <w:t xml:space="preserve">Fife is home to </w:t>
      </w:r>
      <w:r w:rsidRPr="00920B1B">
        <w:rPr>
          <w:rFonts w:cs="Arial"/>
        </w:rPr>
        <w:t xml:space="preserve">one of </w:t>
      </w:r>
      <w:r w:rsidRPr="0001321B">
        <w:t>Scotland’s most famous universities, St Andrews</w:t>
      </w:r>
      <w:r>
        <w:t xml:space="preserve">. </w:t>
      </w:r>
      <w:r w:rsidRPr="00920B1B">
        <w:rPr>
          <w:rFonts w:cs="Arial"/>
        </w:rPr>
        <w:t>Fife College offers</w:t>
      </w:r>
      <w:r w:rsidRPr="0001321B">
        <w:t xml:space="preserve"> qualifications and </w:t>
      </w:r>
      <w:r w:rsidRPr="00920B1B">
        <w:rPr>
          <w:rFonts w:cs="Arial"/>
        </w:rPr>
        <w:t>provides</w:t>
      </w:r>
      <w:r w:rsidRPr="0001321B">
        <w:t xml:space="preserve"> opportunities for learning at home or in the community</w:t>
      </w:r>
      <w:r w:rsidRPr="00920B1B">
        <w:rPr>
          <w:rFonts w:cs="Arial"/>
        </w:rPr>
        <w:t xml:space="preserve"> across Fife</w:t>
      </w:r>
      <w:r>
        <w:t xml:space="preserve">. </w:t>
      </w:r>
      <w:r w:rsidRPr="0001321B">
        <w:t xml:space="preserve">The </w:t>
      </w:r>
      <w:r w:rsidRPr="00920B1B">
        <w:rPr>
          <w:rFonts w:cs="Arial"/>
        </w:rPr>
        <w:t>college works</w:t>
      </w:r>
      <w:r w:rsidRPr="0001321B">
        <w:t xml:space="preserve"> with local employers to help meet their employment needs.</w:t>
      </w:r>
    </w:p>
    <w:p w:rsidR="00D92B5A" w:rsidRDefault="00D92B5A" w:rsidP="00D92B5A">
      <w:pPr>
        <w:spacing w:line="240" w:lineRule="auto"/>
        <w:jc w:val="both"/>
      </w:pPr>
    </w:p>
    <w:p w:rsidR="008A08FB" w:rsidRPr="00D92B5A" w:rsidRDefault="008A08FB" w:rsidP="00D92B5A">
      <w:pPr>
        <w:spacing w:line="240" w:lineRule="auto"/>
        <w:jc w:val="both"/>
      </w:pPr>
      <w:r w:rsidRPr="0001321B">
        <w:rPr>
          <w:b/>
        </w:rPr>
        <w:t>Leisure</w:t>
      </w:r>
    </w:p>
    <w:p w:rsidR="008A08FB" w:rsidRDefault="008A08FB" w:rsidP="00D92B5A">
      <w:pPr>
        <w:spacing w:line="240" w:lineRule="auto"/>
        <w:jc w:val="both"/>
      </w:pPr>
      <w:r w:rsidRPr="0001321B">
        <w:t xml:space="preserve">Leisure comes naturally in Fife, from modern sports facilities to some of Scotland’s most beautiful parks, gardens, countryside and coastal paths and a packed events </w:t>
      </w:r>
      <w:proofErr w:type="spellStart"/>
      <w:r w:rsidRPr="0001321B">
        <w:t>programme</w:t>
      </w:r>
      <w:proofErr w:type="spellEnd"/>
      <w:r>
        <w:t xml:space="preserve">. </w:t>
      </w:r>
      <w:r w:rsidRPr="0001321B">
        <w:t>Cycling is an ideal way of taking in the Fife landscape with over 300 miles of dedicated cycle routes (www.fife-cycleways.co.uk). Award winning</w:t>
      </w:r>
      <w:r w:rsidRPr="00920B1B">
        <w:rPr>
          <w:rFonts w:cs="Arial"/>
        </w:rPr>
        <w:t xml:space="preserve"> blue flag</w:t>
      </w:r>
      <w:r w:rsidRPr="0001321B">
        <w:t xml:space="preserve"> beaches offer miles of clean white sand and protected wildlife, so good that we welcome over a quarter of a million visitors every year</w:t>
      </w:r>
      <w:r>
        <w:t xml:space="preserve">. </w:t>
      </w:r>
      <w:r w:rsidRPr="0001321B">
        <w:t xml:space="preserve">Of </w:t>
      </w:r>
      <w:proofErr w:type="gramStart"/>
      <w:r w:rsidRPr="0001321B">
        <w:t>course</w:t>
      </w:r>
      <w:proofErr w:type="gramEnd"/>
      <w:r w:rsidRPr="0001321B">
        <w:t xml:space="preserve"> Fife is also the home of golf and has 5-star courses. </w:t>
      </w:r>
    </w:p>
    <w:p w:rsidR="00D92B5A" w:rsidRPr="0001321B" w:rsidRDefault="00D92B5A" w:rsidP="00D92B5A">
      <w:pPr>
        <w:spacing w:line="240" w:lineRule="auto"/>
        <w:jc w:val="both"/>
      </w:pPr>
    </w:p>
    <w:p w:rsidR="008A08FB" w:rsidRPr="0001321B" w:rsidRDefault="008A08FB" w:rsidP="00D92B5A">
      <w:pPr>
        <w:spacing w:before="240" w:line="240" w:lineRule="auto"/>
        <w:jc w:val="both"/>
        <w:rPr>
          <w:b/>
        </w:rPr>
      </w:pPr>
      <w:r w:rsidRPr="0001321B">
        <w:rPr>
          <w:b/>
        </w:rPr>
        <w:t>Travel &amp; Location</w:t>
      </w:r>
    </w:p>
    <w:p w:rsidR="008A08FB" w:rsidRPr="0001321B" w:rsidRDefault="008A08FB" w:rsidP="00D92B5A">
      <w:pPr>
        <w:spacing w:line="240" w:lineRule="auto"/>
        <w:jc w:val="both"/>
      </w:pPr>
      <w:r w:rsidRPr="0001321B">
        <w:t xml:space="preserve">The Fife transport infrastructure is excellent and accessible so you should find travelling </w:t>
      </w:r>
      <w:r w:rsidRPr="00920B1B">
        <w:rPr>
          <w:rFonts w:cs="Arial"/>
        </w:rPr>
        <w:t>throughout Fife</w:t>
      </w:r>
      <w:r w:rsidRPr="0001321B">
        <w:t xml:space="preserve"> simple</w:t>
      </w:r>
      <w:r>
        <w:t xml:space="preserve">. </w:t>
      </w:r>
      <w:r w:rsidRPr="0001321B">
        <w:t xml:space="preserve">We experience few of the commuting pressures of major cities thanks to the first-class road and railway network. </w:t>
      </w:r>
    </w:p>
    <w:p w:rsidR="008A08FB" w:rsidRPr="0001321B" w:rsidRDefault="008A08FB" w:rsidP="00D92B5A">
      <w:pPr>
        <w:spacing w:line="240" w:lineRule="auto"/>
        <w:jc w:val="both"/>
      </w:pPr>
      <w:r w:rsidRPr="0001321B">
        <w:t>By rail</w:t>
      </w:r>
      <w:r w:rsidRPr="00920B1B">
        <w:rPr>
          <w:rFonts w:cs="Arial"/>
        </w:rPr>
        <w:t>,</w:t>
      </w:r>
      <w:r w:rsidRPr="0001321B">
        <w:t xml:space="preserve"> the local Fife Circle Network connects major towns and villages with 19 stations, and the main east coast line from London to Aberdeen provides fast and regular links to the cities. By car, Fife is next to Scotland’s major motorway network. From south Fife, Edinburgh is just </w:t>
      </w:r>
      <w:r w:rsidRPr="00920B1B">
        <w:rPr>
          <w:rFonts w:cs="Arial"/>
        </w:rPr>
        <w:t>30 minutes</w:t>
      </w:r>
      <w:r w:rsidRPr="0001321B">
        <w:t xml:space="preserve"> away</w:t>
      </w:r>
      <w:r w:rsidRPr="00920B1B">
        <w:rPr>
          <w:rFonts w:cs="Arial"/>
        </w:rPr>
        <w:t>,</w:t>
      </w:r>
      <w:r w:rsidRPr="0001321B">
        <w:t xml:space="preserve"> Glasgow just 45 minutes</w:t>
      </w:r>
      <w:r w:rsidRPr="00920B1B">
        <w:rPr>
          <w:rFonts w:cs="Arial"/>
        </w:rPr>
        <w:t xml:space="preserve"> and Perth 30 minutes</w:t>
      </w:r>
      <w:r>
        <w:t xml:space="preserve">. </w:t>
      </w:r>
      <w:r w:rsidRPr="0001321B">
        <w:t xml:space="preserve">The </w:t>
      </w:r>
      <w:proofErr w:type="spellStart"/>
      <w:r w:rsidRPr="0001321B">
        <w:t>Ferrytoll</w:t>
      </w:r>
      <w:proofErr w:type="spellEnd"/>
      <w:r w:rsidRPr="0001321B">
        <w:t xml:space="preserve"> Park and Ride at </w:t>
      </w:r>
      <w:proofErr w:type="spellStart"/>
      <w:r w:rsidRPr="0001321B">
        <w:t>Inverkeithing</w:t>
      </w:r>
      <w:proofErr w:type="spellEnd"/>
      <w:r w:rsidRPr="0001321B">
        <w:t xml:space="preserve"> provides an alternative to car journeys into Edinburgh from the north. Dundee is also just a short journey across the river Tay. </w:t>
      </w:r>
    </w:p>
    <w:p w:rsidR="008A08FB" w:rsidRDefault="008A08FB" w:rsidP="00D92B5A">
      <w:pPr>
        <w:spacing w:line="240" w:lineRule="auto"/>
        <w:jc w:val="both"/>
      </w:pPr>
      <w:r w:rsidRPr="00920B1B">
        <w:rPr>
          <w:rFonts w:cs="Arial"/>
        </w:rPr>
        <w:t>Both</w:t>
      </w:r>
      <w:r w:rsidRPr="0001321B">
        <w:t xml:space="preserve"> Glasgow and Edinburgh airports </w:t>
      </w:r>
      <w:proofErr w:type="gramStart"/>
      <w:r w:rsidRPr="00920B1B">
        <w:rPr>
          <w:rFonts w:cs="Arial"/>
        </w:rPr>
        <w:t>can be reached</w:t>
      </w:r>
      <w:proofErr w:type="gramEnd"/>
      <w:r w:rsidRPr="00920B1B">
        <w:rPr>
          <w:rFonts w:cs="Arial"/>
        </w:rPr>
        <w:t xml:space="preserve"> </w:t>
      </w:r>
      <w:r w:rsidRPr="0001321B">
        <w:t>in under an hour.</w:t>
      </w:r>
    </w:p>
    <w:p w:rsidR="00D92B5A" w:rsidRDefault="00D92B5A" w:rsidP="00D92B5A">
      <w:pPr>
        <w:spacing w:line="240" w:lineRule="auto"/>
        <w:jc w:val="both"/>
      </w:pPr>
    </w:p>
    <w:p w:rsidR="008A08FB" w:rsidRPr="0001321B" w:rsidRDefault="008A08FB" w:rsidP="00D92B5A">
      <w:pPr>
        <w:spacing w:before="240" w:line="240" w:lineRule="auto"/>
        <w:jc w:val="both"/>
        <w:rPr>
          <w:b/>
        </w:rPr>
      </w:pPr>
      <w:r w:rsidRPr="0001321B">
        <w:rPr>
          <w:b/>
        </w:rPr>
        <w:t>Business &amp; Jobs</w:t>
      </w:r>
    </w:p>
    <w:p w:rsidR="008A08FB" w:rsidRPr="0001321B" w:rsidRDefault="008A08FB" w:rsidP="00D92B5A">
      <w:pPr>
        <w:spacing w:line="240" w:lineRule="auto"/>
        <w:jc w:val="both"/>
      </w:pPr>
      <w:r w:rsidRPr="0001321B">
        <w:t xml:space="preserve">Fife is redefining its economic landscape with high-tech industries, tourism and renewable energy. Once home to </w:t>
      </w:r>
      <w:proofErr w:type="gramStart"/>
      <w:r w:rsidRPr="0001321B">
        <w:t>ship-building</w:t>
      </w:r>
      <w:proofErr w:type="gramEnd"/>
      <w:r w:rsidRPr="0001321B">
        <w:t>, mining and heavy manufacturing, Fife is a place that encourages innovation and entrepreneurship. Commitment to education, workforce training, life-long learning and skills development helps to attract and retain talent, develop a knowledge economy and promote a culture of enterprise.</w:t>
      </w:r>
    </w:p>
    <w:p w:rsidR="008A08FB" w:rsidRPr="0001321B" w:rsidRDefault="008A08FB" w:rsidP="00D92B5A">
      <w:pPr>
        <w:spacing w:before="240" w:line="240" w:lineRule="auto"/>
        <w:jc w:val="both"/>
        <w:rPr>
          <w:b/>
        </w:rPr>
      </w:pPr>
      <w:r w:rsidRPr="0001321B">
        <w:rPr>
          <w:b/>
        </w:rPr>
        <w:t xml:space="preserve">For more about Fife see </w:t>
      </w:r>
      <w:hyperlink r:id="rId18" w:history="1">
        <w:r w:rsidRPr="0001321B">
          <w:rPr>
            <w:b/>
            <w:color w:val="0000FF"/>
            <w:u w:val="single"/>
          </w:rPr>
          <w:t>www.welcometofife.com</w:t>
        </w:r>
      </w:hyperlink>
    </w:p>
    <w:p w:rsidR="008A08FB" w:rsidRPr="0001321B" w:rsidRDefault="008A08FB" w:rsidP="008A08FB">
      <w:pPr>
        <w:jc w:val="center"/>
        <w:rPr>
          <w:b/>
        </w:rPr>
      </w:pPr>
    </w:p>
    <w:p w:rsidR="008A08FB" w:rsidRDefault="008A08FB" w:rsidP="001B7AAF">
      <w:pPr>
        <w:rPr>
          <w:b/>
        </w:rPr>
      </w:pPr>
    </w:p>
    <w:p w:rsidR="00D65ADB" w:rsidRPr="00B91A53" w:rsidRDefault="00D65ADB"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8528"/>
      </w:tblGrid>
      <w:tr w:rsidR="007D0040" w:rsidRPr="00B91A53" w:rsidTr="001A56A7">
        <w:trPr>
          <w:trHeight w:val="454"/>
        </w:trPr>
        <w:tc>
          <w:tcPr>
            <w:tcW w:w="8528" w:type="dxa"/>
            <w:shd w:val="clear" w:color="auto" w:fill="548DD4" w:themeFill="text2" w:themeFillTint="99"/>
            <w:vAlign w:val="center"/>
          </w:tcPr>
          <w:p w:rsidR="007D0040" w:rsidRPr="001A56A7" w:rsidRDefault="0080751B" w:rsidP="001B7AAF">
            <w:pPr>
              <w:rPr>
                <w:b/>
              </w:rPr>
            </w:pPr>
            <w:r w:rsidRPr="001A56A7">
              <w:rPr>
                <w:b/>
              </w:rPr>
              <w:lastRenderedPageBreak/>
              <w:t>Section 8</w:t>
            </w:r>
            <w:r w:rsidR="007D0040" w:rsidRPr="001A56A7">
              <w:rPr>
                <w:b/>
              </w:rPr>
              <w:t xml:space="preserve"> - Terms and Conditions of </w:t>
            </w:r>
            <w:r w:rsidR="00AA6576" w:rsidRPr="001A56A7">
              <w:rPr>
                <w:b/>
              </w:rPr>
              <w:t>Employment</w:t>
            </w:r>
            <w:r w:rsidR="007D0040" w:rsidRPr="001A56A7">
              <w:rPr>
                <w:b/>
              </w:rPr>
              <w:t xml:space="preserve"> </w:t>
            </w:r>
          </w:p>
        </w:tc>
      </w:tr>
    </w:tbl>
    <w:p w:rsidR="007D0040" w:rsidRPr="00B91A53" w:rsidRDefault="007D0040" w:rsidP="001B7AAF"/>
    <w:p w:rsidR="005118B8" w:rsidRPr="00B91A53" w:rsidRDefault="005118B8" w:rsidP="001B7AAF">
      <w:proofErr w:type="gramStart"/>
      <w:r w:rsidRPr="00B91A53">
        <w:t xml:space="preserve">For an overview of the terms and conditions visit </w:t>
      </w:r>
      <w:hyperlink r:id="rId19" w:history="1">
        <w:r w:rsidRPr="00B91A53">
          <w:rPr>
            <w:rStyle w:val="Hyperlink"/>
          </w:rPr>
          <w:t>http://www.msg.scot.nhs.uk/pay/medical</w:t>
        </w:r>
      </w:hyperlink>
      <w:r w:rsidRPr="00B91A53">
        <w:t>.</w:t>
      </w:r>
      <w:proofErr w:type="gramEnd"/>
    </w:p>
    <w:p w:rsidR="007B7C86" w:rsidRPr="00E2214A" w:rsidRDefault="007B7C86" w:rsidP="007B7C86">
      <w:pPr>
        <w:rPr>
          <w:b/>
        </w:rPr>
      </w:pPr>
      <w:r w:rsidRPr="00E2214A">
        <w:rPr>
          <w:b/>
        </w:rPr>
        <w:t>Employment Details</w:t>
      </w:r>
    </w:p>
    <w:p w:rsidR="007B7C86" w:rsidRDefault="007B7C86" w:rsidP="00626FAC">
      <w:pPr>
        <w:jc w:val="both"/>
      </w:pPr>
      <w:r w:rsidRPr="00B91A53">
        <w:t>The post is available on a full time basis (</w:t>
      </w:r>
      <w:proofErr w:type="gramStart"/>
      <w:r w:rsidRPr="00B91A53">
        <w:t>10 programmed</w:t>
      </w:r>
      <w:proofErr w:type="gramEnd"/>
      <w:r w:rsidRPr="00B91A53">
        <w:t xml:space="preserve"> activities) and will be based at </w:t>
      </w:r>
      <w:proofErr w:type="spellStart"/>
      <w:r w:rsidR="00740B9B">
        <w:t>Lynebank</w:t>
      </w:r>
      <w:proofErr w:type="spellEnd"/>
      <w:r w:rsidRPr="00B91A53">
        <w:t xml:space="preserve"> Hospital, </w:t>
      </w:r>
      <w:proofErr w:type="spellStart"/>
      <w:r w:rsidR="00740B9B">
        <w:t>Dunfermline</w:t>
      </w:r>
      <w:proofErr w:type="spellEnd"/>
      <w:r w:rsidRPr="00B91A53">
        <w:t>.</w:t>
      </w:r>
    </w:p>
    <w:p w:rsidR="007B7C86" w:rsidRDefault="007B7C86" w:rsidP="00626FAC">
      <w:pPr>
        <w:jc w:val="both"/>
      </w:pPr>
      <w:r w:rsidRPr="00B91A53">
        <w:t xml:space="preserve">Hours of work are as per the agreed job </w:t>
      </w:r>
      <w:proofErr w:type="gramStart"/>
      <w:r w:rsidRPr="00B91A53">
        <w:t>plan which</w:t>
      </w:r>
      <w:proofErr w:type="gramEnd"/>
      <w:r w:rsidRPr="00B91A53">
        <w:t xml:space="preserve"> will be reviewed annually.</w:t>
      </w:r>
    </w:p>
    <w:p w:rsidR="007B7C86" w:rsidRDefault="007B7C86" w:rsidP="00626FAC">
      <w:pPr>
        <w:jc w:val="both"/>
      </w:pPr>
      <w:r w:rsidRPr="00B91A53">
        <w:t>All NHS Fife appointments are subject to a satisfactory medical report and this post will require enhanced disclosure from PVG scheme.</w:t>
      </w:r>
    </w:p>
    <w:p w:rsidR="007B7C86" w:rsidRPr="00B91A53" w:rsidRDefault="00AF53D8" w:rsidP="00626FAC">
      <w:pPr>
        <w:jc w:val="both"/>
      </w:pPr>
      <w:r w:rsidRPr="00B91A53">
        <w:t>The salary scale will be that appropriate to a full time consultant i.e. £</w:t>
      </w:r>
      <w:r>
        <w:t>82,669</w:t>
      </w:r>
      <w:r w:rsidRPr="00B91A53">
        <w:t xml:space="preserve"> to £</w:t>
      </w:r>
      <w:r>
        <w:t>109,849</w:t>
      </w:r>
      <w:r w:rsidRPr="00B91A53">
        <w:t xml:space="preserve"> (exclusive of any distinction and service awards payable).  </w:t>
      </w:r>
      <w:r w:rsidR="007B7C86" w:rsidRPr="00B91A53">
        <w:t xml:space="preserve">Part time appointments </w:t>
      </w:r>
      <w:proofErr w:type="gramStart"/>
      <w:r w:rsidR="007B7C86" w:rsidRPr="00B91A53">
        <w:t>will be calculated</w:t>
      </w:r>
      <w:proofErr w:type="gramEnd"/>
      <w:r w:rsidR="007B7C86" w:rsidRPr="00B91A53">
        <w:t xml:space="preserve"> on a pro rata basis.  The starting salary and other terms and conditions are subject to the nationally agreed Consult</w:t>
      </w:r>
      <w:r w:rsidR="007B7C86">
        <w:t>ant Grade terms and conditions.</w:t>
      </w:r>
    </w:p>
    <w:p w:rsidR="007B7C86" w:rsidRPr="00B91A53" w:rsidRDefault="007B7C86" w:rsidP="00626FAC">
      <w:pPr>
        <w:jc w:val="both"/>
      </w:pPr>
      <w:r w:rsidRPr="00B91A53">
        <w:t xml:space="preserve">The appointment is </w:t>
      </w:r>
      <w:proofErr w:type="spellStart"/>
      <w:r w:rsidRPr="00B91A53">
        <w:t>superannuable</w:t>
      </w:r>
      <w:proofErr w:type="spellEnd"/>
      <w:r w:rsidRPr="00B91A53">
        <w:t xml:space="preserve">, unless you opt out of the NHS Superannuation Scheme.    </w:t>
      </w:r>
      <w:proofErr w:type="gramStart"/>
      <w:r w:rsidRPr="00B91A53">
        <w:t>Staff who choose</w:t>
      </w:r>
      <w:proofErr w:type="gramEnd"/>
      <w:r w:rsidRPr="00B91A53">
        <w:t xml:space="preserve"> not to be in the scheme will automatically contribute to the State Earnings Related Pension Scheme (SERPS) unless they are excluded from doing so or have arranged a Per</w:t>
      </w:r>
      <w:r>
        <w:t>sonal Pension Plan.</w:t>
      </w:r>
    </w:p>
    <w:p w:rsidR="007B7C86" w:rsidRPr="00B91A53" w:rsidRDefault="007B7C86" w:rsidP="00626FAC">
      <w:pPr>
        <w:jc w:val="both"/>
      </w:pPr>
      <w:r w:rsidRPr="00B91A53">
        <w:t>The annual holiday entitlement for staff will be 6 weeks, in addition to publ</w:t>
      </w:r>
      <w:r>
        <w:t>ic holidays and statutory days.</w:t>
      </w:r>
    </w:p>
    <w:p w:rsidR="007B7C86" w:rsidRPr="00B91A53" w:rsidRDefault="007B7C86" w:rsidP="00626FAC">
      <w:pPr>
        <w:jc w:val="both"/>
      </w:pPr>
      <w:r w:rsidRPr="00B91A53">
        <w:t>In addition to the duties outlined above, you may occasionally be required to undertake ot</w:t>
      </w:r>
      <w:r w:rsidR="00CA3DEF">
        <w:t>her duties for limited periods.</w:t>
      </w:r>
    </w:p>
    <w:p w:rsidR="007B7C86" w:rsidRPr="00B91A53" w:rsidRDefault="007B7C86" w:rsidP="00626FAC">
      <w:pPr>
        <w:jc w:val="both"/>
      </w:pPr>
      <w:r w:rsidRPr="00B91A53">
        <w:t>Employment is subject to three months' notice on either side, but is subject to the provisions for appeal agreed between NHS Fife and the B</w:t>
      </w:r>
      <w:r>
        <w:t>MA Local Negotiating Committee.</w:t>
      </w:r>
    </w:p>
    <w:p w:rsidR="007B7C86" w:rsidRPr="00B91A53" w:rsidRDefault="007B7C86" w:rsidP="00626FAC">
      <w:pPr>
        <w:jc w:val="both"/>
      </w:pPr>
      <w:r w:rsidRPr="00B91A53">
        <w:t xml:space="preserve">You </w:t>
      </w:r>
      <w:proofErr w:type="gramStart"/>
      <w:r w:rsidRPr="00B91A53">
        <w:t>are required to be fully registered</w:t>
      </w:r>
      <w:proofErr w:type="gramEnd"/>
      <w:r w:rsidRPr="00B91A53">
        <w:t xml:space="preserve"> with the General Medical Council.</w:t>
      </w:r>
    </w:p>
    <w:p w:rsidR="007B7C86" w:rsidRPr="00B91A53" w:rsidRDefault="007B7C86" w:rsidP="00626FAC">
      <w:pPr>
        <w:jc w:val="both"/>
      </w:pPr>
      <w:r w:rsidRPr="00B91A53">
        <w:t xml:space="preserve">Your residence </w:t>
      </w:r>
      <w:proofErr w:type="gramStart"/>
      <w:r w:rsidRPr="00B91A53">
        <w:t>shall be maintained</w:t>
      </w:r>
      <w:proofErr w:type="gramEnd"/>
      <w:r w:rsidRPr="00B91A53">
        <w:t xml:space="preserve"> in contact with the public telephone service with appropriate reimbursement for place of residence in accordance with ter</w:t>
      </w:r>
      <w:r>
        <w:t xml:space="preserve">ms and conditions of service.  </w:t>
      </w:r>
    </w:p>
    <w:p w:rsidR="007B7C86" w:rsidRPr="00B91A53" w:rsidRDefault="007B7C86" w:rsidP="00626FAC">
      <w:pPr>
        <w:jc w:val="both"/>
      </w:pPr>
      <w:r>
        <w:t>The post is non-resident.</w:t>
      </w:r>
    </w:p>
    <w:p w:rsidR="001A56A7" w:rsidRDefault="007B7C86" w:rsidP="00626FAC">
      <w:pPr>
        <w:jc w:val="both"/>
      </w:pPr>
      <w:r w:rsidRPr="00B91A53">
        <w:t xml:space="preserve">The terms and conditions of service relating to your employment are those of NHS Fife and for the </w:t>
      </w:r>
      <w:proofErr w:type="gramStart"/>
      <w:r w:rsidRPr="00B91A53">
        <w:t>time being are</w:t>
      </w:r>
      <w:proofErr w:type="gramEnd"/>
      <w:r w:rsidRPr="00B91A53">
        <w:t xml:space="preserve"> set out in the Terms and Conditions of Hospital Medical &amp; Dental Staff (Scotland) and the General Whitley Council Conditions of Service, as amended from time to time.  Copies of these </w:t>
      </w:r>
      <w:proofErr w:type="gramStart"/>
      <w:r w:rsidRPr="00B91A53">
        <w:t>may be seen</w:t>
      </w:r>
      <w:proofErr w:type="gramEnd"/>
      <w:r w:rsidRPr="00B91A53">
        <w:t xml:space="preserve"> at the Headquarters of the Operating Division or at any of Fife Primary Care's Locality Personnel Departments.  NHS Fife may from time to time amend these conditions following negotiating and consultation with the BMA, represented by the Local Negotiating Committee.</w:t>
      </w:r>
    </w:p>
    <w:p w:rsidR="00C11598" w:rsidRDefault="00C11598" w:rsidP="00626FAC">
      <w:pPr>
        <w:jc w:val="both"/>
      </w:pPr>
    </w:p>
    <w:p w:rsidR="00D65ADB" w:rsidRPr="00B91A53" w:rsidRDefault="00D65ADB" w:rsidP="00626FAC">
      <w:pPr>
        <w:jc w:val="both"/>
      </w:pPr>
    </w:p>
    <w:p w:rsidR="007D435A" w:rsidRDefault="00626FAC" w:rsidP="007D435A">
      <w:pPr>
        <w:pBdr>
          <w:top w:val="single" w:sz="4" w:space="1" w:color="auto"/>
          <w:left w:val="single" w:sz="4" w:space="4" w:color="auto"/>
          <w:bottom w:val="single" w:sz="4" w:space="0" w:color="auto"/>
          <w:right w:val="single" w:sz="4" w:space="4" w:color="auto"/>
        </w:pBdr>
        <w:shd w:val="clear" w:color="auto" w:fill="548DD4" w:themeFill="text2" w:themeFillTint="99"/>
        <w:rPr>
          <w:b/>
        </w:rPr>
      </w:pPr>
      <w:r>
        <w:rPr>
          <w:b/>
        </w:rPr>
        <w:lastRenderedPageBreak/>
        <w:t>Section 9</w:t>
      </w:r>
      <w:r w:rsidR="00CA3DEF" w:rsidRPr="00CA3DEF">
        <w:rPr>
          <w:b/>
        </w:rPr>
        <w:t xml:space="preserve"> </w:t>
      </w:r>
      <w:r w:rsidR="00CA3DEF">
        <w:rPr>
          <w:b/>
        </w:rPr>
        <w:t>–</w:t>
      </w:r>
      <w:r w:rsidR="00CA3DEF" w:rsidRPr="00CA3DEF">
        <w:rPr>
          <w:b/>
        </w:rPr>
        <w:t xml:space="preserve"> </w:t>
      </w:r>
      <w:r w:rsidR="00CA3DEF">
        <w:rPr>
          <w:b/>
        </w:rPr>
        <w:t>General information for candidate</w:t>
      </w:r>
      <w:r w:rsidR="007D435A">
        <w:rPr>
          <w:b/>
        </w:rPr>
        <w:t>s</w:t>
      </w:r>
    </w:p>
    <w:p w:rsidR="007D435A" w:rsidRPr="007D435A" w:rsidRDefault="007D435A" w:rsidP="007D435A">
      <w:pPr>
        <w:pBdr>
          <w:top w:val="single" w:sz="4" w:space="1" w:color="auto"/>
          <w:left w:val="single" w:sz="4" w:space="4" w:color="auto"/>
          <w:bottom w:val="single" w:sz="4" w:space="0" w:color="auto"/>
          <w:right w:val="single" w:sz="4" w:space="4" w:color="auto"/>
        </w:pBdr>
        <w:shd w:val="clear" w:color="auto" w:fill="548DD4" w:themeFill="text2" w:themeFillTint="99"/>
        <w:rPr>
          <w:b/>
          <w:sz w:val="16"/>
          <w:szCs w:val="16"/>
        </w:rPr>
      </w:pPr>
    </w:p>
    <w:p w:rsidR="007B7C86" w:rsidRPr="00E2214A" w:rsidRDefault="007B7C86" w:rsidP="007B7C86">
      <w:pPr>
        <w:rPr>
          <w:b/>
        </w:rPr>
      </w:pPr>
      <w:r>
        <w:rPr>
          <w:b/>
        </w:rPr>
        <w:t>Training</w:t>
      </w:r>
    </w:p>
    <w:p w:rsidR="007B7C86" w:rsidRPr="00B91A53" w:rsidRDefault="007B7C86" w:rsidP="00626FAC">
      <w:pPr>
        <w:jc w:val="both"/>
      </w:pPr>
      <w:r w:rsidRPr="00B91A53">
        <w:t xml:space="preserve">The post holder </w:t>
      </w:r>
      <w:proofErr w:type="gramStart"/>
      <w:r w:rsidRPr="00B91A53">
        <w:t>is ex</w:t>
      </w:r>
      <w:r w:rsidR="00482E1B">
        <w:t>pected</w:t>
      </w:r>
      <w:proofErr w:type="gramEnd"/>
      <w:r w:rsidR="00482E1B">
        <w:t xml:space="preserve"> to keep their CPD up to </w:t>
      </w:r>
      <w:r w:rsidRPr="00B91A53">
        <w:t>standard.</w:t>
      </w:r>
    </w:p>
    <w:p w:rsidR="007B7C86" w:rsidRPr="00B91A53" w:rsidRDefault="007B7C86" w:rsidP="00626FAC">
      <w:pPr>
        <w:jc w:val="both"/>
      </w:pPr>
      <w:r w:rsidRPr="00B91A53">
        <w:t xml:space="preserve">A </w:t>
      </w:r>
      <w:proofErr w:type="spellStart"/>
      <w:r w:rsidRPr="00B91A53">
        <w:t>programme</w:t>
      </w:r>
      <w:proofErr w:type="spellEnd"/>
      <w:r w:rsidRPr="00B91A53">
        <w:t xml:space="preserve"> of Postgraduate lectures and journal club presentations </w:t>
      </w:r>
      <w:proofErr w:type="gramStart"/>
      <w:r w:rsidRPr="00B91A53">
        <w:t>is held</w:t>
      </w:r>
      <w:proofErr w:type="gramEnd"/>
      <w:r w:rsidRPr="00B91A53">
        <w:t xml:space="preserve"> on Tuesday mornings and rotates each term between sites (</w:t>
      </w:r>
      <w:proofErr w:type="spellStart"/>
      <w:r w:rsidRPr="00B91A53">
        <w:t>Dunfermline</w:t>
      </w:r>
      <w:proofErr w:type="spellEnd"/>
      <w:r w:rsidRPr="00B91A53">
        <w:t xml:space="preserve">, </w:t>
      </w:r>
      <w:proofErr w:type="spellStart"/>
      <w:r w:rsidRPr="00B91A53">
        <w:t>Stratheden</w:t>
      </w:r>
      <w:proofErr w:type="spellEnd"/>
      <w:r w:rsidRPr="00B91A53">
        <w:t xml:space="preserve"> and Kirkcaldy).</w:t>
      </w:r>
    </w:p>
    <w:p w:rsidR="007B7C86" w:rsidRPr="00B91A53" w:rsidRDefault="007B7C86" w:rsidP="00626FAC">
      <w:pPr>
        <w:jc w:val="both"/>
      </w:pPr>
      <w:r w:rsidRPr="00B91A53">
        <w:t>The Trust encourages consultants to participate in CPD and to join a peer group.   The annual budget for funding for CPD activities is flexible.   There are some courses ava</w:t>
      </w:r>
      <w:r w:rsidR="00CA3DEF">
        <w:t>ilable locally for IT training.</w:t>
      </w:r>
    </w:p>
    <w:p w:rsidR="00D92B5A" w:rsidRDefault="00D92B5A" w:rsidP="00626FAC">
      <w:pPr>
        <w:jc w:val="both"/>
        <w:rPr>
          <w:b/>
        </w:rPr>
      </w:pPr>
    </w:p>
    <w:p w:rsidR="007B7C86" w:rsidRPr="00E2214A" w:rsidRDefault="007B7C86" w:rsidP="00626FAC">
      <w:pPr>
        <w:jc w:val="both"/>
        <w:rPr>
          <w:b/>
        </w:rPr>
      </w:pPr>
      <w:r w:rsidRPr="00E2214A">
        <w:rPr>
          <w:b/>
        </w:rPr>
        <w:t>Research</w:t>
      </w:r>
    </w:p>
    <w:p w:rsidR="007B7C86" w:rsidRPr="00B91A53" w:rsidRDefault="007B7C86" w:rsidP="00626FAC">
      <w:pPr>
        <w:jc w:val="both"/>
      </w:pPr>
      <w:r w:rsidRPr="00B91A53">
        <w:t xml:space="preserve">Research is encouraged and the successful candidate </w:t>
      </w:r>
      <w:proofErr w:type="gramStart"/>
      <w:r w:rsidRPr="00B91A53">
        <w:t>may be offered</w:t>
      </w:r>
      <w:proofErr w:type="gramEnd"/>
      <w:r w:rsidRPr="00B91A53">
        <w:t xml:space="preserve"> an honorary Senior Lectureship within the local universities</w:t>
      </w:r>
    </w:p>
    <w:p w:rsidR="00D92B5A" w:rsidRDefault="00D92B5A" w:rsidP="00626FAC">
      <w:pPr>
        <w:jc w:val="both"/>
        <w:rPr>
          <w:b/>
        </w:rPr>
      </w:pPr>
    </w:p>
    <w:p w:rsidR="007B7C86" w:rsidRPr="00E2214A" w:rsidRDefault="007B7C86" w:rsidP="00626FAC">
      <w:pPr>
        <w:jc w:val="both"/>
        <w:rPr>
          <w:b/>
        </w:rPr>
      </w:pPr>
      <w:r w:rsidRPr="00E2214A">
        <w:rPr>
          <w:b/>
        </w:rPr>
        <w:t xml:space="preserve">Audit </w:t>
      </w:r>
    </w:p>
    <w:p w:rsidR="007B7C86" w:rsidRPr="00B91A53" w:rsidRDefault="007B7C86" w:rsidP="00626FAC">
      <w:pPr>
        <w:jc w:val="both"/>
      </w:pPr>
      <w:r w:rsidRPr="00B91A53">
        <w:t xml:space="preserve">The post holder </w:t>
      </w:r>
      <w:proofErr w:type="gramStart"/>
      <w:r w:rsidRPr="00B91A53">
        <w:t>is expected</w:t>
      </w:r>
      <w:proofErr w:type="gramEnd"/>
      <w:r w:rsidRPr="00B91A53">
        <w:t xml:space="preserve"> </w:t>
      </w:r>
      <w:r w:rsidR="00245F53">
        <w:t xml:space="preserve">to take part in Audit </w:t>
      </w:r>
      <w:r w:rsidR="005C5C3D">
        <w:t>activities</w:t>
      </w:r>
      <w:r w:rsidR="00245F53">
        <w:t xml:space="preserve">. NHS Fife Addictions Services together with Recovery Services have several audits ongoing e.g. Drug Death Monitoring. </w:t>
      </w:r>
    </w:p>
    <w:p w:rsidR="00D92B5A" w:rsidRDefault="00D92B5A" w:rsidP="00626FAC">
      <w:pPr>
        <w:jc w:val="both"/>
        <w:rPr>
          <w:b/>
        </w:rPr>
      </w:pPr>
    </w:p>
    <w:p w:rsidR="007B7C86" w:rsidRPr="00E2214A" w:rsidRDefault="007B7C86" w:rsidP="00626FAC">
      <w:pPr>
        <w:jc w:val="both"/>
        <w:rPr>
          <w:b/>
        </w:rPr>
      </w:pPr>
      <w:r w:rsidRPr="00E2214A">
        <w:rPr>
          <w:b/>
        </w:rPr>
        <w:t>Lines of Clinical Responsibility</w:t>
      </w:r>
    </w:p>
    <w:p w:rsidR="007B7C86" w:rsidRPr="00B91A53" w:rsidRDefault="007B7C86" w:rsidP="00626FAC">
      <w:pPr>
        <w:jc w:val="both"/>
      </w:pPr>
      <w:r w:rsidRPr="00B91A53">
        <w:t xml:space="preserve">The post holder will be professionally responsible to the Clinical </w:t>
      </w:r>
      <w:r w:rsidR="005926BA">
        <w:t>Director</w:t>
      </w:r>
      <w:r w:rsidRPr="00B91A53">
        <w:t xml:space="preserve"> and the M</w:t>
      </w:r>
      <w:r w:rsidR="00482E1B">
        <w:t>edical Director.</w:t>
      </w:r>
    </w:p>
    <w:p w:rsidR="00D92B5A" w:rsidRDefault="00D92B5A" w:rsidP="00626FAC">
      <w:pPr>
        <w:jc w:val="both"/>
        <w:rPr>
          <w:b/>
        </w:rPr>
      </w:pPr>
    </w:p>
    <w:p w:rsidR="007B7C86" w:rsidRPr="00E2214A" w:rsidRDefault="007B7C86" w:rsidP="00626FAC">
      <w:pPr>
        <w:jc w:val="both"/>
        <w:rPr>
          <w:b/>
        </w:rPr>
      </w:pPr>
      <w:r w:rsidRPr="00E2214A">
        <w:rPr>
          <w:b/>
        </w:rPr>
        <w:t>Resources</w:t>
      </w:r>
    </w:p>
    <w:p w:rsidR="00482E1B" w:rsidRDefault="007B7C86" w:rsidP="00482E1B">
      <w:r w:rsidRPr="00B91A53">
        <w:t>The consultant will have an office of his/her own with personal computer and secretarial support.</w:t>
      </w:r>
      <w:r w:rsidRPr="00B91A53">
        <w:br/>
      </w:r>
    </w:p>
    <w:p w:rsidR="007B7C86" w:rsidRPr="00482E1B" w:rsidRDefault="007B7C86" w:rsidP="00482E1B">
      <w:r w:rsidRPr="00E2214A">
        <w:rPr>
          <w:b/>
        </w:rPr>
        <w:t xml:space="preserve">Management Role/Management </w:t>
      </w:r>
      <w:r w:rsidR="005C5C3D" w:rsidRPr="00E2214A">
        <w:rPr>
          <w:b/>
        </w:rPr>
        <w:t>arrang</w:t>
      </w:r>
      <w:r w:rsidR="005C5C3D">
        <w:rPr>
          <w:b/>
        </w:rPr>
        <w:t>e</w:t>
      </w:r>
      <w:r w:rsidR="005C5C3D" w:rsidRPr="00E2214A">
        <w:rPr>
          <w:b/>
        </w:rPr>
        <w:t>ments</w:t>
      </w:r>
    </w:p>
    <w:p w:rsidR="007B7C86" w:rsidRPr="00B91A53" w:rsidRDefault="007B7C86" w:rsidP="00626FAC">
      <w:pPr>
        <w:jc w:val="both"/>
      </w:pPr>
      <w:r w:rsidRPr="00B91A53">
        <w:t xml:space="preserve">NHS Fife currently has a directorate structure.    The Director of Mental Health Services has responsibility for the management of the Mental Health Service.  The post holder will be managerially responsible to </w:t>
      </w:r>
      <w:r w:rsidR="00482E1B">
        <w:t xml:space="preserve">the </w:t>
      </w:r>
      <w:r w:rsidRPr="00B91A53">
        <w:t xml:space="preserve">Clinical Services Manager for </w:t>
      </w:r>
      <w:r w:rsidR="00245F53">
        <w:t xml:space="preserve">NHS Fife Addiction Service on a </w:t>
      </w:r>
      <w:proofErr w:type="gramStart"/>
      <w:r w:rsidR="00245F53">
        <w:t>day to day</w:t>
      </w:r>
      <w:proofErr w:type="gramEnd"/>
      <w:r w:rsidR="00245F53">
        <w:t xml:space="preserve"> basis. </w:t>
      </w:r>
    </w:p>
    <w:p w:rsidR="00D92B5A" w:rsidRDefault="00D92B5A" w:rsidP="0029003A">
      <w:pPr>
        <w:rPr>
          <w:b/>
        </w:rPr>
      </w:pPr>
    </w:p>
    <w:p w:rsidR="00D92B5A" w:rsidRDefault="00D92B5A" w:rsidP="0029003A">
      <w:pPr>
        <w:rPr>
          <w:b/>
        </w:rPr>
      </w:pPr>
    </w:p>
    <w:p w:rsidR="00D92B5A" w:rsidRDefault="00D92B5A" w:rsidP="0029003A">
      <w:pPr>
        <w:rPr>
          <w:b/>
        </w:rPr>
      </w:pPr>
    </w:p>
    <w:p w:rsidR="0029003A" w:rsidRPr="0029003A" w:rsidRDefault="0029003A" w:rsidP="0029003A">
      <w:pPr>
        <w:rPr>
          <w:b/>
        </w:rPr>
      </w:pPr>
      <w:r w:rsidRPr="0029003A">
        <w:rPr>
          <w:b/>
        </w:rPr>
        <w:lastRenderedPageBreak/>
        <w:t>Data Protection Act 1988</w:t>
      </w:r>
    </w:p>
    <w:p w:rsidR="0029003A" w:rsidRPr="00B91A53" w:rsidRDefault="0029003A" w:rsidP="0029003A">
      <w:r w:rsidRPr="00B91A53">
        <w:t xml:space="preserve">Please note that any personal information obtained from you throughout the recruitment process </w:t>
      </w:r>
      <w:proofErr w:type="gramStart"/>
      <w:r w:rsidRPr="00B91A53">
        <w:t>will be collected, stored and used in line with the Data Protection Act 1998</w:t>
      </w:r>
      <w:proofErr w:type="gramEnd"/>
      <w:r w:rsidRPr="00B91A53">
        <w:t>. Information will be available to the recruiting manager and to Human Resources staff.</w:t>
      </w:r>
    </w:p>
    <w:p w:rsidR="0029003A" w:rsidRDefault="0029003A" w:rsidP="0029003A">
      <w:pPr>
        <w:rPr>
          <w:b/>
        </w:rPr>
      </w:pPr>
    </w:p>
    <w:p w:rsidR="0029003A" w:rsidRPr="0029003A" w:rsidRDefault="0029003A" w:rsidP="0029003A">
      <w:pPr>
        <w:rPr>
          <w:b/>
        </w:rPr>
      </w:pPr>
      <w:r w:rsidRPr="0029003A">
        <w:rPr>
          <w:b/>
        </w:rPr>
        <w:t>References</w:t>
      </w:r>
    </w:p>
    <w:p w:rsidR="0029003A" w:rsidRPr="00B91A53" w:rsidRDefault="0029003A" w:rsidP="0029003A">
      <w:r w:rsidRPr="00B91A53">
        <w:t xml:space="preserve">All jobs </w:t>
      </w:r>
      <w:proofErr w:type="gramStart"/>
      <w:r w:rsidRPr="00B91A53">
        <w:t>are only offered</w:t>
      </w:r>
      <w:proofErr w:type="gramEnd"/>
      <w:r w:rsidRPr="00B91A53">
        <w:t xml:space="preserve"> following receipt of three satisfactory written references.  At least one reference must be from your current/most recent employer or your course tutor if you are currently a </w:t>
      </w:r>
      <w:r w:rsidR="00245F53">
        <w:t>trainee</w:t>
      </w:r>
      <w:r w:rsidRPr="00B91A53">
        <w:t xml:space="preserve">.  If you have not been employed or have been out of employment for a considerable </w:t>
      </w:r>
      <w:proofErr w:type="gramStart"/>
      <w:r w:rsidRPr="00B91A53">
        <w:t>period of time</w:t>
      </w:r>
      <w:proofErr w:type="gramEnd"/>
      <w:r w:rsidRPr="00B91A53">
        <w:t>, you may give the name of someone who knows you well enough to confirm information given and to comment on your ability to do the job.</w:t>
      </w:r>
    </w:p>
    <w:p w:rsidR="00D92B5A" w:rsidRDefault="00D92B5A" w:rsidP="0029003A">
      <w:pPr>
        <w:rPr>
          <w:b/>
        </w:rPr>
      </w:pPr>
    </w:p>
    <w:p w:rsidR="0029003A" w:rsidRPr="0029003A" w:rsidRDefault="0029003A" w:rsidP="0029003A">
      <w:pPr>
        <w:rPr>
          <w:b/>
        </w:rPr>
      </w:pPr>
      <w:r w:rsidRPr="0029003A">
        <w:rPr>
          <w:b/>
        </w:rPr>
        <w:t>Disclosure Scotland</w:t>
      </w:r>
    </w:p>
    <w:p w:rsidR="0029003A" w:rsidRPr="00B91A53" w:rsidRDefault="0029003A" w:rsidP="0029003A">
      <w:r w:rsidRPr="00B91A53">
        <w:t xml:space="preserve">Where a Disclosure or Protection of Vulnerable Groups Check </w:t>
      </w:r>
      <w:proofErr w:type="gramStart"/>
      <w:r w:rsidRPr="00B91A53">
        <w:t>is deemed</w:t>
      </w:r>
      <w:proofErr w:type="gramEnd"/>
      <w:r w:rsidRPr="00B91A53">
        <w:t xml:space="preserve"> necessary for a post, the successful candidate will be required to undergo an appropriate check. Further details on the Recruitment of Ex-Offenders are availab</w:t>
      </w:r>
      <w:r>
        <w:t>le from the recruitment centre.</w:t>
      </w:r>
    </w:p>
    <w:p w:rsidR="00D92B5A" w:rsidRDefault="00D92B5A" w:rsidP="0029003A">
      <w:pPr>
        <w:rPr>
          <w:b/>
        </w:rPr>
      </w:pPr>
    </w:p>
    <w:p w:rsidR="0029003A" w:rsidRPr="0029003A" w:rsidRDefault="0029003A" w:rsidP="0029003A">
      <w:pPr>
        <w:rPr>
          <w:b/>
        </w:rPr>
      </w:pPr>
      <w:r w:rsidRPr="0029003A">
        <w:rPr>
          <w:b/>
        </w:rPr>
        <w:t>Work Visa</w:t>
      </w:r>
    </w:p>
    <w:p w:rsidR="0029003A" w:rsidRPr="00B91A53" w:rsidRDefault="0029003A" w:rsidP="0029003A">
      <w:r w:rsidRPr="00B91A53">
        <w:t xml:space="preserve">If you require a Work Visa, please seek further guidance on current immigration rules, which </w:t>
      </w:r>
      <w:proofErr w:type="gramStart"/>
      <w:r w:rsidRPr="00B91A53">
        <w:t>can be found</w:t>
      </w:r>
      <w:proofErr w:type="gramEnd"/>
      <w:r w:rsidRPr="00B91A53">
        <w:t xml:space="preserve"> on the Home Office website </w:t>
      </w:r>
      <w:hyperlink r:id="rId20" w:history="1">
        <w:r w:rsidRPr="00B91A53">
          <w:rPr>
            <w:rStyle w:val="Hyperlink"/>
          </w:rPr>
          <w:t>www.ind.homeoffice.gov.uk</w:t>
        </w:r>
      </w:hyperlink>
    </w:p>
    <w:p w:rsidR="00B16C82" w:rsidRPr="00B91A53" w:rsidRDefault="00B16C82" w:rsidP="00C11598">
      <w:pPr>
        <w:jc w:val="both"/>
      </w:pPr>
    </w:p>
    <w:tbl>
      <w:tblPr>
        <w:tblW w:w="9360" w:type="dxa"/>
        <w:jc w:val="center"/>
        <w:tblLayout w:type="fixed"/>
        <w:tblLook w:val="0000"/>
      </w:tblPr>
      <w:tblGrid>
        <w:gridCol w:w="2340"/>
        <w:gridCol w:w="7020"/>
      </w:tblGrid>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DD5AFB"/>
        </w:tc>
      </w:tr>
      <w:tr w:rsidR="00B16C82" w:rsidRPr="00B91A53" w:rsidTr="001A56A7">
        <w:trPr>
          <w:jc w:val="center"/>
        </w:trPr>
        <w:tc>
          <w:tcPr>
            <w:tcW w:w="2340" w:type="dxa"/>
          </w:tcPr>
          <w:p w:rsidR="00B16C82" w:rsidRPr="00B91A53" w:rsidRDefault="00B16C82" w:rsidP="001B7AAF"/>
        </w:tc>
        <w:tc>
          <w:tcPr>
            <w:tcW w:w="7020" w:type="dxa"/>
          </w:tcPr>
          <w:p w:rsidR="00FB324E" w:rsidRPr="00B91A53" w:rsidRDefault="00FB324E" w:rsidP="0029003A">
            <w:pPr>
              <w:ind w:left="-2303"/>
            </w:pPr>
          </w:p>
        </w:tc>
      </w:tr>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1B7AAF"/>
        </w:tc>
      </w:tr>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1B7AAF"/>
        </w:tc>
      </w:tr>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1B7AAF"/>
        </w:tc>
      </w:tr>
    </w:tbl>
    <w:p w:rsidR="00A12B34" w:rsidRDefault="00A12B34" w:rsidP="001B7AAF"/>
    <w:p w:rsidR="00A038EC" w:rsidRDefault="00A038EC" w:rsidP="001B7AAF"/>
    <w:p w:rsidR="00A038EC" w:rsidRDefault="00A038EC" w:rsidP="001B7AAF"/>
    <w:p w:rsidR="00A038EC" w:rsidRDefault="00A038EC" w:rsidP="001B7AAF"/>
    <w:p w:rsidR="00A038EC" w:rsidRDefault="00A038EC" w:rsidP="001B7AAF"/>
    <w:p w:rsidR="00A038EC" w:rsidRDefault="00A038EC" w:rsidP="001B7AAF">
      <w:pPr>
        <w:rPr>
          <w:rFonts w:cs="Arial"/>
          <w:b/>
        </w:rPr>
      </w:pPr>
      <w:r>
        <w:rPr>
          <w:rFonts w:cs="Arial"/>
          <w:b/>
        </w:rPr>
        <w:lastRenderedPageBreak/>
        <w:t>ADDICTION RECOVERY SERVICES</w:t>
      </w:r>
    </w:p>
    <w:p w:rsidR="00A038EC" w:rsidRDefault="00246544" w:rsidP="001B7AAF">
      <w:pPr>
        <w:rPr>
          <w:rFonts w:cs="Arial"/>
          <w:b/>
        </w:rPr>
      </w:pPr>
      <w:r>
        <w:rPr>
          <w:rFonts w:cs="Arial"/>
          <w:b/>
          <w:noProof/>
          <w:lang w:val="en-GB" w:eastAsia="en-GB" w:bidi="ar-SA"/>
        </w:rPr>
        <w:pict>
          <v:group id="_x0000_s1116" style="position:absolute;margin-left:-1.2pt;margin-top:24.6pt;width:513.05pt;height:687.4pt;z-index:251699200" coordorigin="1056,1961" coordsize="10261,13748">
            <v:shape id="_x0000_s1117" type="#_x0000_t202" style="position:absolute;left:1057;top:5805;width:10259;height:3375" fillcolor="#ffffe5">
              <v:textbox style="mso-next-textbox:#_x0000_s1117">
                <w:txbxContent>
                  <w:p w:rsidR="00F608C1" w:rsidRPr="009C5D0A" w:rsidRDefault="00F608C1" w:rsidP="00A038EC">
                    <w:pPr>
                      <w:rPr>
                        <w:rFonts w:ascii="Arial" w:hAnsi="Arial" w:cs="Arial"/>
                        <w:b/>
                      </w:rPr>
                    </w:pPr>
                    <w:r w:rsidRPr="009C5D0A">
                      <w:rPr>
                        <w:rFonts w:ascii="Arial" w:hAnsi="Arial" w:cs="Arial"/>
                        <w:b/>
                      </w:rPr>
                      <w:t>Rehabilitation services</w:t>
                    </w:r>
                  </w:p>
                </w:txbxContent>
              </v:textbox>
            </v:shape>
            <v:shape id="_x0000_s1118" type="#_x0000_t202" style="position:absolute;left:1057;top:12196;width:10129;height:3513" fillcolor="#ffffe5">
              <v:textbox style="mso-next-textbox:#_x0000_s1118">
                <w:txbxContent>
                  <w:p w:rsidR="00F608C1" w:rsidRPr="006C38DC" w:rsidRDefault="00F608C1" w:rsidP="00A038EC">
                    <w:pPr>
                      <w:rPr>
                        <w:rFonts w:ascii="Arial" w:hAnsi="Arial" w:cs="Arial"/>
                        <w:b/>
                      </w:rPr>
                    </w:pPr>
                    <w:r w:rsidRPr="006C38DC">
                      <w:rPr>
                        <w:rFonts w:ascii="Arial" w:hAnsi="Arial" w:cs="Arial"/>
                        <w:b/>
                      </w:rPr>
                      <w:t>Family Support</w:t>
                    </w:r>
                  </w:p>
                </w:txbxContent>
              </v:textbox>
            </v:shape>
            <v:shape id="_x0000_s1119" type="#_x0000_t202" style="position:absolute;left:1056;top:8720;width:10260;height:3430" fillcolor="#ffffe5">
              <v:textbox style="mso-next-textbox:#_x0000_s1119">
                <w:txbxContent>
                  <w:p w:rsidR="00F608C1" w:rsidRDefault="00F608C1" w:rsidP="00A038EC">
                    <w:pPr>
                      <w:spacing w:after="120"/>
                      <w:rPr>
                        <w:rFonts w:ascii="Arial" w:hAnsi="Arial" w:cs="Arial"/>
                        <w:b/>
                      </w:rPr>
                    </w:pPr>
                    <w:r>
                      <w:rPr>
                        <w:rFonts w:ascii="Arial" w:hAnsi="Arial" w:cs="Arial"/>
                        <w:b/>
                      </w:rPr>
                      <w:t>Mutual aid groups</w:t>
                    </w:r>
                  </w:p>
                  <w:p w:rsidR="00F608C1" w:rsidRPr="005B79DD" w:rsidRDefault="00F608C1" w:rsidP="00A038EC">
                    <w:pPr>
                      <w:rPr>
                        <w:rFonts w:ascii="Arial" w:hAnsi="Arial" w:cs="Arial"/>
                        <w:b/>
                      </w:rPr>
                    </w:pPr>
                  </w:p>
                </w:txbxContent>
              </v:textbox>
            </v:shape>
            <v:shape id="_x0000_s1120" type="#_x0000_t202" style="position:absolute;left:1057;top:1961;width:10260;height:3796" fillcolor="#ffffe5">
              <v:textbox style="mso-next-textbox:#_x0000_s1120">
                <w:txbxContent>
                  <w:p w:rsidR="00F608C1" w:rsidRPr="00F274D9" w:rsidRDefault="00F608C1" w:rsidP="00A038EC">
                    <w:pPr>
                      <w:spacing w:after="120"/>
                      <w:rPr>
                        <w:rFonts w:ascii="Arial" w:hAnsi="Arial" w:cs="Arial"/>
                        <w:b/>
                      </w:rPr>
                    </w:pPr>
                    <w:r>
                      <w:rPr>
                        <w:rFonts w:ascii="Arial" w:hAnsi="Arial" w:cs="Arial"/>
                        <w:b/>
                      </w:rPr>
                      <w:t xml:space="preserve">Psychosocial </w:t>
                    </w:r>
                    <w:proofErr w:type="spellStart"/>
                    <w:r>
                      <w:rPr>
                        <w:rFonts w:ascii="Arial" w:hAnsi="Arial" w:cs="Arial"/>
                        <w:b/>
                      </w:rPr>
                      <w:t>counselling</w:t>
                    </w:r>
                    <w:proofErr w:type="spellEnd"/>
                  </w:p>
                  <w:p w:rsidR="00F608C1" w:rsidRDefault="00F608C1" w:rsidP="00A038EC">
                    <w:pPr>
                      <w:rPr>
                        <w:rFonts w:ascii="Arial" w:hAnsi="Arial" w:cs="Arial"/>
                      </w:rPr>
                    </w:pPr>
                    <w:r>
                      <w:rPr>
                        <w:rFonts w:ascii="Arial" w:hAnsi="Arial" w:cs="Arial"/>
                      </w:rPr>
                      <w:t xml:space="preserve">     </w:t>
                    </w:r>
                  </w:p>
                  <w:p w:rsidR="00F608C1" w:rsidRDefault="00F608C1" w:rsidP="00A038EC">
                    <w:pPr>
                      <w:rPr>
                        <w:rFonts w:ascii="Arial" w:hAnsi="Arial" w:cs="Arial"/>
                      </w:rPr>
                    </w:pPr>
                  </w:p>
                  <w:p w:rsidR="00F608C1" w:rsidRDefault="00F608C1" w:rsidP="00A038EC">
                    <w:pPr>
                      <w:rPr>
                        <w:rFonts w:ascii="Arial" w:hAnsi="Arial" w:cs="Arial"/>
                      </w:rPr>
                    </w:pPr>
                  </w:p>
                  <w:p w:rsidR="00F608C1" w:rsidRDefault="00F608C1" w:rsidP="00A038EC">
                    <w:pPr>
                      <w:rPr>
                        <w:rFonts w:ascii="Arial" w:hAnsi="Arial" w:cs="Arial"/>
                      </w:rPr>
                    </w:pPr>
                  </w:p>
                  <w:p w:rsidR="00F608C1" w:rsidRDefault="00F608C1" w:rsidP="00A038EC">
                    <w:pPr>
                      <w:rPr>
                        <w:rFonts w:ascii="Arial" w:hAnsi="Arial" w:cs="Arial"/>
                      </w:rPr>
                    </w:pPr>
                  </w:p>
                  <w:p w:rsidR="00F608C1" w:rsidRDefault="00F608C1" w:rsidP="00A038EC">
                    <w:pPr>
                      <w:rPr>
                        <w:rFonts w:ascii="Arial" w:hAnsi="Arial" w:cs="Arial"/>
                      </w:rPr>
                    </w:pPr>
                  </w:p>
                  <w:p w:rsidR="00F608C1" w:rsidRDefault="00F608C1" w:rsidP="00A038EC">
                    <w:pPr>
                      <w:rPr>
                        <w:rFonts w:ascii="Arial" w:hAnsi="Arial" w:cs="Arial"/>
                      </w:rPr>
                    </w:pPr>
                  </w:p>
                  <w:p w:rsidR="00F608C1" w:rsidRDefault="00F608C1" w:rsidP="00A038EC">
                    <w:pPr>
                      <w:rPr>
                        <w:rFonts w:ascii="Arial" w:hAnsi="Arial" w:cs="Arial"/>
                      </w:rPr>
                    </w:pPr>
                  </w:p>
                  <w:p w:rsidR="00F608C1" w:rsidRPr="00ED54F7" w:rsidRDefault="00F608C1" w:rsidP="00A038EC">
                    <w:pPr>
                      <w:rPr>
                        <w:rFonts w:ascii="Arial" w:hAnsi="Arial" w:cs="Arial"/>
                        <w:sz w:val="16"/>
                        <w:szCs w:val="16"/>
                      </w:rPr>
                    </w:pPr>
                  </w:p>
                  <w:p w:rsidR="00F608C1" w:rsidRDefault="00F608C1" w:rsidP="00A038EC">
                    <w:pPr>
                      <w:rPr>
                        <w:rFonts w:ascii="Arial" w:hAnsi="Arial" w:cs="Arial"/>
                      </w:rPr>
                    </w:pPr>
                  </w:p>
                  <w:p w:rsidR="00F608C1" w:rsidRDefault="00F608C1" w:rsidP="00A038EC">
                    <w:pPr>
                      <w:rPr>
                        <w:rFonts w:ascii="Arial" w:hAnsi="Arial" w:cs="Arial"/>
                      </w:rPr>
                    </w:pPr>
                  </w:p>
                  <w:p w:rsidR="00F608C1" w:rsidRDefault="00F608C1" w:rsidP="00A038EC">
                    <w:pPr>
                      <w:rPr>
                        <w:rFonts w:ascii="Arial" w:hAnsi="Arial" w:cs="Arial"/>
                      </w:rPr>
                    </w:pPr>
                  </w:p>
                  <w:p w:rsidR="00F608C1" w:rsidRDefault="00F608C1" w:rsidP="00A038EC">
                    <w:pPr>
                      <w:rPr>
                        <w:rFonts w:ascii="Arial" w:hAnsi="Arial" w:cs="Arial"/>
                      </w:rPr>
                    </w:pPr>
                  </w:p>
                  <w:p w:rsidR="00F608C1" w:rsidRDefault="00F608C1" w:rsidP="00A038EC">
                    <w:pPr>
                      <w:rPr>
                        <w:rFonts w:ascii="Arial" w:hAnsi="Arial" w:cs="Arial"/>
                      </w:rPr>
                    </w:pPr>
                  </w:p>
                  <w:p w:rsidR="00F608C1" w:rsidRDefault="00F608C1" w:rsidP="00A038EC">
                    <w:pPr>
                      <w:rPr>
                        <w:rFonts w:ascii="Arial" w:hAnsi="Arial" w:cs="Arial"/>
                      </w:rPr>
                    </w:pPr>
                  </w:p>
                  <w:p w:rsidR="00F608C1" w:rsidRDefault="00F608C1" w:rsidP="00A038EC">
                    <w:pPr>
                      <w:rPr>
                        <w:rFonts w:ascii="Arial" w:hAnsi="Arial" w:cs="Arial"/>
                      </w:rPr>
                    </w:pPr>
                  </w:p>
                  <w:p w:rsidR="00F608C1" w:rsidRDefault="00F608C1" w:rsidP="00A038EC">
                    <w:pPr>
                      <w:rPr>
                        <w:rFonts w:ascii="Arial" w:hAnsi="Arial" w:cs="Arial"/>
                      </w:rPr>
                    </w:pPr>
                  </w:p>
                  <w:p w:rsidR="00F608C1" w:rsidRDefault="00F608C1" w:rsidP="00A038EC">
                    <w:pPr>
                      <w:rPr>
                        <w:rFonts w:ascii="Arial" w:hAnsi="Arial" w:cs="Arial"/>
                      </w:rPr>
                    </w:pPr>
                  </w:p>
                  <w:p w:rsidR="00F608C1" w:rsidRDefault="00F608C1" w:rsidP="00A038EC">
                    <w:pPr>
                      <w:rPr>
                        <w:rFonts w:ascii="Arial" w:hAnsi="Arial" w:cs="Arial"/>
                      </w:rPr>
                    </w:pPr>
                  </w:p>
                  <w:p w:rsidR="00F608C1" w:rsidRDefault="00F608C1" w:rsidP="00A038EC">
                    <w:pPr>
                      <w:rPr>
                        <w:rFonts w:ascii="Arial" w:hAnsi="Arial" w:cs="Arial"/>
                      </w:rPr>
                    </w:pPr>
                  </w:p>
                  <w:p w:rsidR="00F608C1" w:rsidRDefault="00F608C1" w:rsidP="00A038EC">
                    <w:pPr>
                      <w:rPr>
                        <w:rFonts w:ascii="Arial" w:hAnsi="Arial" w:cs="Arial"/>
                      </w:rPr>
                    </w:pPr>
                  </w:p>
                  <w:p w:rsidR="00F608C1" w:rsidRDefault="00F608C1" w:rsidP="00A038EC">
                    <w:pPr>
                      <w:rPr>
                        <w:rFonts w:ascii="Arial" w:hAnsi="Arial" w:cs="Arial"/>
                      </w:rPr>
                    </w:pPr>
                  </w:p>
                  <w:p w:rsidR="00F608C1" w:rsidRDefault="00F608C1" w:rsidP="00A038EC">
                    <w:pPr>
                      <w:rPr>
                        <w:rFonts w:ascii="Arial" w:hAnsi="Arial" w:cs="Arial"/>
                      </w:rPr>
                    </w:pPr>
                  </w:p>
                  <w:p w:rsidR="00F608C1" w:rsidRDefault="00F608C1" w:rsidP="00A038EC">
                    <w:pPr>
                      <w:rPr>
                        <w:rFonts w:ascii="Arial" w:hAnsi="Arial" w:cs="Arial"/>
                      </w:rPr>
                    </w:pPr>
                  </w:p>
                  <w:p w:rsidR="00F608C1" w:rsidRDefault="00F608C1" w:rsidP="00A038EC">
                    <w:pPr>
                      <w:rPr>
                        <w:rFonts w:ascii="Arial" w:hAnsi="Arial" w:cs="Arial"/>
                      </w:rPr>
                    </w:pPr>
                  </w:p>
                  <w:p w:rsidR="00F608C1" w:rsidRDefault="00F608C1" w:rsidP="00A038EC">
                    <w:pPr>
                      <w:rPr>
                        <w:rFonts w:ascii="Arial" w:hAnsi="Arial" w:cs="Arial"/>
                      </w:rPr>
                    </w:pPr>
                  </w:p>
                  <w:p w:rsidR="00F608C1" w:rsidRDefault="00F608C1" w:rsidP="00A038EC">
                    <w:pPr>
                      <w:rPr>
                        <w:rFonts w:ascii="Arial" w:hAnsi="Arial" w:cs="Arial"/>
                      </w:rPr>
                    </w:pPr>
                  </w:p>
                  <w:p w:rsidR="00F608C1" w:rsidRDefault="00F608C1" w:rsidP="00A038EC">
                    <w:pPr>
                      <w:rPr>
                        <w:rFonts w:ascii="Arial" w:hAnsi="Arial" w:cs="Arial"/>
                      </w:rPr>
                    </w:pPr>
                  </w:p>
                  <w:p w:rsidR="00F608C1" w:rsidRDefault="00F608C1" w:rsidP="00A038EC">
                    <w:pPr>
                      <w:rPr>
                        <w:rFonts w:ascii="Arial" w:hAnsi="Arial" w:cs="Arial"/>
                      </w:rPr>
                    </w:pPr>
                  </w:p>
                  <w:p w:rsidR="00F608C1" w:rsidRDefault="00F608C1" w:rsidP="00A038EC">
                    <w:pPr>
                      <w:rPr>
                        <w:rFonts w:ascii="Arial" w:hAnsi="Arial" w:cs="Arial"/>
                      </w:rPr>
                    </w:pPr>
                  </w:p>
                  <w:p w:rsidR="00F608C1" w:rsidRDefault="00F608C1" w:rsidP="00A038EC">
                    <w:pPr>
                      <w:rPr>
                        <w:rFonts w:ascii="Arial" w:hAnsi="Arial" w:cs="Arial"/>
                      </w:rPr>
                    </w:pPr>
                  </w:p>
                  <w:p w:rsidR="00F608C1" w:rsidRDefault="00F608C1" w:rsidP="00A038EC">
                    <w:pPr>
                      <w:rPr>
                        <w:rFonts w:ascii="Arial" w:hAnsi="Arial" w:cs="Arial"/>
                      </w:rPr>
                    </w:pPr>
                  </w:p>
                  <w:p w:rsidR="00F608C1" w:rsidRDefault="00F608C1" w:rsidP="00A038EC">
                    <w:pPr>
                      <w:rPr>
                        <w:rFonts w:ascii="Arial" w:hAnsi="Arial" w:cs="Arial"/>
                      </w:rPr>
                    </w:pPr>
                  </w:p>
                  <w:p w:rsidR="00F608C1" w:rsidRDefault="00F608C1" w:rsidP="00A038EC">
                    <w:pPr>
                      <w:rPr>
                        <w:rFonts w:ascii="Arial" w:hAnsi="Arial" w:cs="Arial"/>
                      </w:rPr>
                    </w:pPr>
                  </w:p>
                  <w:p w:rsidR="00F608C1" w:rsidRDefault="00F608C1" w:rsidP="00A038EC">
                    <w:pPr>
                      <w:rPr>
                        <w:rFonts w:ascii="Arial" w:hAnsi="Arial" w:cs="Arial"/>
                      </w:rPr>
                    </w:pPr>
                  </w:p>
                  <w:p w:rsidR="00F608C1" w:rsidRDefault="00F608C1" w:rsidP="00A038EC">
                    <w:pPr>
                      <w:rPr>
                        <w:rFonts w:ascii="Arial" w:hAnsi="Arial" w:cs="Arial"/>
                      </w:rPr>
                    </w:pPr>
                  </w:p>
                  <w:p w:rsidR="00F608C1" w:rsidRDefault="00F608C1" w:rsidP="00A038EC">
                    <w:pPr>
                      <w:rPr>
                        <w:rFonts w:ascii="Arial" w:hAnsi="Arial" w:cs="Arial"/>
                      </w:rPr>
                    </w:pPr>
                  </w:p>
                </w:txbxContent>
              </v:textbox>
            </v:shape>
            <v:shape id="_x0000_s1121" type="#_x0000_t202" style="position:absolute;left:6164;top:2711;width:4770;height:2767">
              <v:textbox style="mso-next-textbox:#_x0000_s1121">
                <w:txbxContent>
                  <w:p w:rsidR="00F608C1" w:rsidRDefault="00F608C1" w:rsidP="00A038EC">
                    <w:r w:rsidRPr="00A038EC">
                      <w:rPr>
                        <w:noProof/>
                        <w:lang w:val="en-GB" w:eastAsia="en-GB" w:bidi="ar-SA"/>
                      </w:rPr>
                      <w:drawing>
                        <wp:inline distT="0" distB="0" distL="0" distR="0">
                          <wp:extent cx="677363" cy="751114"/>
                          <wp:effectExtent l="0" t="0" r="0" b="0"/>
                          <wp:docPr id="4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cstate="print">
                                    <a:lum bright="-6000"/>
                                  </a:blip>
                                  <a:srcRect/>
                                  <a:stretch>
                                    <a:fillRect/>
                                  </a:stretch>
                                </pic:blipFill>
                                <pic:spPr bwMode="auto">
                                  <a:xfrm>
                                    <a:off x="0" y="0"/>
                                    <a:ext cx="680085" cy="742950"/>
                                  </a:xfrm>
                                  <a:prstGeom prst="rect">
                                    <a:avLst/>
                                  </a:prstGeom>
                                  <a:noFill/>
                                  <a:ln w="9525">
                                    <a:miter lim="800000"/>
                                    <a:headEnd/>
                                    <a:tailEnd/>
                                  </a:ln>
                                </pic:spPr>
                              </pic:pic>
                            </a:graphicData>
                          </a:graphic>
                        </wp:inline>
                      </w:drawing>
                    </w:r>
                  </w:p>
                </w:txbxContent>
              </v:textbox>
            </v:shape>
            <v:shape id="_x0000_s1122" type="#_x0000_t202" style="position:absolute;left:1271;top:2711;width:4685;height:2767">
              <v:textbox style="mso-next-textbox:#_x0000_s1122">
                <w:txbxContent>
                  <w:p w:rsidR="00F608C1" w:rsidRDefault="00F608C1" w:rsidP="00A038EC">
                    <w:r>
                      <w:rPr>
                        <w:noProof/>
                        <w:lang w:val="en-GB" w:eastAsia="en-GB" w:bidi="ar-SA"/>
                      </w:rPr>
                      <w:drawing>
                        <wp:inline distT="0" distB="0" distL="0" distR="0">
                          <wp:extent cx="1381125" cy="552450"/>
                          <wp:effectExtent l="0" t="0" r="0" b="0"/>
                          <wp:docPr id="42" name="Picture 2" descr="FASS 2012 no 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SS 2012 no shadow"/>
                                  <pic:cNvPicPr>
                                    <a:picLocks noChangeAspect="1" noChangeArrowheads="1"/>
                                  </pic:cNvPicPr>
                                </pic:nvPicPr>
                                <pic:blipFill>
                                  <a:blip r:embed="rId22"/>
                                  <a:srcRect/>
                                  <a:stretch>
                                    <a:fillRect/>
                                  </a:stretch>
                                </pic:blipFill>
                                <pic:spPr bwMode="auto">
                                  <a:xfrm>
                                    <a:off x="0" y="0"/>
                                    <a:ext cx="1381125" cy="552450"/>
                                  </a:xfrm>
                                  <a:prstGeom prst="rect">
                                    <a:avLst/>
                                  </a:prstGeom>
                                  <a:noFill/>
                                  <a:ln w="9525">
                                    <a:noFill/>
                                    <a:miter lim="800000"/>
                                    <a:headEnd/>
                                    <a:tailEnd/>
                                  </a:ln>
                                </pic:spPr>
                              </pic:pic>
                            </a:graphicData>
                          </a:graphic>
                        </wp:inline>
                      </w:drawing>
                    </w:r>
                  </w:p>
                </w:txbxContent>
              </v:textbox>
            </v:shape>
            <v:shape id="_x0000_s1123" type="#_x0000_t202" style="position:absolute;left:3941;top:6165;width:4755;height:2310">
              <v:textbox style="mso-next-textbox:#_x0000_s1123">
                <w:txbxContent>
                  <w:p w:rsidR="00F608C1" w:rsidRDefault="00F608C1" w:rsidP="00A038EC">
                    <w:r>
                      <w:rPr>
                        <w:noProof/>
                        <w:lang w:val="en-GB" w:eastAsia="en-GB" w:bidi="ar-SA"/>
                      </w:rPr>
                      <w:drawing>
                        <wp:inline distT="0" distB="0" distL="0" distR="0">
                          <wp:extent cx="857250" cy="619125"/>
                          <wp:effectExtent l="19050" t="0" r="0" b="0"/>
                          <wp:docPr id="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srcRect/>
                                  <a:stretch>
                                    <a:fillRect/>
                                  </a:stretch>
                                </pic:blipFill>
                                <pic:spPr bwMode="auto">
                                  <a:xfrm>
                                    <a:off x="0" y="0"/>
                                    <a:ext cx="857250" cy="619125"/>
                                  </a:xfrm>
                                  <a:prstGeom prst="rect">
                                    <a:avLst/>
                                  </a:prstGeom>
                                  <a:noFill/>
                                  <a:ln w="9525">
                                    <a:noFill/>
                                    <a:miter lim="800000"/>
                                    <a:headEnd/>
                                    <a:tailEnd/>
                                  </a:ln>
                                </pic:spPr>
                              </pic:pic>
                            </a:graphicData>
                          </a:graphic>
                        </wp:inline>
                      </w:drawing>
                    </w:r>
                  </w:p>
                </w:txbxContent>
              </v:textbox>
            </v:shape>
            <v:shape id="_x0000_s1124" type="#_x0000_t202" style="position:absolute;left:6281;top:9433;width:4770;height:2443">
              <v:textbox style="mso-next-textbox:#_x0000_s1124">
                <w:txbxContent>
                  <w:p w:rsidR="00F608C1" w:rsidRDefault="00F608C1" w:rsidP="00A038EC"/>
                </w:txbxContent>
              </v:textbox>
            </v:shape>
            <v:shape id="_x0000_s1125" type="#_x0000_t202" style="position:absolute;left:1316;top:9433;width:4848;height:2443">
              <v:textbox style="mso-next-textbox:#_x0000_s1125">
                <w:txbxContent>
                  <w:p w:rsidR="00F608C1" w:rsidRDefault="00F608C1" w:rsidP="00A038EC"/>
                </w:txbxContent>
              </v:textbox>
            </v:shape>
            <v:shape id="_x0000_s1126" type="#_x0000_t202" style="position:absolute;left:1638;top:4091;width:4208;height:1245" stroked="f">
              <v:textbox style="mso-next-textbox:#_x0000_s1126">
                <w:txbxContent>
                  <w:p w:rsidR="00F608C1" w:rsidRPr="000F378C" w:rsidRDefault="00F608C1" w:rsidP="00A038EC">
                    <w:pPr>
                      <w:widowControl w:val="0"/>
                      <w:jc w:val="center"/>
                      <w:rPr>
                        <w:sz w:val="20"/>
                        <w:szCs w:val="20"/>
                      </w:rPr>
                    </w:pPr>
                    <w:r w:rsidRPr="000F378C">
                      <w:rPr>
                        <w:rFonts w:ascii="Arial" w:hAnsi="Arial" w:cs="Arial"/>
                        <w:sz w:val="20"/>
                        <w:szCs w:val="20"/>
                      </w:rPr>
                      <w:t>FASS offers a range of Motivational Enhancement &amp; Cognitive-</w:t>
                    </w:r>
                    <w:proofErr w:type="spellStart"/>
                    <w:r w:rsidRPr="000F378C">
                      <w:rPr>
                        <w:rFonts w:ascii="Arial" w:hAnsi="Arial" w:cs="Arial"/>
                        <w:sz w:val="20"/>
                        <w:szCs w:val="20"/>
                      </w:rPr>
                      <w:t>Behavioural</w:t>
                    </w:r>
                    <w:proofErr w:type="spellEnd"/>
                    <w:r w:rsidRPr="000F378C">
                      <w:rPr>
                        <w:rFonts w:ascii="Arial" w:hAnsi="Arial" w:cs="Arial"/>
                        <w:sz w:val="20"/>
                        <w:szCs w:val="20"/>
                      </w:rPr>
                      <w:t xml:space="preserve"> </w:t>
                    </w:r>
                    <w:proofErr w:type="spellStart"/>
                    <w:r w:rsidRPr="000F378C">
                      <w:rPr>
                        <w:rFonts w:ascii="Arial" w:hAnsi="Arial" w:cs="Arial"/>
                        <w:sz w:val="20"/>
                        <w:szCs w:val="20"/>
                      </w:rPr>
                      <w:t>counselling</w:t>
                    </w:r>
                    <w:proofErr w:type="spellEnd"/>
                    <w:r w:rsidRPr="000F378C">
                      <w:rPr>
                        <w:rFonts w:ascii="Arial" w:hAnsi="Arial" w:cs="Arial"/>
                        <w:sz w:val="20"/>
                        <w:szCs w:val="20"/>
                      </w:rPr>
                      <w:t xml:space="preserve"> methods to individuals and support for relatives and friends.</w:t>
                    </w:r>
                  </w:p>
                  <w:p w:rsidR="00F608C1" w:rsidRDefault="00F608C1" w:rsidP="00A038EC"/>
                </w:txbxContent>
              </v:textbox>
            </v:shape>
            <v:shape id="_x0000_s1127" type="#_x0000_t202" style="position:absolute;left:6431;top:4227;width:4245;height:1109" stroked="f">
              <v:textbox style="mso-next-textbox:#_x0000_s1127">
                <w:txbxContent>
                  <w:p w:rsidR="00F608C1" w:rsidRPr="000F378C" w:rsidRDefault="00F608C1" w:rsidP="00A038EC">
                    <w:pPr>
                      <w:jc w:val="center"/>
                      <w:rPr>
                        <w:rFonts w:ascii="Arial" w:hAnsi="Arial" w:cs="Arial"/>
                        <w:sz w:val="20"/>
                        <w:szCs w:val="20"/>
                      </w:rPr>
                    </w:pPr>
                    <w:r w:rsidRPr="000F378C">
                      <w:rPr>
                        <w:rFonts w:ascii="Arial" w:hAnsi="Arial" w:cs="Arial"/>
                        <w:sz w:val="20"/>
                        <w:szCs w:val="20"/>
                      </w:rPr>
                      <w:t xml:space="preserve">DAPL offers one to one </w:t>
                    </w:r>
                    <w:proofErr w:type="spellStart"/>
                    <w:r w:rsidRPr="000F378C">
                      <w:rPr>
                        <w:rFonts w:ascii="Arial" w:hAnsi="Arial" w:cs="Arial"/>
                        <w:sz w:val="20"/>
                        <w:szCs w:val="20"/>
                      </w:rPr>
                      <w:t>counselling</w:t>
                    </w:r>
                    <w:proofErr w:type="spellEnd"/>
                    <w:r w:rsidRPr="000F378C">
                      <w:rPr>
                        <w:rFonts w:ascii="Arial" w:hAnsi="Arial" w:cs="Arial"/>
                        <w:sz w:val="20"/>
                        <w:szCs w:val="20"/>
                      </w:rPr>
                      <w:t>, support, information and advice to individuals and families across Fife.</w:t>
                    </w:r>
                  </w:p>
                  <w:p w:rsidR="00F608C1" w:rsidRDefault="00F608C1" w:rsidP="00A038EC"/>
                </w:txbxContent>
              </v:textbox>
            </v:shape>
            <v:shape id="_x0000_s1128" type="#_x0000_t202" style="position:absolute;left:7352;top:9529;width:2749;height:939;mso-wrap-style:none" stroked="f">
              <v:textbox style="mso-next-textbox:#_x0000_s1128;mso-fit-shape-to-text:t">
                <w:txbxContent>
                  <w:p w:rsidR="00F608C1" w:rsidRDefault="00F608C1" w:rsidP="00A038EC">
                    <w:r>
                      <w:rPr>
                        <w:noProof/>
                        <w:lang w:val="en-GB" w:eastAsia="en-GB" w:bidi="ar-SA"/>
                      </w:rPr>
                      <w:drawing>
                        <wp:inline distT="0" distB="0" distL="0" distR="0">
                          <wp:extent cx="1543050" cy="352425"/>
                          <wp:effectExtent l="19050" t="0" r="0" b="0"/>
                          <wp:docPr id="44" name="Picture 5" descr="smart-recov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mart-recovery"/>
                                  <pic:cNvPicPr>
                                    <a:picLocks noChangeAspect="1" noChangeArrowheads="1"/>
                                  </pic:cNvPicPr>
                                </pic:nvPicPr>
                                <pic:blipFill>
                                  <a:blip r:embed="rId24"/>
                                  <a:srcRect/>
                                  <a:stretch>
                                    <a:fillRect/>
                                  </a:stretch>
                                </pic:blipFill>
                                <pic:spPr bwMode="auto">
                                  <a:xfrm>
                                    <a:off x="0" y="0"/>
                                    <a:ext cx="1543050" cy="352425"/>
                                  </a:xfrm>
                                  <a:prstGeom prst="rect">
                                    <a:avLst/>
                                  </a:prstGeom>
                                  <a:noFill/>
                                  <a:ln w="9525">
                                    <a:noFill/>
                                    <a:miter lim="800000"/>
                                    <a:headEnd/>
                                    <a:tailEnd/>
                                  </a:ln>
                                </pic:spPr>
                              </pic:pic>
                            </a:graphicData>
                          </a:graphic>
                        </wp:inline>
                      </w:drawing>
                    </w:r>
                  </w:p>
                </w:txbxContent>
              </v:textbox>
            </v:shape>
            <v:shape id="_x0000_s1129" type="#_x0000_t202" style="position:absolute;left:6389;top:10759;width:4545;height:1117" stroked="f">
              <v:textbox style="mso-next-textbox:#_x0000_s1129">
                <w:txbxContent>
                  <w:p w:rsidR="00F608C1" w:rsidRPr="00F74EC6" w:rsidRDefault="00F608C1" w:rsidP="00A038EC">
                    <w:pPr>
                      <w:rPr>
                        <w:rFonts w:ascii="Arial" w:hAnsi="Arial" w:cs="Arial"/>
                        <w:sz w:val="18"/>
                        <w:szCs w:val="18"/>
                      </w:rPr>
                    </w:pPr>
                    <w:r>
                      <w:rPr>
                        <w:rFonts w:ascii="Arial" w:hAnsi="Arial" w:cs="Arial"/>
                        <w:sz w:val="18"/>
                        <w:szCs w:val="18"/>
                      </w:rPr>
                      <w:t xml:space="preserve">      </w:t>
                    </w:r>
                    <w:r w:rsidRPr="00F74EC6">
                      <w:rPr>
                        <w:rFonts w:ascii="Arial" w:hAnsi="Arial" w:cs="Arial"/>
                        <w:sz w:val="18"/>
                        <w:szCs w:val="18"/>
                      </w:rPr>
                      <w:t>“Self Management and Recovery Training”</w:t>
                    </w:r>
                  </w:p>
                  <w:p w:rsidR="00F608C1" w:rsidRPr="00F74EC6" w:rsidRDefault="00F608C1" w:rsidP="00A038EC">
                    <w:pPr>
                      <w:jc w:val="center"/>
                      <w:rPr>
                        <w:rFonts w:ascii="Arial" w:hAnsi="Arial" w:cs="Arial"/>
                        <w:sz w:val="18"/>
                        <w:szCs w:val="18"/>
                      </w:rPr>
                    </w:pPr>
                    <w:r w:rsidRPr="00F74EC6">
                      <w:rPr>
                        <w:rFonts w:ascii="Arial" w:hAnsi="Arial" w:cs="Arial"/>
                        <w:sz w:val="18"/>
                        <w:szCs w:val="18"/>
                      </w:rPr>
                      <w:t xml:space="preserve">Helping people develop the tools and </w:t>
                    </w:r>
                    <w:proofErr w:type="gramStart"/>
                    <w:r w:rsidRPr="00F74EC6">
                      <w:rPr>
                        <w:rFonts w:ascii="Arial" w:hAnsi="Arial" w:cs="Arial"/>
                        <w:sz w:val="18"/>
                        <w:szCs w:val="18"/>
                      </w:rPr>
                      <w:t>skills</w:t>
                    </w:r>
                    <w:proofErr w:type="gramEnd"/>
                    <w:r w:rsidRPr="00F74EC6">
                      <w:rPr>
                        <w:rFonts w:ascii="Arial" w:hAnsi="Arial" w:cs="Arial"/>
                        <w:sz w:val="18"/>
                        <w:szCs w:val="18"/>
                      </w:rPr>
                      <w:t xml:space="preserve"> they need to gain control over their addictive </w:t>
                    </w:r>
                    <w:proofErr w:type="spellStart"/>
                    <w:r w:rsidRPr="00F74EC6">
                      <w:rPr>
                        <w:rFonts w:ascii="Arial" w:hAnsi="Arial" w:cs="Arial"/>
                        <w:sz w:val="18"/>
                        <w:szCs w:val="18"/>
                      </w:rPr>
                      <w:t>behaviours</w:t>
                    </w:r>
                    <w:proofErr w:type="spellEnd"/>
                    <w:r w:rsidRPr="00F74EC6">
                      <w:rPr>
                        <w:rFonts w:ascii="Arial" w:hAnsi="Arial" w:cs="Arial"/>
                        <w:sz w:val="18"/>
                        <w:szCs w:val="18"/>
                      </w:rPr>
                      <w:t>.</w:t>
                    </w:r>
                  </w:p>
                </w:txbxContent>
              </v:textbox>
            </v:shape>
            <v:shape id="_x0000_s1130" type="#_x0000_t202" style="position:absolute;left:1316;top:9529;width:1369;height:1389;mso-wrap-style:none" stroked="f">
              <v:textbox style="mso-next-textbox:#_x0000_s1130;mso-fit-shape-to-text:t">
                <w:txbxContent>
                  <w:p w:rsidR="00F608C1" w:rsidRDefault="00F608C1" w:rsidP="00A038EC">
                    <w:r>
                      <w:rPr>
                        <w:noProof/>
                        <w:lang w:val="en-GB" w:eastAsia="en-GB" w:bidi="ar-SA"/>
                      </w:rPr>
                      <w:drawing>
                        <wp:inline distT="0" distB="0" distL="0" distR="0">
                          <wp:extent cx="657225" cy="638175"/>
                          <wp:effectExtent l="19050" t="0" r="9525" b="0"/>
                          <wp:docPr id="45" name="Picture 4" descr="aa-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emblem"/>
                                  <pic:cNvPicPr>
                                    <a:picLocks noChangeAspect="1" noChangeArrowheads="1"/>
                                  </pic:cNvPicPr>
                                </pic:nvPicPr>
                                <pic:blipFill>
                                  <a:blip r:embed="rId25"/>
                                  <a:srcRect/>
                                  <a:stretch>
                                    <a:fillRect/>
                                  </a:stretch>
                                </pic:blipFill>
                                <pic:spPr bwMode="auto">
                                  <a:xfrm>
                                    <a:off x="0" y="0"/>
                                    <a:ext cx="657225" cy="638175"/>
                                  </a:xfrm>
                                  <a:prstGeom prst="rect">
                                    <a:avLst/>
                                  </a:prstGeom>
                                  <a:noFill/>
                                  <a:ln w="9525">
                                    <a:noFill/>
                                    <a:miter lim="800000"/>
                                    <a:headEnd/>
                                    <a:tailEnd/>
                                  </a:ln>
                                </pic:spPr>
                              </pic:pic>
                            </a:graphicData>
                          </a:graphic>
                        </wp:inline>
                      </w:drawing>
                    </w:r>
                  </w:p>
                </w:txbxContent>
              </v:textbox>
            </v:shape>
            <v:shape id="_x0000_s1131" type="#_x0000_t202" style="position:absolute;left:3236;top:9529;width:2835;height:1230" stroked="f">
              <v:textbox style="mso-next-textbox:#_x0000_s1131">
                <w:txbxContent>
                  <w:p w:rsidR="00F608C1" w:rsidRPr="005006E6" w:rsidRDefault="00F608C1" w:rsidP="00A038EC">
                    <w:pPr>
                      <w:jc w:val="center"/>
                      <w:rPr>
                        <w:rFonts w:ascii="Tw Cen MT Condensed Extra Bold" w:hAnsi="Tw Cen MT Condensed Extra Bold"/>
                        <w:sz w:val="16"/>
                        <w:szCs w:val="16"/>
                      </w:rPr>
                    </w:pPr>
                    <w:r w:rsidRPr="005006E6">
                      <w:rPr>
                        <w:rFonts w:ascii="Tw Cen MT Condensed Extra Bold" w:hAnsi="Tw Cen MT Condensed Extra Bold"/>
                        <w:sz w:val="16"/>
                        <w:szCs w:val="16"/>
                      </w:rPr>
                      <w:t>Alcoholics Anonymous</w:t>
                    </w:r>
                  </w:p>
                  <w:p w:rsidR="00F608C1" w:rsidRPr="005006E6" w:rsidRDefault="00F608C1" w:rsidP="00A038EC">
                    <w:pPr>
                      <w:jc w:val="center"/>
                      <w:rPr>
                        <w:rFonts w:ascii="Tw Cen MT Condensed Extra Bold" w:hAnsi="Tw Cen MT Condensed Extra Bold"/>
                        <w:sz w:val="16"/>
                        <w:szCs w:val="16"/>
                      </w:rPr>
                    </w:pPr>
                    <w:r w:rsidRPr="005006E6">
                      <w:rPr>
                        <w:rFonts w:ascii="Tw Cen MT Condensed" w:hAnsi="Tw Cen MT Condensed"/>
                        <w:sz w:val="16"/>
                        <w:szCs w:val="16"/>
                      </w:rPr>
                      <w:t xml:space="preserve">National 24-hour helpline </w:t>
                    </w:r>
                    <w:r w:rsidRPr="005006E6">
                      <w:rPr>
                        <w:rFonts w:ascii="Tw Cen MT Condensed Extra Bold" w:hAnsi="Tw Cen MT Condensed Extra Bold"/>
                        <w:sz w:val="16"/>
                        <w:szCs w:val="16"/>
                      </w:rPr>
                      <w:t>0845 769 7555</w:t>
                    </w:r>
                  </w:p>
                  <w:p w:rsidR="00F608C1" w:rsidRPr="005006E6" w:rsidRDefault="00F608C1" w:rsidP="00A038EC">
                    <w:pPr>
                      <w:jc w:val="center"/>
                      <w:rPr>
                        <w:rFonts w:ascii="Tw Cen MT Condensed Extra Bold" w:hAnsi="Tw Cen MT Condensed Extra Bold"/>
                        <w:sz w:val="16"/>
                        <w:szCs w:val="16"/>
                      </w:rPr>
                    </w:pPr>
                    <w:r w:rsidRPr="005006E6">
                      <w:rPr>
                        <w:rFonts w:ascii="Tw Cen MT Condensed" w:hAnsi="Tw Cen MT Condensed"/>
                        <w:sz w:val="16"/>
                        <w:szCs w:val="16"/>
                      </w:rPr>
                      <w:t xml:space="preserve">Local 24-hour helpline </w:t>
                    </w:r>
                    <w:r w:rsidRPr="005006E6">
                      <w:rPr>
                        <w:rFonts w:ascii="Tw Cen MT Condensed Extra Bold" w:hAnsi="Tw Cen MT Condensed Extra Bold"/>
                        <w:sz w:val="16"/>
                        <w:szCs w:val="16"/>
                      </w:rPr>
                      <w:t>0131 225 2727</w:t>
                    </w:r>
                  </w:p>
                  <w:p w:rsidR="00F608C1" w:rsidRPr="0026363B" w:rsidRDefault="00246544" w:rsidP="00A038EC">
                    <w:pPr>
                      <w:jc w:val="center"/>
                      <w:rPr>
                        <w:rFonts w:ascii="Tw Cen MT Condensed" w:hAnsi="Tw Cen MT Condensed"/>
                        <w:sz w:val="18"/>
                        <w:szCs w:val="18"/>
                      </w:rPr>
                    </w:pPr>
                    <w:hyperlink r:id="rId26" w:history="1">
                      <w:r w:rsidR="00F608C1" w:rsidRPr="0006675C">
                        <w:rPr>
                          <w:rStyle w:val="Hyperlink"/>
                          <w:rFonts w:ascii="Tw Cen MT Condensed Extra Bold" w:hAnsi="Tw Cen MT Condensed Extra Bold"/>
                          <w:sz w:val="18"/>
                          <w:szCs w:val="18"/>
                        </w:rPr>
                        <w:t>www.aa-gb.org.uk/eastscotland/fife</w:t>
                      </w:r>
                    </w:hyperlink>
                    <w:r w:rsidR="00F608C1">
                      <w:rPr>
                        <w:rFonts w:ascii="Tw Cen MT Condensed Extra Bold" w:hAnsi="Tw Cen MT Condensed Extra Bold"/>
                        <w:sz w:val="18"/>
                        <w:szCs w:val="18"/>
                      </w:rPr>
                      <w:t xml:space="preserve"> </w:t>
                    </w:r>
                  </w:p>
                </w:txbxContent>
              </v:textbox>
            </v:shape>
            <v:shape id="_x0000_s1132" type="#_x0000_t202" style="position:absolute;left:1541;top:10644;width:4530;height:1232" stroked="f">
              <v:textbox style="mso-next-textbox:#_x0000_s1132">
                <w:txbxContent>
                  <w:p w:rsidR="00F608C1" w:rsidRPr="00F74EC6" w:rsidRDefault="00F608C1" w:rsidP="00A038EC">
                    <w:pPr>
                      <w:jc w:val="center"/>
                      <w:rPr>
                        <w:rFonts w:ascii="Arial" w:hAnsi="Arial" w:cs="Arial"/>
                        <w:sz w:val="18"/>
                        <w:szCs w:val="18"/>
                      </w:rPr>
                    </w:pPr>
                    <w:r w:rsidRPr="00F74EC6">
                      <w:rPr>
                        <w:rFonts w:ascii="Arial" w:hAnsi="Arial" w:cs="Arial"/>
                        <w:color w:val="000000"/>
                        <w:sz w:val="18"/>
                        <w:szCs w:val="18"/>
                      </w:rPr>
                      <w:t>AA is concerned with the personal recovery and continued sobriety of individual alcoholics who turn to the Fellowship for help. There are more than 40 meetings in 16 different towns across Fife.</w:t>
                    </w:r>
                  </w:p>
                </w:txbxContent>
              </v:textbox>
            </v:shape>
            <v:shape id="_x0000_s1133" type="#_x0000_t202" style="position:absolute;left:3521;top:2831;width:2325;height:1170" stroked="f">
              <v:textbox style="mso-next-textbox:#_x0000_s1133">
                <w:txbxContent>
                  <w:p w:rsidR="00F608C1" w:rsidRPr="005006E6" w:rsidRDefault="00F608C1" w:rsidP="00A038EC">
                    <w:pPr>
                      <w:spacing w:after="0"/>
                      <w:jc w:val="center"/>
                      <w:rPr>
                        <w:rFonts w:ascii="Tw Cen MT Condensed Extra Bold" w:hAnsi="Tw Cen MT Condensed Extra Bold" w:cs="Arial"/>
                        <w:sz w:val="16"/>
                        <w:szCs w:val="16"/>
                      </w:rPr>
                    </w:pPr>
                    <w:r w:rsidRPr="005006E6">
                      <w:rPr>
                        <w:rFonts w:ascii="Tw Cen MT Condensed Extra Bold" w:hAnsi="Tw Cen MT Condensed Extra Bold" w:cs="Arial"/>
                        <w:sz w:val="16"/>
                        <w:szCs w:val="16"/>
                      </w:rPr>
                      <w:t>Fife Alcohol Support Service</w:t>
                    </w:r>
                  </w:p>
                  <w:p w:rsidR="00F608C1" w:rsidRPr="005006E6" w:rsidRDefault="00F608C1" w:rsidP="00A038EC">
                    <w:pPr>
                      <w:spacing w:after="0"/>
                      <w:jc w:val="center"/>
                      <w:rPr>
                        <w:rFonts w:ascii="Tw Cen MT" w:hAnsi="Tw Cen MT" w:cs="Arial"/>
                        <w:sz w:val="16"/>
                        <w:szCs w:val="16"/>
                      </w:rPr>
                    </w:pPr>
                    <w:r w:rsidRPr="005006E6">
                      <w:rPr>
                        <w:rFonts w:ascii="Tw Cen MT" w:hAnsi="Tw Cen MT" w:cs="Arial"/>
                        <w:sz w:val="16"/>
                        <w:szCs w:val="16"/>
                      </w:rPr>
                      <w:t>17 Tollbooth St, KIRKCALDY</w:t>
                    </w:r>
                  </w:p>
                  <w:p w:rsidR="00F608C1" w:rsidRPr="009014CE" w:rsidRDefault="00F608C1" w:rsidP="00A038EC">
                    <w:pPr>
                      <w:jc w:val="center"/>
                      <w:rPr>
                        <w:rFonts w:ascii="Tw Cen MT" w:hAnsi="Tw Cen MT" w:cs="Arial"/>
                        <w:sz w:val="18"/>
                        <w:szCs w:val="18"/>
                      </w:rPr>
                    </w:pPr>
                    <w:r w:rsidRPr="009014CE">
                      <w:rPr>
                        <w:rFonts w:ascii="Tw Cen MT" w:hAnsi="Tw Cen MT" w:cs="Arial"/>
                        <w:sz w:val="18"/>
                        <w:szCs w:val="18"/>
                      </w:rPr>
                      <w:t>KY1 1RW</w:t>
                    </w:r>
                  </w:p>
                  <w:p w:rsidR="00F608C1" w:rsidRPr="009014CE" w:rsidRDefault="00F608C1" w:rsidP="00A038EC">
                    <w:pPr>
                      <w:jc w:val="center"/>
                      <w:rPr>
                        <w:rFonts w:ascii="Tw Cen MT Condensed Extra Bold" w:hAnsi="Tw Cen MT Condensed Extra Bold" w:cs="Arial"/>
                        <w:sz w:val="18"/>
                        <w:szCs w:val="18"/>
                      </w:rPr>
                    </w:pPr>
                    <w:r w:rsidRPr="009014CE">
                      <w:rPr>
                        <w:rFonts w:ascii="Tw Cen MT Condensed Extra Bold" w:hAnsi="Tw Cen MT Condensed Extra Bold" w:cs="Arial"/>
                        <w:sz w:val="18"/>
                        <w:szCs w:val="18"/>
                      </w:rPr>
                      <w:t>01592 206200</w:t>
                    </w:r>
                  </w:p>
                  <w:p w:rsidR="00F608C1" w:rsidRPr="009014CE" w:rsidRDefault="00246544" w:rsidP="00A038EC">
                    <w:pPr>
                      <w:jc w:val="center"/>
                      <w:rPr>
                        <w:rFonts w:ascii="Tw Cen MT Condensed Extra Bold" w:hAnsi="Tw Cen MT Condensed Extra Bold" w:cs="Arial"/>
                        <w:sz w:val="18"/>
                        <w:szCs w:val="18"/>
                      </w:rPr>
                    </w:pPr>
                    <w:hyperlink r:id="rId27" w:history="1">
                      <w:r w:rsidR="00F608C1" w:rsidRPr="009014CE">
                        <w:rPr>
                          <w:rStyle w:val="Hyperlink"/>
                          <w:rFonts w:ascii="Tw Cen MT Condensed Extra Bold" w:hAnsi="Tw Cen MT Condensed Extra Bold" w:cs="Arial"/>
                          <w:sz w:val="18"/>
                          <w:szCs w:val="18"/>
                        </w:rPr>
                        <w:t>www.fassaction.org.uk</w:t>
                      </w:r>
                    </w:hyperlink>
                    <w:r w:rsidR="00F608C1" w:rsidRPr="009014CE">
                      <w:rPr>
                        <w:rFonts w:ascii="Tw Cen MT Condensed Extra Bold" w:hAnsi="Tw Cen MT Condensed Extra Bold" w:cs="Arial"/>
                        <w:sz w:val="18"/>
                        <w:szCs w:val="18"/>
                      </w:rPr>
                      <w:t xml:space="preserve"> </w:t>
                    </w:r>
                  </w:p>
                </w:txbxContent>
              </v:textbox>
            </v:shape>
            <v:shape id="_x0000_s1134" type="#_x0000_t202" style="position:absolute;left:8231;top:2839;width:2445;height:1252" stroked="f">
              <v:textbox style="mso-next-textbox:#_x0000_s1134">
                <w:txbxContent>
                  <w:p w:rsidR="00F608C1" w:rsidRPr="00DE28E2" w:rsidRDefault="00F608C1" w:rsidP="00A038EC">
                    <w:pPr>
                      <w:spacing w:after="0"/>
                      <w:jc w:val="center"/>
                      <w:rPr>
                        <w:rFonts w:ascii="Tw Cen MT Condensed Extra Bold" w:hAnsi="Tw Cen MT Condensed Extra Bold"/>
                        <w:sz w:val="18"/>
                        <w:szCs w:val="18"/>
                      </w:rPr>
                    </w:pPr>
                    <w:r w:rsidRPr="00DE28E2">
                      <w:rPr>
                        <w:rFonts w:ascii="Tw Cen MT Condensed Extra Bold" w:hAnsi="Tw Cen MT Condensed Extra Bold"/>
                        <w:sz w:val="18"/>
                        <w:szCs w:val="18"/>
                      </w:rPr>
                      <w:t>Dr</w:t>
                    </w:r>
                    <w:r w:rsidRPr="005B79DD">
                      <w:rPr>
                        <w:rFonts w:ascii="Tw Cen MT Condensed Extra Bold" w:hAnsi="Tw Cen MT Condensed Extra Bold"/>
                        <w:b/>
                        <w:sz w:val="18"/>
                        <w:szCs w:val="18"/>
                      </w:rPr>
                      <w:t>u</w:t>
                    </w:r>
                    <w:r w:rsidRPr="00DE28E2">
                      <w:rPr>
                        <w:rFonts w:ascii="Tw Cen MT Condensed Extra Bold" w:hAnsi="Tw Cen MT Condensed Extra Bold"/>
                        <w:sz w:val="18"/>
                        <w:szCs w:val="18"/>
                      </w:rPr>
                      <w:t>g &amp; Alcohol Project Limited</w:t>
                    </w:r>
                  </w:p>
                  <w:p w:rsidR="00F608C1" w:rsidRPr="00DE28E2" w:rsidRDefault="00F608C1" w:rsidP="00A038EC">
                    <w:pPr>
                      <w:spacing w:after="0"/>
                      <w:jc w:val="center"/>
                      <w:rPr>
                        <w:rFonts w:ascii="Tw Cen MT" w:hAnsi="Tw Cen MT"/>
                        <w:sz w:val="18"/>
                        <w:szCs w:val="18"/>
                      </w:rPr>
                    </w:pPr>
                    <w:proofErr w:type="gramStart"/>
                    <w:r w:rsidRPr="00DE28E2">
                      <w:rPr>
                        <w:rFonts w:ascii="Tw Cen MT" w:hAnsi="Tw Cen MT"/>
                        <w:sz w:val="18"/>
                        <w:szCs w:val="18"/>
                      </w:rPr>
                      <w:t>2</w:t>
                    </w:r>
                    <w:proofErr w:type="gramEnd"/>
                    <w:r w:rsidRPr="00DE28E2">
                      <w:rPr>
                        <w:rFonts w:ascii="Tw Cen MT" w:hAnsi="Tw Cen MT"/>
                        <w:sz w:val="18"/>
                        <w:szCs w:val="18"/>
                      </w:rPr>
                      <w:t xml:space="preserve"> </w:t>
                    </w:r>
                    <w:proofErr w:type="spellStart"/>
                    <w:r w:rsidRPr="00DE28E2">
                      <w:rPr>
                        <w:rFonts w:ascii="Tw Cen MT" w:hAnsi="Tw Cen MT"/>
                        <w:sz w:val="18"/>
                        <w:szCs w:val="18"/>
                      </w:rPr>
                      <w:t>Parkdale</w:t>
                    </w:r>
                    <w:proofErr w:type="spellEnd"/>
                    <w:r w:rsidRPr="00DE28E2">
                      <w:rPr>
                        <w:rFonts w:ascii="Tw Cen MT" w:hAnsi="Tw Cen MT"/>
                        <w:sz w:val="18"/>
                        <w:szCs w:val="18"/>
                      </w:rPr>
                      <w:t>, Park Drive</w:t>
                    </w:r>
                  </w:p>
                  <w:p w:rsidR="00F608C1" w:rsidRPr="00DE28E2" w:rsidRDefault="00F608C1" w:rsidP="00A038EC">
                    <w:pPr>
                      <w:jc w:val="center"/>
                      <w:rPr>
                        <w:rFonts w:ascii="Tw Cen MT" w:hAnsi="Tw Cen MT"/>
                        <w:sz w:val="18"/>
                        <w:szCs w:val="18"/>
                      </w:rPr>
                    </w:pPr>
                    <w:r w:rsidRPr="00DE28E2">
                      <w:rPr>
                        <w:rFonts w:ascii="Tw Cen MT" w:hAnsi="Tw Cen MT"/>
                        <w:sz w:val="18"/>
                        <w:szCs w:val="18"/>
                      </w:rPr>
                      <w:t>Leven, KY8 5AO</w:t>
                    </w:r>
                  </w:p>
                  <w:p w:rsidR="00F608C1" w:rsidRPr="00DE28E2" w:rsidRDefault="00F608C1" w:rsidP="00A038EC">
                    <w:pPr>
                      <w:jc w:val="center"/>
                      <w:rPr>
                        <w:rFonts w:ascii="Tw Cen MT Condensed Extra Bold" w:hAnsi="Tw Cen MT Condensed Extra Bold"/>
                        <w:sz w:val="18"/>
                        <w:szCs w:val="18"/>
                      </w:rPr>
                    </w:pPr>
                    <w:r w:rsidRPr="00DE28E2">
                      <w:rPr>
                        <w:rFonts w:ascii="Tw Cen MT Condensed Extra Bold" w:hAnsi="Tw Cen MT Condensed Extra Bold"/>
                        <w:sz w:val="18"/>
                        <w:szCs w:val="18"/>
                      </w:rPr>
                      <w:t>01333 422277</w:t>
                    </w:r>
                  </w:p>
                  <w:p w:rsidR="00F608C1" w:rsidRPr="00DE28E2" w:rsidRDefault="00246544" w:rsidP="00A038EC">
                    <w:pPr>
                      <w:jc w:val="center"/>
                      <w:rPr>
                        <w:rFonts w:ascii="Tw Cen MT Condensed Extra Bold" w:hAnsi="Tw Cen MT Condensed Extra Bold"/>
                        <w:sz w:val="18"/>
                        <w:szCs w:val="18"/>
                      </w:rPr>
                    </w:pPr>
                    <w:hyperlink r:id="rId28" w:history="1">
                      <w:r w:rsidR="00F608C1" w:rsidRPr="00DE28E2">
                        <w:rPr>
                          <w:rStyle w:val="Hyperlink"/>
                          <w:rFonts w:ascii="Tw Cen MT Condensed Extra Bold" w:hAnsi="Tw Cen MT Condensed Extra Bold"/>
                          <w:sz w:val="18"/>
                          <w:szCs w:val="18"/>
                        </w:rPr>
                        <w:t>www.dapl.net</w:t>
                      </w:r>
                    </w:hyperlink>
                  </w:p>
                </w:txbxContent>
              </v:textbox>
            </v:shape>
            <v:shape id="_x0000_s1135" type="#_x0000_t202" style="position:absolute;left:6281;top:6285;width:2272;height:1230" stroked="f">
              <v:textbox style="mso-next-textbox:#_x0000_s1135">
                <w:txbxContent>
                  <w:p w:rsidR="00F608C1" w:rsidRPr="005006E6" w:rsidRDefault="00F608C1" w:rsidP="00A038EC">
                    <w:pPr>
                      <w:spacing w:after="0"/>
                      <w:jc w:val="center"/>
                      <w:rPr>
                        <w:rFonts w:ascii="Tw Cen MT Condensed Extra Bold" w:hAnsi="Tw Cen MT Condensed Extra Bold"/>
                        <w:sz w:val="16"/>
                        <w:szCs w:val="16"/>
                      </w:rPr>
                    </w:pPr>
                    <w:r w:rsidRPr="005006E6">
                      <w:rPr>
                        <w:rFonts w:ascii="Tw Cen MT Condensed Extra Bold" w:hAnsi="Tw Cen MT Condensed Extra Bold"/>
                        <w:sz w:val="16"/>
                        <w:szCs w:val="16"/>
                      </w:rPr>
                      <w:t>Fife Intensive Rehabilitation &amp; Substance Misuse Team</w:t>
                    </w:r>
                  </w:p>
                  <w:p w:rsidR="00F608C1" w:rsidRPr="005006E6" w:rsidRDefault="00F608C1" w:rsidP="00A038EC">
                    <w:pPr>
                      <w:spacing w:after="0"/>
                      <w:jc w:val="center"/>
                      <w:rPr>
                        <w:rFonts w:ascii="Tw Cen MT" w:hAnsi="Tw Cen MT"/>
                        <w:sz w:val="16"/>
                        <w:szCs w:val="16"/>
                      </w:rPr>
                    </w:pPr>
                    <w:r w:rsidRPr="005006E6">
                      <w:rPr>
                        <w:rFonts w:ascii="Tw Cen MT" w:hAnsi="Tw Cen MT"/>
                        <w:sz w:val="16"/>
                        <w:szCs w:val="16"/>
                      </w:rPr>
                      <w:t>3 Fergus Place, KIRKCALDY KY1 1YA</w:t>
                    </w:r>
                  </w:p>
                  <w:p w:rsidR="00F608C1" w:rsidRPr="009014CE" w:rsidRDefault="00F608C1" w:rsidP="00A038EC">
                    <w:pPr>
                      <w:spacing w:after="0"/>
                      <w:jc w:val="center"/>
                      <w:rPr>
                        <w:rFonts w:ascii="Tw Cen MT Condensed Extra Bold" w:hAnsi="Tw Cen MT Condensed Extra Bold"/>
                        <w:sz w:val="18"/>
                        <w:szCs w:val="18"/>
                      </w:rPr>
                    </w:pPr>
                    <w:r w:rsidRPr="009014CE">
                      <w:rPr>
                        <w:rFonts w:ascii="Tw Cen MT Condensed Extra Bold" w:hAnsi="Tw Cen MT Condensed Extra Bold"/>
                        <w:sz w:val="18"/>
                        <w:szCs w:val="18"/>
                      </w:rPr>
                      <w:t>01592 585960</w:t>
                    </w:r>
                  </w:p>
                  <w:p w:rsidR="00F608C1" w:rsidRPr="009014CE" w:rsidRDefault="00246544" w:rsidP="00A038EC">
                    <w:pPr>
                      <w:spacing w:after="0"/>
                      <w:jc w:val="center"/>
                      <w:rPr>
                        <w:rFonts w:ascii="Tw Cen MT Condensed Extra Bold" w:hAnsi="Tw Cen MT Condensed Extra Bold"/>
                        <w:sz w:val="18"/>
                        <w:szCs w:val="18"/>
                      </w:rPr>
                    </w:pPr>
                    <w:hyperlink r:id="rId29" w:history="1">
                      <w:r w:rsidR="00F608C1" w:rsidRPr="009014CE">
                        <w:rPr>
                          <w:rStyle w:val="Hyperlink"/>
                          <w:rFonts w:ascii="Tw Cen MT Condensed Extra Bold" w:hAnsi="Tw Cen MT Condensed Extra Bold"/>
                          <w:sz w:val="18"/>
                          <w:szCs w:val="18"/>
                        </w:rPr>
                        <w:t>www.firstforfife.co.uk</w:t>
                      </w:r>
                    </w:hyperlink>
                  </w:p>
                </w:txbxContent>
              </v:textbox>
            </v:shape>
            <v:shape id="_x0000_s1136" type="#_x0000_t202" style="position:absolute;left:6536;top:10183;width:4320;height:576" stroked="f">
              <v:textbox style="mso-next-textbox:#_x0000_s1136">
                <w:txbxContent>
                  <w:p w:rsidR="00F608C1" w:rsidRPr="00B87420" w:rsidRDefault="00F608C1" w:rsidP="00A038EC">
                    <w:pPr>
                      <w:jc w:val="center"/>
                      <w:rPr>
                        <w:rFonts w:ascii="Tw Cen MT Condensed Extra Bold" w:hAnsi="Tw Cen MT Condensed Extra Bold"/>
                        <w:sz w:val="18"/>
                        <w:szCs w:val="18"/>
                      </w:rPr>
                    </w:pPr>
                    <w:r w:rsidRPr="00B87420">
                      <w:rPr>
                        <w:rFonts w:ascii="Tw Cen MT Condensed Extra Bold" w:hAnsi="Tw Cen MT Condensed Extra Bold"/>
                        <w:sz w:val="18"/>
                        <w:szCs w:val="18"/>
                      </w:rPr>
                      <w:t>Meetings held across Fife: Phone 01333</w:t>
                    </w:r>
                    <w:r>
                      <w:rPr>
                        <w:rFonts w:ascii="Tw Cen MT Condensed Extra Bold" w:hAnsi="Tw Cen MT Condensed Extra Bold"/>
                        <w:sz w:val="18"/>
                        <w:szCs w:val="18"/>
                      </w:rPr>
                      <w:t xml:space="preserve"> 422277 or       01592 585960 for details.      </w:t>
                    </w:r>
                    <w:hyperlink r:id="rId30" w:history="1">
                      <w:r w:rsidRPr="0006675C">
                        <w:rPr>
                          <w:rStyle w:val="Hyperlink"/>
                          <w:rFonts w:ascii="Tw Cen MT Condensed Extra Bold" w:hAnsi="Tw Cen MT Condensed Extra Bold"/>
                          <w:sz w:val="18"/>
                          <w:szCs w:val="18"/>
                        </w:rPr>
                        <w:t>www.smartrecovery.org</w:t>
                      </w:r>
                    </w:hyperlink>
                    <w:r>
                      <w:rPr>
                        <w:rFonts w:ascii="Tw Cen MT Condensed Extra Bold" w:hAnsi="Tw Cen MT Condensed Extra Bold"/>
                        <w:sz w:val="18"/>
                        <w:szCs w:val="18"/>
                      </w:rPr>
                      <w:t xml:space="preserve"> </w:t>
                    </w:r>
                  </w:p>
                </w:txbxContent>
              </v:textbox>
            </v:shape>
            <v:shape id="_x0000_s1137" type="#_x0000_t202" style="position:absolute;left:4345;top:7515;width:4208;height:960" stroked="f">
              <v:textbox style="mso-next-textbox:#_x0000_s1137">
                <w:txbxContent>
                  <w:p w:rsidR="00F608C1" w:rsidRPr="005006E6" w:rsidRDefault="00F608C1" w:rsidP="00A038EC">
                    <w:pPr>
                      <w:jc w:val="center"/>
                      <w:rPr>
                        <w:rFonts w:ascii="Arial" w:hAnsi="Arial" w:cs="Arial"/>
                        <w:sz w:val="20"/>
                        <w:szCs w:val="20"/>
                      </w:rPr>
                    </w:pPr>
                    <w:r w:rsidRPr="005006E6">
                      <w:rPr>
                        <w:rFonts w:ascii="Arial" w:hAnsi="Arial" w:cs="Arial"/>
                        <w:sz w:val="20"/>
                        <w:szCs w:val="20"/>
                      </w:rPr>
                      <w:t>FIRST provides a Fife-wide rehabilitation service to individuals via one to one sessions, group work and volunteer support</w:t>
                    </w:r>
                  </w:p>
                </w:txbxContent>
              </v:textbox>
            </v:shape>
            <v:shape id="_x0000_s1138" type="#_x0000_t202" style="position:absolute;left:6164;top:12827;width:4770;height:2655">
              <v:textbox style="mso-next-textbox:#_x0000_s1138">
                <w:txbxContent>
                  <w:p w:rsidR="00F608C1" w:rsidRDefault="00F608C1" w:rsidP="00A038EC"/>
                </w:txbxContent>
              </v:textbox>
            </v:shape>
            <v:shape id="_x0000_s1139" type="#_x0000_t202" style="position:absolute;left:6389;top:14237;width:4219;height:1122" stroked="f">
              <v:textbox style="mso-next-textbox:#_x0000_s1139">
                <w:txbxContent>
                  <w:p w:rsidR="00F608C1" w:rsidRPr="00F74EC6" w:rsidRDefault="00F608C1" w:rsidP="00A038EC">
                    <w:pPr>
                      <w:spacing w:after="0"/>
                      <w:jc w:val="center"/>
                      <w:rPr>
                        <w:rFonts w:ascii="Arial" w:hAnsi="Arial" w:cs="Arial"/>
                        <w:sz w:val="16"/>
                        <w:szCs w:val="16"/>
                      </w:rPr>
                    </w:pPr>
                    <w:r w:rsidRPr="00F74EC6">
                      <w:rPr>
                        <w:rFonts w:ascii="Arial" w:hAnsi="Arial" w:cs="Arial"/>
                        <w:sz w:val="16"/>
                        <w:szCs w:val="16"/>
                      </w:rPr>
                      <w:t xml:space="preserve">Al-Anon Family Groups provide support to anyone whose life is, or has been, affected by someone </w:t>
                    </w:r>
                    <w:proofErr w:type="gramStart"/>
                    <w:r w:rsidRPr="00F74EC6">
                      <w:rPr>
                        <w:rFonts w:ascii="Arial" w:hAnsi="Arial" w:cs="Arial"/>
                        <w:sz w:val="16"/>
                        <w:szCs w:val="16"/>
                      </w:rPr>
                      <w:t>else’s</w:t>
                    </w:r>
                    <w:proofErr w:type="gramEnd"/>
                    <w:r w:rsidRPr="00F74EC6">
                      <w:rPr>
                        <w:rFonts w:ascii="Arial" w:hAnsi="Arial" w:cs="Arial"/>
                        <w:sz w:val="16"/>
                        <w:szCs w:val="16"/>
                      </w:rPr>
                      <w:t xml:space="preserve"> drinking.</w:t>
                    </w:r>
                  </w:p>
                  <w:p w:rsidR="00F608C1" w:rsidRPr="00F74EC6" w:rsidRDefault="00F608C1" w:rsidP="00A038EC">
                    <w:pPr>
                      <w:spacing w:after="0"/>
                      <w:jc w:val="center"/>
                      <w:rPr>
                        <w:rFonts w:ascii="Arial" w:hAnsi="Arial" w:cs="Arial"/>
                        <w:sz w:val="16"/>
                        <w:szCs w:val="16"/>
                      </w:rPr>
                    </w:pPr>
                    <w:r w:rsidRPr="00F74EC6">
                      <w:rPr>
                        <w:rFonts w:ascii="Arial" w:hAnsi="Arial" w:cs="Arial"/>
                        <w:sz w:val="16"/>
                        <w:szCs w:val="16"/>
                      </w:rPr>
                      <w:t xml:space="preserve">Groups currently meet in </w:t>
                    </w:r>
                    <w:proofErr w:type="spellStart"/>
                    <w:r w:rsidRPr="00F74EC6">
                      <w:rPr>
                        <w:rFonts w:ascii="Arial" w:hAnsi="Arial" w:cs="Arial"/>
                        <w:sz w:val="16"/>
                        <w:szCs w:val="16"/>
                      </w:rPr>
                      <w:t>Cupar</w:t>
                    </w:r>
                    <w:proofErr w:type="spellEnd"/>
                    <w:r w:rsidRPr="00F74EC6">
                      <w:rPr>
                        <w:rFonts w:ascii="Arial" w:hAnsi="Arial" w:cs="Arial"/>
                        <w:sz w:val="16"/>
                        <w:szCs w:val="16"/>
                      </w:rPr>
                      <w:t xml:space="preserve">, </w:t>
                    </w:r>
                    <w:proofErr w:type="spellStart"/>
                    <w:r w:rsidRPr="00F74EC6">
                      <w:rPr>
                        <w:rFonts w:ascii="Arial" w:hAnsi="Arial" w:cs="Arial"/>
                        <w:sz w:val="16"/>
                        <w:szCs w:val="16"/>
                      </w:rPr>
                      <w:t>Dunfermline</w:t>
                    </w:r>
                    <w:proofErr w:type="spellEnd"/>
                    <w:r w:rsidRPr="00F74EC6">
                      <w:rPr>
                        <w:rFonts w:ascii="Arial" w:hAnsi="Arial" w:cs="Arial"/>
                        <w:sz w:val="16"/>
                        <w:szCs w:val="16"/>
                      </w:rPr>
                      <w:t xml:space="preserve">, </w:t>
                    </w:r>
                    <w:proofErr w:type="spellStart"/>
                    <w:r w:rsidRPr="00F74EC6">
                      <w:rPr>
                        <w:rFonts w:ascii="Arial" w:hAnsi="Arial" w:cs="Arial"/>
                        <w:sz w:val="16"/>
                        <w:szCs w:val="16"/>
                      </w:rPr>
                      <w:t>Glenrothes</w:t>
                    </w:r>
                    <w:proofErr w:type="spellEnd"/>
                    <w:r w:rsidRPr="00F74EC6">
                      <w:rPr>
                        <w:rFonts w:ascii="Arial" w:hAnsi="Arial" w:cs="Arial"/>
                        <w:sz w:val="16"/>
                        <w:szCs w:val="16"/>
                      </w:rPr>
                      <w:t xml:space="preserve"> and Kirkcaldy</w:t>
                    </w:r>
                  </w:p>
                </w:txbxContent>
              </v:textbox>
            </v:shape>
            <v:shape id="_x0000_s1140" type="#_x0000_t202" style="position:absolute;left:6281;top:12953;width:1219;height:1284;mso-wrap-style:none" stroked="f">
              <v:textbox style="mso-next-textbox:#_x0000_s1140;mso-fit-shape-to-text:t">
                <w:txbxContent>
                  <w:p w:rsidR="00F608C1" w:rsidRDefault="00F608C1" w:rsidP="00A038EC">
                    <w:r>
                      <w:rPr>
                        <w:noProof/>
                        <w:lang w:val="en-GB" w:eastAsia="en-GB" w:bidi="ar-SA"/>
                      </w:rPr>
                      <w:drawing>
                        <wp:inline distT="0" distB="0" distL="0" distR="0">
                          <wp:extent cx="571500" cy="571500"/>
                          <wp:effectExtent l="19050" t="0" r="0" b="0"/>
                          <wp:docPr id="46" name="Picture 7"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
                                  <pic:cNvPicPr>
                                    <a:picLocks noChangeAspect="1" noChangeArrowheads="1"/>
                                  </pic:cNvPicPr>
                                </pic:nvPicPr>
                                <pic:blipFill>
                                  <a:blip r:embed="rId31"/>
                                  <a:srcRect/>
                                  <a:stretch>
                                    <a:fillRect/>
                                  </a:stretch>
                                </pic:blipFill>
                                <pic:spPr bwMode="auto">
                                  <a:xfrm>
                                    <a:off x="0" y="0"/>
                                    <a:ext cx="571500" cy="571500"/>
                                  </a:xfrm>
                                  <a:prstGeom prst="rect">
                                    <a:avLst/>
                                  </a:prstGeom>
                                  <a:noFill/>
                                  <a:ln w="9525">
                                    <a:noFill/>
                                    <a:miter lim="800000"/>
                                    <a:headEnd/>
                                    <a:tailEnd/>
                                  </a:ln>
                                </pic:spPr>
                              </pic:pic>
                            </a:graphicData>
                          </a:graphic>
                        </wp:inline>
                      </w:drawing>
                    </w:r>
                  </w:p>
                </w:txbxContent>
              </v:textbox>
            </v:shape>
            <v:shape id="_x0000_s1141" type="#_x0000_t202" style="position:absolute;left:8262;top:12983;width:2474;height:795" stroked="f">
              <v:textbox style="mso-next-textbox:#_x0000_s1141">
                <w:txbxContent>
                  <w:p w:rsidR="00F608C1" w:rsidRDefault="00F608C1" w:rsidP="00A038EC">
                    <w:pPr>
                      <w:jc w:val="center"/>
                      <w:rPr>
                        <w:rFonts w:ascii="Tw Cen MT Condensed Extra Bold" w:hAnsi="Tw Cen MT Condensed Extra Bold"/>
                        <w:sz w:val="18"/>
                        <w:szCs w:val="18"/>
                      </w:rPr>
                    </w:pPr>
                    <w:r>
                      <w:rPr>
                        <w:rFonts w:ascii="Tw Cen MT Condensed Extra Bold" w:hAnsi="Tw Cen MT Condensed Extra Bold"/>
                        <w:sz w:val="18"/>
                        <w:szCs w:val="18"/>
                      </w:rPr>
                      <w:t>Al-Anon</w:t>
                    </w:r>
                  </w:p>
                  <w:p w:rsidR="00F608C1" w:rsidRDefault="00F608C1" w:rsidP="00A038EC">
                    <w:pPr>
                      <w:jc w:val="center"/>
                      <w:rPr>
                        <w:rFonts w:ascii="Tw Cen MT Condensed Extra Bold" w:hAnsi="Tw Cen MT Condensed Extra Bold"/>
                        <w:sz w:val="18"/>
                        <w:szCs w:val="18"/>
                      </w:rPr>
                    </w:pPr>
                    <w:r w:rsidRPr="00EC7B6E">
                      <w:rPr>
                        <w:rFonts w:ascii="Tw Cen MT Condensed" w:hAnsi="Tw Cen MT Condensed"/>
                        <w:sz w:val="18"/>
                        <w:szCs w:val="18"/>
                      </w:rPr>
                      <w:t>National helpline</w:t>
                    </w:r>
                    <w:r>
                      <w:rPr>
                        <w:rFonts w:ascii="Tw Cen MT Condensed" w:hAnsi="Tw Cen MT Condensed"/>
                        <w:sz w:val="18"/>
                        <w:szCs w:val="18"/>
                      </w:rPr>
                      <w:t xml:space="preserve"> </w:t>
                    </w:r>
                    <w:r w:rsidRPr="00EC7B6E">
                      <w:rPr>
                        <w:rFonts w:ascii="Tw Cen MT Condensed Extra Bold" w:hAnsi="Tw Cen MT Condensed Extra Bold"/>
                        <w:sz w:val="18"/>
                        <w:szCs w:val="18"/>
                      </w:rPr>
                      <w:t>020 7403 0888</w:t>
                    </w:r>
                  </w:p>
                  <w:p w:rsidR="00F608C1" w:rsidRPr="00EC7B6E" w:rsidRDefault="00246544" w:rsidP="00A038EC">
                    <w:pPr>
                      <w:jc w:val="center"/>
                      <w:rPr>
                        <w:rFonts w:ascii="Tw Cen MT Condensed" w:hAnsi="Tw Cen MT Condensed"/>
                        <w:sz w:val="18"/>
                        <w:szCs w:val="18"/>
                      </w:rPr>
                    </w:pPr>
                    <w:hyperlink r:id="rId32" w:history="1">
                      <w:r w:rsidR="00F608C1" w:rsidRPr="0006675C">
                        <w:rPr>
                          <w:rStyle w:val="Hyperlink"/>
                          <w:rFonts w:ascii="Tw Cen MT Condensed Extra Bold" w:hAnsi="Tw Cen MT Condensed Extra Bold"/>
                          <w:sz w:val="18"/>
                          <w:szCs w:val="18"/>
                        </w:rPr>
                        <w:t>www.al-anonuk.org.uk</w:t>
                      </w:r>
                    </w:hyperlink>
                    <w:r w:rsidR="00F608C1">
                      <w:rPr>
                        <w:rFonts w:ascii="Tw Cen MT Condensed Extra Bold" w:hAnsi="Tw Cen MT Condensed Extra Bold"/>
                        <w:sz w:val="18"/>
                        <w:szCs w:val="18"/>
                      </w:rPr>
                      <w:t xml:space="preserve"> </w:t>
                    </w:r>
                  </w:p>
                </w:txbxContent>
              </v:textbox>
            </v:shape>
            <v:shape id="_x0000_s1142" type="#_x0000_t202" style="position:absolute;left:1201;top:12827;width:4645;height:2655">
              <v:textbox style="mso-next-textbox:#_x0000_s1142">
                <w:txbxContent>
                  <w:p w:rsidR="00F608C1" w:rsidRDefault="00F608C1" w:rsidP="00A038EC"/>
                </w:txbxContent>
              </v:textbox>
            </v:shape>
            <v:shape id="_x0000_s1143" type="#_x0000_t202" style="position:absolute;left:1316;top:12983;width:1729;height:1074;mso-wrap-style:none" stroked="f">
              <v:textbox style="mso-next-textbox:#_x0000_s1143;mso-fit-shape-to-text:t">
                <w:txbxContent>
                  <w:p w:rsidR="00F608C1" w:rsidRDefault="00F608C1" w:rsidP="00A038EC">
                    <w:r>
                      <w:rPr>
                        <w:noProof/>
                        <w:lang w:val="en-GB" w:eastAsia="en-GB" w:bidi="ar-SA"/>
                      </w:rPr>
                      <w:drawing>
                        <wp:inline distT="0" distB="0" distL="0" distR="0">
                          <wp:extent cx="895350" cy="438150"/>
                          <wp:effectExtent l="19050" t="0" r="0" b="0"/>
                          <wp:docPr id="47" name="Picture 6" descr="barn08-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n08-logo"/>
                                  <pic:cNvPicPr>
                                    <a:picLocks noChangeAspect="1" noChangeArrowheads="1"/>
                                  </pic:cNvPicPr>
                                </pic:nvPicPr>
                                <pic:blipFill>
                                  <a:blip r:embed="rId33"/>
                                  <a:srcRect/>
                                  <a:stretch>
                                    <a:fillRect/>
                                  </a:stretch>
                                </pic:blipFill>
                                <pic:spPr bwMode="auto">
                                  <a:xfrm>
                                    <a:off x="0" y="0"/>
                                    <a:ext cx="895350" cy="438150"/>
                                  </a:xfrm>
                                  <a:prstGeom prst="rect">
                                    <a:avLst/>
                                  </a:prstGeom>
                                  <a:noFill/>
                                  <a:ln w="9525">
                                    <a:noFill/>
                                    <a:miter lim="800000"/>
                                    <a:headEnd/>
                                    <a:tailEnd/>
                                  </a:ln>
                                </pic:spPr>
                              </pic:pic>
                            </a:graphicData>
                          </a:graphic>
                        </wp:inline>
                      </w:drawing>
                    </w:r>
                  </w:p>
                </w:txbxContent>
              </v:textbox>
            </v:shape>
            <v:shape id="_x0000_s1144" type="#_x0000_t202" style="position:absolute;left:3356;top:12983;width:2325;height:1125" stroked="f">
              <v:textbox style="mso-next-textbox:#_x0000_s1144">
                <w:txbxContent>
                  <w:p w:rsidR="00F608C1" w:rsidRPr="00F74EC6" w:rsidRDefault="00F608C1" w:rsidP="00A038EC">
                    <w:pPr>
                      <w:spacing w:after="0"/>
                      <w:jc w:val="center"/>
                      <w:rPr>
                        <w:rFonts w:ascii="Tw Cen MT Condensed Extra Bold" w:hAnsi="Tw Cen MT Condensed Extra Bold"/>
                        <w:sz w:val="16"/>
                        <w:szCs w:val="16"/>
                      </w:rPr>
                    </w:pPr>
                    <w:proofErr w:type="spellStart"/>
                    <w:proofErr w:type="gramStart"/>
                    <w:r w:rsidRPr="00F74EC6">
                      <w:rPr>
                        <w:rFonts w:ascii="Tw Cen MT Condensed Extra Bold" w:hAnsi="Tw Cen MT Condensed Extra Bold"/>
                        <w:sz w:val="16"/>
                        <w:szCs w:val="16"/>
                      </w:rPr>
                      <w:t>Barnardo’s</w:t>
                    </w:r>
                    <w:proofErr w:type="spellEnd"/>
                    <w:proofErr w:type="gramEnd"/>
                  </w:p>
                  <w:p w:rsidR="00F608C1" w:rsidRPr="00F74EC6" w:rsidRDefault="00F608C1" w:rsidP="00A038EC">
                    <w:pPr>
                      <w:spacing w:after="0"/>
                      <w:jc w:val="center"/>
                      <w:rPr>
                        <w:rFonts w:ascii="Tw Cen MT" w:hAnsi="Tw Cen MT"/>
                        <w:sz w:val="16"/>
                        <w:szCs w:val="16"/>
                      </w:rPr>
                    </w:pPr>
                    <w:proofErr w:type="spellStart"/>
                    <w:r w:rsidRPr="00F74EC6">
                      <w:rPr>
                        <w:rFonts w:ascii="Tw Cen MT" w:hAnsi="Tw Cen MT"/>
                        <w:sz w:val="16"/>
                        <w:szCs w:val="16"/>
                      </w:rPr>
                      <w:t>Westbridge</w:t>
                    </w:r>
                    <w:proofErr w:type="spellEnd"/>
                    <w:r w:rsidRPr="00F74EC6">
                      <w:rPr>
                        <w:rFonts w:ascii="Tw Cen MT" w:hAnsi="Tw Cen MT"/>
                        <w:sz w:val="16"/>
                        <w:szCs w:val="16"/>
                      </w:rPr>
                      <w:t xml:space="preserve"> Mill, Bridge St, KIRKCALDY, KY1 1TE</w:t>
                    </w:r>
                  </w:p>
                  <w:p w:rsidR="00F608C1" w:rsidRDefault="00F608C1" w:rsidP="00A038EC">
                    <w:pPr>
                      <w:jc w:val="center"/>
                      <w:rPr>
                        <w:rFonts w:ascii="Tw Cen MT Condensed Extra Bold" w:hAnsi="Tw Cen MT Condensed Extra Bold"/>
                        <w:sz w:val="18"/>
                        <w:szCs w:val="18"/>
                      </w:rPr>
                    </w:pPr>
                    <w:r>
                      <w:rPr>
                        <w:rFonts w:ascii="Tw Cen MT Condensed Extra Bold" w:hAnsi="Tw Cen MT Condensed Extra Bold"/>
                        <w:sz w:val="18"/>
                        <w:szCs w:val="18"/>
                      </w:rPr>
                      <w:t>01592 265294</w:t>
                    </w:r>
                  </w:p>
                  <w:p w:rsidR="00F608C1" w:rsidRDefault="00246544" w:rsidP="00A038EC">
                    <w:pPr>
                      <w:jc w:val="center"/>
                      <w:rPr>
                        <w:rFonts w:ascii="Tw Cen MT Condensed Extra Bold" w:hAnsi="Tw Cen MT Condensed Extra Bold"/>
                        <w:sz w:val="18"/>
                        <w:szCs w:val="18"/>
                      </w:rPr>
                    </w:pPr>
                    <w:hyperlink r:id="rId34" w:history="1">
                      <w:r w:rsidR="00F608C1" w:rsidRPr="00DA69FC">
                        <w:rPr>
                          <w:rStyle w:val="Hyperlink"/>
                          <w:rFonts w:ascii="Tw Cen MT Condensed Extra Bold" w:hAnsi="Tw Cen MT Condensed Extra Bold"/>
                          <w:sz w:val="18"/>
                          <w:szCs w:val="18"/>
                        </w:rPr>
                        <w:t>www.barnardos.org.uk</w:t>
                      </w:r>
                    </w:hyperlink>
                    <w:r w:rsidR="00F608C1">
                      <w:rPr>
                        <w:rFonts w:ascii="Tw Cen MT Condensed Extra Bold" w:hAnsi="Tw Cen MT Condensed Extra Bold"/>
                        <w:sz w:val="18"/>
                        <w:szCs w:val="18"/>
                      </w:rPr>
                      <w:t xml:space="preserve"> </w:t>
                    </w:r>
                  </w:p>
                  <w:p w:rsidR="00F608C1" w:rsidRPr="007F4EA8" w:rsidRDefault="00F608C1" w:rsidP="00A038EC">
                    <w:pPr>
                      <w:jc w:val="center"/>
                      <w:rPr>
                        <w:rFonts w:ascii="Tw Cen MT Condensed Extra Bold" w:hAnsi="Tw Cen MT Condensed Extra Bold"/>
                        <w:sz w:val="18"/>
                        <w:szCs w:val="18"/>
                      </w:rPr>
                    </w:pPr>
                  </w:p>
                </w:txbxContent>
              </v:textbox>
            </v:shape>
            <v:shape id="_x0000_s1145" type="#_x0000_t202" style="position:absolute;left:1451;top:14237;width:4110;height:990" stroked="f">
              <v:textbox style="mso-next-textbox:#_x0000_s1145">
                <w:txbxContent>
                  <w:p w:rsidR="00F608C1" w:rsidRPr="000F378C" w:rsidRDefault="00F608C1" w:rsidP="00A038EC">
                    <w:pPr>
                      <w:jc w:val="center"/>
                      <w:rPr>
                        <w:rFonts w:ascii="Arial" w:hAnsi="Arial" w:cs="Arial"/>
                        <w:sz w:val="20"/>
                        <w:szCs w:val="20"/>
                      </w:rPr>
                    </w:pPr>
                    <w:proofErr w:type="gramStart"/>
                    <w:r w:rsidRPr="000F378C">
                      <w:rPr>
                        <w:rFonts w:ascii="Arial" w:hAnsi="Arial" w:cs="Arial"/>
                        <w:sz w:val="20"/>
                        <w:szCs w:val="20"/>
                      </w:rPr>
                      <w:t>A family intervention service for children affected by parental substance use.</w:t>
                    </w:r>
                    <w:proofErr w:type="gramEnd"/>
                  </w:p>
                </w:txbxContent>
              </v:textbox>
            </v:shape>
          </v:group>
        </w:pict>
      </w:r>
    </w:p>
    <w:p w:rsidR="00A038EC" w:rsidRDefault="00A038EC" w:rsidP="001B7AAF">
      <w:pPr>
        <w:rPr>
          <w:rFonts w:cs="Arial"/>
          <w:b/>
        </w:rPr>
      </w:pPr>
    </w:p>
    <w:p w:rsidR="00A038EC" w:rsidRDefault="00A038EC" w:rsidP="001B7AAF">
      <w:pPr>
        <w:rPr>
          <w:rFonts w:cs="Arial"/>
          <w:b/>
        </w:rPr>
      </w:pPr>
    </w:p>
    <w:p w:rsidR="00A038EC" w:rsidRDefault="00A038EC" w:rsidP="001B7AAF">
      <w:pPr>
        <w:rPr>
          <w:rFonts w:cs="Arial"/>
          <w:b/>
        </w:rPr>
      </w:pPr>
    </w:p>
    <w:p w:rsidR="00A038EC" w:rsidRDefault="00A038EC" w:rsidP="001B7AAF">
      <w:pPr>
        <w:rPr>
          <w:rFonts w:cs="Arial"/>
          <w:b/>
        </w:rPr>
      </w:pPr>
    </w:p>
    <w:p w:rsidR="00A038EC" w:rsidRDefault="00A038EC" w:rsidP="001B7AAF">
      <w:pPr>
        <w:rPr>
          <w:rFonts w:cs="Arial"/>
          <w:b/>
        </w:rPr>
      </w:pPr>
    </w:p>
    <w:p w:rsidR="00A038EC" w:rsidRDefault="00A038EC" w:rsidP="001B7AAF">
      <w:pPr>
        <w:rPr>
          <w:rFonts w:cs="Arial"/>
          <w:b/>
        </w:rPr>
      </w:pPr>
    </w:p>
    <w:p w:rsidR="00A038EC" w:rsidRDefault="00A038EC" w:rsidP="001B7AAF">
      <w:pPr>
        <w:rPr>
          <w:rFonts w:cs="Arial"/>
          <w:b/>
        </w:rPr>
      </w:pPr>
    </w:p>
    <w:p w:rsidR="00A038EC" w:rsidRDefault="00A038EC" w:rsidP="001B7AAF">
      <w:pPr>
        <w:rPr>
          <w:rFonts w:cs="Arial"/>
          <w:b/>
        </w:rPr>
      </w:pPr>
    </w:p>
    <w:p w:rsidR="00A038EC" w:rsidRDefault="00A038EC" w:rsidP="001B7AAF">
      <w:pPr>
        <w:rPr>
          <w:rFonts w:cs="Arial"/>
          <w:b/>
        </w:rPr>
      </w:pPr>
    </w:p>
    <w:p w:rsidR="00A038EC" w:rsidRDefault="00A038EC" w:rsidP="001B7AAF">
      <w:pPr>
        <w:rPr>
          <w:rFonts w:cs="Arial"/>
          <w:b/>
        </w:rPr>
      </w:pPr>
    </w:p>
    <w:p w:rsidR="00A038EC" w:rsidRDefault="00A038EC" w:rsidP="001B7AAF">
      <w:pPr>
        <w:rPr>
          <w:rFonts w:cs="Arial"/>
          <w:b/>
        </w:rPr>
      </w:pPr>
    </w:p>
    <w:p w:rsidR="00A038EC" w:rsidRDefault="00A038EC" w:rsidP="001B7AAF">
      <w:pPr>
        <w:rPr>
          <w:rFonts w:cs="Arial"/>
          <w:b/>
        </w:rPr>
      </w:pPr>
    </w:p>
    <w:p w:rsidR="00A038EC" w:rsidRDefault="00A038EC" w:rsidP="001B7AAF">
      <w:pPr>
        <w:rPr>
          <w:rFonts w:cs="Arial"/>
          <w:b/>
        </w:rPr>
      </w:pPr>
    </w:p>
    <w:p w:rsidR="00A038EC" w:rsidRDefault="00A038EC" w:rsidP="001B7AAF">
      <w:pPr>
        <w:rPr>
          <w:rFonts w:cs="Arial"/>
          <w:b/>
        </w:rPr>
      </w:pPr>
    </w:p>
    <w:p w:rsidR="00A038EC" w:rsidRDefault="00A038EC" w:rsidP="001B7AAF">
      <w:pPr>
        <w:rPr>
          <w:rFonts w:cs="Arial"/>
          <w:b/>
        </w:rPr>
      </w:pPr>
    </w:p>
    <w:p w:rsidR="00A038EC" w:rsidRDefault="00A038EC" w:rsidP="001B7AAF">
      <w:pPr>
        <w:rPr>
          <w:rFonts w:cs="Arial"/>
          <w:b/>
        </w:rPr>
      </w:pPr>
    </w:p>
    <w:p w:rsidR="00A038EC" w:rsidRDefault="00A038EC" w:rsidP="001B7AAF">
      <w:pPr>
        <w:rPr>
          <w:rFonts w:cs="Arial"/>
          <w:b/>
        </w:rPr>
      </w:pPr>
    </w:p>
    <w:p w:rsidR="00A038EC" w:rsidRDefault="00A038EC" w:rsidP="001B7AAF">
      <w:pPr>
        <w:rPr>
          <w:rFonts w:cs="Arial"/>
          <w:b/>
        </w:rPr>
      </w:pPr>
    </w:p>
    <w:p w:rsidR="00A038EC" w:rsidRDefault="00A038EC" w:rsidP="001B7AAF">
      <w:pPr>
        <w:rPr>
          <w:rFonts w:cs="Arial"/>
          <w:b/>
        </w:rPr>
      </w:pPr>
    </w:p>
    <w:p w:rsidR="00A038EC" w:rsidRDefault="00A038EC" w:rsidP="001B7AAF">
      <w:pPr>
        <w:rPr>
          <w:rFonts w:cs="Arial"/>
          <w:b/>
        </w:rPr>
      </w:pPr>
    </w:p>
    <w:p w:rsidR="00A038EC" w:rsidRDefault="00A038EC" w:rsidP="001B7AAF">
      <w:pPr>
        <w:rPr>
          <w:rFonts w:cs="Arial"/>
          <w:b/>
        </w:rPr>
      </w:pPr>
    </w:p>
    <w:p w:rsidR="00A038EC" w:rsidRDefault="00A038EC" w:rsidP="001B7AAF">
      <w:pPr>
        <w:rPr>
          <w:rFonts w:cs="Arial"/>
          <w:b/>
        </w:rPr>
      </w:pPr>
    </w:p>
    <w:p w:rsidR="00A038EC" w:rsidRDefault="00A038EC" w:rsidP="001B7AAF">
      <w:pPr>
        <w:rPr>
          <w:rFonts w:cs="Arial"/>
          <w:b/>
        </w:rPr>
      </w:pPr>
    </w:p>
    <w:p w:rsidR="00A038EC" w:rsidRDefault="00A038EC" w:rsidP="001B7AAF">
      <w:pPr>
        <w:rPr>
          <w:rFonts w:cs="Arial"/>
          <w:b/>
        </w:rPr>
      </w:pPr>
    </w:p>
    <w:p w:rsidR="00A038EC" w:rsidRDefault="00A038EC" w:rsidP="001B7AAF">
      <w:pPr>
        <w:rPr>
          <w:rFonts w:cs="Arial"/>
          <w:b/>
        </w:rPr>
      </w:pPr>
    </w:p>
    <w:p w:rsidR="00A038EC" w:rsidRDefault="00A038EC" w:rsidP="001B7AAF">
      <w:pPr>
        <w:rPr>
          <w:rFonts w:cs="Arial"/>
          <w:b/>
        </w:rPr>
      </w:pPr>
    </w:p>
    <w:p w:rsidR="00A038EC" w:rsidRPr="00A038EC" w:rsidRDefault="00246544" w:rsidP="001B7AAF">
      <w:pPr>
        <w:rPr>
          <w:rFonts w:cs="Arial"/>
          <w:b/>
        </w:rPr>
      </w:pPr>
      <w:r>
        <w:rPr>
          <w:rFonts w:cs="Arial"/>
          <w:b/>
          <w:noProof/>
          <w:lang w:val="en-GB" w:eastAsia="en-GB" w:bidi="ar-SA"/>
        </w:rPr>
        <w:pict>
          <v:shape id="_x0000_s1148" type="#_x0000_t202" style="position:absolute;margin-left:155.55pt;margin-top:93.65pt;width:205.5pt;height:24.35pt;z-index:251702272" stroked="f">
            <v:textbox>
              <w:txbxContent>
                <w:p w:rsidR="00F608C1" w:rsidRPr="00021674" w:rsidRDefault="00F608C1" w:rsidP="00A038EC">
                  <w:pPr>
                    <w:jc w:val="center"/>
                    <w:rPr>
                      <w:rFonts w:ascii="Arial" w:hAnsi="Arial" w:cs="Arial"/>
                      <w:sz w:val="20"/>
                      <w:szCs w:val="20"/>
                      <w:lang w:val="en-GB"/>
                    </w:rPr>
                  </w:pPr>
                  <w:r w:rsidRPr="00021674">
                    <w:rPr>
                      <w:rFonts w:ascii="Arial" w:hAnsi="Arial" w:cs="Arial"/>
                      <w:sz w:val="20"/>
                      <w:szCs w:val="20"/>
                      <w:lang w:val="en-GB"/>
                    </w:rPr>
                    <w:t xml:space="preserve">Harm </w:t>
                  </w:r>
                  <w:r>
                    <w:rPr>
                      <w:rFonts w:ascii="Arial" w:hAnsi="Arial" w:cs="Arial"/>
                      <w:sz w:val="20"/>
                      <w:szCs w:val="20"/>
                      <w:lang w:val="en-GB"/>
                    </w:rPr>
                    <w:t>Reduc</w:t>
                  </w:r>
                  <w:r w:rsidRPr="00021674">
                    <w:rPr>
                      <w:rFonts w:ascii="Arial" w:hAnsi="Arial" w:cs="Arial"/>
                      <w:sz w:val="20"/>
                      <w:szCs w:val="20"/>
                      <w:lang w:val="en-GB"/>
                    </w:rPr>
                    <w:t xml:space="preserve">tion Service across Fife </w:t>
                  </w:r>
                </w:p>
              </w:txbxContent>
            </v:textbox>
          </v:shape>
        </w:pict>
      </w:r>
      <w:r>
        <w:rPr>
          <w:rFonts w:cs="Arial"/>
          <w:b/>
          <w:noProof/>
          <w:lang w:val="en-GB" w:eastAsia="en-GB" w:bidi="ar-SA"/>
        </w:rPr>
        <w:pict>
          <v:shape id="_x0000_s1147" type="#_x0000_t202" style="position:absolute;margin-left:142.05pt;margin-top:33.65pt;width:232.25pt;height:97.85pt;z-index:251701248">
            <v:textbox style="mso-next-textbox:#_x0000_s1147">
              <w:txbxContent>
                <w:p w:rsidR="00F608C1" w:rsidRDefault="00F608C1" w:rsidP="00A038EC">
                  <w:r>
                    <w:rPr>
                      <w:rFonts w:ascii="Arial" w:hAnsi="Arial" w:cs="Arial"/>
                      <w:noProof/>
                      <w:lang w:val="en-GB" w:eastAsia="en-GB" w:bidi="ar-SA"/>
                    </w:rPr>
                    <w:drawing>
                      <wp:inline distT="0" distB="0" distL="0" distR="0">
                        <wp:extent cx="1208314" cy="352425"/>
                        <wp:effectExtent l="19050" t="0" r="0" b="0"/>
                        <wp:docPr id="85" name="Picture 34" descr="C:\Users\Michelle Hyslop\Desktop\addacti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Michelle Hyslop\Desktop\addaction logo.png"/>
                                <pic:cNvPicPr>
                                  <a:picLocks noChangeAspect="1" noChangeArrowheads="1"/>
                                </pic:cNvPicPr>
                              </pic:nvPicPr>
                              <pic:blipFill>
                                <a:blip r:embed="rId35"/>
                                <a:srcRect/>
                                <a:stretch>
                                  <a:fillRect/>
                                </a:stretch>
                              </pic:blipFill>
                              <pic:spPr bwMode="auto">
                                <a:xfrm>
                                  <a:off x="0" y="0"/>
                                  <a:ext cx="1208314" cy="352425"/>
                                </a:xfrm>
                                <a:prstGeom prst="rect">
                                  <a:avLst/>
                                </a:prstGeom>
                                <a:noFill/>
                                <a:ln w="9525">
                                  <a:noFill/>
                                  <a:miter lim="800000"/>
                                  <a:headEnd/>
                                  <a:tailEnd/>
                                </a:ln>
                              </pic:spPr>
                            </pic:pic>
                          </a:graphicData>
                        </a:graphic>
                      </wp:inline>
                    </w:drawing>
                  </w:r>
                </w:p>
              </w:txbxContent>
            </v:textbox>
          </v:shape>
        </w:pict>
      </w:r>
      <w:r>
        <w:rPr>
          <w:rFonts w:cs="Arial"/>
          <w:b/>
          <w:noProof/>
          <w:lang w:val="en-GB" w:eastAsia="en-GB" w:bidi="ar-SA"/>
        </w:rPr>
        <w:pict>
          <v:shape id="_x0000_s1146" type="#_x0000_t202" style="position:absolute;margin-left:8.15pt;margin-top:5.75pt;width:506.45pt;height:140.75pt;z-index:251700224" fillcolor="#ffffe5">
            <v:textbox style="mso-next-textbox:#_x0000_s1146">
              <w:txbxContent>
                <w:p w:rsidR="00F608C1" w:rsidRPr="00F74EC6" w:rsidRDefault="00F608C1" w:rsidP="00A038EC">
                  <w:pPr>
                    <w:rPr>
                      <w:rFonts w:ascii="Arial" w:hAnsi="Arial" w:cs="Arial"/>
                      <w:b/>
                      <w:lang w:val="en-GB"/>
                    </w:rPr>
                  </w:pPr>
                  <w:r>
                    <w:rPr>
                      <w:rFonts w:ascii="Arial" w:hAnsi="Arial" w:cs="Arial"/>
                      <w:b/>
                      <w:lang w:val="en-GB"/>
                    </w:rPr>
                    <w:t>Harm Reduction Services</w:t>
                  </w:r>
                </w:p>
              </w:txbxContent>
            </v:textbox>
          </v:shape>
        </w:pict>
      </w:r>
      <w:r>
        <w:rPr>
          <w:rFonts w:cs="Arial"/>
          <w:b/>
          <w:noProof/>
          <w:lang w:val="en-GB" w:eastAsia="en-GB" w:bidi="ar-SA"/>
        </w:rPr>
        <w:pict>
          <v:shape id="_x0000_s1149" type="#_x0000_t202" style="position:absolute;margin-left:246.3pt;margin-top:37.4pt;width:121.3pt;height:61.1pt;z-index:251703296" stroked="f">
            <v:textbox style="mso-next-textbox:#_x0000_s1149">
              <w:txbxContent>
                <w:p w:rsidR="00F608C1" w:rsidRDefault="00F608C1" w:rsidP="00A038EC">
                  <w:pPr>
                    <w:jc w:val="center"/>
                    <w:rPr>
                      <w:rFonts w:ascii="Tw Cen MT Condensed Extra Bold" w:hAnsi="Tw Cen MT Condensed Extra Bold"/>
                      <w:sz w:val="16"/>
                      <w:szCs w:val="16"/>
                    </w:rPr>
                  </w:pPr>
                  <w:proofErr w:type="spellStart"/>
                  <w:r>
                    <w:rPr>
                      <w:rFonts w:ascii="Tw Cen MT Condensed Extra Bold" w:hAnsi="Tw Cen MT Condensed Extra Bold"/>
                      <w:sz w:val="16"/>
                      <w:szCs w:val="16"/>
                    </w:rPr>
                    <w:t>Addaction</w:t>
                  </w:r>
                  <w:proofErr w:type="spellEnd"/>
                </w:p>
                <w:p w:rsidR="00F608C1" w:rsidRPr="000F378C" w:rsidRDefault="00F608C1" w:rsidP="00A038EC">
                  <w:pPr>
                    <w:jc w:val="center"/>
                    <w:rPr>
                      <w:rFonts w:ascii="Tw Cen MT Condensed Extra Bold" w:hAnsi="Tw Cen MT Condensed Extra Bold"/>
                      <w:sz w:val="16"/>
                      <w:szCs w:val="16"/>
                    </w:rPr>
                  </w:pPr>
                  <w:r>
                    <w:rPr>
                      <w:rFonts w:ascii="Tw Cen MT Condensed Extra Bold" w:hAnsi="Tw Cen MT Condensed Extra Bold"/>
                      <w:sz w:val="16"/>
                      <w:szCs w:val="16"/>
                    </w:rPr>
                    <w:t xml:space="preserve">8 Hanover Court, </w:t>
                  </w:r>
                  <w:proofErr w:type="spellStart"/>
                  <w:r>
                    <w:rPr>
                      <w:rFonts w:ascii="Tw Cen MT Condensed Extra Bold" w:hAnsi="Tw Cen MT Condensed Extra Bold"/>
                      <w:sz w:val="16"/>
                      <w:szCs w:val="16"/>
                    </w:rPr>
                    <w:t>Glenrothes</w:t>
                  </w:r>
                  <w:proofErr w:type="spellEnd"/>
                  <w:r>
                    <w:rPr>
                      <w:rFonts w:ascii="Tw Cen MT Condensed Extra Bold" w:hAnsi="Tw Cen MT Condensed Extra Bold"/>
                      <w:sz w:val="16"/>
                      <w:szCs w:val="16"/>
                    </w:rPr>
                    <w:t>, KY7 5SB</w:t>
                  </w:r>
                </w:p>
                <w:p w:rsidR="00F608C1" w:rsidRPr="007F4EA8" w:rsidRDefault="00F608C1" w:rsidP="00A038EC">
                  <w:pPr>
                    <w:jc w:val="center"/>
                    <w:rPr>
                      <w:rFonts w:ascii="Tw Cen MT Condensed Extra Bold" w:hAnsi="Tw Cen MT Condensed Extra Bold"/>
                      <w:sz w:val="18"/>
                      <w:szCs w:val="18"/>
                    </w:rPr>
                  </w:pPr>
                </w:p>
              </w:txbxContent>
            </v:textbox>
          </v:shape>
        </w:pict>
      </w:r>
    </w:p>
    <w:sectPr w:rsidR="00A038EC" w:rsidRPr="00A038EC" w:rsidSect="00D61E39">
      <w:headerReference w:type="even" r:id="rId36"/>
      <w:pgSz w:w="11906" w:h="16838" w:code="9"/>
      <w:pgMar w:top="1440" w:right="851" w:bottom="1440"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003" w:rsidRDefault="001E7003" w:rsidP="001B7AAF">
      <w:r>
        <w:separator/>
      </w:r>
    </w:p>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B35C6F"/>
    <w:p w:rsidR="001E7003" w:rsidRDefault="001E7003" w:rsidP="00BE65A9"/>
    <w:p w:rsidR="001E7003" w:rsidRDefault="001E7003" w:rsidP="00BE65A9"/>
    <w:p w:rsidR="001E7003" w:rsidRDefault="001E7003" w:rsidP="006F60AE"/>
    <w:p w:rsidR="001E7003" w:rsidRDefault="001E7003" w:rsidP="006F60AE"/>
    <w:p w:rsidR="001E7003" w:rsidRDefault="001E7003" w:rsidP="006F60AE"/>
    <w:p w:rsidR="001E7003" w:rsidRDefault="001E7003" w:rsidP="006F60AE"/>
    <w:p w:rsidR="001E7003" w:rsidRDefault="001E7003" w:rsidP="00435C01"/>
  </w:endnote>
  <w:endnote w:type="continuationSeparator" w:id="0">
    <w:p w:rsidR="001E7003" w:rsidRDefault="001E7003" w:rsidP="001B7AAF">
      <w:r>
        <w:continuationSeparator/>
      </w:r>
    </w:p>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B35C6F"/>
    <w:p w:rsidR="001E7003" w:rsidRDefault="001E7003" w:rsidP="00BE65A9"/>
    <w:p w:rsidR="001E7003" w:rsidRDefault="001E7003" w:rsidP="00BE65A9"/>
    <w:p w:rsidR="001E7003" w:rsidRDefault="001E7003" w:rsidP="006F60AE"/>
    <w:p w:rsidR="001E7003" w:rsidRDefault="001E7003" w:rsidP="006F60AE"/>
    <w:p w:rsidR="001E7003" w:rsidRDefault="001E7003" w:rsidP="006F60AE"/>
    <w:p w:rsidR="001E7003" w:rsidRDefault="001E7003" w:rsidP="006F60AE"/>
    <w:p w:rsidR="001E7003" w:rsidRDefault="001E7003" w:rsidP="00435C0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w Cen MT Condensed Extra Bold">
    <w:altName w:val="Trebuchet MS"/>
    <w:charset w:val="00"/>
    <w:family w:val="swiss"/>
    <w:pitch w:val="variable"/>
    <w:sig w:usb0="00000007" w:usb1="00000000" w:usb2="00000000" w:usb3="00000000" w:csb0="00000003" w:csb1="00000000"/>
  </w:font>
  <w:font w:name="Tw Cen MT Condensed">
    <w:altName w:val="Arial Narrow"/>
    <w:charset w:val="00"/>
    <w:family w:val="swiss"/>
    <w:pitch w:val="variable"/>
    <w:sig w:usb0="00000007" w:usb1="00000000" w:usb2="00000000" w:usb3="00000000" w:csb0="00000003" w:csb1="00000000"/>
  </w:font>
  <w:font w:name="Tw Cen MT">
    <w:altName w:val="Lucida Sans Unicode"/>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8C1" w:rsidRDefault="00246544" w:rsidP="001B7AAF">
    <w:pPr>
      <w:pStyle w:val="Footer"/>
      <w:rPr>
        <w:rStyle w:val="PageNumber"/>
      </w:rPr>
    </w:pPr>
    <w:r>
      <w:rPr>
        <w:rStyle w:val="PageNumber"/>
      </w:rPr>
      <w:fldChar w:fldCharType="begin"/>
    </w:r>
    <w:r w:rsidR="00F608C1">
      <w:rPr>
        <w:rStyle w:val="PageNumber"/>
      </w:rPr>
      <w:instrText xml:space="preserve">PAGE  </w:instrText>
    </w:r>
    <w:r>
      <w:rPr>
        <w:rStyle w:val="PageNumber"/>
      </w:rPr>
      <w:fldChar w:fldCharType="end"/>
    </w:r>
  </w:p>
  <w:p w:rsidR="00F608C1" w:rsidRDefault="00F608C1" w:rsidP="001B7A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8C1" w:rsidRDefault="00246544" w:rsidP="001B7AAF">
    <w:pPr>
      <w:pStyle w:val="Footer"/>
      <w:rPr>
        <w:rStyle w:val="PageNumber"/>
      </w:rPr>
    </w:pPr>
    <w:r>
      <w:rPr>
        <w:rStyle w:val="PageNumber"/>
      </w:rPr>
      <w:fldChar w:fldCharType="begin"/>
    </w:r>
    <w:r w:rsidR="00F608C1">
      <w:rPr>
        <w:rStyle w:val="PageNumber"/>
      </w:rPr>
      <w:instrText xml:space="preserve">PAGE  </w:instrText>
    </w:r>
    <w:r>
      <w:rPr>
        <w:rStyle w:val="PageNumber"/>
      </w:rPr>
      <w:fldChar w:fldCharType="separate"/>
    </w:r>
    <w:r w:rsidR="004F6D9A">
      <w:rPr>
        <w:rStyle w:val="PageNumber"/>
      </w:rPr>
      <w:t>1</w:t>
    </w:r>
    <w:r>
      <w:rPr>
        <w:rStyle w:val="PageNumber"/>
      </w:rPr>
      <w:fldChar w:fldCharType="end"/>
    </w:r>
  </w:p>
  <w:p w:rsidR="00F608C1" w:rsidRDefault="00F608C1" w:rsidP="001B7A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003" w:rsidRDefault="001E7003" w:rsidP="001B7AAF">
      <w:r>
        <w:separator/>
      </w:r>
    </w:p>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B35C6F"/>
    <w:p w:rsidR="001E7003" w:rsidRDefault="001E7003" w:rsidP="00BE65A9"/>
    <w:p w:rsidR="001E7003" w:rsidRDefault="001E7003" w:rsidP="00BE65A9"/>
    <w:p w:rsidR="001E7003" w:rsidRDefault="001E7003" w:rsidP="006F60AE"/>
    <w:p w:rsidR="001E7003" w:rsidRDefault="001E7003" w:rsidP="006F60AE"/>
    <w:p w:rsidR="001E7003" w:rsidRDefault="001E7003" w:rsidP="006F60AE"/>
    <w:p w:rsidR="001E7003" w:rsidRDefault="001E7003" w:rsidP="006F60AE"/>
    <w:p w:rsidR="001E7003" w:rsidRDefault="001E7003" w:rsidP="00435C01"/>
  </w:footnote>
  <w:footnote w:type="continuationSeparator" w:id="0">
    <w:p w:rsidR="001E7003" w:rsidRDefault="001E7003" w:rsidP="001B7AAF">
      <w:r>
        <w:continuationSeparator/>
      </w:r>
    </w:p>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1B7AAF"/>
    <w:p w:rsidR="001E7003" w:rsidRDefault="001E7003" w:rsidP="00B35C6F"/>
    <w:p w:rsidR="001E7003" w:rsidRDefault="001E7003" w:rsidP="00BE65A9"/>
    <w:p w:rsidR="001E7003" w:rsidRDefault="001E7003" w:rsidP="00BE65A9"/>
    <w:p w:rsidR="001E7003" w:rsidRDefault="001E7003" w:rsidP="006F60AE"/>
    <w:p w:rsidR="001E7003" w:rsidRDefault="001E7003" w:rsidP="006F60AE"/>
    <w:p w:rsidR="001E7003" w:rsidRDefault="001E7003" w:rsidP="006F60AE"/>
    <w:p w:rsidR="001E7003" w:rsidRDefault="001E7003" w:rsidP="006F60AE"/>
    <w:p w:rsidR="001E7003" w:rsidRDefault="001E7003" w:rsidP="00435C0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8C1" w:rsidRDefault="00F608C1" w:rsidP="001B7AA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A5D2D"/>
    <w:multiLevelType w:val="hybridMultilevel"/>
    <w:tmpl w:val="A5F07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99539D"/>
    <w:multiLevelType w:val="singleLevel"/>
    <w:tmpl w:val="CC60F280"/>
    <w:lvl w:ilvl="0">
      <w:start w:val="1"/>
      <w:numFmt w:val="lowerLetter"/>
      <w:lvlText w:val="%1)"/>
      <w:lvlJc w:val="left"/>
      <w:pPr>
        <w:tabs>
          <w:tab w:val="num" w:pos="1440"/>
        </w:tabs>
        <w:ind w:left="1440" w:hanging="720"/>
      </w:pPr>
      <w:rPr>
        <w:rFonts w:hint="default"/>
      </w:rPr>
    </w:lvl>
  </w:abstractNum>
  <w:abstractNum w:abstractNumId="2">
    <w:nsid w:val="2938017F"/>
    <w:multiLevelType w:val="hybridMultilevel"/>
    <w:tmpl w:val="135AA4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33365DB5"/>
    <w:multiLevelType w:val="hybridMultilevel"/>
    <w:tmpl w:val="87E007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6DD6204"/>
    <w:multiLevelType w:val="hybridMultilevel"/>
    <w:tmpl w:val="F8847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E14B9B"/>
    <w:multiLevelType w:val="hybridMultilevel"/>
    <w:tmpl w:val="58AAD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CE3FA4"/>
    <w:multiLevelType w:val="hybridMultilevel"/>
    <w:tmpl w:val="223E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DF137C4"/>
    <w:multiLevelType w:val="hybridMultilevel"/>
    <w:tmpl w:val="3B0A5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5147B8B"/>
    <w:multiLevelType w:val="hybridMultilevel"/>
    <w:tmpl w:val="2AC6677E"/>
    <w:lvl w:ilvl="0" w:tplc="2A7C5726">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661D3F61"/>
    <w:multiLevelType w:val="hybridMultilevel"/>
    <w:tmpl w:val="D45C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4E07FF4"/>
    <w:multiLevelType w:val="hybridMultilevel"/>
    <w:tmpl w:val="A33E1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765A35D5"/>
    <w:multiLevelType w:val="hybridMultilevel"/>
    <w:tmpl w:val="BA5CDA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7ED049CF"/>
    <w:multiLevelType w:val="hybridMultilevel"/>
    <w:tmpl w:val="68B6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5"/>
  </w:num>
  <w:num w:numId="5">
    <w:abstractNumId w:val="3"/>
  </w:num>
  <w:num w:numId="6">
    <w:abstractNumId w:val="7"/>
  </w:num>
  <w:num w:numId="7">
    <w:abstractNumId w:val="12"/>
  </w:num>
  <w:num w:numId="8">
    <w:abstractNumId w:val="9"/>
  </w:num>
  <w:num w:numId="9">
    <w:abstractNumId w:val="1"/>
  </w:num>
  <w:num w:numId="10">
    <w:abstractNumId w:val="11"/>
  </w:num>
  <w:num w:numId="11">
    <w:abstractNumId w:val="10"/>
  </w:num>
  <w:num w:numId="12">
    <w:abstractNumId w:val="2"/>
  </w:num>
  <w:num w:numId="13">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proofState w:spelling="clean" w:grammar="clean"/>
  <w:stylePaneFormatFilter w:val="3D01"/>
  <w:defaultTabStop w:val="720"/>
  <w:drawingGridHorizontalSpacing w:val="110"/>
  <w:displayHorizontalDrawingGridEvery w:val="2"/>
  <w:characterSpacingControl w:val="doNotCompress"/>
  <w:hdrShapeDefaults>
    <o:shapedefaults v:ext="edit" spidmax="22530"/>
  </w:hdrShapeDefaults>
  <w:footnotePr>
    <w:footnote w:id="-1"/>
    <w:footnote w:id="0"/>
  </w:footnotePr>
  <w:endnotePr>
    <w:endnote w:id="-1"/>
    <w:endnote w:id="0"/>
  </w:endnotePr>
  <w:compat>
    <w:useFELayout/>
  </w:compat>
  <w:rsids>
    <w:rsidRoot w:val="00594593"/>
    <w:rsid w:val="00021674"/>
    <w:rsid w:val="00022C92"/>
    <w:rsid w:val="00023177"/>
    <w:rsid w:val="00035E74"/>
    <w:rsid w:val="000508E6"/>
    <w:rsid w:val="0005353E"/>
    <w:rsid w:val="00055244"/>
    <w:rsid w:val="00063BA7"/>
    <w:rsid w:val="00064177"/>
    <w:rsid w:val="00072EE4"/>
    <w:rsid w:val="00073D72"/>
    <w:rsid w:val="00077340"/>
    <w:rsid w:val="00086AEC"/>
    <w:rsid w:val="00093F02"/>
    <w:rsid w:val="000B14AD"/>
    <w:rsid w:val="000B3771"/>
    <w:rsid w:val="000D2541"/>
    <w:rsid w:val="000D622D"/>
    <w:rsid w:val="000E12D3"/>
    <w:rsid w:val="000E5FD3"/>
    <w:rsid w:val="000F013A"/>
    <w:rsid w:val="000F378C"/>
    <w:rsid w:val="00110A06"/>
    <w:rsid w:val="00120A31"/>
    <w:rsid w:val="0012559D"/>
    <w:rsid w:val="00143229"/>
    <w:rsid w:val="001535E6"/>
    <w:rsid w:val="001557F2"/>
    <w:rsid w:val="00164A54"/>
    <w:rsid w:val="0016678D"/>
    <w:rsid w:val="001709B7"/>
    <w:rsid w:val="00172313"/>
    <w:rsid w:val="00181720"/>
    <w:rsid w:val="001827C7"/>
    <w:rsid w:val="00192760"/>
    <w:rsid w:val="00194B3F"/>
    <w:rsid w:val="001A56A7"/>
    <w:rsid w:val="001B7AAF"/>
    <w:rsid w:val="001B7F30"/>
    <w:rsid w:val="001B7F45"/>
    <w:rsid w:val="001C2096"/>
    <w:rsid w:val="001C73CE"/>
    <w:rsid w:val="001D1A1C"/>
    <w:rsid w:val="001D4B22"/>
    <w:rsid w:val="001D6A6A"/>
    <w:rsid w:val="001E7003"/>
    <w:rsid w:val="001F0C3D"/>
    <w:rsid w:val="001F1965"/>
    <w:rsid w:val="00201C6E"/>
    <w:rsid w:val="00202F21"/>
    <w:rsid w:val="002049FB"/>
    <w:rsid w:val="00210EFF"/>
    <w:rsid w:val="00214018"/>
    <w:rsid w:val="00220610"/>
    <w:rsid w:val="00234FB2"/>
    <w:rsid w:val="00245F53"/>
    <w:rsid w:val="00246076"/>
    <w:rsid w:val="00246544"/>
    <w:rsid w:val="0026047E"/>
    <w:rsid w:val="0026621B"/>
    <w:rsid w:val="00266D8B"/>
    <w:rsid w:val="002726A4"/>
    <w:rsid w:val="00274800"/>
    <w:rsid w:val="002811ED"/>
    <w:rsid w:val="00282832"/>
    <w:rsid w:val="00285F21"/>
    <w:rsid w:val="0029003A"/>
    <w:rsid w:val="0029641D"/>
    <w:rsid w:val="002B2BC5"/>
    <w:rsid w:val="002B4B1E"/>
    <w:rsid w:val="002B6EB3"/>
    <w:rsid w:val="002C148F"/>
    <w:rsid w:val="002E1605"/>
    <w:rsid w:val="002E4362"/>
    <w:rsid w:val="002E58B9"/>
    <w:rsid w:val="002F2038"/>
    <w:rsid w:val="0030564F"/>
    <w:rsid w:val="00310B50"/>
    <w:rsid w:val="00336BBB"/>
    <w:rsid w:val="00354811"/>
    <w:rsid w:val="00360CD7"/>
    <w:rsid w:val="003613E8"/>
    <w:rsid w:val="00363DA4"/>
    <w:rsid w:val="00365B70"/>
    <w:rsid w:val="00372675"/>
    <w:rsid w:val="003734E4"/>
    <w:rsid w:val="00377DCD"/>
    <w:rsid w:val="00395BA3"/>
    <w:rsid w:val="003B1471"/>
    <w:rsid w:val="003B393A"/>
    <w:rsid w:val="003C292C"/>
    <w:rsid w:val="003C2E66"/>
    <w:rsid w:val="003D5D52"/>
    <w:rsid w:val="003E792B"/>
    <w:rsid w:val="003E7CE5"/>
    <w:rsid w:val="00421F13"/>
    <w:rsid w:val="004225E3"/>
    <w:rsid w:val="00424634"/>
    <w:rsid w:val="00435C01"/>
    <w:rsid w:val="0044430E"/>
    <w:rsid w:val="00446F70"/>
    <w:rsid w:val="00451CC7"/>
    <w:rsid w:val="00457813"/>
    <w:rsid w:val="00480608"/>
    <w:rsid w:val="00482E1B"/>
    <w:rsid w:val="004968C4"/>
    <w:rsid w:val="004A1AA5"/>
    <w:rsid w:val="004B1F22"/>
    <w:rsid w:val="004B2785"/>
    <w:rsid w:val="004B52C4"/>
    <w:rsid w:val="004C4D91"/>
    <w:rsid w:val="004D01F6"/>
    <w:rsid w:val="004F6D9A"/>
    <w:rsid w:val="005006E6"/>
    <w:rsid w:val="00506E2F"/>
    <w:rsid w:val="005118B8"/>
    <w:rsid w:val="0052306E"/>
    <w:rsid w:val="005236F9"/>
    <w:rsid w:val="00523B3F"/>
    <w:rsid w:val="00532898"/>
    <w:rsid w:val="0054087D"/>
    <w:rsid w:val="005467CF"/>
    <w:rsid w:val="00553FFE"/>
    <w:rsid w:val="00554D27"/>
    <w:rsid w:val="0055584B"/>
    <w:rsid w:val="0056359F"/>
    <w:rsid w:val="00566D07"/>
    <w:rsid w:val="00566E87"/>
    <w:rsid w:val="005674D0"/>
    <w:rsid w:val="005674FB"/>
    <w:rsid w:val="0057018A"/>
    <w:rsid w:val="00572F9A"/>
    <w:rsid w:val="00573DF2"/>
    <w:rsid w:val="00573E25"/>
    <w:rsid w:val="00582551"/>
    <w:rsid w:val="00585C46"/>
    <w:rsid w:val="00591379"/>
    <w:rsid w:val="005926BA"/>
    <w:rsid w:val="00594593"/>
    <w:rsid w:val="005A0137"/>
    <w:rsid w:val="005A0D5B"/>
    <w:rsid w:val="005B2AC5"/>
    <w:rsid w:val="005B4071"/>
    <w:rsid w:val="005C1703"/>
    <w:rsid w:val="005C2998"/>
    <w:rsid w:val="005C5C3D"/>
    <w:rsid w:val="005C727A"/>
    <w:rsid w:val="005F1C24"/>
    <w:rsid w:val="00602DD9"/>
    <w:rsid w:val="00603040"/>
    <w:rsid w:val="00603DC9"/>
    <w:rsid w:val="00605443"/>
    <w:rsid w:val="0060609C"/>
    <w:rsid w:val="00607064"/>
    <w:rsid w:val="00624006"/>
    <w:rsid w:val="00626FAC"/>
    <w:rsid w:val="006512BE"/>
    <w:rsid w:val="006559A5"/>
    <w:rsid w:val="00657119"/>
    <w:rsid w:val="00661693"/>
    <w:rsid w:val="0066633D"/>
    <w:rsid w:val="00672DB8"/>
    <w:rsid w:val="006742C9"/>
    <w:rsid w:val="006766D4"/>
    <w:rsid w:val="006A297C"/>
    <w:rsid w:val="006B0189"/>
    <w:rsid w:val="006B262C"/>
    <w:rsid w:val="006C7B8C"/>
    <w:rsid w:val="006E2A09"/>
    <w:rsid w:val="006F60AE"/>
    <w:rsid w:val="00706B0E"/>
    <w:rsid w:val="00707A89"/>
    <w:rsid w:val="00715AC0"/>
    <w:rsid w:val="00730B7B"/>
    <w:rsid w:val="00734EEF"/>
    <w:rsid w:val="00740B9B"/>
    <w:rsid w:val="00762600"/>
    <w:rsid w:val="0076342E"/>
    <w:rsid w:val="00770CFC"/>
    <w:rsid w:val="00773ED7"/>
    <w:rsid w:val="007770AA"/>
    <w:rsid w:val="007811CD"/>
    <w:rsid w:val="007866FF"/>
    <w:rsid w:val="00793A8F"/>
    <w:rsid w:val="00796596"/>
    <w:rsid w:val="007A48F1"/>
    <w:rsid w:val="007A7BD1"/>
    <w:rsid w:val="007B7C86"/>
    <w:rsid w:val="007C0C86"/>
    <w:rsid w:val="007C2D04"/>
    <w:rsid w:val="007C36CE"/>
    <w:rsid w:val="007C44E1"/>
    <w:rsid w:val="007D0040"/>
    <w:rsid w:val="007D435A"/>
    <w:rsid w:val="007D6EAB"/>
    <w:rsid w:val="007E2664"/>
    <w:rsid w:val="007E2B79"/>
    <w:rsid w:val="0080751B"/>
    <w:rsid w:val="00814145"/>
    <w:rsid w:val="00817371"/>
    <w:rsid w:val="00822447"/>
    <w:rsid w:val="0082501D"/>
    <w:rsid w:val="008279DD"/>
    <w:rsid w:val="00836A1E"/>
    <w:rsid w:val="00850B91"/>
    <w:rsid w:val="008579C7"/>
    <w:rsid w:val="00864449"/>
    <w:rsid w:val="008722A8"/>
    <w:rsid w:val="00886B67"/>
    <w:rsid w:val="00891CF7"/>
    <w:rsid w:val="00897FC2"/>
    <w:rsid w:val="008A047D"/>
    <w:rsid w:val="008A08FB"/>
    <w:rsid w:val="008A445E"/>
    <w:rsid w:val="008A70E9"/>
    <w:rsid w:val="008B5156"/>
    <w:rsid w:val="008C3174"/>
    <w:rsid w:val="008C5B17"/>
    <w:rsid w:val="008D2C14"/>
    <w:rsid w:val="008D593E"/>
    <w:rsid w:val="0090245A"/>
    <w:rsid w:val="00906B29"/>
    <w:rsid w:val="0091578F"/>
    <w:rsid w:val="00934053"/>
    <w:rsid w:val="0094054C"/>
    <w:rsid w:val="00963BDE"/>
    <w:rsid w:val="00964AD9"/>
    <w:rsid w:val="009775A1"/>
    <w:rsid w:val="00990771"/>
    <w:rsid w:val="009A0E57"/>
    <w:rsid w:val="009A13A5"/>
    <w:rsid w:val="009B3DD5"/>
    <w:rsid w:val="009B78DF"/>
    <w:rsid w:val="009C6D6E"/>
    <w:rsid w:val="009E6E18"/>
    <w:rsid w:val="009F57E5"/>
    <w:rsid w:val="00A02552"/>
    <w:rsid w:val="00A038EC"/>
    <w:rsid w:val="00A04500"/>
    <w:rsid w:val="00A05314"/>
    <w:rsid w:val="00A055BF"/>
    <w:rsid w:val="00A05A41"/>
    <w:rsid w:val="00A12B34"/>
    <w:rsid w:val="00A32467"/>
    <w:rsid w:val="00A35B38"/>
    <w:rsid w:val="00A440AF"/>
    <w:rsid w:val="00A6622F"/>
    <w:rsid w:val="00A71949"/>
    <w:rsid w:val="00A732FC"/>
    <w:rsid w:val="00A76166"/>
    <w:rsid w:val="00A91A8C"/>
    <w:rsid w:val="00AA325C"/>
    <w:rsid w:val="00AA5B4C"/>
    <w:rsid w:val="00AA6576"/>
    <w:rsid w:val="00AC7414"/>
    <w:rsid w:val="00AD2A13"/>
    <w:rsid w:val="00AE10FB"/>
    <w:rsid w:val="00AE213A"/>
    <w:rsid w:val="00AF2E6F"/>
    <w:rsid w:val="00AF5228"/>
    <w:rsid w:val="00AF53D8"/>
    <w:rsid w:val="00B14768"/>
    <w:rsid w:val="00B16C82"/>
    <w:rsid w:val="00B23904"/>
    <w:rsid w:val="00B35C6F"/>
    <w:rsid w:val="00B4261F"/>
    <w:rsid w:val="00B42EE3"/>
    <w:rsid w:val="00B55276"/>
    <w:rsid w:val="00B664A4"/>
    <w:rsid w:val="00B71A92"/>
    <w:rsid w:val="00B91A53"/>
    <w:rsid w:val="00B96036"/>
    <w:rsid w:val="00B96CD6"/>
    <w:rsid w:val="00B97D90"/>
    <w:rsid w:val="00BA08E1"/>
    <w:rsid w:val="00BA29DA"/>
    <w:rsid w:val="00BD1564"/>
    <w:rsid w:val="00BE2078"/>
    <w:rsid w:val="00BE65A9"/>
    <w:rsid w:val="00BF1482"/>
    <w:rsid w:val="00BF6898"/>
    <w:rsid w:val="00BF7DA9"/>
    <w:rsid w:val="00C0441B"/>
    <w:rsid w:val="00C0483F"/>
    <w:rsid w:val="00C11598"/>
    <w:rsid w:val="00C16DB7"/>
    <w:rsid w:val="00C224B2"/>
    <w:rsid w:val="00C2281E"/>
    <w:rsid w:val="00C245EF"/>
    <w:rsid w:val="00C46F14"/>
    <w:rsid w:val="00C62A17"/>
    <w:rsid w:val="00C65F52"/>
    <w:rsid w:val="00C708D2"/>
    <w:rsid w:val="00C70C63"/>
    <w:rsid w:val="00C7459D"/>
    <w:rsid w:val="00C775C3"/>
    <w:rsid w:val="00C8208C"/>
    <w:rsid w:val="00C904C8"/>
    <w:rsid w:val="00C91C4A"/>
    <w:rsid w:val="00CA3DEF"/>
    <w:rsid w:val="00CB0722"/>
    <w:rsid w:val="00CC5A2D"/>
    <w:rsid w:val="00CC65B1"/>
    <w:rsid w:val="00CD1D51"/>
    <w:rsid w:val="00CF7950"/>
    <w:rsid w:val="00D01FB2"/>
    <w:rsid w:val="00D04D7F"/>
    <w:rsid w:val="00D11B45"/>
    <w:rsid w:val="00D264CC"/>
    <w:rsid w:val="00D3518F"/>
    <w:rsid w:val="00D36824"/>
    <w:rsid w:val="00D3783B"/>
    <w:rsid w:val="00D44962"/>
    <w:rsid w:val="00D4696F"/>
    <w:rsid w:val="00D476EB"/>
    <w:rsid w:val="00D576CB"/>
    <w:rsid w:val="00D61E39"/>
    <w:rsid w:val="00D65ADB"/>
    <w:rsid w:val="00D726D2"/>
    <w:rsid w:val="00D7567D"/>
    <w:rsid w:val="00D76345"/>
    <w:rsid w:val="00D90E05"/>
    <w:rsid w:val="00D92B5A"/>
    <w:rsid w:val="00DA1E46"/>
    <w:rsid w:val="00DA4CE9"/>
    <w:rsid w:val="00DB5F28"/>
    <w:rsid w:val="00DC321F"/>
    <w:rsid w:val="00DC35A0"/>
    <w:rsid w:val="00DC66CE"/>
    <w:rsid w:val="00DD5AFB"/>
    <w:rsid w:val="00DE06C9"/>
    <w:rsid w:val="00DE2AEA"/>
    <w:rsid w:val="00DF53F3"/>
    <w:rsid w:val="00E10DC7"/>
    <w:rsid w:val="00E21E36"/>
    <w:rsid w:val="00E2214A"/>
    <w:rsid w:val="00E24156"/>
    <w:rsid w:val="00E27935"/>
    <w:rsid w:val="00E4602E"/>
    <w:rsid w:val="00E75C2C"/>
    <w:rsid w:val="00EA7610"/>
    <w:rsid w:val="00EB4EB8"/>
    <w:rsid w:val="00EC1A63"/>
    <w:rsid w:val="00EC4858"/>
    <w:rsid w:val="00ED167E"/>
    <w:rsid w:val="00ED2A1B"/>
    <w:rsid w:val="00ED3B89"/>
    <w:rsid w:val="00EF342D"/>
    <w:rsid w:val="00EF4DED"/>
    <w:rsid w:val="00F04612"/>
    <w:rsid w:val="00F14069"/>
    <w:rsid w:val="00F24353"/>
    <w:rsid w:val="00F24A1A"/>
    <w:rsid w:val="00F274D9"/>
    <w:rsid w:val="00F4229D"/>
    <w:rsid w:val="00F44866"/>
    <w:rsid w:val="00F471F0"/>
    <w:rsid w:val="00F5131C"/>
    <w:rsid w:val="00F54827"/>
    <w:rsid w:val="00F569B0"/>
    <w:rsid w:val="00F57E2B"/>
    <w:rsid w:val="00F608C1"/>
    <w:rsid w:val="00F60B2E"/>
    <w:rsid w:val="00F644F2"/>
    <w:rsid w:val="00F64D36"/>
    <w:rsid w:val="00F66B64"/>
    <w:rsid w:val="00F74EC6"/>
    <w:rsid w:val="00F81047"/>
    <w:rsid w:val="00F849D4"/>
    <w:rsid w:val="00F87E15"/>
    <w:rsid w:val="00F90F8B"/>
    <w:rsid w:val="00FA22F2"/>
    <w:rsid w:val="00FA234D"/>
    <w:rsid w:val="00FA28EF"/>
    <w:rsid w:val="00FA46F5"/>
    <w:rsid w:val="00FA67F2"/>
    <w:rsid w:val="00FB027A"/>
    <w:rsid w:val="00FB134F"/>
    <w:rsid w:val="00FB324E"/>
    <w:rsid w:val="00FB730A"/>
    <w:rsid w:val="00FC3712"/>
    <w:rsid w:val="00FD1F16"/>
    <w:rsid w:val="00FE0F4A"/>
    <w:rsid w:val="00FE40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E39"/>
  </w:style>
  <w:style w:type="paragraph" w:styleId="Heading1">
    <w:name w:val="heading 1"/>
    <w:basedOn w:val="Normal"/>
    <w:next w:val="Normal"/>
    <w:link w:val="Heading1Char"/>
    <w:uiPriority w:val="9"/>
    <w:qFormat/>
    <w:rsid w:val="00D61E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61E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61E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61E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D61E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D61E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D61E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61E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61E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7F2"/>
    <w:pPr>
      <w:tabs>
        <w:tab w:val="center" w:pos="4153"/>
        <w:tab w:val="right" w:pos="8306"/>
      </w:tabs>
    </w:pPr>
  </w:style>
  <w:style w:type="paragraph" w:styleId="Footer">
    <w:name w:val="footer"/>
    <w:basedOn w:val="Normal"/>
    <w:rsid w:val="00FA67F2"/>
    <w:pPr>
      <w:tabs>
        <w:tab w:val="center" w:pos="4153"/>
        <w:tab w:val="right" w:pos="8306"/>
      </w:tabs>
    </w:pPr>
  </w:style>
  <w:style w:type="paragraph" w:styleId="BodyText">
    <w:name w:val="Body Text"/>
    <w:basedOn w:val="Normal"/>
    <w:link w:val="BodyTextChar"/>
    <w:rsid w:val="007A48F1"/>
    <w:pPr>
      <w:overflowPunct w:val="0"/>
      <w:autoSpaceDE w:val="0"/>
      <w:autoSpaceDN w:val="0"/>
      <w:adjustRightInd w:val="0"/>
      <w:spacing w:after="120"/>
      <w:jc w:val="both"/>
      <w:textAlignment w:val="baseline"/>
    </w:pPr>
  </w:style>
  <w:style w:type="table" w:styleId="TableGrid">
    <w:name w:val="Table Grid"/>
    <w:basedOn w:val="TableNormal"/>
    <w:rsid w:val="007A48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7A48F1"/>
    <w:rPr>
      <w:rFonts w:ascii="Arial" w:hAnsi="Arial"/>
      <w:lang w:val="en-GB" w:eastAsia="en-US" w:bidi="ar-SA"/>
    </w:rPr>
  </w:style>
  <w:style w:type="character" w:customStyle="1" w:styleId="Heading1Char">
    <w:name w:val="Heading 1 Char"/>
    <w:basedOn w:val="DefaultParagraphFont"/>
    <w:link w:val="Heading1"/>
    <w:uiPriority w:val="9"/>
    <w:rsid w:val="00D61E39"/>
    <w:rPr>
      <w:rFonts w:asciiTheme="majorHAnsi" w:eastAsiaTheme="majorEastAsia" w:hAnsiTheme="majorHAnsi" w:cstheme="majorBidi"/>
      <w:b/>
      <w:bCs/>
      <w:sz w:val="28"/>
      <w:szCs w:val="28"/>
    </w:rPr>
  </w:style>
  <w:style w:type="paragraph" w:customStyle="1" w:styleId="JP1">
    <w:name w:val="JP1"/>
    <w:basedOn w:val="BodyText"/>
    <w:rsid w:val="007A48F1"/>
    <w:pPr>
      <w:tabs>
        <w:tab w:val="left" w:pos="3686"/>
      </w:tabs>
      <w:spacing w:after="180"/>
      <w:jc w:val="left"/>
    </w:pPr>
    <w:rPr>
      <w:bCs/>
    </w:rPr>
  </w:style>
  <w:style w:type="character" w:styleId="Hyperlink">
    <w:name w:val="Hyperlink"/>
    <w:basedOn w:val="DefaultParagraphFont"/>
    <w:rsid w:val="00E21E36"/>
    <w:rPr>
      <w:color w:val="0000FF"/>
      <w:u w:val="single"/>
    </w:rPr>
  </w:style>
  <w:style w:type="paragraph" w:styleId="BalloonText">
    <w:name w:val="Balloon Text"/>
    <w:basedOn w:val="Normal"/>
    <w:semiHidden/>
    <w:rsid w:val="009C6D6E"/>
    <w:rPr>
      <w:rFonts w:ascii="Tahoma" w:hAnsi="Tahoma" w:cs="Tahoma"/>
      <w:sz w:val="16"/>
      <w:szCs w:val="16"/>
    </w:rPr>
  </w:style>
  <w:style w:type="paragraph" w:styleId="NormalWeb">
    <w:name w:val="Normal (Web)"/>
    <w:basedOn w:val="Normal"/>
    <w:rsid w:val="00B16C82"/>
    <w:pPr>
      <w:spacing w:before="100" w:beforeAutospacing="1" w:after="100" w:afterAutospacing="1"/>
    </w:pPr>
    <w:rPr>
      <w:sz w:val="24"/>
      <w:szCs w:val="24"/>
    </w:rPr>
  </w:style>
  <w:style w:type="paragraph" w:styleId="BodyTextIndent3">
    <w:name w:val="Body Text Indent 3"/>
    <w:basedOn w:val="Normal"/>
    <w:rsid w:val="00D7567D"/>
    <w:pPr>
      <w:spacing w:after="120"/>
      <w:ind w:left="283"/>
    </w:pPr>
    <w:rPr>
      <w:sz w:val="16"/>
      <w:szCs w:val="16"/>
    </w:rPr>
  </w:style>
  <w:style w:type="character" w:styleId="FollowedHyperlink">
    <w:name w:val="FollowedHyperlink"/>
    <w:basedOn w:val="DefaultParagraphFont"/>
    <w:rsid w:val="0016678D"/>
    <w:rPr>
      <w:color w:val="800080"/>
      <w:u w:val="single"/>
    </w:rPr>
  </w:style>
  <w:style w:type="character" w:styleId="PageNumber">
    <w:name w:val="page number"/>
    <w:basedOn w:val="DefaultParagraphFont"/>
    <w:rsid w:val="006512BE"/>
  </w:style>
  <w:style w:type="character" w:customStyle="1" w:styleId="Heading4Char">
    <w:name w:val="Heading 4 Char"/>
    <w:basedOn w:val="DefaultParagraphFont"/>
    <w:link w:val="Heading4"/>
    <w:uiPriority w:val="9"/>
    <w:rsid w:val="00D61E39"/>
    <w:rPr>
      <w:rFonts w:asciiTheme="majorHAnsi" w:eastAsiaTheme="majorEastAsia" w:hAnsiTheme="majorHAnsi" w:cstheme="majorBidi"/>
      <w:b/>
      <w:bCs/>
      <w:i/>
      <w:iCs/>
    </w:rPr>
  </w:style>
  <w:style w:type="paragraph" w:styleId="BodyTextIndent2">
    <w:name w:val="Body Text Indent 2"/>
    <w:basedOn w:val="Normal"/>
    <w:link w:val="BodyTextIndent2Char"/>
    <w:rsid w:val="00FB134F"/>
    <w:pPr>
      <w:spacing w:after="120" w:line="480" w:lineRule="auto"/>
      <w:ind w:left="283"/>
    </w:pPr>
  </w:style>
  <w:style w:type="character" w:customStyle="1" w:styleId="BodyTextIndent2Char">
    <w:name w:val="Body Text Indent 2 Char"/>
    <w:basedOn w:val="DefaultParagraphFont"/>
    <w:link w:val="BodyTextIndent2"/>
    <w:rsid w:val="00FB134F"/>
    <w:rPr>
      <w:rFonts w:ascii="Arial" w:hAnsi="Arial" w:cs="Arial"/>
      <w:color w:val="000000"/>
      <w:sz w:val="22"/>
      <w:szCs w:val="22"/>
      <w:lang w:val="en-US"/>
    </w:rPr>
  </w:style>
  <w:style w:type="paragraph" w:styleId="BlockText">
    <w:name w:val="Block Text"/>
    <w:basedOn w:val="Normal"/>
    <w:rsid w:val="00FB134F"/>
    <w:pPr>
      <w:ind w:left="-576" w:right="-576"/>
    </w:pPr>
    <w:rPr>
      <w:rFonts w:ascii="Tahoma" w:hAnsi="Tahoma" w:cs="Tahoma"/>
    </w:rPr>
  </w:style>
  <w:style w:type="paragraph" w:customStyle="1" w:styleId="msonormalcxspmiddle">
    <w:name w:val="msonormalcxspmiddle"/>
    <w:basedOn w:val="Normal"/>
    <w:rsid w:val="00770CFC"/>
    <w:pPr>
      <w:spacing w:before="100" w:beforeAutospacing="1" w:after="100" w:afterAutospacing="1"/>
    </w:pPr>
    <w:rPr>
      <w:sz w:val="24"/>
      <w:szCs w:val="24"/>
    </w:rPr>
  </w:style>
  <w:style w:type="character" w:styleId="CommentReference">
    <w:name w:val="annotation reference"/>
    <w:basedOn w:val="DefaultParagraphFont"/>
    <w:rsid w:val="00523B3F"/>
    <w:rPr>
      <w:sz w:val="16"/>
      <w:szCs w:val="16"/>
    </w:rPr>
  </w:style>
  <w:style w:type="paragraph" w:styleId="CommentText">
    <w:name w:val="annotation text"/>
    <w:basedOn w:val="Normal"/>
    <w:link w:val="CommentTextChar"/>
    <w:rsid w:val="00523B3F"/>
  </w:style>
  <w:style w:type="character" w:customStyle="1" w:styleId="CommentTextChar">
    <w:name w:val="Comment Text Char"/>
    <w:basedOn w:val="DefaultParagraphFont"/>
    <w:link w:val="CommentText"/>
    <w:rsid w:val="00523B3F"/>
    <w:rPr>
      <w:rFonts w:ascii="Arial" w:hAnsi="Arial" w:cs="Arial"/>
      <w:color w:val="000000"/>
      <w:lang w:val="en-US"/>
    </w:rPr>
  </w:style>
  <w:style w:type="paragraph" w:styleId="CommentSubject">
    <w:name w:val="annotation subject"/>
    <w:basedOn w:val="CommentText"/>
    <w:next w:val="CommentText"/>
    <w:link w:val="CommentSubjectChar"/>
    <w:rsid w:val="00523B3F"/>
    <w:rPr>
      <w:bCs/>
    </w:rPr>
  </w:style>
  <w:style w:type="character" w:customStyle="1" w:styleId="CommentSubjectChar">
    <w:name w:val="Comment Subject Char"/>
    <w:basedOn w:val="CommentTextChar"/>
    <w:link w:val="CommentSubject"/>
    <w:rsid w:val="00523B3F"/>
    <w:rPr>
      <w:b/>
      <w:bCs/>
    </w:rPr>
  </w:style>
  <w:style w:type="paragraph" w:styleId="ListParagraph">
    <w:name w:val="List Paragraph"/>
    <w:basedOn w:val="Normal"/>
    <w:uiPriority w:val="34"/>
    <w:qFormat/>
    <w:rsid w:val="00D61E39"/>
    <w:pPr>
      <w:ind w:left="720"/>
      <w:contextualSpacing/>
    </w:pPr>
  </w:style>
  <w:style w:type="paragraph" w:styleId="BodyText2">
    <w:name w:val="Body Text 2"/>
    <w:basedOn w:val="Normal"/>
    <w:link w:val="BodyText2Char"/>
    <w:rsid w:val="008B5156"/>
    <w:pPr>
      <w:spacing w:after="120" w:line="480" w:lineRule="auto"/>
    </w:pPr>
  </w:style>
  <w:style w:type="character" w:customStyle="1" w:styleId="BodyText2Char">
    <w:name w:val="Body Text 2 Char"/>
    <w:basedOn w:val="DefaultParagraphFont"/>
    <w:link w:val="BodyText2"/>
    <w:rsid w:val="008B5156"/>
    <w:rPr>
      <w:rFonts w:ascii="Arial" w:hAnsi="Arial" w:cs="Arial"/>
      <w:color w:val="000000"/>
      <w:lang w:val="en-US"/>
    </w:rPr>
  </w:style>
  <w:style w:type="character" w:customStyle="1" w:styleId="Heading6Char">
    <w:name w:val="Heading 6 Char"/>
    <w:basedOn w:val="DefaultParagraphFont"/>
    <w:link w:val="Heading6"/>
    <w:uiPriority w:val="9"/>
    <w:rsid w:val="00D61E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D61E39"/>
    <w:rPr>
      <w:rFonts w:asciiTheme="majorHAnsi" w:eastAsiaTheme="majorEastAsia" w:hAnsiTheme="majorHAnsi" w:cstheme="majorBidi"/>
      <w:i/>
      <w:iCs/>
    </w:rPr>
  </w:style>
  <w:style w:type="character" w:customStyle="1" w:styleId="Heading3Char">
    <w:name w:val="Heading 3 Char"/>
    <w:basedOn w:val="DefaultParagraphFont"/>
    <w:link w:val="Heading3"/>
    <w:uiPriority w:val="9"/>
    <w:rsid w:val="00D61E39"/>
    <w:rPr>
      <w:rFonts w:asciiTheme="majorHAnsi" w:eastAsiaTheme="majorEastAsia" w:hAnsiTheme="majorHAnsi" w:cstheme="majorBidi"/>
      <w:b/>
      <w:bCs/>
    </w:rPr>
  </w:style>
  <w:style w:type="character" w:customStyle="1" w:styleId="Heading5Char">
    <w:name w:val="Heading 5 Char"/>
    <w:basedOn w:val="DefaultParagraphFont"/>
    <w:link w:val="Heading5"/>
    <w:uiPriority w:val="9"/>
    <w:rsid w:val="00D61E39"/>
    <w:rPr>
      <w:rFonts w:asciiTheme="majorHAnsi" w:eastAsiaTheme="majorEastAsia" w:hAnsiTheme="majorHAnsi" w:cstheme="majorBidi"/>
      <w:b/>
      <w:bCs/>
      <w:color w:val="7F7F7F" w:themeColor="text1" w:themeTint="80"/>
    </w:rPr>
  </w:style>
  <w:style w:type="character" w:customStyle="1" w:styleId="Heading2Char">
    <w:name w:val="Heading 2 Char"/>
    <w:basedOn w:val="DefaultParagraphFont"/>
    <w:link w:val="Heading2"/>
    <w:uiPriority w:val="9"/>
    <w:rsid w:val="00D61E39"/>
    <w:rPr>
      <w:rFonts w:asciiTheme="majorHAnsi" w:eastAsiaTheme="majorEastAsia" w:hAnsiTheme="majorHAnsi" w:cstheme="majorBidi"/>
      <w:b/>
      <w:bCs/>
      <w:sz w:val="26"/>
      <w:szCs w:val="26"/>
    </w:rPr>
  </w:style>
  <w:style w:type="character" w:customStyle="1" w:styleId="Heading8Char">
    <w:name w:val="Heading 8 Char"/>
    <w:basedOn w:val="DefaultParagraphFont"/>
    <w:link w:val="Heading8"/>
    <w:uiPriority w:val="9"/>
    <w:semiHidden/>
    <w:rsid w:val="00D61E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61E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61E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61E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61E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61E39"/>
    <w:rPr>
      <w:rFonts w:asciiTheme="majorHAnsi" w:eastAsiaTheme="majorEastAsia" w:hAnsiTheme="majorHAnsi" w:cstheme="majorBidi"/>
      <w:i/>
      <w:iCs/>
      <w:spacing w:val="13"/>
      <w:sz w:val="24"/>
      <w:szCs w:val="24"/>
    </w:rPr>
  </w:style>
  <w:style w:type="character" w:styleId="Strong">
    <w:name w:val="Strong"/>
    <w:uiPriority w:val="22"/>
    <w:qFormat/>
    <w:rsid w:val="00D61E39"/>
    <w:rPr>
      <w:b/>
      <w:bCs/>
    </w:rPr>
  </w:style>
  <w:style w:type="character" w:styleId="Emphasis">
    <w:name w:val="Emphasis"/>
    <w:uiPriority w:val="20"/>
    <w:qFormat/>
    <w:rsid w:val="00D61E39"/>
    <w:rPr>
      <w:b/>
      <w:bCs/>
      <w:i/>
      <w:iCs/>
      <w:spacing w:val="10"/>
      <w:bdr w:val="none" w:sz="0" w:space="0" w:color="auto"/>
      <w:shd w:val="clear" w:color="auto" w:fill="auto"/>
    </w:rPr>
  </w:style>
  <w:style w:type="paragraph" w:styleId="NoSpacing">
    <w:name w:val="No Spacing"/>
    <w:basedOn w:val="Normal"/>
    <w:uiPriority w:val="1"/>
    <w:qFormat/>
    <w:rsid w:val="00D61E39"/>
    <w:pPr>
      <w:spacing w:after="0" w:line="240" w:lineRule="auto"/>
    </w:pPr>
  </w:style>
  <w:style w:type="paragraph" w:styleId="Quote">
    <w:name w:val="Quote"/>
    <w:basedOn w:val="Normal"/>
    <w:next w:val="Normal"/>
    <w:link w:val="QuoteChar"/>
    <w:uiPriority w:val="29"/>
    <w:qFormat/>
    <w:rsid w:val="00D61E39"/>
    <w:pPr>
      <w:spacing w:before="200" w:after="0"/>
      <w:ind w:left="360" w:right="360"/>
    </w:pPr>
    <w:rPr>
      <w:i/>
      <w:iCs/>
    </w:rPr>
  </w:style>
  <w:style w:type="character" w:customStyle="1" w:styleId="QuoteChar">
    <w:name w:val="Quote Char"/>
    <w:basedOn w:val="DefaultParagraphFont"/>
    <w:link w:val="Quote"/>
    <w:uiPriority w:val="29"/>
    <w:rsid w:val="00D61E39"/>
    <w:rPr>
      <w:i/>
      <w:iCs/>
    </w:rPr>
  </w:style>
  <w:style w:type="paragraph" w:styleId="IntenseQuote">
    <w:name w:val="Intense Quote"/>
    <w:basedOn w:val="Normal"/>
    <w:next w:val="Normal"/>
    <w:link w:val="IntenseQuoteChar"/>
    <w:uiPriority w:val="30"/>
    <w:qFormat/>
    <w:rsid w:val="00D61E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61E39"/>
    <w:rPr>
      <w:b/>
      <w:bCs/>
      <w:i/>
      <w:iCs/>
    </w:rPr>
  </w:style>
  <w:style w:type="character" w:styleId="SubtleEmphasis">
    <w:name w:val="Subtle Emphasis"/>
    <w:uiPriority w:val="19"/>
    <w:qFormat/>
    <w:rsid w:val="00D61E39"/>
    <w:rPr>
      <w:i/>
      <w:iCs/>
    </w:rPr>
  </w:style>
  <w:style w:type="character" w:styleId="IntenseEmphasis">
    <w:name w:val="Intense Emphasis"/>
    <w:uiPriority w:val="21"/>
    <w:qFormat/>
    <w:rsid w:val="00D61E39"/>
    <w:rPr>
      <w:b/>
      <w:bCs/>
    </w:rPr>
  </w:style>
  <w:style w:type="character" w:styleId="SubtleReference">
    <w:name w:val="Subtle Reference"/>
    <w:uiPriority w:val="31"/>
    <w:qFormat/>
    <w:rsid w:val="00D61E39"/>
    <w:rPr>
      <w:smallCaps/>
    </w:rPr>
  </w:style>
  <w:style w:type="character" w:styleId="IntenseReference">
    <w:name w:val="Intense Reference"/>
    <w:uiPriority w:val="32"/>
    <w:qFormat/>
    <w:rsid w:val="00D61E39"/>
    <w:rPr>
      <w:smallCaps/>
      <w:spacing w:val="5"/>
      <w:u w:val="single"/>
    </w:rPr>
  </w:style>
  <w:style w:type="character" w:styleId="BookTitle">
    <w:name w:val="Book Title"/>
    <w:uiPriority w:val="33"/>
    <w:qFormat/>
    <w:rsid w:val="00D61E39"/>
    <w:rPr>
      <w:i/>
      <w:iCs/>
      <w:smallCaps/>
      <w:spacing w:val="5"/>
    </w:rPr>
  </w:style>
  <w:style w:type="paragraph" w:styleId="TOCHeading">
    <w:name w:val="TOC Heading"/>
    <w:basedOn w:val="Heading1"/>
    <w:next w:val="Normal"/>
    <w:uiPriority w:val="39"/>
    <w:semiHidden/>
    <w:unhideWhenUsed/>
    <w:qFormat/>
    <w:rsid w:val="00D61E39"/>
    <w:pPr>
      <w:outlineLvl w:val="9"/>
    </w:pPr>
  </w:style>
  <w:style w:type="paragraph" w:styleId="BodyTextIndent">
    <w:name w:val="Body Text Indent"/>
    <w:basedOn w:val="Normal"/>
    <w:link w:val="BodyTextIndentChar"/>
    <w:rsid w:val="00B4261F"/>
    <w:pPr>
      <w:spacing w:after="120"/>
      <w:ind w:left="283"/>
    </w:pPr>
  </w:style>
  <w:style w:type="character" w:customStyle="1" w:styleId="BodyTextIndentChar">
    <w:name w:val="Body Text Indent Char"/>
    <w:basedOn w:val="DefaultParagraphFont"/>
    <w:link w:val="BodyTextIndent"/>
    <w:rsid w:val="00B4261F"/>
  </w:style>
  <w:style w:type="character" w:customStyle="1" w:styleId="HeaderChar">
    <w:name w:val="Header Char"/>
    <w:basedOn w:val="DefaultParagraphFont"/>
    <w:link w:val="Header"/>
    <w:rsid w:val="00234FB2"/>
  </w:style>
</w:styles>
</file>

<file path=word/webSettings.xml><?xml version="1.0" encoding="utf-8"?>
<w:webSettings xmlns:r="http://schemas.openxmlformats.org/officeDocument/2006/relationships" xmlns:w="http://schemas.openxmlformats.org/wordprocessingml/2006/main">
  <w:divs>
    <w:div w:id="402876907">
      <w:bodyDiv w:val="1"/>
      <w:marLeft w:val="0"/>
      <w:marRight w:val="0"/>
      <w:marTop w:val="0"/>
      <w:marBottom w:val="0"/>
      <w:divBdr>
        <w:top w:val="none" w:sz="0" w:space="0" w:color="auto"/>
        <w:left w:val="none" w:sz="0" w:space="0" w:color="auto"/>
        <w:bottom w:val="none" w:sz="0" w:space="0" w:color="auto"/>
        <w:right w:val="none" w:sz="0" w:space="0" w:color="auto"/>
      </w:divBdr>
    </w:div>
    <w:div w:id="15655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3.jpeg" /><Relationship Id="rId18" Type="http://schemas.openxmlformats.org/officeDocument/2006/relationships/hyperlink" Target="#" TargetMode="External" /><Relationship Id="rId26" Type="http://schemas.openxmlformats.org/officeDocument/2006/relationships/hyperlink" Target="#" TargetMode="External" /><Relationship Id="rId3" Type="http://schemas.openxmlformats.org/officeDocument/2006/relationships/styles" Target="styles.xml" /><Relationship Id="rId21" Type="http://schemas.openxmlformats.org/officeDocument/2006/relationships/image" Target="media/image7.emf" /><Relationship Id="rId34" Type="http://schemas.openxmlformats.org/officeDocument/2006/relationships/hyperlink" Target="#" TargetMode="Externa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image" Target="media/image6.jpeg" /><Relationship Id="rId25" Type="http://schemas.openxmlformats.org/officeDocument/2006/relationships/image" Target="media/image11.jpeg" /><Relationship Id="rId33" Type="http://schemas.openxmlformats.org/officeDocument/2006/relationships/image" Target="media/image13.png" /><Relationship Id="rId38"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24" Type="http://schemas.openxmlformats.org/officeDocument/2006/relationships/image" Target="media/image10.png" /><Relationship Id="rId32" Type="http://schemas.openxmlformats.org/officeDocument/2006/relationships/hyperlink" Target="#" TargetMode="External" /><Relationship Id="rId37"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image" Target="media/image5.jpeg" /><Relationship Id="rId23" Type="http://schemas.openxmlformats.org/officeDocument/2006/relationships/image" Target="media/image9.emf" /><Relationship Id="rId28" Type="http://schemas.openxmlformats.org/officeDocument/2006/relationships/hyperlink" Target="#" TargetMode="External" /><Relationship Id="rId36" Type="http://schemas.openxmlformats.org/officeDocument/2006/relationships/header" Target="header1.xml" /><Relationship Id="rId10" Type="http://schemas.openxmlformats.org/officeDocument/2006/relationships/image" Target="media/image2.jpeg" /><Relationship Id="rId19" Type="http://schemas.openxmlformats.org/officeDocument/2006/relationships/hyperlink" Target="#" TargetMode="External" /><Relationship Id="rId31" Type="http://schemas.openxmlformats.org/officeDocument/2006/relationships/image" Target="media/image12.png"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image" Target="media/image4.jpeg" /><Relationship Id="rId22" Type="http://schemas.openxmlformats.org/officeDocument/2006/relationships/image" Target="media/image8.png"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image" Target="media/image14.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6F241A-A2D4-4924-9992-893BA43AD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4018</Words>
  <Characters>22904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26869</CharactersWithSpaces>
  <SharedDoc>false</SharedDoc>
  <HLinks>
    <vt:vector size="96" baseType="variant">
      <vt:variant>
        <vt:i4>2162775</vt:i4>
      </vt:variant>
      <vt:variant>
        <vt:i4>48</vt:i4>
      </vt:variant>
      <vt:variant>
        <vt:i4>0</vt:i4>
      </vt:variant>
      <vt:variant>
        <vt:i4>5</vt:i4>
      </vt:variant>
      <vt:variant>
        <vt:lpwstr>mailto:Medical.personnel@nhslothian.scot.nhs.uk</vt:lpwstr>
      </vt:variant>
      <vt:variant>
        <vt:lpwstr/>
      </vt:variant>
      <vt:variant>
        <vt:i4>6094934</vt:i4>
      </vt:variant>
      <vt:variant>
        <vt:i4>45</vt:i4>
      </vt:variant>
      <vt:variant>
        <vt:i4>0</vt:i4>
      </vt:variant>
      <vt:variant>
        <vt:i4>5</vt:i4>
      </vt:variant>
      <vt:variant>
        <vt:lpwstr>http://www.nhslothian.scot.nhs.uk/WorkingWithUs/Employment/Pages/EqualOpportunities.aspx</vt:lpwstr>
      </vt:variant>
      <vt:variant>
        <vt:lpwstr/>
      </vt:variant>
      <vt:variant>
        <vt:i4>5046292</vt:i4>
      </vt:variant>
      <vt:variant>
        <vt:i4>42</vt:i4>
      </vt:variant>
      <vt:variant>
        <vt:i4>0</vt:i4>
      </vt:variant>
      <vt:variant>
        <vt:i4>5</vt:i4>
      </vt:variant>
      <vt:variant>
        <vt:lpwstr>http://www.ind.homeoffice.gov.uk/</vt:lpwstr>
      </vt:variant>
      <vt:variant>
        <vt:lpwstr/>
      </vt:variant>
      <vt:variant>
        <vt:i4>4849739</vt:i4>
      </vt:variant>
      <vt:variant>
        <vt:i4>39</vt:i4>
      </vt:variant>
      <vt:variant>
        <vt:i4>0</vt:i4>
      </vt:variant>
      <vt:variant>
        <vt:i4>5</vt:i4>
      </vt:variant>
      <vt:variant>
        <vt:lpwstr>http://www.audit-scotland.gov.uk/work/nfi.php</vt:lpwstr>
      </vt:variant>
      <vt:variant>
        <vt:lpwstr/>
      </vt:variant>
      <vt:variant>
        <vt:i4>2883621</vt:i4>
      </vt:variant>
      <vt:variant>
        <vt:i4>36</vt:i4>
      </vt:variant>
      <vt:variant>
        <vt:i4>0</vt:i4>
      </vt:variant>
      <vt:variant>
        <vt:i4>5</vt:i4>
      </vt:variant>
      <vt:variant>
        <vt:lpwstr>http://www.sppa.gov.uk/</vt:lpwstr>
      </vt:variant>
      <vt:variant>
        <vt:lpwstr/>
      </vt:variant>
      <vt:variant>
        <vt:i4>3211390</vt:i4>
      </vt:variant>
      <vt:variant>
        <vt:i4>33</vt:i4>
      </vt:variant>
      <vt:variant>
        <vt:i4>0</vt:i4>
      </vt:variant>
      <vt:variant>
        <vt:i4>5</vt:i4>
      </vt:variant>
      <vt:variant>
        <vt:lpwstr>http://www.msg.scot.nhs.uk/pay/medical</vt:lpwstr>
      </vt:variant>
      <vt:variant>
        <vt:lpwstr/>
      </vt:variant>
      <vt:variant>
        <vt:i4>8257590</vt:i4>
      </vt:variant>
      <vt:variant>
        <vt:i4>30</vt:i4>
      </vt:variant>
      <vt:variant>
        <vt:i4>0</vt:i4>
      </vt:variant>
      <vt:variant>
        <vt:i4>5</vt:i4>
      </vt:variant>
      <vt:variant>
        <vt:lpwstr>http://www.nhslothian.scot.nhs.uk/OurOrganisation/Pages/OurValues.aspx</vt:lpwstr>
      </vt:variant>
      <vt:variant>
        <vt:lpwstr/>
      </vt:variant>
      <vt:variant>
        <vt:i4>4915208</vt:i4>
      </vt:variant>
      <vt:variant>
        <vt:i4>27</vt:i4>
      </vt:variant>
      <vt:variant>
        <vt:i4>0</vt:i4>
      </vt:variant>
      <vt:variant>
        <vt:i4>5</vt:i4>
      </vt:variant>
      <vt:variant>
        <vt:lpwstr>http://www.nhslothian.scot.nhs.uk/OurOrganisation/OurHealthOurCareOurFuture/Documents/NHSL Strategy Summary final.pdf</vt:lpwstr>
      </vt:variant>
      <vt:variant>
        <vt:lpwstr/>
      </vt:variant>
      <vt:variant>
        <vt:i4>6815776</vt:i4>
      </vt:variant>
      <vt:variant>
        <vt:i4>24</vt:i4>
      </vt:variant>
      <vt:variant>
        <vt:i4>0</vt:i4>
      </vt:variant>
      <vt:variant>
        <vt:i4>5</vt:i4>
      </vt:variant>
      <vt:variant>
        <vt:lpwstr>http://www.nhslothian.scot.nhs.uk/OurOrganisation/KeyDocuments</vt:lpwstr>
      </vt:variant>
      <vt:variant>
        <vt:lpwstr/>
      </vt:variant>
      <vt:variant>
        <vt:i4>5439509</vt:i4>
      </vt:variant>
      <vt:variant>
        <vt:i4>21</vt:i4>
      </vt:variant>
      <vt:variant>
        <vt:i4>0</vt:i4>
      </vt:variant>
      <vt:variant>
        <vt:i4>5</vt:i4>
      </vt:variant>
      <vt:variant>
        <vt:lpwstr>http://www.ed.ac.uk/home</vt:lpwstr>
      </vt:variant>
      <vt:variant>
        <vt:lpwstr/>
      </vt:variant>
      <vt:variant>
        <vt:i4>2687037</vt:i4>
      </vt:variant>
      <vt:variant>
        <vt:i4>18</vt:i4>
      </vt:variant>
      <vt:variant>
        <vt:i4>0</vt:i4>
      </vt:variant>
      <vt:variant>
        <vt:i4>5</vt:i4>
      </vt:variant>
      <vt:variant>
        <vt:lpwstr>http://nes.scot.nhs.uk/</vt:lpwstr>
      </vt:variant>
      <vt:variant>
        <vt:lpwstr/>
      </vt:variant>
      <vt:variant>
        <vt:i4>2359340</vt:i4>
      </vt:variant>
      <vt:variant>
        <vt:i4>15</vt:i4>
      </vt:variant>
      <vt:variant>
        <vt:i4>0</vt:i4>
      </vt:variant>
      <vt:variant>
        <vt:i4>5</vt:i4>
      </vt:variant>
      <vt:variant>
        <vt:lpwstr>http://www.scotmt.scot.nhs.uk/</vt:lpwstr>
      </vt:variant>
      <vt:variant>
        <vt:lpwstr/>
      </vt:variant>
      <vt:variant>
        <vt:i4>1310796</vt:i4>
      </vt:variant>
      <vt:variant>
        <vt:i4>12</vt:i4>
      </vt:variant>
      <vt:variant>
        <vt:i4>0</vt:i4>
      </vt:variant>
      <vt:variant>
        <vt:i4>5</vt:i4>
      </vt:variant>
      <vt:variant>
        <vt:lpwstr>http://www.edinburgh.gov.uk/</vt:lpwstr>
      </vt:variant>
      <vt:variant>
        <vt:lpwstr/>
      </vt:variant>
      <vt:variant>
        <vt:i4>2949180</vt:i4>
      </vt:variant>
      <vt:variant>
        <vt:i4>9</vt:i4>
      </vt:variant>
      <vt:variant>
        <vt:i4>0</vt:i4>
      </vt:variant>
      <vt:variant>
        <vt:i4>5</vt:i4>
      </vt:variant>
      <vt:variant>
        <vt:lpwstr>http://www.talentscotland.com/</vt:lpwstr>
      </vt:variant>
      <vt:variant>
        <vt:lpwstr/>
      </vt:variant>
      <vt:variant>
        <vt:i4>1835087</vt:i4>
      </vt:variant>
      <vt:variant>
        <vt:i4>6</vt:i4>
      </vt:variant>
      <vt:variant>
        <vt:i4>0</vt:i4>
      </vt:variant>
      <vt:variant>
        <vt:i4>5</vt:i4>
      </vt:variant>
      <vt:variant>
        <vt:lpwstr>http://www.nhslothian.scot.nhs.uk/OurOrganisation/Pages/default.aspx</vt:lpwstr>
      </vt:variant>
      <vt:variant>
        <vt:lpwstr/>
      </vt:variant>
      <vt:variant>
        <vt:i4>2162775</vt:i4>
      </vt:variant>
      <vt:variant>
        <vt:i4>0</vt:i4>
      </vt:variant>
      <vt:variant>
        <vt:i4>0</vt:i4>
      </vt:variant>
      <vt:variant>
        <vt:i4>5</vt:i4>
      </vt:variant>
      <vt:variant>
        <vt:lpwstr>mailto:medical.personnel@nhslothian.scot.nhs.uk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kenneth.marshall</dc:creator>
  <cp:lastModifiedBy>braidm</cp:lastModifiedBy>
  <cp:revision>2</cp:revision>
  <cp:lastPrinted>2016-05-03T12:41:00Z</cp:lastPrinted>
  <dcterms:created xsi:type="dcterms:W3CDTF">2020-08-25T12:49:00Z</dcterms:created>
  <dcterms:modified xsi:type="dcterms:W3CDTF">2020-08-25T12:49:00Z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ies>
</file>