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04" w:rsidRDefault="00100504">
      <w:pPr>
        <w:pStyle w:val="Heading1"/>
        <w:rPr>
          <w:sz w:val="26"/>
        </w:rPr>
      </w:pPr>
      <w:r>
        <w:rPr>
          <w:rFonts w:ascii="Arial" w:hAnsi="Arial" w:cs="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396pt;margin-top:-9pt;width:82.1pt;height:82.1pt;z-index:-251662336;visibility:visible;mso-wrap-edited:f" fillcolor="window">
            <v:imagedata r:id="rId7" o:title="" chromakey="white"/>
          </v:shape>
          <o:OLEObject Type="Embed" ProgID="Word.Picture.8" ShapeID="_x0000_s2057" DrawAspect="Content" ObjectID="_1635596297" r:id="rId8"/>
        </w:pict>
      </w:r>
    </w:p>
    <w:p w:rsidR="00100504" w:rsidRDefault="00100504">
      <w:pPr>
        <w:pStyle w:val="Heading4"/>
        <w:jc w:val="center"/>
        <w:rPr>
          <w:rFonts w:ascii="Arial" w:hAnsi="Arial" w:cs="Arial"/>
          <w:b w:val="0"/>
          <w:sz w:val="22"/>
        </w:rPr>
      </w:pPr>
    </w:p>
    <w:p w:rsidR="00100504" w:rsidRDefault="00100504">
      <w:pPr>
        <w:pStyle w:val="Heading4"/>
        <w:jc w:val="center"/>
        <w:rPr>
          <w:rFonts w:ascii="Arial" w:hAnsi="Arial" w:cs="Arial"/>
          <w:sz w:val="24"/>
        </w:rPr>
      </w:pPr>
      <w:r>
        <w:rPr>
          <w:rFonts w:ascii="Arial" w:hAnsi="Arial" w:cs="Arial"/>
          <w:sz w:val="24"/>
        </w:rPr>
        <w:t>JOB DESCRIPTION</w:t>
      </w:r>
    </w:p>
    <w:p w:rsidR="00100504" w:rsidRDefault="00100504">
      <w:pPr>
        <w:rPr>
          <w:rFonts w:ascii="Arial" w:hAnsi="Arial" w:cs="Arial"/>
          <w:sz w:val="22"/>
        </w:rPr>
      </w:pPr>
    </w:p>
    <w:tbl>
      <w:tblPr>
        <w:tblW w:w="0" w:type="auto"/>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0440"/>
      </w:tblGrid>
      <w:tr w:rsidR="00100504">
        <w:tblPrEx>
          <w:tblCellMar>
            <w:top w:w="0" w:type="dxa"/>
            <w:bottom w:w="0" w:type="dxa"/>
          </w:tblCellMar>
        </w:tblPrEx>
        <w:tc>
          <w:tcPr>
            <w:tcW w:w="10440" w:type="dxa"/>
          </w:tcPr>
          <w:p w:rsidR="00100504" w:rsidRDefault="00100504">
            <w:pPr>
              <w:pStyle w:val="Heading3"/>
              <w:numPr>
                <w:ilvl w:val="0"/>
                <w:numId w:val="3"/>
              </w:numPr>
              <w:spacing w:before="120" w:after="120"/>
              <w:jc w:val="both"/>
              <w:rPr>
                <w:sz w:val="22"/>
              </w:rPr>
            </w:pPr>
            <w:r>
              <w:rPr>
                <w:sz w:val="22"/>
              </w:rPr>
              <w:t>JOB IDENTIFICATION</w:t>
            </w:r>
          </w:p>
        </w:tc>
      </w:tr>
      <w:tr w:rsidR="00100504">
        <w:tblPrEx>
          <w:tblCellMar>
            <w:top w:w="0" w:type="dxa"/>
            <w:bottom w:w="0" w:type="dxa"/>
          </w:tblCellMar>
        </w:tblPrEx>
        <w:tc>
          <w:tcPr>
            <w:tcW w:w="10440" w:type="dxa"/>
            <w:tcBorders>
              <w:bottom w:val="nil"/>
            </w:tcBorders>
          </w:tcPr>
          <w:p w:rsidR="00100504" w:rsidRDefault="00100504">
            <w:pPr>
              <w:pStyle w:val="BodyText"/>
              <w:rPr>
                <w:rFonts w:cs="Arial"/>
              </w:rPr>
            </w:pPr>
            <w:r>
              <w:rPr>
                <w:rFonts w:cs="Arial"/>
              </w:rPr>
              <w:t xml:space="preserve"> </w:t>
            </w:r>
          </w:p>
          <w:p w:rsidR="00100504" w:rsidRDefault="00100504">
            <w:pPr>
              <w:jc w:val="both"/>
              <w:rPr>
                <w:rFonts w:ascii="Arial" w:hAnsi="Arial" w:cs="Arial"/>
                <w:sz w:val="22"/>
              </w:rPr>
            </w:pPr>
            <w:r>
              <w:rPr>
                <w:rFonts w:ascii="Arial" w:hAnsi="Arial" w:cs="Arial"/>
                <w:sz w:val="22"/>
              </w:rPr>
              <w:t xml:space="preserve">Job Title:              </w:t>
            </w:r>
            <w:r>
              <w:rPr>
                <w:rFonts w:ascii="Arial" w:hAnsi="Arial" w:cs="Arial"/>
                <w:sz w:val="22"/>
              </w:rPr>
              <w:tab/>
              <w:t xml:space="preserve">Bank Registered Nurse </w:t>
            </w:r>
          </w:p>
          <w:p w:rsidR="00100504" w:rsidRDefault="00100504">
            <w:pPr>
              <w:jc w:val="both"/>
              <w:rPr>
                <w:rFonts w:ascii="Arial" w:hAnsi="Arial" w:cs="Arial"/>
                <w:sz w:val="22"/>
              </w:rPr>
            </w:pPr>
          </w:p>
          <w:p w:rsidR="00100504" w:rsidRDefault="00100504">
            <w:pPr>
              <w:jc w:val="both"/>
              <w:rPr>
                <w:rFonts w:ascii="Arial" w:hAnsi="Arial" w:cs="Arial"/>
                <w:sz w:val="22"/>
              </w:rPr>
            </w:pPr>
            <w:r>
              <w:rPr>
                <w:rFonts w:ascii="Arial" w:hAnsi="Arial" w:cs="Arial"/>
                <w:sz w:val="22"/>
              </w:rPr>
              <w:t xml:space="preserve">Responsible to:    </w:t>
            </w:r>
            <w:r>
              <w:rPr>
                <w:rFonts w:ascii="Arial" w:hAnsi="Arial" w:cs="Arial"/>
                <w:sz w:val="22"/>
              </w:rPr>
              <w:tab/>
              <w:t>Staff Bank Manager/ Deputy</w:t>
            </w:r>
          </w:p>
          <w:p w:rsidR="00100504" w:rsidRDefault="00100504">
            <w:pPr>
              <w:jc w:val="both"/>
              <w:rPr>
                <w:rFonts w:ascii="Arial" w:hAnsi="Arial" w:cs="Arial"/>
                <w:sz w:val="22"/>
              </w:rPr>
            </w:pPr>
          </w:p>
          <w:p w:rsidR="00100504" w:rsidRDefault="00100504">
            <w:pPr>
              <w:jc w:val="both"/>
              <w:rPr>
                <w:rFonts w:ascii="Arial" w:hAnsi="Arial" w:cs="Arial"/>
                <w:sz w:val="22"/>
              </w:rPr>
            </w:pPr>
            <w:r>
              <w:rPr>
                <w:rFonts w:ascii="Arial" w:hAnsi="Arial" w:cs="Arial"/>
                <w:sz w:val="22"/>
              </w:rPr>
              <w:t xml:space="preserve">Department(s):    </w:t>
            </w:r>
            <w:r>
              <w:rPr>
                <w:rFonts w:ascii="Arial" w:hAnsi="Arial" w:cs="Arial"/>
                <w:sz w:val="22"/>
              </w:rPr>
              <w:tab/>
              <w:t>Staff Bank Service</w:t>
            </w:r>
          </w:p>
          <w:p w:rsidR="00100504" w:rsidRDefault="00100504">
            <w:pPr>
              <w:jc w:val="both"/>
              <w:rPr>
                <w:rFonts w:ascii="Arial" w:hAnsi="Arial" w:cs="Arial"/>
                <w:sz w:val="22"/>
              </w:rPr>
            </w:pPr>
          </w:p>
          <w:p w:rsidR="00100504" w:rsidRDefault="00100504">
            <w:pPr>
              <w:jc w:val="both"/>
              <w:rPr>
                <w:rFonts w:ascii="Arial" w:hAnsi="Arial" w:cs="Arial"/>
                <w:sz w:val="22"/>
              </w:rPr>
            </w:pPr>
            <w:r>
              <w:rPr>
                <w:rFonts w:ascii="Arial" w:hAnsi="Arial" w:cs="Arial"/>
                <w:sz w:val="22"/>
              </w:rPr>
              <w:t xml:space="preserve">Directorate: </w:t>
            </w:r>
            <w:r>
              <w:rPr>
                <w:rFonts w:ascii="Arial" w:hAnsi="Arial" w:cs="Arial"/>
                <w:sz w:val="22"/>
              </w:rPr>
              <w:tab/>
            </w:r>
            <w:r>
              <w:rPr>
                <w:rFonts w:ascii="Arial" w:hAnsi="Arial" w:cs="Arial"/>
                <w:sz w:val="22"/>
              </w:rPr>
              <w:tab/>
            </w:r>
            <w:r w:rsidR="002269D3" w:rsidRPr="002269D3">
              <w:rPr>
                <w:rFonts w:ascii="Arial" w:hAnsi="Arial" w:cs="Arial"/>
                <w:sz w:val="22"/>
              </w:rPr>
              <w:t>Specialist &amp; Ambulatory Care Services</w:t>
            </w:r>
          </w:p>
          <w:p w:rsidR="00100504" w:rsidRDefault="00100504">
            <w:pPr>
              <w:jc w:val="both"/>
              <w:rPr>
                <w:rFonts w:ascii="Arial" w:hAnsi="Arial" w:cs="Arial"/>
                <w:sz w:val="22"/>
              </w:rPr>
            </w:pPr>
          </w:p>
          <w:p w:rsidR="00100504" w:rsidRDefault="00100504">
            <w:pPr>
              <w:jc w:val="both"/>
              <w:rPr>
                <w:rFonts w:ascii="Arial" w:hAnsi="Arial" w:cs="Arial"/>
                <w:sz w:val="22"/>
              </w:rPr>
            </w:pPr>
            <w:r>
              <w:rPr>
                <w:rFonts w:ascii="Arial" w:hAnsi="Arial" w:cs="Arial"/>
                <w:sz w:val="22"/>
              </w:rPr>
              <w:t xml:space="preserve">Operating Division: </w:t>
            </w:r>
            <w:r>
              <w:rPr>
                <w:rFonts w:ascii="Arial" w:hAnsi="Arial" w:cs="Arial"/>
                <w:sz w:val="22"/>
              </w:rPr>
              <w:tab/>
            </w:r>
            <w:smartTag w:uri="urn:schemas-microsoft-com:office:smarttags" w:element="place">
              <w:smartTag w:uri="urn:schemas-microsoft-com:office:smarttags" w:element="PlaceName">
                <w:r>
                  <w:rPr>
                    <w:rFonts w:ascii="Arial" w:hAnsi="Arial" w:cs="Arial"/>
                    <w:sz w:val="22"/>
                  </w:rPr>
                  <w:t>NHS</w:t>
                </w:r>
              </w:smartTag>
              <w:r>
                <w:rPr>
                  <w:rFonts w:ascii="Arial" w:hAnsi="Arial" w:cs="Arial"/>
                  <w:sz w:val="22"/>
                </w:rPr>
                <w:t xml:space="preserve"> </w:t>
              </w:r>
              <w:smartTag w:uri="urn:schemas-microsoft-com:office:smarttags" w:element="PlaceName">
                <w:r>
                  <w:rPr>
                    <w:rFonts w:ascii="Arial" w:hAnsi="Arial" w:cs="Arial"/>
                    <w:sz w:val="22"/>
                  </w:rPr>
                  <w:t>Forth</w:t>
                </w:r>
              </w:smartTag>
              <w:r>
                <w:rPr>
                  <w:rFonts w:ascii="Arial" w:hAnsi="Arial" w:cs="Arial"/>
                  <w:sz w:val="22"/>
                </w:rPr>
                <w:t xml:space="preserve"> </w:t>
              </w:r>
              <w:smartTag w:uri="urn:schemas-microsoft-com:office:smarttags" w:element="PlaceType">
                <w:r>
                  <w:rPr>
                    <w:rFonts w:ascii="Arial" w:hAnsi="Arial" w:cs="Arial"/>
                    <w:sz w:val="22"/>
                  </w:rPr>
                  <w:t>Valley</w:t>
                </w:r>
              </w:smartTag>
            </w:smartTag>
          </w:p>
          <w:p w:rsidR="00100504" w:rsidRDefault="00100504">
            <w:pPr>
              <w:jc w:val="both"/>
              <w:rPr>
                <w:rFonts w:ascii="Arial" w:hAnsi="Arial" w:cs="Arial"/>
                <w:sz w:val="22"/>
              </w:rPr>
            </w:pPr>
          </w:p>
          <w:p w:rsidR="00100504" w:rsidRDefault="00100504">
            <w:pPr>
              <w:jc w:val="both"/>
              <w:rPr>
                <w:rFonts w:ascii="Arial" w:hAnsi="Arial" w:cs="Arial"/>
                <w:sz w:val="22"/>
              </w:rPr>
            </w:pPr>
            <w:r>
              <w:rPr>
                <w:rFonts w:ascii="Arial" w:hAnsi="Arial" w:cs="Arial"/>
                <w:sz w:val="22"/>
              </w:rPr>
              <w:t xml:space="preserve">Job Reference:  </w:t>
            </w:r>
            <w:r>
              <w:rPr>
                <w:rFonts w:ascii="Arial" w:hAnsi="Arial" w:cs="Arial"/>
                <w:sz w:val="22"/>
              </w:rPr>
              <w:tab/>
            </w:r>
          </w:p>
        </w:tc>
      </w:tr>
      <w:tr w:rsidR="00100504">
        <w:tblPrEx>
          <w:tblBorders>
            <w:insideH w:val="single" w:sz="4" w:space="0" w:color="auto"/>
            <w:insideV w:val="single" w:sz="4" w:space="0" w:color="auto"/>
          </w:tblBorders>
          <w:tblCellMar>
            <w:top w:w="0" w:type="dxa"/>
            <w:bottom w:w="0" w:type="dxa"/>
          </w:tblCellMar>
        </w:tblPrEx>
        <w:trPr>
          <w:trHeight w:val="568"/>
        </w:trPr>
        <w:tc>
          <w:tcPr>
            <w:tcW w:w="10440" w:type="dxa"/>
          </w:tcPr>
          <w:p w:rsidR="00100504" w:rsidRDefault="00100504">
            <w:pPr>
              <w:pStyle w:val="Heading3"/>
              <w:spacing w:before="120" w:after="120"/>
              <w:rPr>
                <w:sz w:val="22"/>
              </w:rPr>
            </w:pPr>
            <w:r>
              <w:rPr>
                <w:sz w:val="22"/>
              </w:rPr>
              <w:t>2.  JOB PURPOSE</w:t>
            </w:r>
          </w:p>
        </w:tc>
      </w:tr>
      <w:tr w:rsidR="00100504">
        <w:tblPrEx>
          <w:tblBorders>
            <w:insideH w:val="single" w:sz="4" w:space="0" w:color="auto"/>
            <w:insideV w:val="single" w:sz="4" w:space="0" w:color="auto"/>
          </w:tblBorders>
          <w:tblCellMar>
            <w:top w:w="0" w:type="dxa"/>
            <w:bottom w:w="0" w:type="dxa"/>
          </w:tblCellMar>
        </w:tblPrEx>
        <w:trPr>
          <w:trHeight w:val="1813"/>
        </w:trPr>
        <w:tc>
          <w:tcPr>
            <w:tcW w:w="10440" w:type="dxa"/>
            <w:tcBorders>
              <w:bottom w:val="nil"/>
            </w:tcBorders>
          </w:tcPr>
          <w:p w:rsidR="00100504" w:rsidRDefault="00100504">
            <w:pPr>
              <w:spacing w:before="120"/>
              <w:jc w:val="both"/>
              <w:rPr>
                <w:rFonts w:ascii="Arial" w:hAnsi="Arial" w:cs="Arial"/>
                <w:b/>
                <w:sz w:val="22"/>
              </w:rPr>
            </w:pPr>
          </w:p>
          <w:p w:rsidR="00100504" w:rsidRDefault="00100504">
            <w:pPr>
              <w:numPr>
                <w:ilvl w:val="12"/>
                <w:numId w:val="0"/>
              </w:numPr>
              <w:jc w:val="both"/>
              <w:rPr>
                <w:rFonts w:ascii="Arial" w:hAnsi="Arial" w:cs="Arial"/>
                <w:sz w:val="22"/>
              </w:rPr>
            </w:pPr>
            <w:r>
              <w:rPr>
                <w:rFonts w:ascii="Arial" w:hAnsi="Arial" w:cs="Arial"/>
                <w:sz w:val="22"/>
              </w:rPr>
              <w:t xml:space="preserve">As part of a multidisciplinary team the post holder will have responsibility to ensure the delivery of high quality care to patients by the assessment of care needs, the development of programmes of care, the implementation and the evaluation of these programmes.  According to agreed competencies the bank nurse may carry out this work in hospital and / or community settings. </w:t>
            </w:r>
          </w:p>
          <w:p w:rsidR="00100504" w:rsidRDefault="00100504">
            <w:pPr>
              <w:numPr>
                <w:ilvl w:val="12"/>
                <w:numId w:val="0"/>
              </w:numPr>
              <w:jc w:val="both"/>
              <w:rPr>
                <w:rFonts w:ascii="Arial" w:hAnsi="Arial" w:cs="Arial"/>
                <w:sz w:val="22"/>
              </w:rPr>
            </w:pPr>
          </w:p>
          <w:p w:rsidR="00100504" w:rsidRDefault="00100504">
            <w:pPr>
              <w:numPr>
                <w:ilvl w:val="12"/>
                <w:numId w:val="0"/>
              </w:numPr>
              <w:jc w:val="both"/>
              <w:rPr>
                <w:rFonts w:ascii="Arial" w:hAnsi="Arial" w:cs="Arial"/>
                <w:sz w:val="22"/>
              </w:rPr>
            </w:pPr>
            <w:r>
              <w:rPr>
                <w:rFonts w:ascii="Arial" w:hAnsi="Arial" w:cs="Arial"/>
                <w:sz w:val="22"/>
              </w:rPr>
              <w:t>In hospital environment in the absence of the ward Charge Nurse the post holder may be required to provide cover to ensure effective operation of the ward.  In community settings the post holder will be expected to deliver care to a delegated caseload.</w:t>
            </w:r>
          </w:p>
          <w:p w:rsidR="00100504" w:rsidRDefault="00100504">
            <w:pPr>
              <w:numPr>
                <w:ilvl w:val="12"/>
                <w:numId w:val="0"/>
              </w:numPr>
              <w:jc w:val="both"/>
              <w:rPr>
                <w:rFonts w:ascii="Arial" w:hAnsi="Arial" w:cs="Arial"/>
                <w:b/>
                <w:sz w:val="22"/>
              </w:rPr>
            </w:pPr>
          </w:p>
        </w:tc>
      </w:tr>
      <w:tr w:rsidR="00100504">
        <w:tblPrEx>
          <w:tblBorders>
            <w:insideH w:val="single" w:sz="4" w:space="0" w:color="auto"/>
            <w:insideV w:val="single" w:sz="4" w:space="0" w:color="auto"/>
          </w:tblBorders>
          <w:tblCellMar>
            <w:top w:w="0" w:type="dxa"/>
            <w:bottom w:w="0" w:type="dxa"/>
          </w:tblCellMar>
        </w:tblPrEx>
        <w:tc>
          <w:tcPr>
            <w:tcW w:w="10440" w:type="dxa"/>
            <w:tcBorders>
              <w:left w:val="nil"/>
              <w:right w:val="nil"/>
            </w:tcBorders>
          </w:tcPr>
          <w:p w:rsidR="00100504" w:rsidRDefault="00100504">
            <w:pPr>
              <w:spacing w:before="120" w:after="120"/>
              <w:jc w:val="both"/>
              <w:rPr>
                <w:rFonts w:ascii="Arial" w:hAnsi="Arial" w:cs="Arial"/>
                <w:b/>
                <w:sz w:val="22"/>
              </w:rPr>
            </w:pPr>
          </w:p>
        </w:tc>
      </w:tr>
      <w:tr w:rsidR="00100504">
        <w:tblPrEx>
          <w:tblBorders>
            <w:insideH w:val="single" w:sz="4" w:space="0" w:color="auto"/>
            <w:insideV w:val="single" w:sz="4" w:space="0" w:color="auto"/>
          </w:tblBorders>
          <w:tblCellMar>
            <w:top w:w="0" w:type="dxa"/>
            <w:bottom w:w="0" w:type="dxa"/>
          </w:tblCellMar>
        </w:tblPrEx>
        <w:tc>
          <w:tcPr>
            <w:tcW w:w="10440" w:type="dxa"/>
          </w:tcPr>
          <w:p w:rsidR="00100504" w:rsidRDefault="00100504">
            <w:pPr>
              <w:spacing w:before="120" w:after="120"/>
              <w:jc w:val="both"/>
              <w:rPr>
                <w:rFonts w:ascii="Arial" w:hAnsi="Arial" w:cs="Arial"/>
                <w:b/>
                <w:sz w:val="22"/>
              </w:rPr>
            </w:pPr>
            <w:r>
              <w:rPr>
                <w:rFonts w:ascii="Arial" w:hAnsi="Arial" w:cs="Arial"/>
                <w:b/>
                <w:sz w:val="22"/>
              </w:rPr>
              <w:t>3. DIMENSIONS</w:t>
            </w:r>
          </w:p>
        </w:tc>
      </w:tr>
      <w:tr w:rsidR="00100504">
        <w:tblPrEx>
          <w:tblBorders>
            <w:insideH w:val="single" w:sz="4" w:space="0" w:color="auto"/>
            <w:insideV w:val="single" w:sz="4" w:space="0" w:color="auto"/>
          </w:tblBorders>
          <w:tblCellMar>
            <w:top w:w="0" w:type="dxa"/>
            <w:bottom w:w="0" w:type="dxa"/>
          </w:tblCellMar>
        </w:tblPrEx>
        <w:trPr>
          <w:trHeight w:val="1427"/>
        </w:trPr>
        <w:tc>
          <w:tcPr>
            <w:tcW w:w="10440" w:type="dxa"/>
          </w:tcPr>
          <w:p w:rsidR="00100504" w:rsidRDefault="00100504">
            <w:pPr>
              <w:ind w:left="360"/>
              <w:rPr>
                <w:rFonts w:ascii="Arial" w:hAnsi="Arial" w:cs="Arial"/>
                <w:sz w:val="22"/>
              </w:rPr>
            </w:pPr>
          </w:p>
          <w:p w:rsidR="00100504" w:rsidRDefault="00100504">
            <w:pPr>
              <w:numPr>
                <w:ilvl w:val="0"/>
                <w:numId w:val="4"/>
              </w:numPr>
              <w:rPr>
                <w:rFonts w:ascii="Arial" w:hAnsi="Arial" w:cs="Arial"/>
                <w:sz w:val="22"/>
              </w:rPr>
            </w:pPr>
            <w:r>
              <w:rPr>
                <w:rFonts w:ascii="Arial" w:hAnsi="Arial" w:cs="Arial"/>
                <w:sz w:val="22"/>
              </w:rPr>
              <w:t>Would be a member of the multi-disciplinary team, in the role of a bank nurse supporting the team.</w:t>
            </w:r>
          </w:p>
          <w:p w:rsidR="00100504" w:rsidRDefault="00100504">
            <w:pPr>
              <w:numPr>
                <w:ilvl w:val="0"/>
                <w:numId w:val="4"/>
              </w:numPr>
              <w:rPr>
                <w:rFonts w:ascii="Arial" w:hAnsi="Arial" w:cs="Arial"/>
                <w:sz w:val="22"/>
              </w:rPr>
            </w:pPr>
            <w:r>
              <w:rPr>
                <w:rFonts w:ascii="Arial" w:hAnsi="Arial" w:cs="Arial"/>
                <w:sz w:val="22"/>
              </w:rPr>
              <w:t>In a hospital setting may lead team of other registered and non-registered nursing staff.</w:t>
            </w:r>
          </w:p>
          <w:p w:rsidR="00100504" w:rsidRDefault="00100504">
            <w:pPr>
              <w:numPr>
                <w:ilvl w:val="0"/>
                <w:numId w:val="4"/>
              </w:numPr>
              <w:rPr>
                <w:rFonts w:ascii="Arial" w:hAnsi="Arial" w:cs="Arial"/>
                <w:sz w:val="22"/>
              </w:rPr>
            </w:pPr>
            <w:r>
              <w:rPr>
                <w:rFonts w:ascii="Arial" w:hAnsi="Arial" w:cs="Arial"/>
                <w:sz w:val="22"/>
              </w:rPr>
              <w:t xml:space="preserve">Has day-to-day responsibility for managing patients’ funds held at ward level or the safekeeping of patients house keys kept in the </w:t>
            </w:r>
            <w:proofErr w:type="gramStart"/>
            <w:r>
              <w:rPr>
                <w:rFonts w:ascii="Arial" w:hAnsi="Arial" w:cs="Arial"/>
                <w:sz w:val="22"/>
              </w:rPr>
              <w:t>community.</w:t>
            </w:r>
            <w:proofErr w:type="gramEnd"/>
          </w:p>
          <w:p w:rsidR="00100504" w:rsidRDefault="00100504">
            <w:pPr>
              <w:numPr>
                <w:ilvl w:val="0"/>
                <w:numId w:val="4"/>
              </w:numPr>
              <w:rPr>
                <w:rFonts w:ascii="Arial" w:hAnsi="Arial" w:cs="Arial"/>
                <w:sz w:val="22"/>
              </w:rPr>
            </w:pPr>
            <w:r>
              <w:rPr>
                <w:rFonts w:ascii="Arial" w:hAnsi="Arial" w:cs="Arial"/>
                <w:sz w:val="22"/>
              </w:rPr>
              <w:t>Uses NHS supplies cost-effectively.</w:t>
            </w:r>
          </w:p>
          <w:p w:rsidR="00100504" w:rsidRDefault="00100504">
            <w:pPr>
              <w:numPr>
                <w:ilvl w:val="0"/>
                <w:numId w:val="4"/>
              </w:numPr>
              <w:rPr>
                <w:rFonts w:ascii="Arial" w:hAnsi="Arial" w:cs="Arial"/>
                <w:sz w:val="22"/>
              </w:rPr>
            </w:pPr>
            <w:r>
              <w:rPr>
                <w:rFonts w:ascii="Arial" w:hAnsi="Arial" w:cs="Arial"/>
                <w:sz w:val="22"/>
              </w:rPr>
              <w:t>Has responsibility for the development of care packages for a group of patients.</w:t>
            </w:r>
          </w:p>
          <w:p w:rsidR="00100504" w:rsidRDefault="00100504">
            <w:pPr>
              <w:numPr>
                <w:ilvl w:val="0"/>
                <w:numId w:val="4"/>
              </w:numPr>
              <w:rPr>
                <w:rFonts w:ascii="Arial" w:hAnsi="Arial" w:cs="Arial"/>
                <w:sz w:val="22"/>
              </w:rPr>
            </w:pPr>
            <w:r>
              <w:rPr>
                <w:rFonts w:ascii="Arial" w:hAnsi="Arial" w:cs="Arial"/>
                <w:sz w:val="22"/>
              </w:rPr>
              <w:t>To work within professional codes of conduct, recognising own limitations and seeking assistance and advice/ training where necessary</w:t>
            </w:r>
          </w:p>
          <w:p w:rsidR="00100504" w:rsidRDefault="00100504">
            <w:pPr>
              <w:rPr>
                <w:rFonts w:ascii="Arial" w:hAnsi="Arial" w:cs="Arial"/>
                <w:sz w:val="22"/>
              </w:rPr>
            </w:pPr>
          </w:p>
        </w:tc>
      </w:tr>
    </w:tbl>
    <w:p w:rsidR="00100504" w:rsidRDefault="00100504">
      <w:pPr>
        <w:rPr>
          <w:rFonts w:ascii="Arial" w:hAnsi="Arial" w:cs="Arial"/>
          <w:sz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100504">
        <w:tblPrEx>
          <w:tblCellMar>
            <w:top w:w="0" w:type="dxa"/>
            <w:bottom w:w="0" w:type="dxa"/>
          </w:tblCellMar>
        </w:tblPrEx>
        <w:trPr>
          <w:trHeight w:val="161"/>
        </w:trPr>
        <w:tc>
          <w:tcPr>
            <w:tcW w:w="10440" w:type="dxa"/>
          </w:tcPr>
          <w:p w:rsidR="00100504" w:rsidRDefault="00100504">
            <w:pPr>
              <w:pStyle w:val="Heading3"/>
              <w:spacing w:before="120" w:after="120"/>
              <w:rPr>
                <w:sz w:val="22"/>
              </w:rPr>
            </w:pPr>
            <w:r>
              <w:rPr>
                <w:sz w:val="22"/>
              </w:rPr>
              <w:lastRenderedPageBreak/>
              <w:t>4.  ORGANISATIONAL POSITION</w:t>
            </w:r>
          </w:p>
        </w:tc>
      </w:tr>
      <w:tr w:rsidR="00100504">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PrEx>
        <w:trPr>
          <w:trHeight w:val="352"/>
        </w:trPr>
        <w:tc>
          <w:tcPr>
            <w:tcW w:w="10440" w:type="dxa"/>
            <w:tcBorders>
              <w:top w:val="single" w:sz="6" w:space="0" w:color="auto"/>
              <w:left w:val="nil"/>
              <w:bottom w:val="single" w:sz="6" w:space="0" w:color="auto"/>
              <w:right w:val="nil"/>
            </w:tcBorders>
          </w:tcPr>
          <w:p w:rsidR="00100504" w:rsidRDefault="00100504">
            <w:pPr>
              <w:pStyle w:val="Heading3"/>
              <w:spacing w:before="120" w:after="120"/>
              <w:rPr>
                <w:sz w:val="20"/>
              </w:rPr>
            </w:pPr>
            <w:r>
              <w:rPr>
                <w:noProof/>
                <w:sz w:val="20"/>
              </w:rPr>
              <w:pict>
                <v:shapetype id="_x0000_t202" coordsize="21600,21600" o:spt="202" path="m,l,21600r21600,l21600,xe">
                  <v:stroke joinstyle="miter"/>
                  <v:path gradientshapeok="t" o:connecttype="rect"/>
                </v:shapetype>
                <v:shape id="_x0000_s2058" type="#_x0000_t202" style="position:absolute;margin-left:-6.3pt;margin-top:64.85pt;width:141.3pt;height:28.8pt;z-index:251655168;mso-position-horizontal-relative:text;mso-position-vertical-relative:text" o:allowincell="f">
                  <v:textbox>
                    <w:txbxContent>
                      <w:p w:rsidR="00CC7922" w:rsidRDefault="00CC7922">
                        <w:pPr>
                          <w:rPr>
                            <w:rFonts w:ascii="Arial Narrow" w:hAnsi="Arial Narrow"/>
                          </w:rPr>
                        </w:pPr>
                        <w:r>
                          <w:rPr>
                            <w:rFonts w:ascii="Arial Narrow" w:hAnsi="Arial Narrow"/>
                          </w:rPr>
                          <w:t>Deputy Staff Bank Manager</w:t>
                        </w:r>
                      </w:p>
                    </w:txbxContent>
                  </v:textbox>
                </v:shape>
              </w:pict>
            </w:r>
            <w:r>
              <w:rPr>
                <w:noProof/>
                <w:sz w:val="20"/>
              </w:rPr>
              <w:pict>
                <v:line id="_x0000_s2064" style="position:absolute;flip:y;z-index:251661312;mso-position-horizontal-relative:text;mso-position-vertical-relative:text" from="116.25pt,93.65pt" to="217.05pt,129.65pt" o:allowincell="f">
                  <v:stroke dashstyle="1 1"/>
                </v:line>
              </w:pict>
            </w:r>
            <w:r>
              <w:rPr>
                <w:noProof/>
                <w:sz w:val="20"/>
              </w:rPr>
              <w:pict>
                <v:line id="_x0000_s2063" style="position:absolute;z-index:251660288;mso-position-horizontal-relative:text;mso-position-vertical-relative:text" from="44.1pt,93.65pt" to="44.1pt,115.25pt" o:allowincell="f"/>
              </w:pict>
            </w:r>
            <w:r>
              <w:rPr>
                <w:noProof/>
                <w:sz w:val="20"/>
              </w:rPr>
              <w:pict>
                <v:line id="_x0000_s2062" style="position:absolute;z-index:251659264;mso-position-horizontal-relative:text;mso-position-vertical-relative:text" from="44.1pt,43.25pt" to="44.1pt,64.85pt" o:allowincell="f"/>
              </w:pict>
            </w:r>
            <w:r>
              <w:rPr>
                <w:noProof/>
                <w:sz w:val="20"/>
              </w:rPr>
              <w:pict>
                <v:shape id="_x0000_s2061" type="#_x0000_t202" style="position:absolute;margin-left:209.7pt;margin-top:64.85pt;width:158.4pt;height:28.8pt;z-index:251658240;mso-position-horizontal-relative:text;mso-position-vertical-relative:text" o:allowincell="f">
                  <v:textbox>
                    <w:txbxContent>
                      <w:p w:rsidR="00CC7922" w:rsidRDefault="00CC7922">
                        <w:pPr>
                          <w:rPr>
                            <w:rFonts w:ascii="Arial Narrow" w:hAnsi="Arial Narrow"/>
                          </w:rPr>
                        </w:pPr>
                        <w:r>
                          <w:rPr>
                            <w:rFonts w:ascii="Arial Narrow" w:hAnsi="Arial Narrow"/>
                          </w:rPr>
                          <w:t>Ward / Community Staff</w:t>
                        </w:r>
                      </w:p>
                    </w:txbxContent>
                  </v:textbox>
                </v:shape>
              </w:pict>
            </w:r>
            <w:r>
              <w:rPr>
                <w:noProof/>
                <w:sz w:val="20"/>
              </w:rPr>
              <w:pict>
                <v:shape id="_x0000_s2060" type="#_x0000_t202" style="position:absolute;margin-left:-6.3pt;margin-top:115.25pt;width:122.4pt;height:28.8pt;z-index:251657216;mso-position-horizontal-relative:text;mso-position-vertical-relative:text" o:allowincell="f">
                  <v:textbox>
                    <w:txbxContent>
                      <w:p w:rsidR="00CC7922" w:rsidRDefault="00CC7922">
                        <w:pPr>
                          <w:rPr>
                            <w:rFonts w:ascii="Arial Narrow" w:hAnsi="Arial Narrow"/>
                          </w:rPr>
                        </w:pPr>
                        <w:r>
                          <w:rPr>
                            <w:rFonts w:ascii="Arial Narrow" w:hAnsi="Arial Narrow"/>
                          </w:rPr>
                          <w:t>Bank Staff</w:t>
                        </w:r>
                      </w:p>
                    </w:txbxContent>
                  </v:textbox>
                </v:shape>
              </w:pict>
            </w:r>
            <w:r>
              <w:rPr>
                <w:noProof/>
                <w:sz w:val="20"/>
              </w:rPr>
              <w:pict>
                <v:shape id="_x0000_s2059" type="#_x0000_t202" style="position:absolute;margin-left:-6.3pt;margin-top:14.45pt;width:122.4pt;height:28.8pt;z-index:251656192;mso-position-horizontal-relative:text;mso-position-vertical-relative:text" o:allowincell="f">
                  <v:textbox>
                    <w:txbxContent>
                      <w:p w:rsidR="00CC7922" w:rsidRDefault="00CC7922">
                        <w:pPr>
                          <w:rPr>
                            <w:rFonts w:ascii="Arial Narrow" w:hAnsi="Arial Narrow"/>
                          </w:rPr>
                        </w:pPr>
                        <w:r>
                          <w:rPr>
                            <w:rFonts w:ascii="Arial Narrow" w:hAnsi="Arial Narrow"/>
                          </w:rPr>
                          <w:t>Staff Bank Manager</w:t>
                        </w:r>
                      </w:p>
                    </w:txbxContent>
                  </v:textbox>
                </v:shape>
              </w:pict>
            </w:r>
          </w:p>
          <w:p w:rsidR="00100504" w:rsidRDefault="00100504">
            <w:pPr>
              <w:rPr>
                <w:rFonts w:ascii="Arial" w:hAnsi="Arial" w:cs="Arial"/>
              </w:rPr>
            </w:pPr>
          </w:p>
          <w:p w:rsidR="00100504" w:rsidRDefault="00100504">
            <w:pPr>
              <w:rPr>
                <w:rFonts w:ascii="Arial" w:hAnsi="Arial" w:cs="Arial"/>
              </w:rPr>
            </w:pPr>
          </w:p>
          <w:p w:rsidR="00100504" w:rsidRDefault="00100504">
            <w:pPr>
              <w:rPr>
                <w:rFonts w:ascii="Arial" w:hAnsi="Arial" w:cs="Arial"/>
              </w:rPr>
            </w:pPr>
          </w:p>
          <w:p w:rsidR="00100504" w:rsidRDefault="00100504">
            <w:pPr>
              <w:rPr>
                <w:rFonts w:ascii="Arial" w:hAnsi="Arial" w:cs="Arial"/>
              </w:rPr>
            </w:pPr>
          </w:p>
          <w:p w:rsidR="00100504" w:rsidRDefault="00100504">
            <w:pPr>
              <w:rPr>
                <w:rFonts w:ascii="Arial" w:hAnsi="Arial" w:cs="Arial"/>
              </w:rPr>
            </w:pPr>
          </w:p>
          <w:p w:rsidR="00100504" w:rsidRDefault="00100504">
            <w:pPr>
              <w:rPr>
                <w:rFonts w:ascii="Arial" w:hAnsi="Arial" w:cs="Arial"/>
              </w:rPr>
            </w:pPr>
          </w:p>
          <w:p w:rsidR="00100504" w:rsidRDefault="00100504">
            <w:pPr>
              <w:rPr>
                <w:rFonts w:ascii="Arial" w:hAnsi="Arial" w:cs="Arial"/>
              </w:rPr>
            </w:pPr>
          </w:p>
          <w:p w:rsidR="00100504" w:rsidRDefault="00100504">
            <w:pPr>
              <w:rPr>
                <w:rFonts w:ascii="Arial" w:hAnsi="Arial" w:cs="Arial"/>
              </w:rPr>
            </w:pPr>
          </w:p>
          <w:p w:rsidR="00100504" w:rsidRDefault="00100504">
            <w:pPr>
              <w:rPr>
                <w:rFonts w:ascii="Arial" w:hAnsi="Arial" w:cs="Arial"/>
              </w:rPr>
            </w:pPr>
          </w:p>
          <w:p w:rsidR="00100504" w:rsidRDefault="00100504">
            <w:pPr>
              <w:rPr>
                <w:rFonts w:ascii="Arial" w:hAnsi="Arial" w:cs="Arial"/>
              </w:rPr>
            </w:pPr>
          </w:p>
          <w:p w:rsidR="00100504" w:rsidRDefault="00100504">
            <w:pPr>
              <w:rPr>
                <w:rFonts w:ascii="Arial" w:hAnsi="Arial" w:cs="Arial"/>
                <w:sz w:val="22"/>
              </w:rPr>
            </w:pPr>
          </w:p>
          <w:p w:rsidR="00100504" w:rsidRDefault="00100504">
            <w:pPr>
              <w:rPr>
                <w:rFonts w:ascii="Arial" w:hAnsi="Arial" w:cs="Arial"/>
              </w:rPr>
            </w:pPr>
            <w:r>
              <w:rPr>
                <w:rFonts w:ascii="Arial" w:hAnsi="Arial" w:cs="Arial"/>
                <w:sz w:val="22"/>
              </w:rPr>
              <w:t>The post holder is responsible to the Ward or Community staff whilst on duty.  The post holder is line managed by and professionally accountable to the Staff Bank Manager/ Deputy.</w:t>
            </w:r>
          </w:p>
          <w:p w:rsidR="00100504" w:rsidRDefault="00100504">
            <w:pPr>
              <w:rPr>
                <w:rFonts w:ascii="Arial" w:hAnsi="Arial" w:cs="Arial"/>
              </w:rPr>
            </w:pPr>
          </w:p>
        </w:tc>
      </w:tr>
      <w:tr w:rsidR="00100504">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PrEx>
        <w:tc>
          <w:tcPr>
            <w:tcW w:w="10440" w:type="dxa"/>
            <w:tcBorders>
              <w:top w:val="single" w:sz="6" w:space="0" w:color="auto"/>
              <w:left w:val="single" w:sz="4" w:space="0" w:color="auto"/>
              <w:bottom w:val="single" w:sz="6" w:space="0" w:color="auto"/>
              <w:right w:val="single" w:sz="4" w:space="0" w:color="auto"/>
            </w:tcBorders>
          </w:tcPr>
          <w:p w:rsidR="00100504" w:rsidRDefault="00100504">
            <w:pPr>
              <w:pStyle w:val="Heading3"/>
              <w:spacing w:before="120" w:after="120"/>
              <w:rPr>
                <w:sz w:val="22"/>
              </w:rPr>
            </w:pPr>
            <w:r>
              <w:rPr>
                <w:sz w:val="22"/>
              </w:rPr>
              <w:t>5.   ROLE OF DEPARTMENT</w:t>
            </w:r>
          </w:p>
        </w:tc>
      </w:tr>
      <w:tr w:rsidR="00100504">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PrEx>
        <w:tc>
          <w:tcPr>
            <w:tcW w:w="10440" w:type="dxa"/>
            <w:tcBorders>
              <w:top w:val="single" w:sz="6" w:space="0" w:color="auto"/>
              <w:left w:val="single" w:sz="4" w:space="0" w:color="auto"/>
              <w:bottom w:val="nil"/>
              <w:right w:val="single" w:sz="4" w:space="0" w:color="auto"/>
            </w:tcBorders>
          </w:tcPr>
          <w:p w:rsidR="00100504" w:rsidRDefault="00100504">
            <w:pPr>
              <w:rPr>
                <w:rFonts w:ascii="Arial" w:hAnsi="Arial" w:cs="Arial"/>
                <w:sz w:val="22"/>
              </w:rPr>
            </w:pPr>
          </w:p>
          <w:p w:rsidR="00100504" w:rsidRDefault="00100504">
            <w:pPr>
              <w:rPr>
                <w:rFonts w:ascii="Arial" w:hAnsi="Arial" w:cs="Arial"/>
              </w:rPr>
            </w:pPr>
            <w:r>
              <w:rPr>
                <w:rFonts w:ascii="Arial" w:hAnsi="Arial" w:cs="Arial"/>
              </w:rPr>
              <w:t xml:space="preserve">To provide a supplementary staffing service to clinical areas across </w:t>
            </w:r>
            <w:smartTag w:uri="urn:schemas-microsoft-com:office:smarttags" w:element="place">
              <w:smartTag w:uri="urn:schemas-microsoft-com:office:smarttags" w:element="PlaceName">
                <w:r>
                  <w:rPr>
                    <w:rFonts w:ascii="Arial" w:hAnsi="Arial" w:cs="Arial"/>
                  </w:rPr>
                  <w:t>NHS</w:t>
                </w:r>
              </w:smartTag>
              <w:r>
                <w:rPr>
                  <w:rFonts w:ascii="Arial" w:hAnsi="Arial" w:cs="Arial"/>
                </w:rPr>
                <w:t xml:space="preserve"> </w:t>
              </w:r>
              <w:smartTag w:uri="urn:schemas-microsoft-com:office:smarttags" w:element="PlaceName">
                <w:r>
                  <w:rPr>
                    <w:rFonts w:ascii="Arial" w:hAnsi="Arial" w:cs="Arial"/>
                  </w:rPr>
                  <w:t>Forth</w:t>
                </w:r>
              </w:smartTag>
              <w:r>
                <w:rPr>
                  <w:rFonts w:ascii="Arial" w:hAnsi="Arial" w:cs="Arial"/>
                </w:rPr>
                <w:t xml:space="preserve"> </w:t>
              </w:r>
              <w:smartTag w:uri="urn:schemas-microsoft-com:office:smarttags" w:element="PlaceType">
                <w:r>
                  <w:rPr>
                    <w:rFonts w:ascii="Arial" w:hAnsi="Arial" w:cs="Arial"/>
                  </w:rPr>
                  <w:t>Valley</w:t>
                </w:r>
              </w:smartTag>
            </w:smartTag>
            <w:r>
              <w:rPr>
                <w:rFonts w:ascii="Arial" w:hAnsi="Arial" w:cs="Arial"/>
              </w:rPr>
              <w:t xml:space="preserve">. </w:t>
            </w:r>
          </w:p>
          <w:p w:rsidR="00100504" w:rsidRDefault="00100504">
            <w:pPr>
              <w:rPr>
                <w:rFonts w:ascii="Arial" w:hAnsi="Arial" w:cs="Arial"/>
              </w:rPr>
            </w:pPr>
          </w:p>
        </w:tc>
      </w:tr>
      <w:tr w:rsidR="00100504">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PrEx>
        <w:tc>
          <w:tcPr>
            <w:tcW w:w="10440" w:type="dxa"/>
            <w:tcBorders>
              <w:top w:val="single" w:sz="6" w:space="0" w:color="auto"/>
              <w:left w:val="nil"/>
              <w:bottom w:val="single" w:sz="6" w:space="0" w:color="auto"/>
              <w:right w:val="nil"/>
            </w:tcBorders>
          </w:tcPr>
          <w:p w:rsidR="00100504" w:rsidRDefault="00100504">
            <w:pPr>
              <w:pStyle w:val="Heading3"/>
              <w:spacing w:before="120" w:after="120"/>
              <w:rPr>
                <w:sz w:val="22"/>
              </w:rPr>
            </w:pPr>
          </w:p>
        </w:tc>
      </w:tr>
      <w:tr w:rsidR="00100504">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PrEx>
        <w:tc>
          <w:tcPr>
            <w:tcW w:w="10440" w:type="dxa"/>
            <w:tcBorders>
              <w:top w:val="single" w:sz="6" w:space="0" w:color="auto"/>
              <w:left w:val="single" w:sz="4" w:space="0" w:color="auto"/>
              <w:bottom w:val="nil"/>
              <w:right w:val="single" w:sz="4" w:space="0" w:color="auto"/>
            </w:tcBorders>
          </w:tcPr>
          <w:p w:rsidR="00100504" w:rsidRDefault="00100504">
            <w:pPr>
              <w:pStyle w:val="Heading3"/>
              <w:spacing w:before="120" w:after="120"/>
              <w:rPr>
                <w:b w:val="0"/>
                <w:sz w:val="22"/>
              </w:rPr>
            </w:pPr>
            <w:r>
              <w:rPr>
                <w:sz w:val="22"/>
              </w:rPr>
              <w:t>6.  KEY RESULT AREAS</w:t>
            </w:r>
          </w:p>
        </w:tc>
      </w:tr>
      <w:tr w:rsidR="00100504">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PrEx>
        <w:trPr>
          <w:trHeight w:val="1968"/>
        </w:trPr>
        <w:tc>
          <w:tcPr>
            <w:tcW w:w="10440" w:type="dxa"/>
            <w:tcBorders>
              <w:top w:val="single" w:sz="6" w:space="0" w:color="auto"/>
              <w:left w:val="single" w:sz="4" w:space="0" w:color="auto"/>
              <w:bottom w:val="single" w:sz="6" w:space="0" w:color="auto"/>
              <w:right w:val="single" w:sz="4" w:space="0" w:color="auto"/>
            </w:tcBorders>
          </w:tcPr>
          <w:p w:rsidR="00100504" w:rsidRDefault="00100504">
            <w:pPr>
              <w:numPr>
                <w:ilvl w:val="0"/>
                <w:numId w:val="8"/>
              </w:numPr>
              <w:rPr>
                <w:rFonts w:ascii="Arial" w:hAnsi="Arial" w:cs="Arial"/>
                <w:sz w:val="22"/>
                <w:szCs w:val="22"/>
              </w:rPr>
            </w:pPr>
            <w:r>
              <w:rPr>
                <w:rFonts w:ascii="Arial" w:hAnsi="Arial" w:cs="Arial"/>
                <w:sz w:val="22"/>
                <w:szCs w:val="22"/>
              </w:rPr>
              <w:t>To fully assess patients, plan their care, implement and evaluate programmes of care and consult / involve patient / carers at all stages of the rehabilitation process so patients receive a high standard of clinically effective care.</w:t>
            </w:r>
          </w:p>
          <w:p w:rsidR="00100504" w:rsidRDefault="00100504">
            <w:pPr>
              <w:rPr>
                <w:rFonts w:ascii="Arial" w:hAnsi="Arial" w:cs="Arial"/>
                <w:sz w:val="22"/>
                <w:szCs w:val="22"/>
              </w:rPr>
            </w:pPr>
          </w:p>
          <w:p w:rsidR="00100504" w:rsidRDefault="00100504">
            <w:pPr>
              <w:numPr>
                <w:ilvl w:val="0"/>
                <w:numId w:val="8"/>
              </w:numPr>
              <w:rPr>
                <w:rFonts w:ascii="Arial" w:hAnsi="Arial" w:cs="Arial"/>
                <w:sz w:val="22"/>
                <w:szCs w:val="22"/>
              </w:rPr>
            </w:pPr>
            <w:r>
              <w:rPr>
                <w:rFonts w:ascii="Arial" w:hAnsi="Arial" w:cs="Arial"/>
                <w:sz w:val="22"/>
                <w:szCs w:val="22"/>
              </w:rPr>
              <w:t>To organise own workload within the team to ensure the patients care needs are met and systems of teamwork are maintained.</w:t>
            </w:r>
          </w:p>
          <w:p w:rsidR="00100504" w:rsidRDefault="00100504">
            <w:pPr>
              <w:rPr>
                <w:rFonts w:ascii="Arial" w:hAnsi="Arial" w:cs="Arial"/>
                <w:sz w:val="22"/>
                <w:szCs w:val="22"/>
              </w:rPr>
            </w:pPr>
          </w:p>
          <w:p w:rsidR="00100504" w:rsidRDefault="00100504">
            <w:pPr>
              <w:numPr>
                <w:ilvl w:val="0"/>
                <w:numId w:val="8"/>
              </w:numPr>
              <w:rPr>
                <w:rFonts w:ascii="Arial" w:hAnsi="Arial" w:cs="Arial"/>
                <w:sz w:val="22"/>
                <w:szCs w:val="22"/>
              </w:rPr>
            </w:pPr>
            <w:r>
              <w:rPr>
                <w:rFonts w:ascii="Arial" w:hAnsi="Arial" w:cs="Arial"/>
                <w:sz w:val="22"/>
                <w:szCs w:val="22"/>
              </w:rPr>
              <w:t>To lead the nursing team, in the absence of the Charge Nurse / District Nurse/ Health Visitor, and act as a source of advice to ensure smooth organisation so patients and their relatives receive a high standard of prescribed care.</w:t>
            </w:r>
          </w:p>
          <w:p w:rsidR="00100504" w:rsidRDefault="00100504">
            <w:pPr>
              <w:rPr>
                <w:rFonts w:ascii="Arial" w:hAnsi="Arial" w:cs="Arial"/>
                <w:sz w:val="22"/>
                <w:szCs w:val="22"/>
              </w:rPr>
            </w:pPr>
          </w:p>
          <w:p w:rsidR="00100504" w:rsidRDefault="00100504">
            <w:pPr>
              <w:numPr>
                <w:ilvl w:val="0"/>
                <w:numId w:val="8"/>
              </w:numPr>
              <w:rPr>
                <w:rFonts w:ascii="Arial" w:hAnsi="Arial" w:cs="Arial"/>
                <w:sz w:val="22"/>
                <w:szCs w:val="22"/>
              </w:rPr>
            </w:pPr>
            <w:r>
              <w:rPr>
                <w:rFonts w:ascii="Arial" w:hAnsi="Arial" w:cs="Arial"/>
                <w:sz w:val="22"/>
                <w:szCs w:val="22"/>
              </w:rPr>
              <w:t>To contribute to the arrangements for patient admissions and discharges so that patients are admitted according to procedures and discharges are fully planned and co-ordinated appropriate to the care setting.</w:t>
            </w:r>
          </w:p>
          <w:p w:rsidR="00100504" w:rsidRDefault="00100504">
            <w:pPr>
              <w:rPr>
                <w:rFonts w:ascii="Arial" w:hAnsi="Arial" w:cs="Arial"/>
                <w:sz w:val="22"/>
                <w:szCs w:val="22"/>
              </w:rPr>
            </w:pPr>
          </w:p>
          <w:p w:rsidR="00100504" w:rsidRDefault="00100504">
            <w:pPr>
              <w:numPr>
                <w:ilvl w:val="0"/>
                <w:numId w:val="8"/>
              </w:numPr>
              <w:rPr>
                <w:rFonts w:ascii="Arial" w:hAnsi="Arial" w:cs="Arial"/>
                <w:sz w:val="22"/>
                <w:szCs w:val="22"/>
              </w:rPr>
            </w:pPr>
            <w:r>
              <w:rPr>
                <w:rFonts w:ascii="Arial" w:hAnsi="Arial" w:cs="Arial"/>
                <w:sz w:val="22"/>
                <w:szCs w:val="22"/>
              </w:rPr>
              <w:t xml:space="preserve">To implement and maintain, as part of the multidisciplinary team, policies, procedures, standards and protocols of the clinical area, directorate / CHP and division to ensure adherence to, and delivery of the highest level of patient care at all times. </w:t>
            </w:r>
          </w:p>
          <w:p w:rsidR="00100504" w:rsidRDefault="00100504">
            <w:pPr>
              <w:numPr>
                <w:ilvl w:val="12"/>
                <w:numId w:val="0"/>
              </w:numPr>
              <w:rPr>
                <w:rFonts w:ascii="Arial" w:hAnsi="Arial" w:cs="Arial"/>
                <w:sz w:val="22"/>
                <w:szCs w:val="22"/>
              </w:rPr>
            </w:pPr>
          </w:p>
          <w:p w:rsidR="00100504" w:rsidRDefault="00100504">
            <w:pPr>
              <w:pStyle w:val="BodyText"/>
              <w:numPr>
                <w:ilvl w:val="0"/>
                <w:numId w:val="8"/>
              </w:numPr>
              <w:overflowPunct/>
              <w:autoSpaceDE/>
              <w:autoSpaceDN/>
              <w:adjustRightInd/>
              <w:jc w:val="left"/>
              <w:textAlignment w:val="auto"/>
              <w:rPr>
                <w:rFonts w:ascii="Arial" w:hAnsi="Arial" w:cs="Arial"/>
                <w:szCs w:val="22"/>
              </w:rPr>
            </w:pPr>
            <w:r>
              <w:rPr>
                <w:rFonts w:ascii="Arial" w:hAnsi="Arial" w:cs="Arial"/>
                <w:szCs w:val="22"/>
              </w:rPr>
              <w:t>To participate in audit systems to monitor the delivery and standards of care given to patients and their families.</w:t>
            </w:r>
          </w:p>
          <w:p w:rsidR="00100504" w:rsidRDefault="00100504">
            <w:pPr>
              <w:rPr>
                <w:rFonts w:ascii="Arial" w:hAnsi="Arial" w:cs="Arial"/>
                <w:sz w:val="22"/>
                <w:szCs w:val="22"/>
              </w:rPr>
            </w:pPr>
          </w:p>
          <w:p w:rsidR="00100504" w:rsidRDefault="00100504">
            <w:pPr>
              <w:numPr>
                <w:ilvl w:val="0"/>
                <w:numId w:val="8"/>
              </w:numPr>
              <w:rPr>
                <w:rFonts w:ascii="Arial" w:hAnsi="Arial" w:cs="Arial"/>
                <w:sz w:val="22"/>
                <w:szCs w:val="22"/>
              </w:rPr>
            </w:pPr>
            <w:r>
              <w:rPr>
                <w:rFonts w:ascii="Arial" w:hAnsi="Arial" w:cs="Arial"/>
                <w:sz w:val="22"/>
                <w:szCs w:val="22"/>
              </w:rPr>
              <w:t xml:space="preserve">To contribute to the provision of clinical practice experiences for pre-registration and appropriate post-registration students to ensure that appropriate learning opportunities are provided and students feel supported. </w:t>
            </w:r>
          </w:p>
          <w:p w:rsidR="00100504" w:rsidRDefault="00100504">
            <w:pPr>
              <w:rPr>
                <w:rFonts w:ascii="Arial" w:hAnsi="Arial" w:cs="Arial"/>
                <w:sz w:val="22"/>
                <w:szCs w:val="22"/>
              </w:rPr>
            </w:pPr>
          </w:p>
          <w:p w:rsidR="00100504" w:rsidRDefault="00100504">
            <w:pPr>
              <w:numPr>
                <w:ilvl w:val="0"/>
                <w:numId w:val="8"/>
              </w:numPr>
              <w:rPr>
                <w:rFonts w:ascii="Arial" w:hAnsi="Arial" w:cs="Arial"/>
                <w:sz w:val="22"/>
                <w:szCs w:val="22"/>
              </w:rPr>
            </w:pPr>
            <w:r>
              <w:rPr>
                <w:rFonts w:ascii="Arial" w:hAnsi="Arial" w:cs="Arial"/>
                <w:sz w:val="22"/>
                <w:szCs w:val="22"/>
              </w:rPr>
              <w:t>To appropriately and efficiently use NHS supplies so resources are used economically.</w:t>
            </w:r>
          </w:p>
          <w:p w:rsidR="00100504" w:rsidRDefault="00100504">
            <w:pPr>
              <w:rPr>
                <w:rFonts w:ascii="Arial" w:hAnsi="Arial" w:cs="Arial"/>
                <w:sz w:val="22"/>
                <w:szCs w:val="22"/>
              </w:rPr>
            </w:pPr>
          </w:p>
          <w:p w:rsidR="00100504" w:rsidRDefault="00100504">
            <w:pPr>
              <w:numPr>
                <w:ilvl w:val="0"/>
                <w:numId w:val="8"/>
              </w:numPr>
              <w:rPr>
                <w:rFonts w:ascii="Arial" w:hAnsi="Arial" w:cs="Arial"/>
                <w:sz w:val="22"/>
                <w:szCs w:val="22"/>
              </w:rPr>
            </w:pPr>
            <w:r>
              <w:rPr>
                <w:rFonts w:ascii="Arial" w:hAnsi="Arial" w:cs="Arial"/>
                <w:sz w:val="22"/>
                <w:szCs w:val="22"/>
              </w:rPr>
              <w:t xml:space="preserve">To contribute and assist in the operational management of the clinical area to ensure that staffing resources are utilised efficiently and appropriately. </w:t>
            </w:r>
          </w:p>
          <w:p w:rsidR="00100504" w:rsidRDefault="00100504">
            <w:pPr>
              <w:rPr>
                <w:rFonts w:ascii="Arial" w:hAnsi="Arial" w:cs="Arial"/>
                <w:sz w:val="22"/>
                <w:szCs w:val="22"/>
              </w:rPr>
            </w:pPr>
          </w:p>
          <w:p w:rsidR="00100504" w:rsidRDefault="00100504">
            <w:pPr>
              <w:numPr>
                <w:ilvl w:val="0"/>
                <w:numId w:val="8"/>
              </w:numPr>
              <w:rPr>
                <w:rFonts w:ascii="Arial" w:hAnsi="Arial" w:cs="Arial"/>
                <w:sz w:val="22"/>
                <w:szCs w:val="22"/>
              </w:rPr>
            </w:pPr>
            <w:r>
              <w:rPr>
                <w:rFonts w:ascii="Arial" w:hAnsi="Arial" w:cs="Arial"/>
                <w:sz w:val="22"/>
                <w:szCs w:val="22"/>
              </w:rPr>
              <w:lastRenderedPageBreak/>
              <w:t xml:space="preserve">To maintain effective written and verbal communications with patients, relatives and other members of the multidisciplinary team to ensure patient needs are met and appropriate information is shared and documented. In community settings, establish and maintain effective communications and relationships with statutory and voluntary agencies, promoting collaborative working and effective co-ordination of services for individuals and groups. </w:t>
            </w:r>
          </w:p>
          <w:p w:rsidR="00100504" w:rsidRDefault="00100504">
            <w:pPr>
              <w:pStyle w:val="BodyText"/>
              <w:rPr>
                <w:rFonts w:ascii="Arial" w:hAnsi="Arial" w:cs="Arial"/>
                <w:szCs w:val="22"/>
              </w:rPr>
            </w:pPr>
          </w:p>
          <w:p w:rsidR="00100504" w:rsidRDefault="00100504">
            <w:pPr>
              <w:pStyle w:val="BodyText"/>
              <w:numPr>
                <w:ilvl w:val="0"/>
                <w:numId w:val="8"/>
              </w:numPr>
              <w:overflowPunct/>
              <w:autoSpaceDE/>
              <w:autoSpaceDN/>
              <w:adjustRightInd/>
              <w:textAlignment w:val="auto"/>
              <w:rPr>
                <w:rFonts w:ascii="Arial" w:hAnsi="Arial" w:cs="Arial"/>
                <w:szCs w:val="22"/>
              </w:rPr>
            </w:pPr>
            <w:r>
              <w:rPr>
                <w:rFonts w:ascii="Arial" w:hAnsi="Arial" w:cs="Arial"/>
                <w:szCs w:val="22"/>
              </w:rPr>
              <w:t>To develop within the post by expanding knowledge and skills to ensure continuous professional development and the delivery of evidence-based practice.</w:t>
            </w:r>
          </w:p>
        </w:tc>
      </w:tr>
      <w:tr w:rsidR="00100504">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PrEx>
        <w:tc>
          <w:tcPr>
            <w:tcW w:w="10440" w:type="dxa"/>
            <w:tcBorders>
              <w:top w:val="nil"/>
              <w:left w:val="nil"/>
              <w:bottom w:val="single" w:sz="4" w:space="0" w:color="auto"/>
              <w:right w:val="nil"/>
            </w:tcBorders>
          </w:tcPr>
          <w:p w:rsidR="00100504" w:rsidRDefault="00100504">
            <w:pPr>
              <w:pStyle w:val="Heading3"/>
              <w:spacing w:before="120" w:after="120"/>
              <w:rPr>
                <w:sz w:val="22"/>
              </w:rPr>
            </w:pPr>
          </w:p>
        </w:tc>
      </w:tr>
      <w:tr w:rsidR="00100504">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100504" w:rsidRDefault="00100504">
            <w:pPr>
              <w:pStyle w:val="Heading3"/>
              <w:spacing w:before="120" w:after="120"/>
              <w:rPr>
                <w:sz w:val="22"/>
              </w:rPr>
            </w:pPr>
            <w:r>
              <w:rPr>
                <w:sz w:val="22"/>
              </w:rPr>
              <w:t>7a. EQUIPMENT AND MACHINERY</w:t>
            </w:r>
          </w:p>
        </w:tc>
      </w:tr>
      <w:tr w:rsidR="00100504">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100504" w:rsidRDefault="00100504">
            <w:pPr>
              <w:ind w:right="74"/>
              <w:rPr>
                <w:rFonts w:ascii="Arial" w:hAnsi="Arial" w:cs="Arial"/>
                <w:sz w:val="22"/>
              </w:rPr>
            </w:pPr>
            <w:r>
              <w:rPr>
                <w:rFonts w:ascii="Arial" w:hAnsi="Arial" w:cs="Arial"/>
                <w:sz w:val="22"/>
              </w:rPr>
              <w:t>The registered nurse is expected to have a knowledge of all equipment used in the clinical area however may not have daily involvement.  Examples of equipment and machinery used:</w:t>
            </w:r>
          </w:p>
          <w:p w:rsidR="00100504" w:rsidRDefault="00100504">
            <w:pPr>
              <w:ind w:right="72"/>
              <w:rPr>
                <w:rFonts w:ascii="Arial" w:hAnsi="Arial" w:cs="Arial"/>
                <w:b/>
                <w:sz w:val="22"/>
              </w:rPr>
            </w:pPr>
            <w:r>
              <w:rPr>
                <w:rFonts w:ascii="Arial" w:hAnsi="Arial" w:cs="Arial"/>
                <w:b/>
                <w:sz w:val="22"/>
              </w:rPr>
              <w:t>Specialised:</w:t>
            </w:r>
          </w:p>
          <w:p w:rsidR="00100504" w:rsidRDefault="00100504">
            <w:pPr>
              <w:ind w:right="74"/>
              <w:rPr>
                <w:rFonts w:ascii="Arial" w:hAnsi="Arial" w:cs="Arial"/>
                <w:sz w:val="22"/>
              </w:rPr>
            </w:pPr>
            <w:r>
              <w:rPr>
                <w:rFonts w:ascii="Arial" w:hAnsi="Arial" w:cs="Arial"/>
                <w:sz w:val="22"/>
              </w:rPr>
              <w:t>Syringe drivers.</w:t>
            </w:r>
          </w:p>
          <w:p w:rsidR="00100504" w:rsidRDefault="00100504">
            <w:pPr>
              <w:ind w:right="74"/>
              <w:rPr>
                <w:rFonts w:ascii="Arial" w:hAnsi="Arial" w:cs="Arial"/>
                <w:sz w:val="22"/>
              </w:rPr>
            </w:pPr>
            <w:proofErr w:type="spellStart"/>
            <w:r>
              <w:rPr>
                <w:rFonts w:ascii="Arial" w:hAnsi="Arial" w:cs="Arial"/>
                <w:sz w:val="22"/>
              </w:rPr>
              <w:t>Enteral</w:t>
            </w:r>
            <w:proofErr w:type="spellEnd"/>
            <w:r>
              <w:rPr>
                <w:rFonts w:ascii="Arial" w:hAnsi="Arial" w:cs="Arial"/>
                <w:sz w:val="22"/>
              </w:rPr>
              <w:t xml:space="preserve"> feeding tubes and pumps.</w:t>
            </w:r>
          </w:p>
          <w:p w:rsidR="00100504" w:rsidRDefault="00100504">
            <w:pPr>
              <w:ind w:right="74"/>
              <w:rPr>
                <w:rFonts w:ascii="Arial" w:hAnsi="Arial" w:cs="Arial"/>
                <w:sz w:val="22"/>
              </w:rPr>
            </w:pPr>
            <w:r>
              <w:rPr>
                <w:rFonts w:ascii="Arial" w:hAnsi="Arial" w:cs="Arial"/>
                <w:sz w:val="22"/>
              </w:rPr>
              <w:t xml:space="preserve">Defibrillator. </w:t>
            </w:r>
          </w:p>
          <w:p w:rsidR="00100504" w:rsidRDefault="00100504">
            <w:pPr>
              <w:ind w:right="74"/>
              <w:rPr>
                <w:rFonts w:ascii="Arial" w:hAnsi="Arial" w:cs="Arial"/>
                <w:sz w:val="22"/>
              </w:rPr>
            </w:pPr>
            <w:r>
              <w:rPr>
                <w:rFonts w:ascii="Arial" w:hAnsi="Arial" w:cs="Arial"/>
                <w:sz w:val="22"/>
              </w:rPr>
              <w:t>Suctioning equipment.</w:t>
            </w:r>
          </w:p>
          <w:p w:rsidR="00100504" w:rsidRDefault="00100504">
            <w:pPr>
              <w:ind w:right="74"/>
              <w:rPr>
                <w:rFonts w:ascii="Arial" w:hAnsi="Arial" w:cs="Arial"/>
                <w:sz w:val="22"/>
              </w:rPr>
            </w:pPr>
            <w:r>
              <w:rPr>
                <w:rFonts w:ascii="Arial" w:hAnsi="Arial" w:cs="Arial"/>
                <w:sz w:val="22"/>
              </w:rPr>
              <w:t>ECG monitors.</w:t>
            </w:r>
          </w:p>
          <w:p w:rsidR="00100504" w:rsidRDefault="00100504">
            <w:pPr>
              <w:ind w:right="74"/>
              <w:rPr>
                <w:rFonts w:ascii="Arial" w:hAnsi="Arial" w:cs="Arial"/>
                <w:sz w:val="22"/>
              </w:rPr>
            </w:pPr>
            <w:r>
              <w:rPr>
                <w:rFonts w:ascii="Arial" w:hAnsi="Arial" w:cs="Arial"/>
                <w:sz w:val="22"/>
              </w:rPr>
              <w:t>Bladder scanner.</w:t>
            </w:r>
          </w:p>
          <w:p w:rsidR="00100504" w:rsidRDefault="00100504">
            <w:pPr>
              <w:ind w:right="74"/>
              <w:rPr>
                <w:rFonts w:ascii="Arial" w:hAnsi="Arial" w:cs="Arial"/>
                <w:sz w:val="22"/>
              </w:rPr>
            </w:pPr>
            <w:proofErr w:type="spellStart"/>
            <w:r>
              <w:rPr>
                <w:rFonts w:ascii="Arial" w:hAnsi="Arial" w:cs="Arial"/>
                <w:sz w:val="22"/>
              </w:rPr>
              <w:t>Tracheostomies</w:t>
            </w:r>
            <w:proofErr w:type="spellEnd"/>
            <w:r>
              <w:rPr>
                <w:rFonts w:ascii="Arial" w:hAnsi="Arial" w:cs="Arial"/>
                <w:sz w:val="22"/>
              </w:rPr>
              <w:t>.</w:t>
            </w:r>
          </w:p>
          <w:p w:rsidR="00100504" w:rsidRDefault="00100504">
            <w:pPr>
              <w:ind w:right="72"/>
              <w:rPr>
                <w:rFonts w:ascii="Arial" w:hAnsi="Arial" w:cs="Arial"/>
                <w:sz w:val="22"/>
                <w:u w:val="single"/>
              </w:rPr>
            </w:pPr>
            <w:r>
              <w:rPr>
                <w:rFonts w:ascii="Arial" w:hAnsi="Arial" w:cs="Arial"/>
                <w:b/>
                <w:sz w:val="22"/>
              </w:rPr>
              <w:t>Generic:</w:t>
            </w:r>
          </w:p>
          <w:p w:rsidR="00100504" w:rsidRDefault="00100504">
            <w:pPr>
              <w:ind w:right="72"/>
              <w:rPr>
                <w:rFonts w:ascii="Arial" w:hAnsi="Arial" w:cs="Arial"/>
                <w:sz w:val="22"/>
              </w:rPr>
            </w:pPr>
            <w:r>
              <w:rPr>
                <w:rFonts w:ascii="Arial" w:hAnsi="Arial" w:cs="Arial"/>
                <w:sz w:val="22"/>
              </w:rPr>
              <w:t>Range of hoist and other manual handling equipment.</w:t>
            </w:r>
          </w:p>
          <w:p w:rsidR="00100504" w:rsidRDefault="00100504">
            <w:pPr>
              <w:ind w:right="72"/>
              <w:rPr>
                <w:rFonts w:ascii="Arial" w:hAnsi="Arial" w:cs="Arial"/>
                <w:sz w:val="22"/>
              </w:rPr>
            </w:pPr>
            <w:r>
              <w:rPr>
                <w:rFonts w:ascii="Arial" w:hAnsi="Arial" w:cs="Arial"/>
                <w:sz w:val="22"/>
              </w:rPr>
              <w:t>Pressure reducing / relieving mattresses, static and electrical.</w:t>
            </w:r>
          </w:p>
          <w:p w:rsidR="00100504" w:rsidRDefault="00100504">
            <w:pPr>
              <w:ind w:right="72"/>
              <w:rPr>
                <w:rFonts w:ascii="Arial" w:hAnsi="Arial" w:cs="Arial"/>
                <w:sz w:val="22"/>
              </w:rPr>
            </w:pPr>
            <w:r>
              <w:rPr>
                <w:rFonts w:ascii="Arial" w:hAnsi="Arial" w:cs="Arial"/>
                <w:sz w:val="22"/>
              </w:rPr>
              <w:t>Wheelchairs and specialist seating.</w:t>
            </w:r>
          </w:p>
          <w:p w:rsidR="00100504" w:rsidRDefault="00100504">
            <w:pPr>
              <w:ind w:right="72"/>
              <w:rPr>
                <w:rFonts w:ascii="Arial" w:hAnsi="Arial" w:cs="Arial"/>
                <w:sz w:val="22"/>
              </w:rPr>
            </w:pPr>
            <w:r>
              <w:rPr>
                <w:rFonts w:ascii="Arial" w:hAnsi="Arial" w:cs="Arial"/>
                <w:sz w:val="22"/>
              </w:rPr>
              <w:t>Syringes / needles / intravenous infusions</w:t>
            </w:r>
          </w:p>
          <w:p w:rsidR="00100504" w:rsidRDefault="00100504">
            <w:pPr>
              <w:ind w:right="72"/>
              <w:rPr>
                <w:rFonts w:ascii="Arial" w:hAnsi="Arial" w:cs="Arial"/>
                <w:sz w:val="22"/>
              </w:rPr>
            </w:pPr>
            <w:r>
              <w:rPr>
                <w:rFonts w:ascii="Arial" w:hAnsi="Arial" w:cs="Arial"/>
                <w:sz w:val="22"/>
              </w:rPr>
              <w:t>Thermometers / sphygmomanometer.</w:t>
            </w:r>
          </w:p>
          <w:p w:rsidR="00100504" w:rsidRDefault="00100504">
            <w:pPr>
              <w:ind w:right="72"/>
              <w:rPr>
                <w:rFonts w:ascii="Arial" w:hAnsi="Arial" w:cs="Arial"/>
                <w:sz w:val="22"/>
              </w:rPr>
            </w:pPr>
            <w:r>
              <w:rPr>
                <w:rFonts w:ascii="Arial" w:hAnsi="Arial" w:cs="Arial"/>
                <w:sz w:val="22"/>
              </w:rPr>
              <w:t>Urinary catheters, continence products.</w:t>
            </w:r>
          </w:p>
          <w:p w:rsidR="00100504" w:rsidRDefault="00100504">
            <w:pPr>
              <w:ind w:right="72"/>
              <w:rPr>
                <w:rFonts w:ascii="Arial" w:hAnsi="Arial" w:cs="Arial"/>
                <w:sz w:val="22"/>
              </w:rPr>
            </w:pPr>
            <w:r>
              <w:rPr>
                <w:rFonts w:ascii="Arial" w:hAnsi="Arial" w:cs="Arial"/>
                <w:sz w:val="22"/>
              </w:rPr>
              <w:t>Wound dressings.</w:t>
            </w:r>
          </w:p>
          <w:p w:rsidR="00100504" w:rsidRDefault="00100504">
            <w:pPr>
              <w:ind w:right="72"/>
              <w:rPr>
                <w:rFonts w:ascii="Arial" w:hAnsi="Arial" w:cs="Arial"/>
                <w:sz w:val="22"/>
              </w:rPr>
            </w:pPr>
            <w:r>
              <w:rPr>
                <w:rFonts w:ascii="Arial" w:hAnsi="Arial" w:cs="Arial"/>
                <w:sz w:val="22"/>
              </w:rPr>
              <w:t>Medical gas delivery systems and oxygen saturation monitors.</w:t>
            </w:r>
          </w:p>
          <w:p w:rsidR="00100504" w:rsidRDefault="00100504">
            <w:pPr>
              <w:ind w:right="72"/>
              <w:rPr>
                <w:rFonts w:ascii="Arial" w:hAnsi="Arial" w:cs="Arial"/>
                <w:sz w:val="22"/>
              </w:rPr>
            </w:pPr>
            <w:r>
              <w:rPr>
                <w:rFonts w:ascii="Arial" w:hAnsi="Arial" w:cs="Arial"/>
                <w:sz w:val="22"/>
              </w:rPr>
              <w:t>Blood glucose monitors.</w:t>
            </w:r>
          </w:p>
          <w:p w:rsidR="00100504" w:rsidRDefault="00100504">
            <w:pPr>
              <w:ind w:right="72"/>
              <w:rPr>
                <w:rFonts w:ascii="Arial" w:hAnsi="Arial" w:cs="Arial"/>
                <w:sz w:val="22"/>
              </w:rPr>
            </w:pPr>
            <w:r>
              <w:rPr>
                <w:rFonts w:ascii="Arial" w:hAnsi="Arial" w:cs="Arial"/>
                <w:sz w:val="22"/>
              </w:rPr>
              <w:t>Weighing scales.</w:t>
            </w:r>
          </w:p>
          <w:p w:rsidR="00100504" w:rsidRDefault="00100504">
            <w:pPr>
              <w:ind w:right="72"/>
              <w:rPr>
                <w:rFonts w:ascii="Arial" w:hAnsi="Arial" w:cs="Arial"/>
                <w:sz w:val="22"/>
              </w:rPr>
            </w:pPr>
            <w:r>
              <w:rPr>
                <w:rFonts w:ascii="Arial" w:hAnsi="Arial" w:cs="Arial"/>
                <w:sz w:val="22"/>
              </w:rPr>
              <w:t>IT equipment.</w:t>
            </w:r>
          </w:p>
        </w:tc>
      </w:tr>
    </w:tbl>
    <w:p w:rsidR="00100504" w:rsidRDefault="00100504">
      <w:pPr>
        <w:rPr>
          <w:rFonts w:ascii="Arial" w:hAnsi="Arial" w:cs="Arial"/>
        </w:rPr>
      </w:pPr>
    </w:p>
    <w:tbl>
      <w:tblPr>
        <w:tblW w:w="0" w:type="auto"/>
        <w:tblInd w:w="-252" w:type="dxa"/>
        <w:tblBorders>
          <w:insideV w:val="single" w:sz="4" w:space="0" w:color="auto"/>
        </w:tblBorders>
        <w:tblLayout w:type="fixed"/>
        <w:tblLook w:val="0000"/>
      </w:tblPr>
      <w:tblGrid>
        <w:gridCol w:w="10440"/>
      </w:tblGrid>
      <w:tr w:rsidR="00100504">
        <w:tblPrEx>
          <w:tblCellMar>
            <w:top w:w="0" w:type="dxa"/>
            <w:bottom w:w="0" w:type="dxa"/>
          </w:tblCellMar>
        </w:tblPrEx>
        <w:tc>
          <w:tcPr>
            <w:tcW w:w="10440" w:type="dxa"/>
            <w:tcBorders>
              <w:top w:val="single" w:sz="4" w:space="0" w:color="auto"/>
              <w:left w:val="single" w:sz="4" w:space="0" w:color="auto"/>
              <w:bottom w:val="nil"/>
              <w:right w:val="single" w:sz="4" w:space="0" w:color="auto"/>
            </w:tcBorders>
          </w:tcPr>
          <w:p w:rsidR="00100504" w:rsidRDefault="00100504">
            <w:pPr>
              <w:spacing w:before="120" w:after="120"/>
              <w:ind w:right="72"/>
              <w:jc w:val="both"/>
              <w:rPr>
                <w:rFonts w:ascii="Arial" w:hAnsi="Arial" w:cs="Arial"/>
                <w:b/>
                <w:sz w:val="22"/>
              </w:rPr>
            </w:pPr>
            <w:r>
              <w:rPr>
                <w:rFonts w:ascii="Arial" w:hAnsi="Arial" w:cs="Arial"/>
                <w:b/>
                <w:sz w:val="22"/>
              </w:rPr>
              <w:t>7b.  SYSTEMS</w:t>
            </w:r>
          </w:p>
        </w:tc>
      </w:tr>
      <w:tr w:rsidR="00100504">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100504" w:rsidRDefault="00100504">
            <w:pPr>
              <w:spacing w:before="120"/>
              <w:ind w:right="72"/>
              <w:jc w:val="both"/>
              <w:rPr>
                <w:rFonts w:ascii="Arial" w:hAnsi="Arial" w:cs="Arial"/>
                <w:sz w:val="22"/>
              </w:rPr>
            </w:pPr>
            <w:r>
              <w:rPr>
                <w:rFonts w:ascii="Arial" w:hAnsi="Arial" w:cs="Arial"/>
                <w:sz w:val="22"/>
              </w:rPr>
              <w:t>Nursing staff duty rotas.</w:t>
            </w:r>
          </w:p>
          <w:p w:rsidR="00100504" w:rsidRDefault="00100504">
            <w:pPr>
              <w:spacing w:before="120"/>
              <w:ind w:right="72"/>
              <w:jc w:val="both"/>
              <w:rPr>
                <w:rFonts w:ascii="Arial" w:hAnsi="Arial" w:cs="Arial"/>
                <w:sz w:val="22"/>
              </w:rPr>
            </w:pPr>
            <w:r>
              <w:rPr>
                <w:rFonts w:ascii="Arial" w:hAnsi="Arial" w:cs="Arial"/>
                <w:sz w:val="22"/>
              </w:rPr>
              <w:t>Maintenance of patient records and reports.</w:t>
            </w:r>
          </w:p>
          <w:p w:rsidR="00100504" w:rsidRDefault="00100504">
            <w:pPr>
              <w:spacing w:before="120"/>
              <w:ind w:right="72"/>
              <w:jc w:val="both"/>
              <w:rPr>
                <w:rFonts w:ascii="Arial" w:hAnsi="Arial" w:cs="Arial"/>
                <w:sz w:val="22"/>
              </w:rPr>
            </w:pPr>
            <w:r>
              <w:rPr>
                <w:rFonts w:ascii="Arial" w:hAnsi="Arial" w:cs="Arial"/>
                <w:sz w:val="22"/>
              </w:rPr>
              <w:t>Patient dependency monitoring.</w:t>
            </w:r>
          </w:p>
          <w:p w:rsidR="00100504" w:rsidRDefault="00100504">
            <w:pPr>
              <w:spacing w:before="120"/>
              <w:ind w:right="72"/>
              <w:jc w:val="both"/>
              <w:rPr>
                <w:rFonts w:ascii="Arial" w:hAnsi="Arial" w:cs="Arial"/>
                <w:sz w:val="22"/>
              </w:rPr>
            </w:pPr>
            <w:r>
              <w:rPr>
                <w:rFonts w:ascii="Arial" w:hAnsi="Arial" w:cs="Arial"/>
                <w:sz w:val="22"/>
              </w:rPr>
              <w:t>Audit / questionnaire completion.</w:t>
            </w:r>
          </w:p>
          <w:p w:rsidR="00100504" w:rsidRDefault="00100504">
            <w:pPr>
              <w:spacing w:before="120"/>
              <w:ind w:right="72"/>
              <w:jc w:val="both"/>
              <w:rPr>
                <w:rFonts w:ascii="Arial" w:hAnsi="Arial" w:cs="Arial"/>
                <w:sz w:val="22"/>
              </w:rPr>
            </w:pPr>
            <w:r>
              <w:rPr>
                <w:rFonts w:ascii="Arial" w:hAnsi="Arial" w:cs="Arial"/>
                <w:sz w:val="22"/>
              </w:rPr>
              <w:t>In community setting;</w:t>
            </w:r>
          </w:p>
          <w:p w:rsidR="00100504" w:rsidRDefault="00100504">
            <w:pPr>
              <w:spacing w:before="120"/>
              <w:ind w:right="72"/>
              <w:jc w:val="both"/>
              <w:rPr>
                <w:rFonts w:ascii="Arial" w:hAnsi="Arial" w:cs="Arial"/>
                <w:sz w:val="22"/>
              </w:rPr>
            </w:pPr>
            <w:r>
              <w:rPr>
                <w:rFonts w:ascii="Arial" w:hAnsi="Arial" w:cs="Arial"/>
                <w:sz w:val="22"/>
              </w:rPr>
              <w:t>Responsible for recording all activity on the Community Information System or appropriate local system.</w:t>
            </w:r>
          </w:p>
          <w:p w:rsidR="00100504" w:rsidRDefault="00100504">
            <w:pPr>
              <w:spacing w:before="120"/>
              <w:ind w:right="72"/>
              <w:jc w:val="both"/>
              <w:rPr>
                <w:rFonts w:ascii="Arial" w:hAnsi="Arial" w:cs="Arial"/>
                <w:sz w:val="22"/>
              </w:rPr>
            </w:pPr>
            <w:r>
              <w:rPr>
                <w:rFonts w:ascii="Arial" w:hAnsi="Arial" w:cs="Arial"/>
                <w:sz w:val="22"/>
              </w:rPr>
              <w:t>Responsible for inputting, updating and maintaining a range of information databases e.g. local GP system, and involves sharing information with colleagues both internal and external to the organisation.</w:t>
            </w:r>
          </w:p>
          <w:p w:rsidR="00100504" w:rsidRDefault="00100504">
            <w:pPr>
              <w:spacing w:before="120"/>
              <w:ind w:right="72"/>
              <w:jc w:val="both"/>
              <w:rPr>
                <w:rFonts w:ascii="Arial" w:hAnsi="Arial" w:cs="Arial"/>
                <w:sz w:val="22"/>
              </w:rPr>
            </w:pPr>
            <w:r>
              <w:rPr>
                <w:rFonts w:ascii="Arial" w:hAnsi="Arial" w:cs="Arial"/>
                <w:sz w:val="22"/>
              </w:rPr>
              <w:t>Completing timesheets/mileage.</w:t>
            </w:r>
          </w:p>
        </w:tc>
      </w:tr>
      <w:tr w:rsidR="00100504">
        <w:tblPrEx>
          <w:tblCellMar>
            <w:top w:w="0" w:type="dxa"/>
            <w:bottom w:w="0" w:type="dxa"/>
          </w:tblCellMar>
        </w:tblPrEx>
        <w:tc>
          <w:tcPr>
            <w:tcW w:w="10440" w:type="dxa"/>
            <w:tcBorders>
              <w:top w:val="nil"/>
              <w:left w:val="nil"/>
              <w:bottom w:val="nil"/>
              <w:right w:val="nil"/>
            </w:tcBorders>
          </w:tcPr>
          <w:p w:rsidR="00100504" w:rsidRDefault="00100504">
            <w:pPr>
              <w:pStyle w:val="Heading3"/>
              <w:spacing w:before="120" w:after="120"/>
              <w:ind w:right="72"/>
              <w:rPr>
                <w:sz w:val="22"/>
              </w:rPr>
            </w:pPr>
          </w:p>
        </w:tc>
      </w:tr>
      <w:tr w:rsidR="00100504">
        <w:tblPrEx>
          <w:tblCellMar>
            <w:top w:w="0" w:type="dxa"/>
            <w:bottom w:w="0" w:type="dxa"/>
          </w:tblCellMar>
        </w:tblPrEx>
        <w:tc>
          <w:tcPr>
            <w:tcW w:w="10440" w:type="dxa"/>
            <w:tcBorders>
              <w:top w:val="single" w:sz="4" w:space="0" w:color="auto"/>
              <w:left w:val="single" w:sz="4" w:space="0" w:color="auto"/>
              <w:bottom w:val="nil"/>
              <w:right w:val="single" w:sz="4" w:space="0" w:color="auto"/>
            </w:tcBorders>
          </w:tcPr>
          <w:p w:rsidR="00100504" w:rsidRDefault="00100504">
            <w:pPr>
              <w:pStyle w:val="Heading3"/>
              <w:spacing w:before="120" w:after="120"/>
              <w:ind w:right="72"/>
              <w:rPr>
                <w:sz w:val="22"/>
              </w:rPr>
            </w:pPr>
            <w:r>
              <w:rPr>
                <w:sz w:val="22"/>
              </w:rPr>
              <w:t>8. ASSIGNMENT AND REVIEW OF WORK</w:t>
            </w:r>
          </w:p>
        </w:tc>
      </w:tr>
      <w:tr w:rsidR="00100504">
        <w:tblPrEx>
          <w:tblCellMar>
            <w:top w:w="0" w:type="dxa"/>
            <w:bottom w:w="0" w:type="dxa"/>
          </w:tblCellMar>
        </w:tblPrEx>
        <w:trPr>
          <w:trHeight w:val="2998"/>
        </w:trPr>
        <w:tc>
          <w:tcPr>
            <w:tcW w:w="10440" w:type="dxa"/>
            <w:tcBorders>
              <w:top w:val="single" w:sz="4" w:space="0" w:color="auto"/>
              <w:left w:val="single" w:sz="4" w:space="0" w:color="auto"/>
              <w:bottom w:val="single" w:sz="4" w:space="0" w:color="auto"/>
              <w:right w:val="single" w:sz="4" w:space="0" w:color="auto"/>
            </w:tcBorders>
          </w:tcPr>
          <w:p w:rsidR="00100504" w:rsidRDefault="00100504">
            <w:pPr>
              <w:numPr>
                <w:ilvl w:val="12"/>
                <w:numId w:val="0"/>
              </w:numPr>
              <w:jc w:val="both"/>
              <w:rPr>
                <w:rFonts w:ascii="Arial" w:hAnsi="Arial" w:cs="Arial"/>
                <w:sz w:val="22"/>
              </w:rPr>
            </w:pPr>
            <w:r>
              <w:rPr>
                <w:rFonts w:ascii="Arial" w:hAnsi="Arial" w:cs="Arial"/>
                <w:sz w:val="22"/>
              </w:rPr>
              <w:t>Workload is determined by the needs of the service, and allocated by the Staff Bank Service according to the skills and competencies of the post holder.</w:t>
            </w:r>
          </w:p>
          <w:p w:rsidR="00100504" w:rsidRDefault="00100504">
            <w:pPr>
              <w:numPr>
                <w:ilvl w:val="12"/>
                <w:numId w:val="0"/>
              </w:numPr>
              <w:jc w:val="both"/>
              <w:rPr>
                <w:rFonts w:ascii="Arial" w:hAnsi="Arial" w:cs="Arial"/>
                <w:sz w:val="22"/>
              </w:rPr>
            </w:pPr>
          </w:p>
          <w:p w:rsidR="00100504" w:rsidRDefault="00100504">
            <w:pPr>
              <w:numPr>
                <w:ilvl w:val="12"/>
                <w:numId w:val="0"/>
              </w:numPr>
              <w:jc w:val="both"/>
              <w:rPr>
                <w:rFonts w:ascii="Arial" w:hAnsi="Arial" w:cs="Arial"/>
                <w:sz w:val="22"/>
              </w:rPr>
            </w:pPr>
            <w:r>
              <w:rPr>
                <w:rFonts w:ascii="Arial" w:hAnsi="Arial" w:cs="Arial"/>
                <w:sz w:val="22"/>
              </w:rPr>
              <w:t>On reporting for duty, the post holder will accept delegated duties/ workload by the nurse in charge/ Charge Nurse/ District Nurse / Health Visitor.  However, the post holder may have additional responsibility for managing the defined workload, such as taking charge of the ward in the absence of the Charge Nurse and acting as a named nurse for a group of patients.  In these circumstances, the post holder will delegate / allocate work to the nursing team in the absence of the nurse in charge/ Charge Nurse / District Nurse / Health Visitor.</w:t>
            </w:r>
          </w:p>
          <w:p w:rsidR="00100504" w:rsidRDefault="00100504">
            <w:pPr>
              <w:numPr>
                <w:ilvl w:val="12"/>
                <w:numId w:val="0"/>
              </w:numPr>
              <w:jc w:val="both"/>
              <w:rPr>
                <w:rFonts w:ascii="Arial" w:hAnsi="Arial" w:cs="Arial"/>
                <w:sz w:val="22"/>
              </w:rPr>
            </w:pPr>
          </w:p>
          <w:p w:rsidR="00100504" w:rsidRDefault="00100504">
            <w:pPr>
              <w:numPr>
                <w:ilvl w:val="12"/>
                <w:numId w:val="0"/>
              </w:numPr>
              <w:jc w:val="both"/>
              <w:rPr>
                <w:rFonts w:ascii="Arial" w:hAnsi="Arial" w:cs="Arial"/>
                <w:sz w:val="22"/>
              </w:rPr>
            </w:pPr>
          </w:p>
          <w:p w:rsidR="00100504" w:rsidRDefault="00100504">
            <w:pPr>
              <w:numPr>
                <w:ilvl w:val="12"/>
                <w:numId w:val="0"/>
              </w:numPr>
              <w:jc w:val="both"/>
              <w:rPr>
                <w:rFonts w:ascii="Arial" w:hAnsi="Arial" w:cs="Arial"/>
                <w:sz w:val="22"/>
              </w:rPr>
            </w:pPr>
            <w:r>
              <w:rPr>
                <w:rFonts w:ascii="Arial" w:hAnsi="Arial" w:cs="Arial"/>
                <w:sz w:val="22"/>
              </w:rPr>
              <w:t xml:space="preserve">The post holder will be responsible to the nurse in charge/ Charge Nurse/ District Nurse/ Health Visitor for the duration of the shift and should expect clinical guidance and on the job professional management.  However the post holder is line managed by and professionally accountable to the Staff Bank Manager/ Deputy. </w:t>
            </w:r>
          </w:p>
          <w:p w:rsidR="00100504" w:rsidRDefault="00100504">
            <w:pPr>
              <w:numPr>
                <w:ilvl w:val="12"/>
                <w:numId w:val="0"/>
              </w:numPr>
              <w:jc w:val="both"/>
              <w:rPr>
                <w:rFonts w:ascii="Arial" w:hAnsi="Arial" w:cs="Arial"/>
                <w:sz w:val="22"/>
              </w:rPr>
            </w:pPr>
          </w:p>
        </w:tc>
      </w:tr>
    </w:tbl>
    <w:p w:rsidR="00100504" w:rsidRDefault="00100504">
      <w:pPr>
        <w:rPr>
          <w:rFonts w:ascii="Arial" w:hAnsi="Arial" w:cs="Arial"/>
        </w:rPr>
      </w:pPr>
    </w:p>
    <w:tbl>
      <w:tblPr>
        <w:tblW w:w="0" w:type="auto"/>
        <w:tblInd w:w="-252" w:type="dxa"/>
        <w:tblBorders>
          <w:insideV w:val="single" w:sz="4" w:space="0" w:color="auto"/>
        </w:tblBorders>
        <w:tblLayout w:type="fixed"/>
        <w:tblLook w:val="0000"/>
      </w:tblPr>
      <w:tblGrid>
        <w:gridCol w:w="10440"/>
      </w:tblGrid>
      <w:tr w:rsidR="00100504">
        <w:tblPrEx>
          <w:tblCellMar>
            <w:top w:w="0" w:type="dxa"/>
            <w:bottom w:w="0" w:type="dxa"/>
          </w:tblCellMar>
        </w:tblPrEx>
        <w:tc>
          <w:tcPr>
            <w:tcW w:w="10440" w:type="dxa"/>
            <w:tcBorders>
              <w:top w:val="single" w:sz="4" w:space="0" w:color="auto"/>
              <w:left w:val="single" w:sz="4" w:space="0" w:color="auto"/>
              <w:bottom w:val="nil"/>
              <w:right w:val="single" w:sz="4" w:space="0" w:color="auto"/>
            </w:tcBorders>
          </w:tcPr>
          <w:p w:rsidR="00100504" w:rsidRDefault="00100504">
            <w:pPr>
              <w:spacing w:before="120" w:after="120"/>
              <w:ind w:right="-274"/>
              <w:jc w:val="both"/>
              <w:rPr>
                <w:rFonts w:ascii="Arial" w:hAnsi="Arial" w:cs="Arial"/>
                <w:b/>
                <w:sz w:val="22"/>
              </w:rPr>
            </w:pPr>
            <w:r>
              <w:rPr>
                <w:rFonts w:ascii="Arial" w:hAnsi="Arial" w:cs="Arial"/>
                <w:b/>
                <w:sz w:val="22"/>
              </w:rPr>
              <w:t>9.  DECISIONS AND JUDGEMENTS</w:t>
            </w:r>
          </w:p>
        </w:tc>
      </w:tr>
      <w:tr w:rsidR="00100504">
        <w:tblPrEx>
          <w:tblCellMar>
            <w:top w:w="0" w:type="dxa"/>
            <w:bottom w:w="0" w:type="dxa"/>
          </w:tblCellMar>
        </w:tblPrEx>
        <w:tc>
          <w:tcPr>
            <w:tcW w:w="10440" w:type="dxa"/>
            <w:tcBorders>
              <w:top w:val="single" w:sz="4" w:space="0" w:color="auto"/>
              <w:left w:val="single" w:sz="4" w:space="0" w:color="auto"/>
              <w:bottom w:val="single" w:sz="6" w:space="0" w:color="auto"/>
              <w:right w:val="single" w:sz="4" w:space="0" w:color="auto"/>
            </w:tcBorders>
          </w:tcPr>
          <w:p w:rsidR="00100504" w:rsidRDefault="00100504">
            <w:pPr>
              <w:ind w:right="72"/>
              <w:jc w:val="both"/>
              <w:rPr>
                <w:rFonts w:ascii="Arial" w:hAnsi="Arial" w:cs="Arial"/>
                <w:sz w:val="22"/>
              </w:rPr>
            </w:pPr>
            <w:r>
              <w:rPr>
                <w:rFonts w:ascii="Arial" w:hAnsi="Arial" w:cs="Arial"/>
                <w:sz w:val="22"/>
              </w:rPr>
              <w:t>The post holder is expected to clinically assess patients to establish any changes, inform other members of the multidisciplinary team as necessary and plan subsequent care.</w:t>
            </w:r>
          </w:p>
          <w:p w:rsidR="00100504" w:rsidRDefault="00100504">
            <w:pPr>
              <w:ind w:right="72"/>
              <w:jc w:val="both"/>
              <w:rPr>
                <w:rFonts w:ascii="Arial" w:hAnsi="Arial" w:cs="Arial"/>
                <w:sz w:val="22"/>
              </w:rPr>
            </w:pPr>
          </w:p>
          <w:p w:rsidR="00100504" w:rsidRDefault="00100504">
            <w:pPr>
              <w:ind w:right="72"/>
              <w:jc w:val="both"/>
              <w:rPr>
                <w:rFonts w:ascii="Arial" w:hAnsi="Arial" w:cs="Arial"/>
                <w:sz w:val="22"/>
              </w:rPr>
            </w:pPr>
            <w:r>
              <w:rPr>
                <w:rFonts w:ascii="Arial" w:hAnsi="Arial" w:cs="Arial"/>
                <w:sz w:val="22"/>
              </w:rPr>
              <w:t>The post holder is expected to anticipate problems in meeting patients’ care needs and resolve them autonomously / within the nursing team or seek advice from a more senior nurse.</w:t>
            </w:r>
          </w:p>
          <w:p w:rsidR="00100504" w:rsidRDefault="00100504">
            <w:pPr>
              <w:ind w:right="72"/>
              <w:jc w:val="both"/>
              <w:rPr>
                <w:rFonts w:ascii="Arial" w:hAnsi="Arial" w:cs="Arial"/>
                <w:sz w:val="22"/>
              </w:rPr>
            </w:pPr>
          </w:p>
          <w:p w:rsidR="00100504" w:rsidRDefault="00100504">
            <w:pPr>
              <w:ind w:right="72"/>
              <w:jc w:val="both"/>
              <w:rPr>
                <w:rFonts w:ascii="Arial" w:hAnsi="Arial" w:cs="Arial"/>
                <w:sz w:val="22"/>
              </w:rPr>
            </w:pPr>
            <w:r>
              <w:rPr>
                <w:rFonts w:ascii="Arial" w:hAnsi="Arial" w:cs="Arial"/>
                <w:sz w:val="22"/>
              </w:rPr>
              <w:t>The post holder makes clinical judgements about the administration of medicines covered by an “as required” prescription.</w:t>
            </w:r>
          </w:p>
          <w:p w:rsidR="00100504" w:rsidRDefault="00100504">
            <w:pPr>
              <w:ind w:right="72"/>
              <w:jc w:val="both"/>
              <w:rPr>
                <w:rFonts w:ascii="Arial" w:hAnsi="Arial" w:cs="Arial"/>
                <w:sz w:val="22"/>
              </w:rPr>
            </w:pPr>
          </w:p>
          <w:p w:rsidR="00100504" w:rsidRDefault="00100504">
            <w:pPr>
              <w:ind w:right="-270"/>
              <w:jc w:val="both"/>
              <w:rPr>
                <w:rFonts w:ascii="Arial" w:hAnsi="Arial" w:cs="Arial"/>
                <w:sz w:val="22"/>
              </w:rPr>
            </w:pPr>
            <w:r>
              <w:rPr>
                <w:rFonts w:ascii="Arial" w:hAnsi="Arial" w:cs="Arial"/>
                <w:sz w:val="22"/>
              </w:rPr>
              <w:t>In the absence of the nurse in charge/ Charge Nurse / District Nurse/ Health Visitor allocates work and deploys staff.</w:t>
            </w:r>
          </w:p>
        </w:tc>
      </w:tr>
    </w:tbl>
    <w:p w:rsidR="00100504" w:rsidRDefault="00100504">
      <w:pPr>
        <w:rPr>
          <w:rFonts w:ascii="Arial" w:hAnsi="Arial" w:cs="Arial"/>
        </w:rPr>
      </w:pPr>
    </w:p>
    <w:tbl>
      <w:tblPr>
        <w:tblW w:w="0" w:type="auto"/>
        <w:tblInd w:w="-252" w:type="dxa"/>
        <w:tblBorders>
          <w:insideV w:val="single" w:sz="4" w:space="0" w:color="auto"/>
        </w:tblBorders>
        <w:tblLayout w:type="fixed"/>
        <w:tblLook w:val="0000"/>
      </w:tblPr>
      <w:tblGrid>
        <w:gridCol w:w="10440"/>
      </w:tblGrid>
      <w:tr w:rsidR="00100504">
        <w:tblPrEx>
          <w:tblCellMar>
            <w:top w:w="0" w:type="dxa"/>
            <w:bottom w:w="0" w:type="dxa"/>
          </w:tblCellMar>
        </w:tblPrEx>
        <w:tc>
          <w:tcPr>
            <w:tcW w:w="10440" w:type="dxa"/>
            <w:tcBorders>
              <w:top w:val="single" w:sz="4" w:space="0" w:color="auto"/>
              <w:left w:val="single" w:sz="4" w:space="0" w:color="auto"/>
              <w:bottom w:val="nil"/>
              <w:right w:val="single" w:sz="4" w:space="0" w:color="auto"/>
            </w:tcBorders>
          </w:tcPr>
          <w:p w:rsidR="00100504" w:rsidRDefault="00100504">
            <w:pPr>
              <w:pStyle w:val="Heading3"/>
              <w:spacing w:before="120" w:after="120"/>
              <w:rPr>
                <w:sz w:val="22"/>
              </w:rPr>
            </w:pPr>
            <w:r>
              <w:rPr>
                <w:sz w:val="22"/>
              </w:rPr>
              <w:t>10.  MOST CHALLENGING/DIFFICULT PARTS OF THE JOB</w:t>
            </w:r>
          </w:p>
        </w:tc>
      </w:tr>
      <w:tr w:rsidR="00100504">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100504" w:rsidRDefault="00100504">
            <w:pPr>
              <w:ind w:right="72"/>
              <w:jc w:val="both"/>
              <w:rPr>
                <w:rFonts w:ascii="Arial" w:hAnsi="Arial" w:cs="Arial"/>
                <w:sz w:val="22"/>
              </w:rPr>
            </w:pPr>
            <w:r>
              <w:rPr>
                <w:rFonts w:ascii="Arial" w:hAnsi="Arial" w:cs="Arial"/>
                <w:sz w:val="22"/>
              </w:rPr>
              <w:t xml:space="preserve">Being required to work, often at short notice, in a range of clinical areas / locations / community bases, often at times of increased activity or staff shortage and integrating and establishing professional credibility within the team. </w:t>
            </w:r>
          </w:p>
          <w:p w:rsidR="00100504" w:rsidRDefault="00100504">
            <w:pPr>
              <w:ind w:right="72"/>
              <w:jc w:val="both"/>
              <w:rPr>
                <w:rFonts w:ascii="Arial" w:hAnsi="Arial" w:cs="Arial"/>
                <w:sz w:val="22"/>
              </w:rPr>
            </w:pPr>
          </w:p>
          <w:p w:rsidR="00100504" w:rsidRDefault="00100504">
            <w:pPr>
              <w:ind w:right="-270"/>
              <w:jc w:val="both"/>
              <w:rPr>
                <w:rFonts w:ascii="Arial" w:hAnsi="Arial" w:cs="Arial"/>
                <w:sz w:val="22"/>
              </w:rPr>
            </w:pPr>
            <w:r>
              <w:rPr>
                <w:rFonts w:ascii="Arial" w:hAnsi="Arial" w:cs="Arial"/>
                <w:sz w:val="22"/>
              </w:rPr>
              <w:t>Managing the demands of direct and indirect patient care within available resources. To consistently negotiate and balance the different and unpredictable priorities (including in community incorporating allocated additional unplanned visits into workload) and demands from a wide range of professionals and agencies to ensure optimal care is delivered.</w:t>
            </w:r>
          </w:p>
          <w:p w:rsidR="00100504" w:rsidRDefault="00100504">
            <w:pPr>
              <w:ind w:right="-270"/>
              <w:jc w:val="both"/>
              <w:rPr>
                <w:rFonts w:ascii="Arial" w:hAnsi="Arial" w:cs="Arial"/>
                <w:sz w:val="22"/>
              </w:rPr>
            </w:pPr>
          </w:p>
          <w:p w:rsidR="00100504" w:rsidRDefault="00100504">
            <w:pPr>
              <w:ind w:right="72"/>
              <w:jc w:val="both"/>
              <w:rPr>
                <w:rFonts w:ascii="Arial" w:hAnsi="Arial" w:cs="Arial"/>
                <w:sz w:val="22"/>
              </w:rPr>
            </w:pPr>
            <w:r>
              <w:rPr>
                <w:rFonts w:ascii="Arial" w:hAnsi="Arial" w:cs="Arial"/>
                <w:sz w:val="22"/>
              </w:rPr>
              <w:t>Seeking local resolution to complaints from patients and relatives and advising on the formal complaint procedure if required.</w:t>
            </w:r>
          </w:p>
          <w:p w:rsidR="00100504" w:rsidRDefault="00100504">
            <w:pPr>
              <w:ind w:right="72"/>
              <w:jc w:val="both"/>
              <w:rPr>
                <w:rFonts w:ascii="Arial" w:hAnsi="Arial" w:cs="Arial"/>
                <w:sz w:val="22"/>
              </w:rPr>
            </w:pPr>
          </w:p>
          <w:p w:rsidR="00100504" w:rsidRDefault="00100504">
            <w:pPr>
              <w:ind w:right="72"/>
              <w:jc w:val="both"/>
              <w:rPr>
                <w:rFonts w:ascii="Arial" w:hAnsi="Arial" w:cs="Arial"/>
                <w:sz w:val="22"/>
              </w:rPr>
            </w:pPr>
            <w:r>
              <w:rPr>
                <w:rFonts w:ascii="Arial" w:hAnsi="Arial" w:cs="Arial"/>
                <w:sz w:val="22"/>
              </w:rPr>
              <w:t>In the absence of the nurse in charge/ Charge Nurse / District Nurse/ Health Visitor, providing leadership to ensure the effective and efficient operation of the clinical area.</w:t>
            </w:r>
          </w:p>
          <w:p w:rsidR="00100504" w:rsidRDefault="00100504">
            <w:pPr>
              <w:ind w:right="72"/>
              <w:jc w:val="both"/>
              <w:rPr>
                <w:rFonts w:ascii="Arial" w:hAnsi="Arial" w:cs="Arial"/>
                <w:sz w:val="22"/>
              </w:rPr>
            </w:pPr>
          </w:p>
          <w:p w:rsidR="00100504" w:rsidRDefault="00100504">
            <w:pPr>
              <w:ind w:right="72"/>
              <w:jc w:val="both"/>
              <w:rPr>
                <w:rFonts w:ascii="Arial" w:hAnsi="Arial" w:cs="Arial"/>
                <w:sz w:val="22"/>
              </w:rPr>
            </w:pPr>
            <w:r>
              <w:rPr>
                <w:rFonts w:ascii="Arial" w:hAnsi="Arial" w:cs="Arial"/>
                <w:sz w:val="22"/>
              </w:rPr>
              <w:t>Managing patients who display challenging behaviour.</w:t>
            </w:r>
          </w:p>
        </w:tc>
      </w:tr>
    </w:tbl>
    <w:p w:rsidR="00100504" w:rsidRDefault="00100504">
      <w:pPr>
        <w:rPr>
          <w:rFonts w:ascii="Arial" w:hAnsi="Arial" w:cs="Arial"/>
        </w:rPr>
      </w:pPr>
    </w:p>
    <w:p w:rsidR="00100504" w:rsidRDefault="00100504">
      <w:pPr>
        <w:rPr>
          <w:rFonts w:ascii="Arial" w:hAnsi="Arial" w:cs="Arial"/>
        </w:rPr>
      </w:pPr>
      <w:r>
        <w:rPr>
          <w:rFonts w:ascii="Arial" w:hAnsi="Arial" w:cs="Arial"/>
        </w:rPr>
        <w:br w:type="page"/>
      </w:r>
    </w:p>
    <w:tbl>
      <w:tblPr>
        <w:tblW w:w="0" w:type="auto"/>
        <w:tblInd w:w="-252" w:type="dxa"/>
        <w:tblBorders>
          <w:insideV w:val="single" w:sz="4" w:space="0" w:color="auto"/>
        </w:tblBorders>
        <w:tblLayout w:type="fixed"/>
        <w:tblLook w:val="0000"/>
      </w:tblPr>
      <w:tblGrid>
        <w:gridCol w:w="10440"/>
      </w:tblGrid>
      <w:tr w:rsidR="00100504">
        <w:tblPrEx>
          <w:tblCellMar>
            <w:top w:w="0" w:type="dxa"/>
            <w:bottom w:w="0" w:type="dxa"/>
          </w:tblCellMar>
        </w:tblPrEx>
        <w:tc>
          <w:tcPr>
            <w:tcW w:w="10440" w:type="dxa"/>
            <w:tcBorders>
              <w:top w:val="single" w:sz="4" w:space="0" w:color="auto"/>
              <w:left w:val="single" w:sz="4" w:space="0" w:color="auto"/>
              <w:bottom w:val="nil"/>
              <w:right w:val="single" w:sz="4" w:space="0" w:color="auto"/>
            </w:tcBorders>
          </w:tcPr>
          <w:p w:rsidR="00100504" w:rsidRDefault="00100504">
            <w:pPr>
              <w:spacing w:before="120" w:after="120"/>
              <w:ind w:right="-274"/>
              <w:jc w:val="both"/>
              <w:rPr>
                <w:rFonts w:ascii="Arial" w:hAnsi="Arial" w:cs="Arial"/>
                <w:b/>
                <w:sz w:val="22"/>
              </w:rPr>
            </w:pPr>
            <w:r>
              <w:rPr>
                <w:rFonts w:ascii="Arial" w:hAnsi="Arial" w:cs="Arial"/>
                <w:b/>
                <w:sz w:val="22"/>
              </w:rPr>
              <w:t>11.  COMMUNICATIONS AND RELATIONSHIPS</w:t>
            </w:r>
          </w:p>
        </w:tc>
      </w:tr>
      <w:tr w:rsidR="00100504">
        <w:tblPrEx>
          <w:tblCellMar>
            <w:top w:w="0" w:type="dxa"/>
            <w:bottom w:w="0" w:type="dxa"/>
          </w:tblCellMar>
        </w:tblPrEx>
        <w:tc>
          <w:tcPr>
            <w:tcW w:w="10440" w:type="dxa"/>
            <w:tcBorders>
              <w:top w:val="single" w:sz="4" w:space="0" w:color="auto"/>
              <w:left w:val="single" w:sz="4" w:space="0" w:color="auto"/>
              <w:bottom w:val="single" w:sz="6" w:space="0" w:color="auto"/>
              <w:right w:val="single" w:sz="4" w:space="0" w:color="auto"/>
            </w:tcBorders>
          </w:tcPr>
          <w:p w:rsidR="00100504" w:rsidRDefault="00100504">
            <w:pPr>
              <w:numPr>
                <w:ilvl w:val="12"/>
                <w:numId w:val="0"/>
              </w:numPr>
              <w:rPr>
                <w:rFonts w:ascii="Arial" w:hAnsi="Arial" w:cs="Arial"/>
                <w:b/>
                <w:sz w:val="22"/>
              </w:rPr>
            </w:pPr>
            <w:r>
              <w:rPr>
                <w:rFonts w:ascii="Arial" w:hAnsi="Arial" w:cs="Arial"/>
                <w:b/>
                <w:sz w:val="22"/>
              </w:rPr>
              <w:t>Internal:</w:t>
            </w:r>
          </w:p>
          <w:p w:rsidR="00100504" w:rsidRDefault="00100504">
            <w:pPr>
              <w:numPr>
                <w:ilvl w:val="12"/>
                <w:numId w:val="0"/>
              </w:numPr>
              <w:jc w:val="both"/>
              <w:rPr>
                <w:rFonts w:ascii="Arial" w:hAnsi="Arial" w:cs="Arial"/>
                <w:sz w:val="22"/>
              </w:rPr>
            </w:pPr>
            <w:r>
              <w:rPr>
                <w:rFonts w:ascii="Arial" w:hAnsi="Arial" w:cs="Arial"/>
                <w:sz w:val="22"/>
              </w:rPr>
              <w:t>The post holder will be expected to communicate and liaise with the patient, their relatives and the multidisciplinary team involved in the provision of care in a caring, compassionate and professional manner.  The communication will be in respect of assessment findings, care plan and evaluation.  The post holder will deal frequently and regularly with patients who experience barriers to understanding and acceptance.  This includes patients with cognitive impairment, learning disability, mental health problems and those with sensory impairment and those with multiple difficulties.</w:t>
            </w:r>
          </w:p>
          <w:p w:rsidR="00100504" w:rsidRDefault="00100504">
            <w:pPr>
              <w:numPr>
                <w:ilvl w:val="12"/>
                <w:numId w:val="0"/>
              </w:numPr>
              <w:jc w:val="both"/>
              <w:rPr>
                <w:rFonts w:ascii="Arial" w:hAnsi="Arial" w:cs="Arial"/>
                <w:sz w:val="22"/>
              </w:rPr>
            </w:pPr>
          </w:p>
          <w:p w:rsidR="00100504" w:rsidRDefault="00100504">
            <w:pPr>
              <w:numPr>
                <w:ilvl w:val="12"/>
                <w:numId w:val="0"/>
              </w:numPr>
              <w:jc w:val="both"/>
              <w:rPr>
                <w:rFonts w:ascii="Arial" w:hAnsi="Arial" w:cs="Arial"/>
                <w:sz w:val="22"/>
              </w:rPr>
            </w:pPr>
            <w:r>
              <w:rPr>
                <w:rFonts w:ascii="Arial" w:hAnsi="Arial" w:cs="Arial"/>
                <w:sz w:val="22"/>
              </w:rPr>
              <w:t>Other nursing staff – patient care, allocation of work, workload issues.</w:t>
            </w:r>
          </w:p>
          <w:p w:rsidR="00100504" w:rsidRDefault="00100504">
            <w:pPr>
              <w:numPr>
                <w:ilvl w:val="12"/>
                <w:numId w:val="0"/>
              </w:numPr>
              <w:jc w:val="both"/>
              <w:rPr>
                <w:rFonts w:ascii="Arial" w:hAnsi="Arial" w:cs="Arial"/>
                <w:sz w:val="22"/>
              </w:rPr>
            </w:pPr>
            <w:r>
              <w:rPr>
                <w:rFonts w:ascii="Arial" w:hAnsi="Arial" w:cs="Arial"/>
                <w:sz w:val="22"/>
              </w:rPr>
              <w:t>Other relevant departments within the Division e.g. Facilities, Estates, Supplies, Human Resources, Fire Officer, Infection Control, Tissue Viability and other Specialist Nurses.</w:t>
            </w:r>
          </w:p>
          <w:p w:rsidR="00100504" w:rsidRDefault="00100504">
            <w:pPr>
              <w:numPr>
                <w:ilvl w:val="12"/>
                <w:numId w:val="0"/>
              </w:numPr>
              <w:jc w:val="both"/>
              <w:rPr>
                <w:rFonts w:ascii="Arial" w:hAnsi="Arial" w:cs="Arial"/>
                <w:sz w:val="22"/>
              </w:rPr>
            </w:pPr>
          </w:p>
          <w:p w:rsidR="00100504" w:rsidRDefault="00100504">
            <w:pPr>
              <w:numPr>
                <w:ilvl w:val="12"/>
                <w:numId w:val="0"/>
              </w:numPr>
              <w:jc w:val="both"/>
              <w:rPr>
                <w:rFonts w:ascii="Arial" w:hAnsi="Arial" w:cs="Arial"/>
                <w:sz w:val="22"/>
              </w:rPr>
            </w:pPr>
            <w:r>
              <w:rPr>
                <w:rFonts w:ascii="Arial" w:hAnsi="Arial" w:cs="Arial"/>
                <w:sz w:val="22"/>
              </w:rPr>
              <w:t>Staff Organisations.</w:t>
            </w:r>
          </w:p>
          <w:p w:rsidR="00100504" w:rsidRDefault="00100504">
            <w:pPr>
              <w:numPr>
                <w:ilvl w:val="12"/>
                <w:numId w:val="0"/>
              </w:numPr>
              <w:jc w:val="both"/>
              <w:rPr>
                <w:rFonts w:ascii="Arial" w:hAnsi="Arial" w:cs="Arial"/>
                <w:sz w:val="22"/>
              </w:rPr>
            </w:pPr>
          </w:p>
          <w:p w:rsidR="00100504" w:rsidRDefault="00100504">
            <w:pPr>
              <w:numPr>
                <w:ilvl w:val="12"/>
                <w:numId w:val="0"/>
              </w:numPr>
              <w:jc w:val="both"/>
              <w:rPr>
                <w:rFonts w:ascii="Arial" w:hAnsi="Arial" w:cs="Arial"/>
                <w:b/>
                <w:sz w:val="22"/>
              </w:rPr>
            </w:pPr>
            <w:r>
              <w:rPr>
                <w:rFonts w:ascii="Arial" w:hAnsi="Arial" w:cs="Arial"/>
                <w:b/>
                <w:sz w:val="22"/>
              </w:rPr>
              <w:t>External:</w:t>
            </w:r>
          </w:p>
          <w:p w:rsidR="00100504" w:rsidRDefault="00100504">
            <w:pPr>
              <w:ind w:right="-270"/>
              <w:jc w:val="both"/>
              <w:rPr>
                <w:rFonts w:ascii="Arial" w:hAnsi="Arial" w:cs="Arial"/>
                <w:sz w:val="22"/>
              </w:rPr>
            </w:pPr>
            <w:r>
              <w:rPr>
                <w:rFonts w:ascii="Arial" w:hAnsi="Arial" w:cs="Arial"/>
                <w:sz w:val="22"/>
              </w:rPr>
              <w:t>Staff in referring / receiving wards / hospitals.</w:t>
            </w:r>
          </w:p>
          <w:p w:rsidR="00100504" w:rsidRDefault="00100504">
            <w:pPr>
              <w:ind w:right="-270"/>
              <w:jc w:val="both"/>
              <w:rPr>
                <w:rFonts w:ascii="Arial" w:hAnsi="Arial" w:cs="Arial"/>
                <w:sz w:val="22"/>
              </w:rPr>
            </w:pPr>
            <w:r>
              <w:rPr>
                <w:rFonts w:ascii="Arial" w:hAnsi="Arial" w:cs="Arial"/>
                <w:sz w:val="22"/>
              </w:rPr>
              <w:t>Community services including Social work, education, housing, institutes of higher education, police, voluntary and charitable agencies other relevant external agencies – regarding patient care.</w:t>
            </w:r>
          </w:p>
          <w:p w:rsidR="00100504" w:rsidRDefault="00100504">
            <w:pPr>
              <w:ind w:right="-270"/>
              <w:jc w:val="both"/>
              <w:rPr>
                <w:rFonts w:cs="Arial"/>
              </w:rPr>
            </w:pPr>
            <w:r>
              <w:rPr>
                <w:rFonts w:ascii="Arial" w:hAnsi="Arial" w:cs="Arial"/>
                <w:sz w:val="22"/>
              </w:rPr>
              <w:t>Practice Education Facilitators regarding pre-registration nursing students.</w:t>
            </w:r>
          </w:p>
        </w:tc>
      </w:tr>
    </w:tbl>
    <w:p w:rsidR="00100504" w:rsidRDefault="00100504">
      <w:pPr>
        <w:rPr>
          <w:rFonts w:ascii="Arial" w:hAnsi="Arial" w:cs="Arial"/>
        </w:rPr>
      </w:pPr>
    </w:p>
    <w:tbl>
      <w:tblPr>
        <w:tblW w:w="0" w:type="auto"/>
        <w:tblInd w:w="-252" w:type="dxa"/>
        <w:tblBorders>
          <w:insideV w:val="single" w:sz="4" w:space="0" w:color="auto"/>
        </w:tblBorders>
        <w:tblLayout w:type="fixed"/>
        <w:tblLook w:val="0000"/>
      </w:tblPr>
      <w:tblGrid>
        <w:gridCol w:w="10440"/>
      </w:tblGrid>
      <w:tr w:rsidR="00100504">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100504" w:rsidRDefault="00100504">
            <w:pPr>
              <w:spacing w:before="120" w:after="120"/>
              <w:ind w:right="-274"/>
              <w:jc w:val="both"/>
              <w:rPr>
                <w:rFonts w:ascii="Arial" w:hAnsi="Arial" w:cs="Arial"/>
                <w:b/>
                <w:sz w:val="22"/>
              </w:rPr>
            </w:pPr>
            <w:r>
              <w:rPr>
                <w:rFonts w:ascii="Arial" w:hAnsi="Arial" w:cs="Arial"/>
                <w:b/>
                <w:sz w:val="22"/>
              </w:rPr>
              <w:t>12. PHYSICAL, MENTAL, EMOTIONAL AND ENVIRONMENTAL DEMANDS OF THE JOB</w:t>
            </w:r>
          </w:p>
        </w:tc>
      </w:tr>
      <w:tr w:rsidR="00100504">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100504" w:rsidRDefault="00100504">
            <w:pPr>
              <w:ind w:right="-270"/>
              <w:jc w:val="both"/>
              <w:rPr>
                <w:rFonts w:ascii="Arial" w:hAnsi="Arial" w:cs="Arial"/>
                <w:sz w:val="22"/>
              </w:rPr>
            </w:pPr>
            <w:r>
              <w:rPr>
                <w:rFonts w:ascii="Arial" w:hAnsi="Arial" w:cs="Arial"/>
                <w:b/>
                <w:sz w:val="22"/>
              </w:rPr>
              <w:t>Physical Skills</w:t>
            </w:r>
            <w:r>
              <w:rPr>
                <w:rFonts w:ascii="Arial" w:hAnsi="Arial" w:cs="Arial"/>
                <w:sz w:val="22"/>
              </w:rPr>
              <w:t xml:space="preserve"> (skill level may vary dependant on the clinical area/ patient need):</w:t>
            </w:r>
          </w:p>
          <w:p w:rsidR="00100504" w:rsidRDefault="00100504">
            <w:pPr>
              <w:ind w:right="-270"/>
              <w:jc w:val="both"/>
              <w:rPr>
                <w:rFonts w:ascii="Arial" w:hAnsi="Arial" w:cs="Arial"/>
                <w:sz w:val="22"/>
              </w:rPr>
            </w:pPr>
            <w:r>
              <w:rPr>
                <w:rFonts w:ascii="Arial" w:hAnsi="Arial" w:cs="Arial"/>
                <w:sz w:val="22"/>
              </w:rPr>
              <w:t>Administer medicines, injections, syringe drivers, intravenous infusions and blood transfusions.</w:t>
            </w:r>
          </w:p>
          <w:p w:rsidR="00100504" w:rsidRDefault="00100504">
            <w:pPr>
              <w:ind w:right="-270"/>
              <w:jc w:val="both"/>
              <w:rPr>
                <w:rFonts w:ascii="Arial" w:hAnsi="Arial" w:cs="Arial"/>
                <w:sz w:val="22"/>
              </w:rPr>
            </w:pPr>
            <w:r>
              <w:rPr>
                <w:rFonts w:ascii="Arial" w:hAnsi="Arial" w:cs="Arial"/>
                <w:sz w:val="22"/>
              </w:rPr>
              <w:t xml:space="preserve">Administer </w:t>
            </w:r>
            <w:proofErr w:type="spellStart"/>
            <w:r>
              <w:rPr>
                <w:rFonts w:ascii="Arial" w:hAnsi="Arial" w:cs="Arial"/>
                <w:sz w:val="22"/>
              </w:rPr>
              <w:t>enteral</w:t>
            </w:r>
            <w:proofErr w:type="spellEnd"/>
            <w:r>
              <w:rPr>
                <w:rFonts w:ascii="Arial" w:hAnsi="Arial" w:cs="Arial"/>
                <w:sz w:val="22"/>
              </w:rPr>
              <w:t xml:space="preserve"> tube feeding.</w:t>
            </w:r>
          </w:p>
          <w:p w:rsidR="00100504" w:rsidRDefault="00100504">
            <w:pPr>
              <w:ind w:right="-270"/>
              <w:jc w:val="both"/>
              <w:rPr>
                <w:rFonts w:ascii="Arial" w:hAnsi="Arial" w:cs="Arial"/>
                <w:sz w:val="22"/>
              </w:rPr>
            </w:pPr>
            <w:r>
              <w:rPr>
                <w:rFonts w:ascii="Arial" w:hAnsi="Arial" w:cs="Arial"/>
                <w:sz w:val="22"/>
              </w:rPr>
              <w:t>Insert urinary catheters.</w:t>
            </w:r>
          </w:p>
          <w:p w:rsidR="00100504" w:rsidRDefault="00100504">
            <w:pPr>
              <w:ind w:right="-270"/>
              <w:jc w:val="both"/>
              <w:rPr>
                <w:rFonts w:ascii="Arial" w:hAnsi="Arial" w:cs="Arial"/>
                <w:sz w:val="22"/>
              </w:rPr>
            </w:pPr>
            <w:r>
              <w:rPr>
                <w:rFonts w:ascii="Arial" w:hAnsi="Arial" w:cs="Arial"/>
                <w:sz w:val="22"/>
              </w:rPr>
              <w:t>Apply wound dressings.</w:t>
            </w:r>
          </w:p>
          <w:p w:rsidR="00100504" w:rsidRDefault="00100504">
            <w:pPr>
              <w:ind w:right="-270"/>
              <w:jc w:val="both"/>
              <w:rPr>
                <w:rFonts w:ascii="Arial" w:hAnsi="Arial" w:cs="Arial"/>
                <w:sz w:val="22"/>
              </w:rPr>
            </w:pPr>
            <w:r>
              <w:rPr>
                <w:rFonts w:ascii="Arial" w:hAnsi="Arial" w:cs="Arial"/>
                <w:sz w:val="22"/>
              </w:rPr>
              <w:t>Manual handling techniques.</w:t>
            </w:r>
          </w:p>
          <w:p w:rsidR="00100504" w:rsidRDefault="00100504">
            <w:pPr>
              <w:ind w:right="-270"/>
              <w:jc w:val="both"/>
              <w:rPr>
                <w:rFonts w:ascii="Arial" w:hAnsi="Arial" w:cs="Arial"/>
                <w:sz w:val="22"/>
              </w:rPr>
            </w:pPr>
            <w:r>
              <w:rPr>
                <w:rFonts w:ascii="Arial" w:hAnsi="Arial" w:cs="Arial"/>
                <w:sz w:val="22"/>
              </w:rPr>
              <w:t>Breakaway and restraint techniques</w:t>
            </w:r>
          </w:p>
          <w:p w:rsidR="00100504" w:rsidRDefault="00100504">
            <w:pPr>
              <w:ind w:right="-270"/>
              <w:jc w:val="both"/>
              <w:rPr>
                <w:rFonts w:ascii="Arial" w:hAnsi="Arial" w:cs="Arial"/>
                <w:sz w:val="22"/>
              </w:rPr>
            </w:pPr>
            <w:r>
              <w:rPr>
                <w:rFonts w:ascii="Arial" w:hAnsi="Arial" w:cs="Arial"/>
                <w:sz w:val="22"/>
              </w:rPr>
              <w:t>Keyboard skills.</w:t>
            </w:r>
          </w:p>
          <w:p w:rsidR="00100504" w:rsidRDefault="00100504">
            <w:pPr>
              <w:ind w:right="-270"/>
              <w:jc w:val="both"/>
              <w:rPr>
                <w:rFonts w:ascii="Arial" w:hAnsi="Arial" w:cs="Arial"/>
                <w:sz w:val="22"/>
              </w:rPr>
            </w:pPr>
            <w:r>
              <w:rPr>
                <w:rFonts w:ascii="Arial" w:hAnsi="Arial" w:cs="Arial"/>
                <w:b/>
                <w:sz w:val="22"/>
              </w:rPr>
              <w:t>Physical Demands</w:t>
            </w:r>
            <w:r>
              <w:rPr>
                <w:rFonts w:ascii="Arial" w:hAnsi="Arial" w:cs="Arial"/>
                <w:sz w:val="22"/>
              </w:rPr>
              <w:t>:</w:t>
            </w:r>
          </w:p>
          <w:p w:rsidR="00100504" w:rsidRDefault="00100504">
            <w:pPr>
              <w:ind w:right="-270"/>
              <w:jc w:val="both"/>
              <w:rPr>
                <w:rFonts w:ascii="Arial" w:hAnsi="Arial" w:cs="Arial"/>
                <w:sz w:val="22"/>
              </w:rPr>
            </w:pPr>
            <w:r>
              <w:rPr>
                <w:rFonts w:ascii="Arial" w:hAnsi="Arial" w:cs="Arial"/>
                <w:sz w:val="22"/>
              </w:rPr>
              <w:t>Physical manual handling of patient, patient movement with use of mechanical aids</w:t>
            </w:r>
          </w:p>
          <w:p w:rsidR="00100504" w:rsidRDefault="00100504">
            <w:pPr>
              <w:ind w:right="-270"/>
              <w:jc w:val="both"/>
              <w:rPr>
                <w:rFonts w:ascii="Arial" w:hAnsi="Arial" w:cs="Arial"/>
                <w:sz w:val="22"/>
              </w:rPr>
            </w:pPr>
            <w:r>
              <w:rPr>
                <w:rFonts w:ascii="Arial" w:hAnsi="Arial" w:cs="Arial"/>
                <w:sz w:val="22"/>
              </w:rPr>
              <w:t>Push wheelchairs and other mobile equipment.</w:t>
            </w:r>
          </w:p>
          <w:p w:rsidR="00100504" w:rsidRDefault="00100504">
            <w:pPr>
              <w:ind w:right="-270"/>
              <w:jc w:val="both"/>
              <w:rPr>
                <w:rFonts w:ascii="Arial" w:hAnsi="Arial" w:cs="Arial"/>
                <w:sz w:val="22"/>
              </w:rPr>
            </w:pPr>
            <w:r>
              <w:rPr>
                <w:rFonts w:ascii="Arial" w:hAnsi="Arial" w:cs="Arial"/>
                <w:sz w:val="22"/>
              </w:rPr>
              <w:t>Stand/walk for the majority of shift.</w:t>
            </w:r>
          </w:p>
          <w:p w:rsidR="00100504" w:rsidRDefault="00100504">
            <w:pPr>
              <w:ind w:right="-270"/>
              <w:jc w:val="both"/>
              <w:rPr>
                <w:rFonts w:ascii="Arial" w:hAnsi="Arial" w:cs="Arial"/>
                <w:sz w:val="22"/>
              </w:rPr>
            </w:pPr>
            <w:r>
              <w:rPr>
                <w:rFonts w:ascii="Arial" w:hAnsi="Arial" w:cs="Arial"/>
                <w:sz w:val="22"/>
              </w:rPr>
              <w:t xml:space="preserve">Kneeling and bending frequently and repeatedly and working in cramped and restricted conditions </w:t>
            </w:r>
          </w:p>
          <w:p w:rsidR="00100504" w:rsidRDefault="00100504">
            <w:pPr>
              <w:ind w:right="-270"/>
              <w:jc w:val="both"/>
              <w:rPr>
                <w:rFonts w:ascii="Arial" w:hAnsi="Arial" w:cs="Arial"/>
                <w:sz w:val="22"/>
              </w:rPr>
            </w:pPr>
            <w:r>
              <w:rPr>
                <w:rFonts w:ascii="Arial" w:hAnsi="Arial" w:cs="Arial"/>
                <w:sz w:val="22"/>
              </w:rPr>
              <w:t>Travelling in community or between sites</w:t>
            </w:r>
          </w:p>
          <w:p w:rsidR="00100504" w:rsidRDefault="00100504">
            <w:pPr>
              <w:ind w:right="-270"/>
              <w:jc w:val="both"/>
              <w:rPr>
                <w:rFonts w:ascii="Arial" w:hAnsi="Arial" w:cs="Arial"/>
                <w:sz w:val="22"/>
              </w:rPr>
            </w:pPr>
            <w:r>
              <w:rPr>
                <w:rFonts w:ascii="Arial" w:hAnsi="Arial" w:cs="Arial"/>
                <w:sz w:val="22"/>
              </w:rPr>
              <w:t>Responding to emergency situations e.g. cardiac arrest, violent incident</w:t>
            </w:r>
          </w:p>
          <w:p w:rsidR="00100504" w:rsidRDefault="00100504">
            <w:pPr>
              <w:ind w:right="-270"/>
              <w:jc w:val="both"/>
              <w:rPr>
                <w:rFonts w:ascii="Arial" w:hAnsi="Arial" w:cs="Arial"/>
                <w:sz w:val="22"/>
              </w:rPr>
            </w:pPr>
            <w:r>
              <w:rPr>
                <w:rFonts w:ascii="Arial" w:hAnsi="Arial" w:cs="Arial"/>
                <w:b/>
                <w:sz w:val="22"/>
              </w:rPr>
              <w:t>Mental Demands</w:t>
            </w:r>
            <w:r>
              <w:rPr>
                <w:rFonts w:ascii="Arial" w:hAnsi="Arial" w:cs="Arial"/>
                <w:sz w:val="22"/>
              </w:rPr>
              <w:t>:</w:t>
            </w:r>
          </w:p>
          <w:p w:rsidR="00100504" w:rsidRDefault="00100504">
            <w:pPr>
              <w:ind w:right="-270"/>
              <w:jc w:val="both"/>
              <w:rPr>
                <w:rFonts w:ascii="Arial" w:hAnsi="Arial" w:cs="Arial"/>
                <w:sz w:val="22"/>
              </w:rPr>
            </w:pPr>
            <w:r>
              <w:rPr>
                <w:rFonts w:ascii="Arial" w:hAnsi="Arial" w:cs="Arial"/>
                <w:sz w:val="22"/>
              </w:rPr>
              <w:t>Retention and communication of knowledge and information.</w:t>
            </w:r>
          </w:p>
          <w:p w:rsidR="00100504" w:rsidRDefault="00100504">
            <w:pPr>
              <w:ind w:right="-270"/>
              <w:jc w:val="both"/>
              <w:rPr>
                <w:rFonts w:ascii="Arial" w:hAnsi="Arial" w:cs="Arial"/>
                <w:sz w:val="22"/>
              </w:rPr>
            </w:pPr>
            <w:r>
              <w:rPr>
                <w:rFonts w:ascii="Arial" w:hAnsi="Arial" w:cs="Arial"/>
                <w:sz w:val="22"/>
              </w:rPr>
              <w:t>Concentration required when checking documents including prescriptions; writing patient records; and dispensing, calculating doses and administering medication. In the patient’s home there is little opportunity to control the level of background distraction. Single nurse administration of drugs in certain locations / community settings.</w:t>
            </w:r>
          </w:p>
          <w:p w:rsidR="00100504" w:rsidRDefault="00100504">
            <w:pPr>
              <w:ind w:right="-270"/>
              <w:jc w:val="both"/>
              <w:rPr>
                <w:rFonts w:ascii="Arial" w:hAnsi="Arial" w:cs="Arial"/>
                <w:sz w:val="22"/>
              </w:rPr>
            </w:pPr>
            <w:r>
              <w:rPr>
                <w:rFonts w:ascii="Arial" w:hAnsi="Arial" w:cs="Arial"/>
                <w:sz w:val="22"/>
              </w:rPr>
              <w:t>Frequent interruptions from patients / relatives / team members or responding to emergency clinical situations necessitating an immediate change of task and reprioritisation of workload.</w:t>
            </w:r>
          </w:p>
          <w:p w:rsidR="00100504" w:rsidRDefault="00100504">
            <w:pPr>
              <w:ind w:right="-270"/>
              <w:jc w:val="both"/>
              <w:rPr>
                <w:rFonts w:ascii="Arial" w:hAnsi="Arial" w:cs="Arial"/>
                <w:sz w:val="22"/>
              </w:rPr>
            </w:pPr>
            <w:r>
              <w:rPr>
                <w:rFonts w:ascii="Arial" w:hAnsi="Arial" w:cs="Arial"/>
                <w:sz w:val="22"/>
              </w:rPr>
              <w:t xml:space="preserve">Concentration required when observing patient behaviours which may be unpredictable. </w:t>
            </w:r>
          </w:p>
          <w:p w:rsidR="00100504" w:rsidRDefault="00100504">
            <w:pPr>
              <w:ind w:right="-270"/>
              <w:jc w:val="both"/>
              <w:rPr>
                <w:rFonts w:ascii="Arial" w:hAnsi="Arial" w:cs="Arial"/>
                <w:sz w:val="22"/>
              </w:rPr>
            </w:pPr>
            <w:r>
              <w:rPr>
                <w:rFonts w:ascii="Arial" w:hAnsi="Arial" w:cs="Arial"/>
                <w:sz w:val="22"/>
              </w:rPr>
              <w:t>Additional time and effort required encouraging and educating patients to increase independence, including frequent repetition of instructions.</w:t>
            </w:r>
          </w:p>
          <w:p w:rsidR="00100504" w:rsidRDefault="00100504">
            <w:pPr>
              <w:ind w:right="-270"/>
              <w:jc w:val="both"/>
              <w:rPr>
                <w:rFonts w:ascii="Arial" w:hAnsi="Arial" w:cs="Arial"/>
                <w:sz w:val="22"/>
              </w:rPr>
            </w:pPr>
          </w:p>
          <w:p w:rsidR="00100504" w:rsidRDefault="00100504">
            <w:pPr>
              <w:ind w:right="-270"/>
              <w:jc w:val="both"/>
              <w:rPr>
                <w:rFonts w:ascii="Arial" w:hAnsi="Arial" w:cs="Arial"/>
                <w:b/>
                <w:sz w:val="22"/>
              </w:rPr>
            </w:pPr>
            <w:r>
              <w:rPr>
                <w:rFonts w:ascii="Arial" w:hAnsi="Arial" w:cs="Arial"/>
                <w:b/>
                <w:sz w:val="22"/>
              </w:rPr>
              <w:t>Emotional Demands:</w:t>
            </w:r>
          </w:p>
          <w:p w:rsidR="00100504" w:rsidRDefault="00100504">
            <w:pPr>
              <w:ind w:right="-270"/>
              <w:jc w:val="both"/>
              <w:rPr>
                <w:rFonts w:ascii="Arial" w:hAnsi="Arial" w:cs="Arial"/>
                <w:sz w:val="22"/>
              </w:rPr>
            </w:pPr>
            <w:r>
              <w:rPr>
                <w:rFonts w:ascii="Arial" w:hAnsi="Arial" w:cs="Arial"/>
                <w:sz w:val="22"/>
              </w:rPr>
              <w:t>Communicating with distressed / anxious / worried patients and relatives.</w:t>
            </w:r>
          </w:p>
          <w:p w:rsidR="00100504" w:rsidRDefault="00100504">
            <w:pPr>
              <w:ind w:right="-270"/>
              <w:jc w:val="both"/>
              <w:rPr>
                <w:rFonts w:ascii="Arial" w:hAnsi="Arial" w:cs="Arial"/>
                <w:sz w:val="22"/>
              </w:rPr>
            </w:pPr>
            <w:r>
              <w:rPr>
                <w:rFonts w:ascii="Arial" w:hAnsi="Arial" w:cs="Arial"/>
                <w:sz w:val="22"/>
              </w:rPr>
              <w:t>Caring for patients and supporting relatives following receipt of bad news.</w:t>
            </w:r>
          </w:p>
          <w:p w:rsidR="00100504" w:rsidRDefault="00100504">
            <w:pPr>
              <w:ind w:right="-270"/>
              <w:jc w:val="both"/>
              <w:rPr>
                <w:rFonts w:cs="Arial"/>
              </w:rPr>
            </w:pPr>
            <w:r>
              <w:rPr>
                <w:rFonts w:ascii="Arial" w:hAnsi="Arial" w:cs="Arial"/>
                <w:sz w:val="22"/>
              </w:rPr>
              <w:t>Supporting junior staff / colleagues in the work environment</w:t>
            </w:r>
            <w:r>
              <w:rPr>
                <w:rFonts w:cs="Arial"/>
              </w:rPr>
              <w:t>.</w:t>
            </w:r>
          </w:p>
          <w:p w:rsidR="00100504" w:rsidRDefault="00100504">
            <w:pPr>
              <w:ind w:right="-270"/>
              <w:jc w:val="both"/>
              <w:rPr>
                <w:rFonts w:ascii="Arial" w:hAnsi="Arial" w:cs="Arial"/>
                <w:sz w:val="22"/>
              </w:rPr>
            </w:pPr>
            <w:r>
              <w:rPr>
                <w:rFonts w:ascii="Arial" w:hAnsi="Arial" w:cs="Arial"/>
                <w:sz w:val="22"/>
              </w:rPr>
              <w:t xml:space="preserve">Communicating with and caring for patients where there are barriers to understanding e.g. patients who </w:t>
            </w:r>
            <w:r>
              <w:rPr>
                <w:rFonts w:ascii="Arial" w:hAnsi="Arial" w:cs="Arial"/>
                <w:sz w:val="22"/>
              </w:rPr>
              <w:lastRenderedPageBreak/>
              <w:t xml:space="preserve">have reduced understanding and insight due to cognitive impairments. </w:t>
            </w:r>
          </w:p>
          <w:p w:rsidR="00100504" w:rsidRDefault="00100504">
            <w:pPr>
              <w:ind w:right="-270"/>
              <w:jc w:val="both"/>
              <w:rPr>
                <w:rFonts w:ascii="Arial" w:hAnsi="Arial" w:cs="Arial"/>
                <w:sz w:val="22"/>
              </w:rPr>
            </w:pPr>
            <w:r>
              <w:rPr>
                <w:rFonts w:ascii="Arial" w:hAnsi="Arial" w:cs="Arial"/>
                <w:sz w:val="22"/>
              </w:rPr>
              <w:t>Dealing with patients with severely challenging behaviour</w:t>
            </w:r>
          </w:p>
          <w:p w:rsidR="00100504" w:rsidRDefault="00100504">
            <w:pPr>
              <w:ind w:right="-270"/>
              <w:jc w:val="both"/>
              <w:rPr>
                <w:rFonts w:ascii="Arial" w:hAnsi="Arial" w:cs="Arial"/>
                <w:sz w:val="22"/>
              </w:rPr>
            </w:pPr>
            <w:r>
              <w:rPr>
                <w:rFonts w:ascii="Arial" w:hAnsi="Arial" w:cs="Arial"/>
                <w:sz w:val="22"/>
              </w:rPr>
              <w:t>Caring for the terminally ill.</w:t>
            </w:r>
          </w:p>
          <w:p w:rsidR="00100504" w:rsidRDefault="00100504">
            <w:pPr>
              <w:pStyle w:val="BodyText"/>
              <w:spacing w:line="264" w:lineRule="auto"/>
              <w:rPr>
                <w:rFonts w:cs="Arial"/>
                <w:b/>
              </w:rPr>
            </w:pPr>
          </w:p>
          <w:p w:rsidR="00100504" w:rsidRDefault="00100504">
            <w:pPr>
              <w:ind w:right="-270"/>
              <w:jc w:val="both"/>
              <w:rPr>
                <w:rFonts w:ascii="Arial" w:hAnsi="Arial" w:cs="Arial"/>
                <w:b/>
                <w:sz w:val="22"/>
              </w:rPr>
            </w:pPr>
            <w:r>
              <w:rPr>
                <w:rFonts w:ascii="Arial" w:hAnsi="Arial" w:cs="Arial"/>
                <w:b/>
                <w:sz w:val="22"/>
              </w:rPr>
              <w:t>Working Conditions:</w:t>
            </w:r>
          </w:p>
          <w:p w:rsidR="00100504" w:rsidRDefault="00100504">
            <w:pPr>
              <w:ind w:right="-270"/>
              <w:jc w:val="both"/>
              <w:rPr>
                <w:rFonts w:ascii="Arial" w:hAnsi="Arial" w:cs="Arial"/>
                <w:sz w:val="22"/>
              </w:rPr>
            </w:pPr>
            <w:r>
              <w:rPr>
                <w:rFonts w:ascii="Arial" w:hAnsi="Arial" w:cs="Arial"/>
                <w:sz w:val="22"/>
              </w:rPr>
              <w:t>Exposure to body fluids, faeces, emptying bed pans/urinals, catheter bags (several times each shift)</w:t>
            </w:r>
          </w:p>
          <w:p w:rsidR="00100504" w:rsidRDefault="00100504">
            <w:pPr>
              <w:ind w:right="-270"/>
              <w:jc w:val="both"/>
              <w:rPr>
                <w:rFonts w:ascii="Arial" w:hAnsi="Arial" w:cs="Arial"/>
                <w:sz w:val="22"/>
              </w:rPr>
            </w:pPr>
            <w:r>
              <w:rPr>
                <w:rFonts w:ascii="Arial" w:hAnsi="Arial" w:cs="Arial"/>
                <w:sz w:val="22"/>
              </w:rPr>
              <w:t>Exposure to verbal and physical aggression from patients and relatives / other visitors (in specific specialty areas this may be frequently on a daily basis).</w:t>
            </w:r>
          </w:p>
          <w:p w:rsidR="00100504" w:rsidRDefault="00100504">
            <w:pPr>
              <w:ind w:right="-270"/>
              <w:jc w:val="both"/>
              <w:rPr>
                <w:rFonts w:ascii="Arial" w:hAnsi="Arial" w:cs="Arial"/>
                <w:sz w:val="22"/>
              </w:rPr>
            </w:pPr>
            <w:r>
              <w:rPr>
                <w:rFonts w:ascii="Arial" w:hAnsi="Arial" w:cs="Arial"/>
                <w:sz w:val="22"/>
              </w:rPr>
              <w:t>Exposure to infections and temperature variations.</w:t>
            </w:r>
          </w:p>
          <w:p w:rsidR="00100504" w:rsidRDefault="00100504">
            <w:pPr>
              <w:ind w:right="-270"/>
              <w:jc w:val="both"/>
              <w:rPr>
                <w:rFonts w:ascii="Arial" w:hAnsi="Arial" w:cs="Arial"/>
                <w:sz w:val="22"/>
              </w:rPr>
            </w:pPr>
            <w:r>
              <w:rPr>
                <w:rFonts w:ascii="Arial" w:hAnsi="Arial" w:cs="Arial"/>
                <w:sz w:val="22"/>
              </w:rPr>
              <w:t>Exposure to tobacco smoke in care areas where patients are permitted to smoke.</w:t>
            </w:r>
          </w:p>
          <w:p w:rsidR="00100504" w:rsidRDefault="00100504">
            <w:pPr>
              <w:ind w:right="-270"/>
              <w:jc w:val="both"/>
              <w:rPr>
                <w:rFonts w:cs="Arial"/>
              </w:rPr>
            </w:pPr>
            <w:r>
              <w:rPr>
                <w:rFonts w:ascii="Arial" w:hAnsi="Arial" w:cs="Arial"/>
                <w:sz w:val="22"/>
              </w:rPr>
              <w:t>May be required to work alone for the majority of the shift/ working week.</w:t>
            </w:r>
          </w:p>
        </w:tc>
      </w:tr>
    </w:tbl>
    <w:p w:rsidR="00100504" w:rsidRDefault="00100504">
      <w:pPr>
        <w:rPr>
          <w:rFonts w:ascii="Arial" w:hAnsi="Arial" w:cs="Arial"/>
          <w:sz w:val="22"/>
        </w:rPr>
      </w:pPr>
    </w:p>
    <w:tbl>
      <w:tblPr>
        <w:tblW w:w="0" w:type="auto"/>
        <w:tblInd w:w="-252" w:type="dxa"/>
        <w:tblBorders>
          <w:insideV w:val="single" w:sz="4" w:space="0" w:color="auto"/>
        </w:tblBorders>
        <w:tblLayout w:type="fixed"/>
        <w:tblLook w:val="0000"/>
      </w:tblPr>
      <w:tblGrid>
        <w:gridCol w:w="10440"/>
      </w:tblGrid>
      <w:tr w:rsidR="00100504">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100504" w:rsidRDefault="00100504">
            <w:pPr>
              <w:pStyle w:val="Heading3"/>
              <w:spacing w:before="120" w:after="120"/>
              <w:rPr>
                <w:sz w:val="22"/>
              </w:rPr>
            </w:pPr>
            <w:r>
              <w:rPr>
                <w:sz w:val="22"/>
              </w:rPr>
              <w:t>13.  KNOWLEDGE, TRAINING AND EXPERIENCE REQUIRED TO DO THE JOB</w:t>
            </w:r>
          </w:p>
        </w:tc>
      </w:tr>
      <w:tr w:rsidR="00100504">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100504" w:rsidRDefault="00100504">
            <w:pPr>
              <w:jc w:val="both"/>
              <w:rPr>
                <w:rFonts w:ascii="Arial" w:hAnsi="Arial" w:cs="Arial"/>
                <w:sz w:val="22"/>
              </w:rPr>
            </w:pPr>
          </w:p>
          <w:p w:rsidR="00100504" w:rsidRDefault="00100504">
            <w:pPr>
              <w:rPr>
                <w:rFonts w:ascii="Arial" w:hAnsi="Arial" w:cs="Arial"/>
                <w:sz w:val="22"/>
              </w:rPr>
            </w:pPr>
            <w:r>
              <w:rPr>
                <w:rFonts w:ascii="Arial" w:hAnsi="Arial" w:cs="Arial"/>
                <w:sz w:val="22"/>
              </w:rPr>
              <w:t>Registered Nurse(1</w:t>
            </w:r>
            <w:r>
              <w:rPr>
                <w:rFonts w:ascii="Arial" w:hAnsi="Arial" w:cs="Arial"/>
                <w:sz w:val="22"/>
                <w:vertAlign w:val="superscript"/>
              </w:rPr>
              <w:t>st</w:t>
            </w:r>
            <w:r>
              <w:rPr>
                <w:rFonts w:ascii="Arial" w:hAnsi="Arial" w:cs="Arial"/>
                <w:sz w:val="22"/>
              </w:rPr>
              <w:t xml:space="preserve"> or 2</w:t>
            </w:r>
            <w:r>
              <w:rPr>
                <w:rFonts w:ascii="Arial" w:hAnsi="Arial" w:cs="Arial"/>
                <w:sz w:val="22"/>
                <w:vertAlign w:val="superscript"/>
              </w:rPr>
              <w:t>nd</w:t>
            </w:r>
            <w:r>
              <w:rPr>
                <w:rFonts w:ascii="Arial" w:hAnsi="Arial" w:cs="Arial"/>
                <w:sz w:val="22"/>
              </w:rPr>
              <w:t xml:space="preserve"> Level) with a minimum of six months post-registration experience</w:t>
            </w:r>
          </w:p>
          <w:p w:rsidR="00100504" w:rsidRDefault="00100504">
            <w:pPr>
              <w:jc w:val="both"/>
              <w:rPr>
                <w:rFonts w:ascii="Arial" w:hAnsi="Arial" w:cs="Arial"/>
                <w:sz w:val="22"/>
              </w:rPr>
            </w:pPr>
            <w:r>
              <w:rPr>
                <w:rFonts w:ascii="Arial" w:hAnsi="Arial" w:cs="Arial"/>
                <w:sz w:val="22"/>
              </w:rPr>
              <w:t xml:space="preserve">Team-working skills and the ability to work using own initiative. </w:t>
            </w:r>
          </w:p>
          <w:p w:rsidR="00100504" w:rsidRDefault="00100504">
            <w:pPr>
              <w:jc w:val="both"/>
              <w:rPr>
                <w:rFonts w:ascii="Arial" w:hAnsi="Arial" w:cs="Arial"/>
                <w:sz w:val="22"/>
              </w:rPr>
            </w:pPr>
            <w:r>
              <w:rPr>
                <w:rFonts w:ascii="Arial" w:hAnsi="Arial" w:cs="Arial"/>
                <w:sz w:val="22"/>
              </w:rPr>
              <w:t>Effective communication and time management skills.</w:t>
            </w:r>
          </w:p>
          <w:p w:rsidR="00100504" w:rsidRDefault="00100504">
            <w:pPr>
              <w:jc w:val="both"/>
              <w:rPr>
                <w:rFonts w:ascii="Arial" w:hAnsi="Arial" w:cs="Arial"/>
                <w:sz w:val="22"/>
              </w:rPr>
            </w:pPr>
            <w:r>
              <w:rPr>
                <w:rFonts w:ascii="Arial" w:hAnsi="Arial" w:cs="Arial"/>
                <w:sz w:val="22"/>
              </w:rPr>
              <w:t>Ability to work flexibly and adapt to new clinical environments and adapt personal skill set accordingly</w:t>
            </w:r>
          </w:p>
          <w:p w:rsidR="00100504" w:rsidRDefault="00100504">
            <w:pPr>
              <w:jc w:val="both"/>
              <w:rPr>
                <w:rFonts w:ascii="Arial" w:hAnsi="Arial" w:cs="Arial"/>
                <w:sz w:val="22"/>
              </w:rPr>
            </w:pPr>
            <w:r>
              <w:rPr>
                <w:rFonts w:ascii="Arial" w:hAnsi="Arial" w:cs="Arial"/>
                <w:sz w:val="22"/>
              </w:rPr>
              <w:t>Attendance at initial mandatory training and updates annually (or as required) on an ongoing basis</w:t>
            </w:r>
          </w:p>
        </w:tc>
      </w:tr>
    </w:tbl>
    <w:p w:rsidR="00100504" w:rsidRDefault="00100504">
      <w:pPr>
        <w:rPr>
          <w:rFonts w:ascii="Arial" w:hAnsi="Arial" w:cs="Arial"/>
          <w:sz w:val="22"/>
        </w:rPr>
      </w:pPr>
    </w:p>
    <w:p w:rsidR="00100504" w:rsidRDefault="00100504">
      <w:pPr>
        <w:jc w:val="both"/>
      </w:pPr>
    </w:p>
    <w:p w:rsidR="00100504" w:rsidRDefault="00100504">
      <w:pPr>
        <w:pStyle w:val="Heading4"/>
        <w:jc w:val="center"/>
      </w:pPr>
    </w:p>
    <w:sectPr w:rsidR="00100504">
      <w:headerReference w:type="default" r:id="rId9"/>
      <w:footerReference w:type="default" r:id="rId10"/>
      <w:type w:val="continuous"/>
      <w:pgSz w:w="11907" w:h="16840" w:code="9"/>
      <w:pgMar w:top="1418" w:right="1134" w:bottom="851" w:left="1134" w:header="720"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3F0" w:rsidRDefault="00D043F0">
      <w:r>
        <w:separator/>
      </w:r>
    </w:p>
  </w:endnote>
  <w:endnote w:type="continuationSeparator" w:id="1">
    <w:p w:rsidR="00D043F0" w:rsidRDefault="00D04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922" w:rsidRDefault="00CC7922">
    <w:pPr>
      <w:pStyle w:val="nhsbad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3F0" w:rsidRDefault="00D043F0">
      <w:r>
        <w:separator/>
      </w:r>
    </w:p>
  </w:footnote>
  <w:footnote w:type="continuationSeparator" w:id="1">
    <w:p w:rsidR="00D043F0" w:rsidRDefault="00D04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922" w:rsidRDefault="00CC79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69E"/>
    <w:multiLevelType w:val="hybridMultilevel"/>
    <w:tmpl w:val="6BEE20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69874F2"/>
    <w:multiLevelType w:val="singleLevel"/>
    <w:tmpl w:val="30FE0E94"/>
    <w:lvl w:ilvl="0">
      <w:start w:val="1"/>
      <w:numFmt w:val="decimal"/>
      <w:lvlText w:val="%1."/>
      <w:lvlJc w:val="left"/>
      <w:pPr>
        <w:tabs>
          <w:tab w:val="num" w:pos="360"/>
        </w:tabs>
        <w:ind w:left="360" w:hanging="360"/>
      </w:pPr>
      <w:rPr>
        <w:sz w:val="22"/>
        <w:szCs w:val="22"/>
      </w:rPr>
    </w:lvl>
  </w:abstractNum>
  <w:abstractNum w:abstractNumId="2">
    <w:nsid w:val="2D317117"/>
    <w:multiLevelType w:val="hybridMultilevel"/>
    <w:tmpl w:val="EC1C7620"/>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5DB516C"/>
    <w:multiLevelType w:val="multilevel"/>
    <w:tmpl w:val="C09CC75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F7E7E04"/>
    <w:multiLevelType w:val="hybridMultilevel"/>
    <w:tmpl w:val="845C1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F755E1F"/>
    <w:multiLevelType w:val="hybridMultilevel"/>
    <w:tmpl w:val="0FAC9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51474C8"/>
    <w:multiLevelType w:val="hybridMultilevel"/>
    <w:tmpl w:val="C472F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634235"/>
    <w:multiLevelType w:val="hybridMultilevel"/>
    <w:tmpl w:val="DCBE0B0C"/>
    <w:lvl w:ilvl="0" w:tplc="52C85164">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0"/>
  </w:num>
  <w:num w:numId="4">
    <w:abstractNumId w:val="6"/>
  </w:num>
  <w:num w:numId="5">
    <w:abstractNumId w:val="7"/>
  </w:num>
  <w:num w:numId="6">
    <w:abstractNumId w:val="2"/>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A10C01"/>
    <w:rsid w:val="00011A21"/>
    <w:rsid w:val="00025156"/>
    <w:rsid w:val="00047B4A"/>
    <w:rsid w:val="0005183E"/>
    <w:rsid w:val="000A268D"/>
    <w:rsid w:val="000C5344"/>
    <w:rsid w:val="000E1E46"/>
    <w:rsid w:val="00100504"/>
    <w:rsid w:val="00144D66"/>
    <w:rsid w:val="00150D3C"/>
    <w:rsid w:val="001610AC"/>
    <w:rsid w:val="001A5230"/>
    <w:rsid w:val="001C004D"/>
    <w:rsid w:val="00201B80"/>
    <w:rsid w:val="00217EA5"/>
    <w:rsid w:val="002269D3"/>
    <w:rsid w:val="002678F8"/>
    <w:rsid w:val="00271D67"/>
    <w:rsid w:val="00277800"/>
    <w:rsid w:val="00294BFE"/>
    <w:rsid w:val="002D088C"/>
    <w:rsid w:val="00300872"/>
    <w:rsid w:val="003028EC"/>
    <w:rsid w:val="00342968"/>
    <w:rsid w:val="0034482F"/>
    <w:rsid w:val="00350602"/>
    <w:rsid w:val="00367C99"/>
    <w:rsid w:val="003730F6"/>
    <w:rsid w:val="0037375F"/>
    <w:rsid w:val="003B5F8E"/>
    <w:rsid w:val="004222EE"/>
    <w:rsid w:val="00422721"/>
    <w:rsid w:val="004340B8"/>
    <w:rsid w:val="0044554B"/>
    <w:rsid w:val="00466C2D"/>
    <w:rsid w:val="0047395D"/>
    <w:rsid w:val="004B109E"/>
    <w:rsid w:val="004F2DD9"/>
    <w:rsid w:val="00503533"/>
    <w:rsid w:val="00515059"/>
    <w:rsid w:val="00524705"/>
    <w:rsid w:val="0055660B"/>
    <w:rsid w:val="00567846"/>
    <w:rsid w:val="0057787B"/>
    <w:rsid w:val="0059230B"/>
    <w:rsid w:val="005B4F5D"/>
    <w:rsid w:val="005E643E"/>
    <w:rsid w:val="005E7361"/>
    <w:rsid w:val="00607448"/>
    <w:rsid w:val="006425EA"/>
    <w:rsid w:val="00721C81"/>
    <w:rsid w:val="00745804"/>
    <w:rsid w:val="00775E99"/>
    <w:rsid w:val="0078562B"/>
    <w:rsid w:val="007865AD"/>
    <w:rsid w:val="007E33F0"/>
    <w:rsid w:val="007F61C3"/>
    <w:rsid w:val="0080180D"/>
    <w:rsid w:val="00801ACD"/>
    <w:rsid w:val="008147F0"/>
    <w:rsid w:val="008336A7"/>
    <w:rsid w:val="008502DA"/>
    <w:rsid w:val="008602D1"/>
    <w:rsid w:val="008679DF"/>
    <w:rsid w:val="008724F2"/>
    <w:rsid w:val="008739E9"/>
    <w:rsid w:val="008A7AB9"/>
    <w:rsid w:val="008B146D"/>
    <w:rsid w:val="008C2486"/>
    <w:rsid w:val="008C735D"/>
    <w:rsid w:val="008D2940"/>
    <w:rsid w:val="008D59A9"/>
    <w:rsid w:val="008F0B7D"/>
    <w:rsid w:val="008F4658"/>
    <w:rsid w:val="00912079"/>
    <w:rsid w:val="00965798"/>
    <w:rsid w:val="009956BA"/>
    <w:rsid w:val="009A3F47"/>
    <w:rsid w:val="009A5577"/>
    <w:rsid w:val="009B10F3"/>
    <w:rsid w:val="009B1597"/>
    <w:rsid w:val="009B358C"/>
    <w:rsid w:val="009B7849"/>
    <w:rsid w:val="009E6828"/>
    <w:rsid w:val="009F30D7"/>
    <w:rsid w:val="009F6A29"/>
    <w:rsid w:val="00A10C01"/>
    <w:rsid w:val="00A26488"/>
    <w:rsid w:val="00A40321"/>
    <w:rsid w:val="00A42E1E"/>
    <w:rsid w:val="00A559D8"/>
    <w:rsid w:val="00A67403"/>
    <w:rsid w:val="00A90D41"/>
    <w:rsid w:val="00A92A25"/>
    <w:rsid w:val="00AA75B1"/>
    <w:rsid w:val="00AC70DE"/>
    <w:rsid w:val="00AD44BE"/>
    <w:rsid w:val="00B04B0D"/>
    <w:rsid w:val="00B06A6E"/>
    <w:rsid w:val="00B358BE"/>
    <w:rsid w:val="00B4690A"/>
    <w:rsid w:val="00B658F7"/>
    <w:rsid w:val="00B96713"/>
    <w:rsid w:val="00BA0E06"/>
    <w:rsid w:val="00BA4746"/>
    <w:rsid w:val="00BA4AD5"/>
    <w:rsid w:val="00BB53D9"/>
    <w:rsid w:val="00BD055A"/>
    <w:rsid w:val="00BD72E2"/>
    <w:rsid w:val="00BF3724"/>
    <w:rsid w:val="00C00BCC"/>
    <w:rsid w:val="00C0623D"/>
    <w:rsid w:val="00C45CBF"/>
    <w:rsid w:val="00C552FE"/>
    <w:rsid w:val="00C571D4"/>
    <w:rsid w:val="00C86DCC"/>
    <w:rsid w:val="00CB1FB4"/>
    <w:rsid w:val="00CB32A9"/>
    <w:rsid w:val="00CC1146"/>
    <w:rsid w:val="00CC7922"/>
    <w:rsid w:val="00CE1643"/>
    <w:rsid w:val="00D043F0"/>
    <w:rsid w:val="00D050DF"/>
    <w:rsid w:val="00DB2B8F"/>
    <w:rsid w:val="00DF3830"/>
    <w:rsid w:val="00E4052C"/>
    <w:rsid w:val="00E518B2"/>
    <w:rsid w:val="00EC370B"/>
    <w:rsid w:val="00EC65BB"/>
    <w:rsid w:val="00EE3D7B"/>
    <w:rsid w:val="00F1773E"/>
    <w:rsid w:val="00F41428"/>
    <w:rsid w:val="00F5622D"/>
    <w:rsid w:val="00F77CC3"/>
    <w:rsid w:val="00F876A7"/>
    <w:rsid w:val="00F95703"/>
    <w:rsid w:val="00FC4E28"/>
    <w:rsid w:val="00FD0F57"/>
    <w:rsid w:val="00FF10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8"/>
      <w:lang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GE-">
    <w:name w:val="- PAGE -"/>
    <w:rPr>
      <w:lang w:val="en-US"/>
    </w:rPr>
  </w:style>
  <w:style w:type="paragraph" w:customStyle="1" w:styleId="nhsbase">
    <w:name w:val="nhs_base"/>
    <w:basedOn w:val="Normal"/>
    <w:rPr>
      <w:kern w:val="16"/>
      <w:sz w:val="22"/>
    </w:rPr>
  </w:style>
  <w:style w:type="paragraph" w:customStyle="1" w:styleId="nhsdept">
    <w:name w:val="nhs_dept"/>
    <w:basedOn w:val="nhsbase"/>
    <w:rPr>
      <w:sz w:val="28"/>
    </w:rPr>
  </w:style>
  <w:style w:type="paragraph" w:customStyle="1" w:styleId="nhsrecipient">
    <w:name w:val="nhs_recipient"/>
    <w:basedOn w:val="nhsbase"/>
    <w:rPr>
      <w:sz w:val="24"/>
    </w:rPr>
  </w:style>
  <w:style w:type="paragraph" w:customStyle="1" w:styleId="nhsinfo">
    <w:name w:val="nhs_info"/>
    <w:basedOn w:val="nhsbase"/>
    <w:pPr>
      <w:tabs>
        <w:tab w:val="left" w:pos="993"/>
      </w:tabs>
      <w:ind w:left="993" w:hanging="993"/>
    </w:pPr>
    <w:rPr>
      <w:sz w:val="18"/>
    </w:rPr>
  </w:style>
  <w:style w:type="paragraph" w:styleId="Header">
    <w:name w:val="header"/>
    <w:basedOn w:val="Normal"/>
    <w:link w:val="HeaderChar"/>
    <w:pPr>
      <w:tabs>
        <w:tab w:val="center" w:pos="4320"/>
        <w:tab w:val="right" w:pos="8640"/>
      </w:tabs>
    </w:pPr>
  </w:style>
  <w:style w:type="paragraph" w:customStyle="1" w:styleId="nhsbadd">
    <w:name w:val="nhs_badd"/>
    <w:basedOn w:val="nhsinfo"/>
    <w:pPr>
      <w:keepNext/>
      <w:keepLines/>
      <w:tabs>
        <w:tab w:val="clear" w:pos="993"/>
      </w:tabs>
      <w:ind w:left="4820" w:firstLine="0"/>
    </w:pPr>
  </w:style>
  <w:style w:type="paragraph" w:customStyle="1" w:styleId="nhstopaddress">
    <w:name w:val="nhs_topaddress"/>
    <w:basedOn w:val="nhsinfo"/>
    <w:pPr>
      <w:ind w:left="0" w:firstLine="0"/>
    </w:pPr>
  </w:style>
  <w:style w:type="paragraph" w:styleId="Footer">
    <w:name w:val="footer"/>
    <w:basedOn w:val="Normal"/>
    <w:link w:val="FooterChar"/>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EnvelopeReturn">
    <w:name w:val="envelope return"/>
    <w:basedOn w:val="Normal"/>
    <w:rPr>
      <w:rFonts w:ascii="Arial" w:hAnsi="Arial"/>
      <w:lang w:eastAsia="en-US"/>
    </w:rPr>
  </w:style>
  <w:style w:type="paragraph" w:styleId="BodyText">
    <w:name w:val="Body Text"/>
    <w:basedOn w:val="Normal"/>
    <w:pPr>
      <w:overflowPunct w:val="0"/>
      <w:autoSpaceDE w:val="0"/>
      <w:autoSpaceDN w:val="0"/>
      <w:adjustRightInd w:val="0"/>
      <w:jc w:val="both"/>
      <w:textAlignment w:val="baseline"/>
    </w:pPr>
    <w:rPr>
      <w:sz w:val="22"/>
      <w:lang w:eastAsia="en-US"/>
    </w:rPr>
  </w:style>
  <w:style w:type="character" w:customStyle="1" w:styleId="FooterChar">
    <w:name w:val="Footer Char"/>
    <w:basedOn w:val="DefaultParagraphFont"/>
    <w:link w:val="Footer"/>
    <w:rsid w:val="001A5230"/>
  </w:style>
  <w:style w:type="character" w:customStyle="1" w:styleId="HeaderChar">
    <w:name w:val="Header Char"/>
    <w:basedOn w:val="DefaultParagraphFont"/>
    <w:link w:val="Header"/>
    <w:rsid w:val="00B04B0D"/>
  </w:style>
</w:styles>
</file>

<file path=word/webSettings.xml><?xml version="1.0" encoding="utf-8"?>
<w:webSettings xmlns:r="http://schemas.openxmlformats.org/officeDocument/2006/relationships" xmlns:w="http://schemas.openxmlformats.org/wordprocessingml/2006/main">
  <w:divs>
    <w:div w:id="882444402">
      <w:bodyDiv w:val="1"/>
      <w:marLeft w:val="0"/>
      <w:marRight w:val="0"/>
      <w:marTop w:val="0"/>
      <w:marBottom w:val="0"/>
      <w:divBdr>
        <w:top w:val="none" w:sz="0" w:space="0" w:color="auto"/>
        <w:left w:val="none" w:sz="0" w:space="0" w:color="auto"/>
        <w:bottom w:val="none" w:sz="0" w:space="0" w:color="auto"/>
        <w:right w:val="none" w:sz="0" w:space="0" w:color="auto"/>
      </w:divBdr>
    </w:div>
    <w:div w:id="189249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
<Relationships xmlns="http://schemas.openxmlformats.org/package/2006/relationships"><Relationship Id="rId8" Type="http://schemas.openxmlformats.org/officeDocument/2006/relationships/oleObject" Target="embeddings/oleObject1.bin"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 </Relationships>
</file>

<file path=word/_rels/settings.xml.rels>&#65279;<?xml version="1.0" encoding="utf-8" standalone="yes"?>
<Relationships xmlns="http://schemas.openxmlformats.org/package/2006/relationships"><Relationship Id="rId1" Type="http://schemas.openxmlformats.org/officeDocument/2006/relationships/attachedTemplate" Targ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NHSCLRLET_FORT.DOT</Template>
  <TotalTime>1</TotalTime>
  <Pages>6</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NHS Forth Valley standard letterhead - for blank paper</vt:lpstr>
    </vt:vector>
  </TitlesOfParts>
  <Company>Media for Business</Company>
  <LinksUpToDate>false</LinksUpToDate>
  <CharactersWithSpaces>12462</CharactersWithSpaces>
  <SharedDoc>false</SharedDoc>
  <HLinks>
    <vt:vector size="12" baseType="variant">
      <vt:variant>
        <vt:i4>3932222</vt:i4>
      </vt:variant>
      <vt:variant>
        <vt:i4>0</vt:i4>
      </vt:variant>
      <vt:variant>
        <vt:i4>0</vt:i4>
      </vt:variant>
      <vt:variant>
        <vt:i4>5</vt:i4>
      </vt:variant>
      <vt:variant>
        <vt:lpwstr>http://www.nhsforthvalley.com/</vt:lpwstr>
      </vt:variant>
      <vt:variant>
        <vt:lpwstr/>
      </vt:variant>
      <vt:variant>
        <vt:i4>3932222</vt:i4>
      </vt:variant>
      <vt:variant>
        <vt:i4>9</vt:i4>
      </vt:variant>
      <vt:variant>
        <vt:i4>0</vt:i4>
      </vt:variant>
      <vt:variant>
        <vt:i4>5</vt:i4>
      </vt:variant>
      <vt:variant>
        <vt:lpwstr>http://www.nhsforthvalley.com/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Forth Valley standard letterhead - for blank paper</dc:title>
  <dc:creator>gayle.howard</dc:creator>
  <cp:lastModifiedBy>NHS Forth Valley</cp:lastModifiedBy>
  <cp:revision>2</cp:revision>
  <cp:lastPrinted>2015-10-27T11:24:00Z</cp:lastPrinted>
  <dcterms:created xsi:type="dcterms:W3CDTF">2019-11-18T15:32:00Z</dcterms:created>
  <dcterms:modified xsi:type="dcterms:W3CDTF">2019-11-18T15:32:00Z</dcterms:modified>
</cp:coreProperties>
</file>