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F936" w14:textId="77777777" w:rsidR="00B77491" w:rsidRPr="00B77491" w:rsidRDefault="0093547A" w:rsidP="00B77491">
      <w:pPr>
        <w:jc w:val="center"/>
        <w:rPr>
          <w:rFonts w:ascii="Arial" w:hAnsi="Arial" w:cs="Arial"/>
          <w:b/>
          <w:sz w:val="28"/>
          <w:szCs w:val="28"/>
        </w:rPr>
      </w:pPr>
      <w:r>
        <w:rPr>
          <w:rFonts w:ascii="Arial" w:hAnsi="Arial" w:cs="Arial"/>
          <w:b/>
          <w:noProof/>
          <w:sz w:val="28"/>
          <w:szCs w:val="28"/>
          <w:lang w:eastAsia="en-GB"/>
        </w:rPr>
        <w:object w:dxaOrig="1440" w:dyaOrig="1440" w14:anchorId="51584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10.5pt;margin-top:-57.3pt;width:88pt;height:71.2pt;z-index:251658240;mso-wrap-edited:f;mso-width-percent:0;mso-height-percent:0;mso-width-percent:0;mso-height-percent:0">
            <v:imagedata r:id="rId8" o:title="" croptop="5041f"/>
            <w10:wrap type="topAndBottom"/>
          </v:shape>
        </w:object>
      </w:r>
    </w:p>
    <w:p w14:paraId="32D878F7" w14:textId="77777777" w:rsidR="00B77491" w:rsidRPr="00B77491" w:rsidRDefault="00B77491" w:rsidP="00B77491">
      <w:pPr>
        <w:jc w:val="center"/>
        <w:rPr>
          <w:rFonts w:ascii="Arial" w:hAnsi="Arial" w:cs="Arial"/>
          <w:b/>
          <w:sz w:val="28"/>
          <w:szCs w:val="28"/>
        </w:rPr>
      </w:pPr>
    </w:p>
    <w:p w14:paraId="35A5683C" w14:textId="77777777" w:rsidR="00B77491" w:rsidRPr="00B77491" w:rsidRDefault="00B77491" w:rsidP="00B77491">
      <w:pPr>
        <w:jc w:val="center"/>
        <w:rPr>
          <w:rFonts w:ascii="Arial" w:hAnsi="Arial" w:cs="Arial"/>
          <w:b/>
          <w:sz w:val="28"/>
          <w:szCs w:val="28"/>
        </w:rPr>
      </w:pPr>
    </w:p>
    <w:p w14:paraId="259C8ABC" w14:textId="77777777" w:rsidR="00B77491" w:rsidRPr="00B77491" w:rsidRDefault="00B77491" w:rsidP="00B77491">
      <w:pPr>
        <w:jc w:val="center"/>
        <w:rPr>
          <w:rFonts w:ascii="Arial" w:hAnsi="Arial" w:cs="Arial"/>
          <w:b/>
          <w:sz w:val="28"/>
          <w:szCs w:val="28"/>
        </w:rPr>
      </w:pPr>
    </w:p>
    <w:p w14:paraId="018305F9"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t>NHS TAYSIDE</w:t>
      </w:r>
    </w:p>
    <w:p w14:paraId="1A88D35D" w14:textId="77777777" w:rsidR="00B77491" w:rsidRPr="00B77491" w:rsidRDefault="00B77491" w:rsidP="00B77491">
      <w:pPr>
        <w:jc w:val="center"/>
        <w:rPr>
          <w:rFonts w:ascii="Arial" w:hAnsi="Arial" w:cs="Arial"/>
          <w:b/>
          <w:sz w:val="28"/>
          <w:szCs w:val="28"/>
        </w:rPr>
      </w:pPr>
    </w:p>
    <w:p w14:paraId="0E214937"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t>NINEWELLS HOSPITAL AND MEDICAL SCHOOL</w:t>
      </w:r>
    </w:p>
    <w:p w14:paraId="2E028B53" w14:textId="77777777" w:rsidR="00B77491" w:rsidRPr="00B77491" w:rsidRDefault="00B77491" w:rsidP="00B77491">
      <w:pPr>
        <w:rPr>
          <w:rFonts w:ascii="Arial" w:hAnsi="Arial" w:cs="Arial"/>
          <w:b/>
          <w:sz w:val="28"/>
          <w:szCs w:val="28"/>
        </w:rPr>
      </w:pPr>
    </w:p>
    <w:p w14:paraId="32A7C429" w14:textId="77777777" w:rsidR="00B77491" w:rsidRPr="00B77491" w:rsidRDefault="00B77491" w:rsidP="00B77491">
      <w:pPr>
        <w:jc w:val="center"/>
        <w:rPr>
          <w:rFonts w:ascii="Arial" w:hAnsi="Arial" w:cs="Arial"/>
          <w:b/>
          <w:sz w:val="28"/>
          <w:szCs w:val="28"/>
        </w:rPr>
      </w:pPr>
    </w:p>
    <w:p w14:paraId="691D2249"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t>APPOINTMENT OF</w:t>
      </w:r>
    </w:p>
    <w:p w14:paraId="1DB9345C" w14:textId="77777777" w:rsidR="00B77491" w:rsidRPr="00B77491" w:rsidRDefault="00B77491" w:rsidP="00B77491">
      <w:pPr>
        <w:jc w:val="center"/>
        <w:rPr>
          <w:rFonts w:ascii="Arial" w:hAnsi="Arial" w:cs="Arial"/>
          <w:b/>
          <w:sz w:val="28"/>
          <w:szCs w:val="28"/>
        </w:rPr>
      </w:pPr>
    </w:p>
    <w:p w14:paraId="651A6385"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t>CONSULTANT IN PLASTIC SURGERY</w:t>
      </w:r>
    </w:p>
    <w:p w14:paraId="4068C4B3" w14:textId="77777777" w:rsidR="00B77491" w:rsidRPr="00B77491" w:rsidRDefault="00B77491" w:rsidP="00B77491">
      <w:pPr>
        <w:jc w:val="center"/>
        <w:rPr>
          <w:rFonts w:ascii="Arial" w:hAnsi="Arial" w:cs="Arial"/>
          <w:b/>
          <w:sz w:val="28"/>
          <w:szCs w:val="28"/>
        </w:rPr>
      </w:pPr>
    </w:p>
    <w:p w14:paraId="0E4EE9A3" w14:textId="77777777" w:rsidR="00B77491" w:rsidRPr="00B77491" w:rsidRDefault="00454909" w:rsidP="00B77491">
      <w:pPr>
        <w:jc w:val="center"/>
        <w:rPr>
          <w:rFonts w:ascii="Arial" w:hAnsi="Arial" w:cs="Arial"/>
          <w:b/>
          <w:sz w:val="28"/>
          <w:szCs w:val="28"/>
        </w:rPr>
      </w:pPr>
      <w:r>
        <w:rPr>
          <w:rFonts w:ascii="Arial" w:hAnsi="Arial" w:cs="Arial"/>
          <w:b/>
          <w:sz w:val="28"/>
          <w:szCs w:val="28"/>
        </w:rPr>
        <w:t>(</w:t>
      </w:r>
      <w:r w:rsidR="006133B1">
        <w:rPr>
          <w:rFonts w:ascii="Arial" w:hAnsi="Arial" w:cs="Arial"/>
          <w:b/>
          <w:sz w:val="28"/>
          <w:szCs w:val="28"/>
        </w:rPr>
        <w:t>From</w:t>
      </w:r>
      <w:r w:rsidR="00A965D5">
        <w:rPr>
          <w:rFonts w:ascii="Arial" w:hAnsi="Arial" w:cs="Arial"/>
          <w:b/>
          <w:sz w:val="28"/>
          <w:szCs w:val="28"/>
        </w:rPr>
        <w:t xml:space="preserve"> January 2025</w:t>
      </w:r>
      <w:r w:rsidR="00B77491" w:rsidRPr="00B77491">
        <w:rPr>
          <w:rFonts w:ascii="Arial" w:hAnsi="Arial" w:cs="Arial"/>
          <w:b/>
          <w:sz w:val="28"/>
          <w:szCs w:val="28"/>
        </w:rPr>
        <w:t>)</w:t>
      </w:r>
    </w:p>
    <w:p w14:paraId="0465C731" w14:textId="77777777" w:rsidR="00B77491" w:rsidRPr="00B77491" w:rsidRDefault="00B77491" w:rsidP="00B77491">
      <w:pPr>
        <w:rPr>
          <w:rFonts w:ascii="Arial" w:hAnsi="Arial" w:cs="Arial"/>
          <w:sz w:val="28"/>
          <w:szCs w:val="28"/>
        </w:rPr>
      </w:pPr>
    </w:p>
    <w:p w14:paraId="4F976663" w14:textId="77777777" w:rsidR="00B77491" w:rsidRDefault="00B77491" w:rsidP="00B77491">
      <w:pPr>
        <w:rPr>
          <w:rFonts w:ascii="Arial" w:hAnsi="Arial" w:cs="Arial"/>
          <w:sz w:val="28"/>
          <w:szCs w:val="28"/>
        </w:rPr>
      </w:pPr>
    </w:p>
    <w:p w14:paraId="7E3FB7A8" w14:textId="77777777" w:rsidR="00B77491" w:rsidRPr="00B77491" w:rsidRDefault="00B77491" w:rsidP="00B77491">
      <w:pPr>
        <w:rPr>
          <w:rFonts w:ascii="Arial" w:hAnsi="Arial" w:cs="Arial"/>
          <w:sz w:val="28"/>
          <w:szCs w:val="28"/>
        </w:rPr>
      </w:pPr>
    </w:p>
    <w:p w14:paraId="6D75A41C" w14:textId="77777777" w:rsidR="00B77491" w:rsidRPr="00B77491" w:rsidRDefault="00B77491" w:rsidP="00B77491">
      <w:pPr>
        <w:rPr>
          <w:rFonts w:ascii="Arial" w:hAnsi="Arial" w:cs="Arial"/>
          <w:sz w:val="28"/>
          <w:szCs w:val="28"/>
        </w:rPr>
      </w:pPr>
    </w:p>
    <w:p w14:paraId="5525BE95" w14:textId="77777777" w:rsidR="00B77491" w:rsidRPr="00B77491" w:rsidRDefault="00B77491" w:rsidP="00B77491">
      <w:pPr>
        <w:rPr>
          <w:rFonts w:ascii="Arial" w:hAnsi="Arial" w:cs="Arial"/>
          <w:sz w:val="28"/>
          <w:szCs w:val="28"/>
        </w:rPr>
      </w:pPr>
    </w:p>
    <w:p w14:paraId="240D3013"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t>Post reference:</w:t>
      </w:r>
    </w:p>
    <w:p w14:paraId="28FA097E"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t>NHS TAYSIDE</w:t>
      </w:r>
    </w:p>
    <w:p w14:paraId="1B4AF048" w14:textId="77777777" w:rsidR="00B77491" w:rsidRPr="00B77491" w:rsidRDefault="00B77491" w:rsidP="00B77491">
      <w:pPr>
        <w:jc w:val="center"/>
        <w:rPr>
          <w:rFonts w:ascii="Arial" w:hAnsi="Arial" w:cs="Arial"/>
          <w:b/>
          <w:sz w:val="28"/>
          <w:szCs w:val="28"/>
        </w:rPr>
      </w:pPr>
    </w:p>
    <w:p w14:paraId="24F0B4E7" w14:textId="77777777" w:rsidR="00454909" w:rsidRDefault="00454909" w:rsidP="00B77491">
      <w:pPr>
        <w:jc w:val="center"/>
        <w:rPr>
          <w:rFonts w:ascii="Arial" w:hAnsi="Arial" w:cs="Arial"/>
          <w:b/>
          <w:sz w:val="28"/>
          <w:szCs w:val="28"/>
        </w:rPr>
      </w:pPr>
    </w:p>
    <w:p w14:paraId="4158C4FB" w14:textId="77777777" w:rsidR="00454909" w:rsidRDefault="00454909" w:rsidP="00B77491">
      <w:pPr>
        <w:jc w:val="center"/>
        <w:rPr>
          <w:rFonts w:ascii="Arial" w:hAnsi="Arial" w:cs="Arial"/>
          <w:b/>
          <w:sz w:val="28"/>
          <w:szCs w:val="28"/>
        </w:rPr>
      </w:pPr>
    </w:p>
    <w:p w14:paraId="05899A78"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lastRenderedPageBreak/>
        <w:t>Appointment of</w:t>
      </w:r>
    </w:p>
    <w:p w14:paraId="0AF79370" w14:textId="77777777" w:rsidR="00B77491" w:rsidRPr="00B77491" w:rsidRDefault="00B77491" w:rsidP="00B77491">
      <w:pPr>
        <w:jc w:val="center"/>
        <w:rPr>
          <w:rFonts w:ascii="Arial" w:hAnsi="Arial" w:cs="Arial"/>
          <w:b/>
          <w:sz w:val="28"/>
          <w:szCs w:val="28"/>
        </w:rPr>
      </w:pPr>
      <w:r w:rsidRPr="00B77491">
        <w:rPr>
          <w:rFonts w:ascii="Arial" w:hAnsi="Arial" w:cs="Arial"/>
          <w:b/>
          <w:sz w:val="28"/>
          <w:szCs w:val="28"/>
        </w:rPr>
        <w:t>Consultant Plastic Surgeon</w:t>
      </w:r>
    </w:p>
    <w:p w14:paraId="56DFD8BF" w14:textId="77777777" w:rsidR="00B77491" w:rsidRPr="00B77491" w:rsidRDefault="00B77491" w:rsidP="00B77491">
      <w:pPr>
        <w:rPr>
          <w:rFonts w:ascii="Arial" w:hAnsi="Arial" w:cs="Arial"/>
        </w:rPr>
      </w:pPr>
    </w:p>
    <w:p w14:paraId="648B05E7" w14:textId="77777777" w:rsidR="00B77491" w:rsidRPr="00B77491" w:rsidRDefault="00B77491" w:rsidP="00B77491">
      <w:pPr>
        <w:jc w:val="center"/>
        <w:rPr>
          <w:rFonts w:ascii="Arial" w:hAnsi="Arial" w:cs="Arial"/>
          <w:b/>
          <w:i/>
        </w:rPr>
      </w:pPr>
      <w:r w:rsidRPr="00B77491">
        <w:rPr>
          <w:rFonts w:ascii="Arial" w:hAnsi="Arial" w:cs="Arial"/>
          <w:b/>
          <w:i/>
        </w:rPr>
        <w:t>JOB DESCRIPTION</w:t>
      </w:r>
    </w:p>
    <w:p w14:paraId="446E6C0C" w14:textId="77777777" w:rsidR="00B77491" w:rsidRPr="00B77491" w:rsidRDefault="00B77491" w:rsidP="00B77491">
      <w:pPr>
        <w:rPr>
          <w:rFonts w:ascii="Arial" w:hAnsi="Arial" w:cs="Arial"/>
          <w:b/>
        </w:rPr>
      </w:pPr>
      <w:r w:rsidRPr="00B77491">
        <w:rPr>
          <w:rFonts w:ascii="Arial" w:hAnsi="Arial" w:cs="Arial"/>
          <w:b/>
        </w:rPr>
        <w:t>BACKGROUND</w:t>
      </w:r>
    </w:p>
    <w:p w14:paraId="5B33EF3C" w14:textId="77777777" w:rsidR="00B77491" w:rsidRPr="00B77491" w:rsidRDefault="00B77491" w:rsidP="00B77491">
      <w:pPr>
        <w:jc w:val="both"/>
        <w:rPr>
          <w:rFonts w:ascii="Arial" w:hAnsi="Arial" w:cs="Arial"/>
        </w:rPr>
      </w:pPr>
      <w:r w:rsidRPr="00B77491">
        <w:rPr>
          <w:rFonts w:ascii="Arial" w:hAnsi="Arial" w:cs="Arial"/>
        </w:rPr>
        <w:t xml:space="preserve">NHS Tayside provides a comprehensive range of general and specialist acute services for its population.  Dundee is a centre for innovative medical and technological development and world renowned for the close collaboration between basic science and clinical medical disciplines.  </w:t>
      </w:r>
    </w:p>
    <w:p w14:paraId="726DB9B2" w14:textId="7D1977F5" w:rsidR="00B77491" w:rsidRPr="00B77491" w:rsidRDefault="00B77491" w:rsidP="00B77491">
      <w:pPr>
        <w:jc w:val="both"/>
        <w:rPr>
          <w:rFonts w:ascii="Arial" w:hAnsi="Arial" w:cs="Arial"/>
        </w:rPr>
      </w:pPr>
      <w:r w:rsidRPr="00B77491">
        <w:rPr>
          <w:rFonts w:ascii="Arial" w:hAnsi="Arial" w:cs="Arial"/>
        </w:rPr>
        <w:t xml:space="preserve">NHS Tayside is a major health service provider and focus for medical, dental, nursing and midwifery education.  The medical school was originally part of the University of St Andrews, but became the Faculty of Medicine of the University of Dundee when the university received its Charter in 1967.  The present annual intake of medical students is </w:t>
      </w:r>
      <w:r w:rsidRPr="0093547A">
        <w:rPr>
          <w:rFonts w:ascii="Arial" w:hAnsi="Arial" w:cs="Arial"/>
        </w:rPr>
        <w:t>150</w:t>
      </w:r>
      <w:r w:rsidR="00941039">
        <w:rPr>
          <w:rFonts w:ascii="Arial" w:hAnsi="Arial" w:cs="Arial"/>
          <w:color w:val="FF0000"/>
        </w:rPr>
        <w:t xml:space="preserve"> </w:t>
      </w:r>
      <w:r w:rsidRPr="00B77491">
        <w:rPr>
          <w:rFonts w:ascii="Arial" w:hAnsi="Arial" w:cs="Arial"/>
        </w:rPr>
        <w:t xml:space="preserve">and the total number of students at the University is </w:t>
      </w:r>
      <w:r w:rsidRPr="0093547A">
        <w:rPr>
          <w:rFonts w:ascii="Arial" w:hAnsi="Arial" w:cs="Arial"/>
        </w:rPr>
        <w:t>11,000</w:t>
      </w:r>
      <w:r w:rsidR="00941039" w:rsidRPr="0093547A">
        <w:rPr>
          <w:rFonts w:ascii="Arial" w:hAnsi="Arial" w:cs="Arial"/>
        </w:rPr>
        <w:t xml:space="preserve"> </w:t>
      </w:r>
    </w:p>
    <w:p w14:paraId="7679C6E4" w14:textId="77777777" w:rsidR="00B77491" w:rsidRPr="00B77491" w:rsidRDefault="00A965D5" w:rsidP="00B77491">
      <w:pPr>
        <w:jc w:val="both"/>
        <w:rPr>
          <w:rFonts w:ascii="Arial" w:hAnsi="Arial" w:cs="Arial"/>
        </w:rPr>
      </w:pPr>
      <w:r>
        <w:rPr>
          <w:rFonts w:ascii="Arial" w:hAnsi="Arial" w:cs="Arial"/>
        </w:rPr>
        <w:t xml:space="preserve">Previous </w:t>
      </w:r>
      <w:r w:rsidR="00B77491" w:rsidRPr="00B77491">
        <w:rPr>
          <w:rFonts w:ascii="Arial" w:hAnsi="Arial" w:cs="Arial"/>
        </w:rPr>
        <w:t>Plastic Surgery service redesign inv</w:t>
      </w:r>
      <w:r>
        <w:rPr>
          <w:rFonts w:ascii="Arial" w:hAnsi="Arial" w:cs="Arial"/>
        </w:rPr>
        <w:t>olving NHS Tayside and NHS Fife has resulted in</w:t>
      </w:r>
      <w:r w:rsidR="00B77491" w:rsidRPr="00B77491">
        <w:rPr>
          <w:rFonts w:ascii="Arial" w:hAnsi="Arial" w:cs="Arial"/>
        </w:rPr>
        <w:t xml:space="preserve"> the Department of Plastic Surgery </w:t>
      </w:r>
      <w:r>
        <w:rPr>
          <w:rFonts w:ascii="Arial" w:hAnsi="Arial" w:cs="Arial"/>
        </w:rPr>
        <w:t>based in Ninewells Hospital providing</w:t>
      </w:r>
      <w:r w:rsidR="00B77491" w:rsidRPr="00B77491">
        <w:rPr>
          <w:rFonts w:ascii="Arial" w:hAnsi="Arial" w:cs="Arial"/>
        </w:rPr>
        <w:t xml:space="preserve"> plastic and reconstructive services fo</w:t>
      </w:r>
      <w:r>
        <w:rPr>
          <w:rFonts w:ascii="Arial" w:hAnsi="Arial" w:cs="Arial"/>
        </w:rPr>
        <w:t>r a combined population of circa</w:t>
      </w:r>
      <w:r w:rsidR="00B77491" w:rsidRPr="00B77491">
        <w:rPr>
          <w:rFonts w:ascii="Arial" w:hAnsi="Arial" w:cs="Arial"/>
        </w:rPr>
        <w:t xml:space="preserve"> 800 000</w:t>
      </w:r>
      <w:r>
        <w:rPr>
          <w:rFonts w:ascii="Arial" w:hAnsi="Arial" w:cs="Arial"/>
        </w:rPr>
        <w:t xml:space="preserve"> between the two regions</w:t>
      </w:r>
      <w:r w:rsidR="00B77491" w:rsidRPr="00B77491">
        <w:rPr>
          <w:rFonts w:ascii="Arial" w:hAnsi="Arial" w:cs="Arial"/>
        </w:rPr>
        <w:t>.  Clinical commitments are carried out within the main hospitals in Tayside and Fife and are shared amongst the departmental consultants.</w:t>
      </w:r>
    </w:p>
    <w:p w14:paraId="38D001F4" w14:textId="77777777" w:rsidR="00B77491" w:rsidRPr="00B77491" w:rsidRDefault="00B77491" w:rsidP="00B77491">
      <w:pPr>
        <w:jc w:val="both"/>
        <w:rPr>
          <w:rFonts w:ascii="Arial" w:hAnsi="Arial" w:cs="Arial"/>
        </w:rPr>
      </w:pPr>
      <w:r w:rsidRPr="00B77491">
        <w:rPr>
          <w:rFonts w:ascii="Arial" w:hAnsi="Arial" w:cs="Arial"/>
        </w:rPr>
        <w:t xml:space="preserve">Dundee, with a population of around 170,000 is the fourth principal city in Scotland and is situated on the north bank of the River Tay.  It is Scotland's only south-facing city, giving it a claim to being </w:t>
      </w:r>
      <w:r w:rsidR="00CA0513">
        <w:rPr>
          <w:rFonts w:ascii="Arial" w:hAnsi="Arial" w:cs="Arial"/>
        </w:rPr>
        <w:t xml:space="preserve">Scotland's sunniest </w:t>
      </w:r>
      <w:r w:rsidRPr="00B77491">
        <w:rPr>
          <w:rFonts w:ascii="Arial" w:hAnsi="Arial" w:cs="Arial"/>
        </w:rPr>
        <w:t xml:space="preserve">city.  It is conveniently near the three other large cities – Edinburgh, Glasgow and Aberdeen, none more than an hour and a half away by road or rail. London is just six hours away by rail link and around an hour by air from the local airport.  </w:t>
      </w:r>
    </w:p>
    <w:p w14:paraId="1EE7C17D" w14:textId="77777777" w:rsidR="00B77491" w:rsidRPr="00B77491" w:rsidRDefault="00B77491" w:rsidP="00B77491">
      <w:pPr>
        <w:jc w:val="both"/>
        <w:rPr>
          <w:rFonts w:ascii="Arial" w:hAnsi="Arial" w:cs="Arial"/>
        </w:rPr>
      </w:pPr>
      <w:r w:rsidRPr="00B77491">
        <w:rPr>
          <w:rFonts w:ascii="Arial" w:hAnsi="Arial" w:cs="Arial"/>
        </w:rPr>
        <w:t>Tayside provides an excellent standard of living with high quality, reasonably priced housing, good schools and childcare facilities, both public and private.  The river Tay and its estuary, the coasts of Angus and Fife and the nearby hills and mountains of Angus and Perthshire offer scope for every conceivable outdoor activity.  Golfers are particularly well served with St Andrews and Carnoustie only a 30 minute drive away.  Hill walkers, skiers, sailors and fishermen fare equally well as do those looking more to the arts.  There are flourishing professional repertory theatres in both Dundee and Perth, and concert halls which host regular concerts by the Royal Scottish National Orchestra as well as visiting opera and popular musical performances.  The V&amp;A Dundee opened in September 2018.   This n</w:t>
      </w:r>
      <w:r w:rsidR="00454909">
        <w:rPr>
          <w:rFonts w:ascii="Arial" w:hAnsi="Arial" w:cs="Arial"/>
        </w:rPr>
        <w:t xml:space="preserve">ew museum is an offshoot of the </w:t>
      </w:r>
      <w:r w:rsidRPr="00B77491">
        <w:rPr>
          <w:rFonts w:ascii="Arial" w:hAnsi="Arial" w:cs="Arial"/>
        </w:rPr>
        <w:t>The Victoria and Albert Museum, the first of its kind outside of London.  This prest</w:t>
      </w:r>
      <w:r w:rsidR="00454909">
        <w:rPr>
          <w:rFonts w:ascii="Arial" w:hAnsi="Arial" w:cs="Arial"/>
        </w:rPr>
        <w:t xml:space="preserve">igious museum alongside </w:t>
      </w:r>
      <w:r w:rsidRPr="00B77491">
        <w:rPr>
          <w:rFonts w:ascii="Arial" w:hAnsi="Arial" w:cs="Arial"/>
        </w:rPr>
        <w:t xml:space="preserve">the RRS Discovery, </w:t>
      </w:r>
      <w:r w:rsidR="00454909">
        <w:rPr>
          <w:rFonts w:ascii="Arial" w:hAnsi="Arial" w:cs="Arial"/>
        </w:rPr>
        <w:t xml:space="preserve">form </w:t>
      </w:r>
      <w:r w:rsidRPr="00B77491">
        <w:rPr>
          <w:rFonts w:ascii="Arial" w:hAnsi="Arial" w:cs="Arial"/>
        </w:rPr>
        <w:t>a focal point within the water</w:t>
      </w:r>
      <w:r w:rsidR="00454909">
        <w:rPr>
          <w:rFonts w:ascii="Arial" w:hAnsi="Arial" w:cs="Arial"/>
        </w:rPr>
        <w:t>front redevelopment programme. The Eden Project is also planning a new site here.</w:t>
      </w:r>
    </w:p>
    <w:p w14:paraId="3BF695B4" w14:textId="77777777" w:rsidR="00B77491" w:rsidRPr="00B77491" w:rsidRDefault="00B77491" w:rsidP="00B77491">
      <w:pPr>
        <w:rPr>
          <w:rFonts w:ascii="Arial" w:hAnsi="Arial" w:cs="Arial"/>
        </w:rPr>
      </w:pPr>
    </w:p>
    <w:p w14:paraId="7DD9E431" w14:textId="77777777" w:rsidR="00B77491" w:rsidRDefault="00B77491">
      <w:pPr>
        <w:rPr>
          <w:rFonts w:ascii="Arial" w:hAnsi="Arial" w:cs="Arial"/>
        </w:rPr>
      </w:pPr>
      <w:r>
        <w:rPr>
          <w:rFonts w:ascii="Arial" w:hAnsi="Arial" w:cs="Arial"/>
        </w:rPr>
        <w:br w:type="page"/>
      </w:r>
    </w:p>
    <w:p w14:paraId="2B1428C8" w14:textId="77777777" w:rsidR="00B77491" w:rsidRPr="00B77491" w:rsidRDefault="00B77491" w:rsidP="00B77491">
      <w:pPr>
        <w:rPr>
          <w:rFonts w:ascii="Arial" w:hAnsi="Arial" w:cs="Arial"/>
        </w:rPr>
      </w:pPr>
    </w:p>
    <w:p w14:paraId="3F6D5999" w14:textId="77777777" w:rsidR="00B77491" w:rsidRPr="00B77491" w:rsidRDefault="00B77491" w:rsidP="00B77491">
      <w:pPr>
        <w:rPr>
          <w:rFonts w:ascii="Arial" w:hAnsi="Arial" w:cs="Arial"/>
          <w:b/>
        </w:rPr>
      </w:pPr>
      <w:r w:rsidRPr="00B77491">
        <w:rPr>
          <w:rFonts w:ascii="Arial" w:hAnsi="Arial" w:cs="Arial"/>
          <w:b/>
        </w:rPr>
        <w:t>1.</w:t>
      </w:r>
      <w:r w:rsidRPr="00B77491">
        <w:rPr>
          <w:rFonts w:ascii="Arial" w:hAnsi="Arial" w:cs="Arial"/>
          <w:b/>
        </w:rPr>
        <w:tab/>
        <w:t>THE HOSPITALS</w:t>
      </w:r>
    </w:p>
    <w:p w14:paraId="61130D5C" w14:textId="77777777" w:rsidR="00B77491" w:rsidRPr="00B77491" w:rsidRDefault="00B77491" w:rsidP="00B77491">
      <w:pPr>
        <w:rPr>
          <w:rFonts w:ascii="Arial" w:hAnsi="Arial" w:cs="Arial"/>
          <w:b/>
        </w:rPr>
      </w:pPr>
      <w:r w:rsidRPr="00B77491">
        <w:rPr>
          <w:rFonts w:ascii="Arial" w:hAnsi="Arial" w:cs="Arial"/>
        </w:rPr>
        <w:tab/>
      </w:r>
      <w:r w:rsidRPr="00B77491">
        <w:rPr>
          <w:rFonts w:ascii="Arial" w:hAnsi="Arial" w:cs="Arial"/>
          <w:b/>
        </w:rPr>
        <w:t>Ninewells Hospital</w:t>
      </w:r>
    </w:p>
    <w:p w14:paraId="32F466E7" w14:textId="77777777" w:rsidR="00B77491" w:rsidRPr="00B77491" w:rsidRDefault="00B77491" w:rsidP="00B77491">
      <w:pPr>
        <w:ind w:left="720"/>
        <w:jc w:val="both"/>
        <w:rPr>
          <w:rFonts w:ascii="Arial" w:hAnsi="Arial" w:cs="Arial"/>
        </w:rPr>
      </w:pPr>
      <w:r w:rsidRPr="00B77491">
        <w:rPr>
          <w:rFonts w:ascii="Arial" w:hAnsi="Arial" w:cs="Arial"/>
        </w:rPr>
        <w:t>Ninewells Hospital is the main teaching hospital associated with the University of Dundee and, together with the Dental Hospital, Perth Royal Infirmary and Stracathro Hospital, forms part of NHS Tayside.</w:t>
      </w:r>
    </w:p>
    <w:p w14:paraId="651C75A5" w14:textId="77777777" w:rsidR="00B77491" w:rsidRPr="00B77491" w:rsidRDefault="00B77491" w:rsidP="00B77491">
      <w:pPr>
        <w:ind w:left="720"/>
        <w:jc w:val="both"/>
        <w:rPr>
          <w:rFonts w:ascii="Arial" w:hAnsi="Arial" w:cs="Arial"/>
        </w:rPr>
      </w:pPr>
      <w:r w:rsidRPr="00B77491">
        <w:rPr>
          <w:rFonts w:ascii="Arial" w:hAnsi="Arial" w:cs="Arial"/>
        </w:rPr>
        <w:t>The hospital was opened in 1974 and with 905 beds is one of the largest units of its kind in Scotland, and was specifically designed with the medical school and hospital integrated in a way that provides for growth and change in future years.</w:t>
      </w:r>
    </w:p>
    <w:p w14:paraId="0FDA30F5" w14:textId="77777777" w:rsidR="00B77491" w:rsidRPr="00B77491" w:rsidRDefault="00B77491" w:rsidP="00B77491">
      <w:pPr>
        <w:ind w:left="720"/>
        <w:jc w:val="both"/>
        <w:rPr>
          <w:rFonts w:ascii="Arial" w:hAnsi="Arial" w:cs="Arial"/>
        </w:rPr>
      </w:pPr>
      <w:r w:rsidRPr="00B77491">
        <w:rPr>
          <w:rFonts w:ascii="Arial" w:hAnsi="Arial" w:cs="Arial"/>
        </w:rPr>
        <w:t xml:space="preserve">The Clinical Skills Centre and the Dundee Institute for Healthcare Simulation (formerly the Cuschieri Skills Centre) are also based within Ninewells Hospital. </w:t>
      </w:r>
    </w:p>
    <w:p w14:paraId="4094DDB4" w14:textId="77777777" w:rsidR="00B77491" w:rsidRPr="00B77491" w:rsidRDefault="00B77491" w:rsidP="00B77491">
      <w:pPr>
        <w:ind w:left="720"/>
        <w:jc w:val="both"/>
        <w:rPr>
          <w:rFonts w:ascii="Arial" w:hAnsi="Arial" w:cs="Arial"/>
        </w:rPr>
      </w:pPr>
      <w:r w:rsidRPr="00B77491">
        <w:rPr>
          <w:rFonts w:ascii="Arial" w:hAnsi="Arial" w:cs="Arial"/>
        </w:rPr>
        <w:t xml:space="preserve">The Dundee Institute of Healthcare Simulation (DIHS) has been formed to capitalise on the capability of two centres within the School of Medicine at the University of Dundee with combined experience of providing simulation-based medical education spanning thirty years. Formed as the result of a collaboration between NHS Tayside, the University of Dundee and Medtronic Ltd, the DIHS will both enhance existing simulated training activity and develop new educational products which will establish the DIHS as a world leading facility for simulation-based healthcare education. Current activity within the DIHS spans healthcare practice, and includes all aspects of healthcare provision including practical, communication and non-technical skills. Significant recent advances have been made in developing cadaveric models for image-guided therapies, and developing national programmes for clinical and communication skills. </w:t>
      </w:r>
    </w:p>
    <w:p w14:paraId="2A0A0CCC" w14:textId="77777777" w:rsidR="00B77491" w:rsidRPr="00B77491" w:rsidRDefault="00B77491" w:rsidP="00B77491">
      <w:pPr>
        <w:ind w:left="720"/>
        <w:jc w:val="both"/>
        <w:rPr>
          <w:rFonts w:ascii="Arial" w:hAnsi="Arial" w:cs="Arial"/>
        </w:rPr>
      </w:pPr>
      <w:r w:rsidRPr="00B77491">
        <w:rPr>
          <w:rFonts w:ascii="Arial" w:hAnsi="Arial" w:cs="Arial"/>
        </w:rPr>
        <w:t>In addition, the following are also based within the Ninewells Hospital campus; Tayside Medipark, Drug Development (Scotland) Limited, Karl Storz (surgical instrument maker) and Tayside Academic Health Sciences Centre (TAHSC) which combines the research strengths of the University of Dundee with NHS Tayside and is a node of the national Scottish Academic Health Sciences Collaboration.  It brings together, within a single organisational framework, the Clinical Research Centre, the Tayside Clinical Trials Unit, the Tissue Bank, and the joint functions of the NHS Research &amp; Development office and the University's Research &amp; Innovation Services (in relation to clinical research). This strategic alignment brings greater efficiency to research management and governance across the University and NHS.</w:t>
      </w:r>
    </w:p>
    <w:p w14:paraId="5E99AFBF" w14:textId="77777777" w:rsidR="00B77491" w:rsidRPr="00B77491" w:rsidRDefault="00B77491">
      <w:pPr>
        <w:rPr>
          <w:rFonts w:ascii="Arial" w:hAnsi="Arial" w:cs="Arial"/>
        </w:rPr>
      </w:pPr>
      <w:r w:rsidRPr="00B77491">
        <w:rPr>
          <w:rFonts w:ascii="Arial" w:hAnsi="Arial" w:cs="Arial"/>
        </w:rPr>
        <w:br w:type="page"/>
      </w:r>
    </w:p>
    <w:p w14:paraId="48F810B9" w14:textId="77777777" w:rsidR="00B77491" w:rsidRPr="00B77491" w:rsidRDefault="00B77491" w:rsidP="00B77491">
      <w:pPr>
        <w:rPr>
          <w:rFonts w:ascii="Arial" w:hAnsi="Arial" w:cs="Arial"/>
          <w:b/>
        </w:rPr>
      </w:pPr>
    </w:p>
    <w:p w14:paraId="6FA656FB" w14:textId="77777777" w:rsidR="00B77491" w:rsidRPr="00B77491" w:rsidRDefault="00B77491" w:rsidP="00B77491">
      <w:pPr>
        <w:ind w:firstLine="720"/>
        <w:rPr>
          <w:rFonts w:ascii="Arial" w:hAnsi="Arial" w:cs="Arial"/>
          <w:b/>
        </w:rPr>
      </w:pPr>
      <w:r w:rsidRPr="00B77491">
        <w:rPr>
          <w:rFonts w:ascii="Arial" w:hAnsi="Arial" w:cs="Arial"/>
          <w:b/>
        </w:rPr>
        <w:t>Perth Royal Infirmary</w:t>
      </w:r>
    </w:p>
    <w:p w14:paraId="5B63C9DA" w14:textId="77777777" w:rsidR="0067375C" w:rsidRPr="00F95CFB" w:rsidRDefault="00B77491" w:rsidP="0067375C">
      <w:pPr>
        <w:ind w:left="720"/>
        <w:jc w:val="both"/>
        <w:rPr>
          <w:rFonts w:ascii="Calibri" w:hAnsi="Calibri" w:cs="Calibri"/>
        </w:rPr>
      </w:pPr>
      <w:r w:rsidRPr="00B77491">
        <w:rPr>
          <w:rFonts w:ascii="Arial" w:hAnsi="Arial" w:cs="Arial"/>
        </w:rPr>
        <w:t>Perth Royal Infirmary</w:t>
      </w:r>
      <w:r w:rsidR="0067375C">
        <w:rPr>
          <w:rFonts w:ascii="Arial" w:hAnsi="Arial" w:cs="Arial"/>
        </w:rPr>
        <w:t xml:space="preserve"> (PRI) is 20</w:t>
      </w:r>
      <w:r w:rsidRPr="00B77491">
        <w:rPr>
          <w:rFonts w:ascii="Arial" w:hAnsi="Arial" w:cs="Arial"/>
        </w:rPr>
        <w:t xml:space="preserve"> miles west of Dundee and provides </w:t>
      </w:r>
      <w:r w:rsidR="0067375C">
        <w:rPr>
          <w:rFonts w:ascii="Arial" w:hAnsi="Arial" w:cs="Arial"/>
        </w:rPr>
        <w:t xml:space="preserve">general medical services to the west side of the region as well as scheduled surgical services for Breast, Orthopaedics and General Surgery. Plastics Surgery has weekly OPLA lists and ad hoc GA lists. A regular GA list is anticipated. PRI </w:t>
      </w:r>
      <w:r w:rsidRPr="00B77491">
        <w:rPr>
          <w:rFonts w:ascii="Arial" w:hAnsi="Arial" w:cs="Arial"/>
        </w:rPr>
        <w:t>is a 217-bed hospi</w:t>
      </w:r>
      <w:r w:rsidR="00941039">
        <w:rPr>
          <w:rFonts w:ascii="Arial" w:hAnsi="Arial" w:cs="Arial"/>
        </w:rPr>
        <w:t>tal with supporting specialist s</w:t>
      </w:r>
      <w:r w:rsidRPr="00B77491">
        <w:rPr>
          <w:rFonts w:ascii="Arial" w:hAnsi="Arial" w:cs="Arial"/>
        </w:rPr>
        <w:t xml:space="preserve">ervices. </w:t>
      </w:r>
      <w:r w:rsidR="0067375C" w:rsidRPr="00F95CFB">
        <w:rPr>
          <w:rFonts w:ascii="Calibri" w:hAnsi="Calibri" w:cs="Calibri"/>
        </w:rPr>
        <w:t xml:space="preserve">  </w:t>
      </w:r>
    </w:p>
    <w:p w14:paraId="1E4394FA" w14:textId="77777777" w:rsidR="00B77491" w:rsidRPr="00B77491" w:rsidRDefault="00B77491" w:rsidP="007474DB">
      <w:pPr>
        <w:ind w:firstLine="720"/>
        <w:jc w:val="both"/>
        <w:rPr>
          <w:rFonts w:ascii="Arial" w:hAnsi="Arial" w:cs="Arial"/>
          <w:b/>
        </w:rPr>
      </w:pPr>
      <w:proofErr w:type="spellStart"/>
      <w:r w:rsidRPr="00B77491">
        <w:rPr>
          <w:rFonts w:ascii="Arial" w:hAnsi="Arial" w:cs="Arial"/>
          <w:b/>
        </w:rPr>
        <w:t>Stracathro</w:t>
      </w:r>
      <w:proofErr w:type="spellEnd"/>
      <w:r w:rsidRPr="00B77491">
        <w:rPr>
          <w:rFonts w:ascii="Arial" w:hAnsi="Arial" w:cs="Arial"/>
          <w:b/>
        </w:rPr>
        <w:t xml:space="preserve"> Hospital</w:t>
      </w:r>
    </w:p>
    <w:p w14:paraId="21B6FA10" w14:textId="77777777" w:rsidR="00B77491" w:rsidRPr="00B77491" w:rsidRDefault="00B77491" w:rsidP="007474DB">
      <w:pPr>
        <w:ind w:left="720"/>
        <w:jc w:val="both"/>
        <w:rPr>
          <w:rFonts w:ascii="Arial" w:hAnsi="Arial" w:cs="Arial"/>
        </w:rPr>
      </w:pPr>
      <w:r w:rsidRPr="00B77491">
        <w:rPr>
          <w:rFonts w:ascii="Arial" w:hAnsi="Arial" w:cs="Arial"/>
        </w:rPr>
        <w:t>Stracathro Hospital is situated approximately half way between Dundee and Aberdeen, three miles from the county town of Brechin.  It provides ambulatory diagnostic and treatment services</w:t>
      </w:r>
      <w:r w:rsidR="00727565">
        <w:rPr>
          <w:rFonts w:ascii="Arial" w:hAnsi="Arial" w:cs="Arial"/>
        </w:rPr>
        <w:t xml:space="preserve"> for Tayside, Grampian and Fife, including inpatient surgical faciliti</w:t>
      </w:r>
      <w:r w:rsidR="00941039">
        <w:rPr>
          <w:rFonts w:ascii="Arial" w:hAnsi="Arial" w:cs="Arial"/>
        </w:rPr>
        <w:t>es. Plastic Surgery have lists here</w:t>
      </w:r>
      <w:r w:rsidR="00727565">
        <w:rPr>
          <w:rFonts w:ascii="Arial" w:hAnsi="Arial" w:cs="Arial"/>
        </w:rPr>
        <w:t>.</w:t>
      </w:r>
    </w:p>
    <w:p w14:paraId="03A3F6FB" w14:textId="77777777" w:rsidR="00B77491" w:rsidRPr="00B77491" w:rsidRDefault="00B77491" w:rsidP="007474DB">
      <w:pPr>
        <w:ind w:firstLine="720"/>
        <w:jc w:val="both"/>
        <w:rPr>
          <w:rFonts w:ascii="Arial" w:hAnsi="Arial" w:cs="Arial"/>
          <w:b/>
        </w:rPr>
      </w:pPr>
      <w:r w:rsidRPr="00B77491">
        <w:rPr>
          <w:rFonts w:ascii="Arial" w:hAnsi="Arial" w:cs="Arial"/>
          <w:b/>
        </w:rPr>
        <w:t>St Andrews Community Hospital</w:t>
      </w:r>
    </w:p>
    <w:p w14:paraId="4446B361" w14:textId="77777777" w:rsidR="00B77491" w:rsidRPr="00B77491" w:rsidRDefault="00B77491" w:rsidP="007474DB">
      <w:pPr>
        <w:ind w:left="720"/>
        <w:jc w:val="both"/>
        <w:rPr>
          <w:rFonts w:ascii="Arial" w:hAnsi="Arial" w:cs="Arial"/>
        </w:rPr>
      </w:pPr>
      <w:r w:rsidRPr="00B77491">
        <w:rPr>
          <w:rFonts w:ascii="Arial" w:hAnsi="Arial" w:cs="Arial"/>
        </w:rPr>
        <w:t>St Andrews Commu</w:t>
      </w:r>
      <w:r w:rsidR="00727565">
        <w:rPr>
          <w:rFonts w:ascii="Arial" w:hAnsi="Arial" w:cs="Arial"/>
        </w:rPr>
        <w:t xml:space="preserve">nity Hospital </w:t>
      </w:r>
      <w:r w:rsidR="0067375C">
        <w:rPr>
          <w:rFonts w:ascii="Arial" w:hAnsi="Arial" w:cs="Arial"/>
        </w:rPr>
        <w:t xml:space="preserve">is </w:t>
      </w:r>
      <w:r w:rsidR="00727565">
        <w:rPr>
          <w:rFonts w:ascii="Arial" w:hAnsi="Arial" w:cs="Arial"/>
        </w:rPr>
        <w:t xml:space="preserve">situated </w:t>
      </w:r>
      <w:r w:rsidRPr="00B77491">
        <w:rPr>
          <w:rFonts w:ascii="Arial" w:hAnsi="Arial" w:cs="Arial"/>
        </w:rPr>
        <w:t>on the outskirts of St Andrews.  It provides a combination of primary</w:t>
      </w:r>
      <w:r w:rsidR="00727565">
        <w:rPr>
          <w:rFonts w:ascii="Arial" w:hAnsi="Arial" w:cs="Arial"/>
        </w:rPr>
        <w:t xml:space="preserve"> care</w:t>
      </w:r>
      <w:r w:rsidRPr="00B77491">
        <w:rPr>
          <w:rFonts w:ascii="Arial" w:hAnsi="Arial" w:cs="Arial"/>
        </w:rPr>
        <w:t xml:space="preserve"> and secondary </w:t>
      </w:r>
      <w:r w:rsidR="00727565">
        <w:rPr>
          <w:rFonts w:ascii="Arial" w:hAnsi="Arial" w:cs="Arial"/>
        </w:rPr>
        <w:t xml:space="preserve">outpatient </w:t>
      </w:r>
      <w:r w:rsidRPr="00B77491">
        <w:rPr>
          <w:rFonts w:ascii="Arial" w:hAnsi="Arial" w:cs="Arial"/>
        </w:rPr>
        <w:t>care.  Plastic surgery clinics and outpatient local</w:t>
      </w:r>
      <w:r w:rsidR="00941039">
        <w:rPr>
          <w:rFonts w:ascii="Arial" w:hAnsi="Arial" w:cs="Arial"/>
        </w:rPr>
        <w:t xml:space="preserve"> anaesthetic (LA) lists are available</w:t>
      </w:r>
      <w:r w:rsidRPr="00B77491">
        <w:rPr>
          <w:rFonts w:ascii="Arial" w:hAnsi="Arial" w:cs="Arial"/>
        </w:rPr>
        <w:t xml:space="preserve"> here.</w:t>
      </w:r>
    </w:p>
    <w:p w14:paraId="675C72EB" w14:textId="77777777" w:rsidR="00B77491" w:rsidRPr="00B77491" w:rsidRDefault="00B77491" w:rsidP="007474DB">
      <w:pPr>
        <w:ind w:firstLine="720"/>
        <w:jc w:val="both"/>
        <w:rPr>
          <w:rFonts w:ascii="Arial" w:hAnsi="Arial" w:cs="Arial"/>
          <w:b/>
        </w:rPr>
      </w:pPr>
      <w:r w:rsidRPr="00B77491">
        <w:rPr>
          <w:rFonts w:ascii="Arial" w:hAnsi="Arial" w:cs="Arial"/>
          <w:b/>
        </w:rPr>
        <w:t>Queen Margaret Hospital, Dunfermline</w:t>
      </w:r>
    </w:p>
    <w:p w14:paraId="60B183AD" w14:textId="77777777" w:rsidR="00B77491" w:rsidRPr="00B77491" w:rsidRDefault="00B77491" w:rsidP="007474DB">
      <w:pPr>
        <w:ind w:left="720"/>
        <w:jc w:val="both"/>
        <w:rPr>
          <w:rFonts w:ascii="Arial" w:hAnsi="Arial" w:cs="Arial"/>
        </w:rPr>
      </w:pPr>
      <w:r w:rsidRPr="00B77491">
        <w:rPr>
          <w:rFonts w:ascii="Arial" w:hAnsi="Arial" w:cs="Arial"/>
        </w:rPr>
        <w:t>This NHS F</w:t>
      </w:r>
      <w:r w:rsidR="00727565">
        <w:rPr>
          <w:rFonts w:ascii="Arial" w:hAnsi="Arial" w:cs="Arial"/>
        </w:rPr>
        <w:t>ife hospital is at the southern-</w:t>
      </w:r>
      <w:r w:rsidRPr="00B77491">
        <w:rPr>
          <w:rFonts w:ascii="Arial" w:hAnsi="Arial" w:cs="Arial"/>
        </w:rPr>
        <w:t>most tip of our region and is close to Edinburgh via the Forth road and rail bridges.  QMH is the plastic surgery base in Fife and is home to departmental Secretaries and Specialist Nurses.  Plastic Surgery has local anaesthetic and some general anaesthetic lists</w:t>
      </w:r>
      <w:r w:rsidR="004A7847">
        <w:rPr>
          <w:rStyle w:val="FootnoteReference"/>
          <w:rFonts w:ascii="Arial" w:hAnsi="Arial" w:cs="Arial"/>
        </w:rPr>
        <w:footnoteReference w:id="1"/>
      </w:r>
      <w:r w:rsidR="004A7847">
        <w:rPr>
          <w:rFonts w:ascii="Arial" w:hAnsi="Arial" w:cs="Arial"/>
        </w:rPr>
        <w:t xml:space="preserve"> </w:t>
      </w:r>
      <w:r w:rsidRPr="00B77491">
        <w:rPr>
          <w:rFonts w:ascii="Arial" w:hAnsi="Arial" w:cs="Arial"/>
        </w:rPr>
        <w:t xml:space="preserve">as well as outpatient clinics. This site is the primary location for day surgery procedures in Fife. </w:t>
      </w:r>
    </w:p>
    <w:p w14:paraId="151569AE" w14:textId="77777777" w:rsidR="00B77491" w:rsidRPr="00B77491" w:rsidRDefault="00B77491" w:rsidP="007474DB">
      <w:pPr>
        <w:ind w:firstLine="720"/>
        <w:jc w:val="both"/>
        <w:rPr>
          <w:rFonts w:ascii="Arial" w:hAnsi="Arial" w:cs="Arial"/>
          <w:b/>
        </w:rPr>
      </w:pPr>
      <w:r w:rsidRPr="00B77491">
        <w:rPr>
          <w:rFonts w:ascii="Arial" w:hAnsi="Arial" w:cs="Arial"/>
          <w:b/>
        </w:rPr>
        <w:t>Victoria Hospital, Kirkcaldy</w:t>
      </w:r>
    </w:p>
    <w:p w14:paraId="7183E5EA" w14:textId="77777777" w:rsidR="00B77491" w:rsidRDefault="00B77491" w:rsidP="007474DB">
      <w:pPr>
        <w:ind w:left="720"/>
        <w:jc w:val="both"/>
        <w:rPr>
          <w:rFonts w:ascii="Arial" w:hAnsi="Arial" w:cs="Arial"/>
        </w:rPr>
      </w:pPr>
      <w:r w:rsidRPr="00B77491">
        <w:rPr>
          <w:rFonts w:ascii="Arial" w:hAnsi="Arial" w:cs="Arial"/>
        </w:rPr>
        <w:t>This NHS Fife hospital is the main inpatient facility for Fife. No inpatient beds are available for plastic surgery, however, there may be patients under the care of other specialties where plastics will be involved in their inpatient management.  Plastic surgery nurse-led clinics are held regularly in VHK, and consultants undertake ward rounds on request.</w:t>
      </w:r>
    </w:p>
    <w:p w14:paraId="6C183A91" w14:textId="77777777" w:rsidR="00CA0513" w:rsidRPr="00CA0513" w:rsidRDefault="00CA0513" w:rsidP="007474DB">
      <w:pPr>
        <w:ind w:left="720"/>
        <w:jc w:val="both"/>
        <w:rPr>
          <w:rFonts w:ascii="Arial" w:hAnsi="Arial" w:cs="Arial"/>
          <w:color w:val="FF0000"/>
        </w:rPr>
      </w:pPr>
    </w:p>
    <w:p w14:paraId="788BB08D" w14:textId="77777777" w:rsidR="00B77491" w:rsidRPr="00B77491" w:rsidRDefault="00B77491">
      <w:pPr>
        <w:rPr>
          <w:rFonts w:ascii="Arial" w:hAnsi="Arial" w:cs="Arial"/>
        </w:rPr>
      </w:pPr>
      <w:r w:rsidRPr="00B77491">
        <w:rPr>
          <w:rFonts w:ascii="Arial" w:hAnsi="Arial" w:cs="Arial"/>
        </w:rPr>
        <w:tab/>
      </w:r>
      <w:r w:rsidRPr="00B77491">
        <w:rPr>
          <w:rFonts w:ascii="Arial" w:hAnsi="Arial" w:cs="Arial"/>
        </w:rPr>
        <w:tab/>
      </w:r>
      <w:r w:rsidRPr="00B77491">
        <w:rPr>
          <w:rFonts w:ascii="Arial" w:hAnsi="Arial" w:cs="Arial"/>
        </w:rPr>
        <w:tab/>
      </w:r>
      <w:r w:rsidRPr="00B77491">
        <w:rPr>
          <w:rFonts w:ascii="Arial" w:hAnsi="Arial" w:cs="Arial"/>
        </w:rPr>
        <w:tab/>
      </w:r>
      <w:r w:rsidRPr="00B77491">
        <w:rPr>
          <w:rFonts w:ascii="Arial" w:hAnsi="Arial" w:cs="Arial"/>
        </w:rPr>
        <w:br w:type="page"/>
      </w:r>
    </w:p>
    <w:p w14:paraId="2201165F" w14:textId="77777777" w:rsidR="00B77491" w:rsidRPr="00B77491" w:rsidRDefault="00B77491" w:rsidP="00B77491">
      <w:pPr>
        <w:rPr>
          <w:rFonts w:ascii="Arial" w:hAnsi="Arial" w:cs="Arial"/>
        </w:rPr>
      </w:pPr>
      <w:r w:rsidRPr="00B77491">
        <w:rPr>
          <w:rFonts w:ascii="Arial" w:hAnsi="Arial" w:cs="Arial"/>
        </w:rPr>
        <w:lastRenderedPageBreak/>
        <w:tab/>
      </w:r>
      <w:r w:rsidRPr="00B77491">
        <w:rPr>
          <w:rFonts w:ascii="Arial" w:hAnsi="Arial" w:cs="Arial"/>
        </w:rPr>
        <w:tab/>
      </w:r>
    </w:p>
    <w:p w14:paraId="1EC40BD0" w14:textId="77777777" w:rsidR="00B77491" w:rsidRPr="00B77491" w:rsidRDefault="00B77491" w:rsidP="00B77491">
      <w:pPr>
        <w:rPr>
          <w:rFonts w:ascii="Arial" w:hAnsi="Arial" w:cs="Arial"/>
          <w:b/>
        </w:rPr>
      </w:pPr>
      <w:r w:rsidRPr="00B77491">
        <w:rPr>
          <w:rFonts w:ascii="Arial" w:hAnsi="Arial" w:cs="Arial"/>
          <w:b/>
        </w:rPr>
        <w:t>2.</w:t>
      </w:r>
      <w:r w:rsidRPr="00B77491">
        <w:rPr>
          <w:rFonts w:ascii="Arial" w:hAnsi="Arial" w:cs="Arial"/>
          <w:b/>
        </w:rPr>
        <w:tab/>
        <w:t>DEPARTMENT OF PLASTIC SURGERY</w:t>
      </w:r>
    </w:p>
    <w:p w14:paraId="6205E11C" w14:textId="77777777" w:rsidR="00B77491" w:rsidRPr="00B77491" w:rsidRDefault="00B77491" w:rsidP="00B77491">
      <w:pPr>
        <w:jc w:val="both"/>
        <w:rPr>
          <w:rFonts w:ascii="Arial" w:hAnsi="Arial" w:cs="Arial"/>
        </w:rPr>
      </w:pPr>
      <w:r w:rsidRPr="00B77491">
        <w:rPr>
          <w:rFonts w:ascii="Arial" w:hAnsi="Arial" w:cs="Arial"/>
        </w:rPr>
        <w:t>The Department of Plastic Surgery based at Ninewells Hospital is well established within the region and organisation.  As well as delivering general plastic surgery services within a university and teaching hospital environment, a wide range of sub specialty interests have been developed to national and international acclaim.  Being part of a large regional centre offers many opportunities to develop areas of interest with other specialities in a multidisciplinary context.</w:t>
      </w:r>
    </w:p>
    <w:p w14:paraId="1699D201" w14:textId="77777777" w:rsidR="00B77491" w:rsidRPr="00B77491" w:rsidRDefault="00941039" w:rsidP="00B77491">
      <w:pPr>
        <w:jc w:val="both"/>
        <w:rPr>
          <w:rFonts w:ascii="Arial" w:hAnsi="Arial" w:cs="Arial"/>
        </w:rPr>
      </w:pPr>
      <w:r>
        <w:rPr>
          <w:rFonts w:ascii="Arial" w:hAnsi="Arial" w:cs="Arial"/>
        </w:rPr>
        <w:t xml:space="preserve">The department offers </w:t>
      </w:r>
      <w:r w:rsidR="00B77491" w:rsidRPr="00B77491">
        <w:rPr>
          <w:rFonts w:ascii="Arial" w:hAnsi="Arial" w:cs="Arial"/>
        </w:rPr>
        <w:t>excellent opportunities for a dynamic individual to develop professionally with the existing supportive and successful team of consultants.</w:t>
      </w:r>
    </w:p>
    <w:p w14:paraId="261A3A3F" w14:textId="77777777" w:rsidR="00B77491" w:rsidRPr="00B77491" w:rsidRDefault="00B77491" w:rsidP="00B77491">
      <w:pPr>
        <w:jc w:val="both"/>
        <w:rPr>
          <w:rFonts w:ascii="Arial" w:hAnsi="Arial" w:cs="Arial"/>
        </w:rPr>
      </w:pPr>
      <w:r w:rsidRPr="00B77491">
        <w:rPr>
          <w:rFonts w:ascii="Arial" w:hAnsi="Arial" w:cs="Arial"/>
        </w:rPr>
        <w:t>The medical staff are supported by teams of dedicated nursing and administration staff.  Current junior staff are shared between the consultant body for training and service commitments.  They assist in clinics and operating and undertake various outpatient local anaesthetic lists.  The trainees rotate within the teams on a four monthly basis; this includes a slot dedicated to trauma management.</w:t>
      </w:r>
      <w:r w:rsidR="00941039">
        <w:rPr>
          <w:rFonts w:ascii="Arial" w:hAnsi="Arial" w:cs="Arial"/>
        </w:rPr>
        <w:t xml:space="preserve"> A new rotation of CT/CF trainees provides 24 hour cover from this tier of the on-call rota for emergency referrals.</w:t>
      </w:r>
    </w:p>
    <w:p w14:paraId="57393A1C" w14:textId="77777777" w:rsidR="00B77491" w:rsidRPr="00B77491" w:rsidRDefault="00B77491" w:rsidP="00B77491">
      <w:pPr>
        <w:jc w:val="both"/>
        <w:rPr>
          <w:rFonts w:ascii="Arial" w:hAnsi="Arial" w:cs="Arial"/>
        </w:rPr>
      </w:pPr>
      <w:r w:rsidRPr="00B77491">
        <w:rPr>
          <w:rFonts w:ascii="Arial" w:hAnsi="Arial" w:cs="Arial"/>
        </w:rPr>
        <w:t>Trainees are managed on a national basis across all four Scottish Plastic Surgery units. There is an active national teaching programme and training committee. Consultants are encouraged to be reco</w:t>
      </w:r>
      <w:r w:rsidR="006B6206">
        <w:rPr>
          <w:rFonts w:ascii="Arial" w:hAnsi="Arial" w:cs="Arial"/>
        </w:rPr>
        <w:t xml:space="preserve">gnised trainers and </w:t>
      </w:r>
      <w:r w:rsidRPr="00B77491">
        <w:rPr>
          <w:rFonts w:ascii="Arial" w:hAnsi="Arial" w:cs="Arial"/>
        </w:rPr>
        <w:t>to be involved in undergraduate and postg</w:t>
      </w:r>
      <w:r w:rsidR="006B6206">
        <w:rPr>
          <w:rFonts w:ascii="Arial" w:hAnsi="Arial" w:cs="Arial"/>
        </w:rPr>
        <w:t>raduate education</w:t>
      </w:r>
      <w:r w:rsidRPr="00B77491">
        <w:rPr>
          <w:rFonts w:ascii="Arial" w:hAnsi="Arial" w:cs="Arial"/>
        </w:rPr>
        <w:t>.</w:t>
      </w:r>
    </w:p>
    <w:p w14:paraId="497718FE" w14:textId="77777777" w:rsidR="00B77491" w:rsidRPr="00B77491" w:rsidRDefault="00B77491" w:rsidP="00B77491">
      <w:pPr>
        <w:jc w:val="both"/>
        <w:rPr>
          <w:rFonts w:ascii="Arial" w:hAnsi="Arial" w:cs="Arial"/>
        </w:rPr>
      </w:pPr>
      <w:r w:rsidRPr="00B77491">
        <w:rPr>
          <w:rFonts w:ascii="Arial" w:hAnsi="Arial" w:cs="Arial"/>
        </w:rPr>
        <w:t xml:space="preserve">The Department of Plastic Surgery is part of NHS Tayside and sits within the Specialist Services Directorate.  The Clinical Lead is supported by a Clinical Service Manager and Clinical Director. </w:t>
      </w:r>
    </w:p>
    <w:p w14:paraId="7906936C" w14:textId="77777777" w:rsidR="00B77491" w:rsidRPr="00B77491" w:rsidRDefault="00B77491" w:rsidP="00B77491">
      <w:pPr>
        <w:jc w:val="both"/>
        <w:rPr>
          <w:rFonts w:ascii="Arial" w:hAnsi="Arial" w:cs="Arial"/>
        </w:rPr>
      </w:pPr>
    </w:p>
    <w:p w14:paraId="0C529D8F" w14:textId="77777777" w:rsidR="00A935B9" w:rsidRDefault="00B77491" w:rsidP="00A935B9">
      <w:pPr>
        <w:tabs>
          <w:tab w:val="left" w:pos="709"/>
        </w:tabs>
        <w:ind w:left="705" w:hanging="705"/>
        <w:jc w:val="both"/>
        <w:rPr>
          <w:bCs/>
        </w:rPr>
      </w:pPr>
      <w:r w:rsidRPr="00B77491">
        <w:rPr>
          <w:rFonts w:ascii="Arial" w:hAnsi="Arial" w:cs="Arial"/>
          <w:b/>
        </w:rPr>
        <w:t>2(a)</w:t>
      </w:r>
      <w:r w:rsidRPr="00B77491">
        <w:rPr>
          <w:rFonts w:ascii="Arial" w:hAnsi="Arial" w:cs="Arial"/>
        </w:rPr>
        <w:tab/>
      </w:r>
      <w:r w:rsidR="00A935B9">
        <w:rPr>
          <w:rFonts w:ascii="Arial" w:hAnsi="Arial" w:cs="Arial"/>
          <w:bCs/>
        </w:rPr>
        <w:t>The Plastic Surgery Unit is based in modern facilities in Ninewells Hospital, Dundee</w:t>
      </w:r>
      <w:r w:rsidR="00A935B9">
        <w:rPr>
          <w:bCs/>
        </w:rPr>
        <w:t xml:space="preserve">.  </w:t>
      </w:r>
    </w:p>
    <w:p w14:paraId="58732C39" w14:textId="77777777" w:rsidR="00A935B9" w:rsidRDefault="00A935B9" w:rsidP="00A935B9">
      <w:pPr>
        <w:tabs>
          <w:tab w:val="left" w:pos="709"/>
        </w:tabs>
        <w:ind w:left="709" w:hanging="709"/>
        <w:jc w:val="both"/>
      </w:pPr>
      <w:r>
        <w:rPr>
          <w:bCs/>
        </w:rPr>
        <w:tab/>
      </w:r>
      <w:r w:rsidR="00941039">
        <w:rPr>
          <w:rFonts w:ascii="Arial" w:hAnsi="Arial" w:cs="Arial"/>
          <w:bCs/>
        </w:rPr>
        <w:t xml:space="preserve">Some changes initiated during </w:t>
      </w:r>
      <w:r w:rsidRPr="009812AC">
        <w:rPr>
          <w:rFonts w:ascii="Arial" w:hAnsi="Arial" w:cs="Arial"/>
          <w:bCs/>
        </w:rPr>
        <w:t xml:space="preserve">Covid restrictions </w:t>
      </w:r>
      <w:r w:rsidR="00941039">
        <w:rPr>
          <w:rFonts w:ascii="Arial" w:hAnsi="Arial" w:cs="Arial"/>
          <w:bCs/>
        </w:rPr>
        <w:t>are still in effect, The department is involved in t</w:t>
      </w:r>
      <w:r>
        <w:rPr>
          <w:rFonts w:ascii="Arial" w:hAnsi="Arial" w:cs="Arial"/>
        </w:rPr>
        <w:t xml:space="preserve">he </w:t>
      </w:r>
      <w:proofErr w:type="gramStart"/>
      <w:r>
        <w:rPr>
          <w:rFonts w:ascii="Arial" w:hAnsi="Arial" w:cs="Arial"/>
        </w:rPr>
        <w:t>following:-</w:t>
      </w:r>
      <w:proofErr w:type="gramEnd"/>
    </w:p>
    <w:p w14:paraId="5574662A" w14:textId="77777777" w:rsidR="00A935B9" w:rsidRDefault="00A935B9" w:rsidP="00A935B9">
      <w:pPr>
        <w:tabs>
          <w:tab w:val="left" w:pos="709"/>
        </w:tabs>
        <w:ind w:left="709" w:hanging="709"/>
        <w:jc w:val="both"/>
        <w:rPr>
          <w:rFonts w:ascii="Arial" w:hAnsi="Arial" w:cs="Arial"/>
          <w:b/>
          <w:bCs/>
        </w:rPr>
      </w:pPr>
      <w:r>
        <w:tab/>
      </w:r>
      <w:r w:rsidR="006B6206">
        <w:rPr>
          <w:rFonts w:ascii="Arial" w:hAnsi="Arial" w:cs="Arial"/>
          <w:b/>
          <w:bCs/>
        </w:rPr>
        <w:t>i)</w:t>
      </w:r>
      <w:r w:rsidR="006B6206">
        <w:rPr>
          <w:rFonts w:ascii="Arial" w:hAnsi="Arial" w:cs="Arial"/>
          <w:b/>
          <w:bCs/>
        </w:rPr>
        <w:tab/>
        <w:t>Burns Unit</w:t>
      </w:r>
    </w:p>
    <w:p w14:paraId="6D8042D4" w14:textId="77777777" w:rsidR="00A935B9" w:rsidRDefault="00A935B9" w:rsidP="00A935B9">
      <w:pPr>
        <w:tabs>
          <w:tab w:val="left" w:pos="709"/>
        </w:tabs>
        <w:ind w:left="1440" w:hanging="1440"/>
        <w:jc w:val="both"/>
        <w:rPr>
          <w:rFonts w:ascii="Arial" w:hAnsi="Arial" w:cs="Arial"/>
        </w:rPr>
      </w:pPr>
      <w:r>
        <w:rPr>
          <w:rFonts w:ascii="Arial" w:hAnsi="Arial" w:cs="Arial"/>
          <w:b/>
          <w:bCs/>
        </w:rPr>
        <w:tab/>
      </w:r>
      <w:r>
        <w:rPr>
          <w:rFonts w:ascii="Arial" w:hAnsi="Arial" w:cs="Arial"/>
          <w:b/>
          <w:bCs/>
        </w:rPr>
        <w:tab/>
      </w:r>
      <w:r>
        <w:rPr>
          <w:rFonts w:ascii="Arial" w:hAnsi="Arial" w:cs="Arial"/>
        </w:rPr>
        <w:t xml:space="preserve">Tayside </w:t>
      </w:r>
      <w:r w:rsidR="006B6206">
        <w:rPr>
          <w:rFonts w:ascii="Arial" w:hAnsi="Arial" w:cs="Arial"/>
        </w:rPr>
        <w:t>Plastic Surgery</w:t>
      </w:r>
      <w:r>
        <w:rPr>
          <w:rFonts w:ascii="Arial" w:hAnsi="Arial" w:cs="Arial"/>
        </w:rPr>
        <w:t xml:space="preserve"> is part of the </w:t>
      </w:r>
      <w:r w:rsidRPr="0082655C">
        <w:rPr>
          <w:rFonts w:ascii="Arial" w:hAnsi="Arial" w:cs="Arial"/>
        </w:rPr>
        <w:t xml:space="preserve">National Managed Clinical Network for Burn Injuries in Scotland (“CoBiS”), incorporating </w:t>
      </w:r>
      <w:r>
        <w:rPr>
          <w:rFonts w:ascii="Arial" w:hAnsi="Arial" w:cs="Arial"/>
        </w:rPr>
        <w:t>this unit with those</w:t>
      </w:r>
      <w:r w:rsidR="006B6206">
        <w:rPr>
          <w:rFonts w:ascii="Arial" w:hAnsi="Arial" w:cs="Arial"/>
        </w:rPr>
        <w:t xml:space="preserve"> in Edinburgh, </w:t>
      </w:r>
      <w:r w:rsidRPr="0082655C">
        <w:rPr>
          <w:rFonts w:ascii="Arial" w:hAnsi="Arial" w:cs="Arial"/>
        </w:rPr>
        <w:t>Aberdeen</w:t>
      </w:r>
      <w:r w:rsidR="006B6206">
        <w:rPr>
          <w:rFonts w:ascii="Arial" w:hAnsi="Arial" w:cs="Arial"/>
        </w:rPr>
        <w:t xml:space="preserve"> and the National Burns Centre in Glasgow</w:t>
      </w:r>
      <w:r w:rsidRPr="0082655C">
        <w:rPr>
          <w:rFonts w:ascii="Arial" w:hAnsi="Arial" w:cs="Arial"/>
        </w:rPr>
        <w:t>.</w:t>
      </w:r>
      <w:r>
        <w:rPr>
          <w:rFonts w:ascii="Arial" w:hAnsi="Arial" w:cs="Arial"/>
        </w:rPr>
        <w:t xml:space="preserve"> Provision is </w:t>
      </w:r>
      <w:r w:rsidR="00CA0513">
        <w:rPr>
          <w:rFonts w:ascii="Arial" w:hAnsi="Arial" w:cs="Arial"/>
        </w:rPr>
        <w:t xml:space="preserve">currently </w:t>
      </w:r>
      <w:r>
        <w:rPr>
          <w:rFonts w:ascii="Arial" w:hAnsi="Arial" w:cs="Arial"/>
        </w:rPr>
        <w:t>made within existing wards for burns requiring resuscitation or specialist nursing care</w:t>
      </w:r>
      <w:r w:rsidR="006B6206">
        <w:rPr>
          <w:rFonts w:ascii="Arial" w:hAnsi="Arial" w:cs="Arial"/>
        </w:rPr>
        <w:t>, including paediatrics</w:t>
      </w:r>
      <w:r>
        <w:rPr>
          <w:rFonts w:ascii="Arial" w:hAnsi="Arial" w:cs="Arial"/>
        </w:rPr>
        <w:t>.</w:t>
      </w:r>
      <w:r w:rsidR="00CA0513">
        <w:rPr>
          <w:rFonts w:ascii="Arial" w:hAnsi="Arial" w:cs="Arial"/>
        </w:rPr>
        <w:t xml:space="preserve"> </w:t>
      </w:r>
      <w:r w:rsidR="0067375C">
        <w:rPr>
          <w:rFonts w:ascii="Arial" w:hAnsi="Arial" w:cs="Arial"/>
        </w:rPr>
        <w:t xml:space="preserve">The </w:t>
      </w:r>
      <w:r w:rsidR="00CA0513">
        <w:rPr>
          <w:rFonts w:ascii="Arial" w:hAnsi="Arial" w:cs="Arial"/>
        </w:rPr>
        <w:t>Burns unit area</w:t>
      </w:r>
      <w:r w:rsidR="0067375C">
        <w:rPr>
          <w:rFonts w:ascii="Arial" w:hAnsi="Arial" w:cs="Arial"/>
        </w:rPr>
        <w:t xml:space="preserve"> has been re-tasked since Covid, developing this for Plastics trauma is ongoing.</w:t>
      </w:r>
    </w:p>
    <w:p w14:paraId="6C90BC98" w14:textId="77777777" w:rsidR="00A935B9" w:rsidRDefault="00A935B9" w:rsidP="00A935B9">
      <w:pPr>
        <w:tabs>
          <w:tab w:val="left" w:pos="709"/>
        </w:tabs>
        <w:ind w:left="1440" w:hanging="1440"/>
        <w:jc w:val="both"/>
        <w:rPr>
          <w:rFonts w:ascii="Arial" w:hAnsi="Arial" w:cs="Arial"/>
          <w:b/>
          <w:bCs/>
        </w:rPr>
      </w:pPr>
      <w:r>
        <w:rPr>
          <w:rFonts w:ascii="Arial" w:hAnsi="Arial" w:cs="Arial"/>
          <w:b/>
          <w:bCs/>
        </w:rPr>
        <w:tab/>
        <w:t>ii)</w:t>
      </w:r>
      <w:r>
        <w:rPr>
          <w:rFonts w:ascii="Arial" w:hAnsi="Arial" w:cs="Arial"/>
          <w:b/>
          <w:bCs/>
        </w:rPr>
        <w:tab/>
        <w:t>Ward</w:t>
      </w:r>
      <w:r w:rsidR="0067375C">
        <w:rPr>
          <w:rFonts w:ascii="Arial" w:hAnsi="Arial" w:cs="Arial"/>
          <w:b/>
          <w:bCs/>
        </w:rPr>
        <w:t xml:space="preserve"> 26</w:t>
      </w:r>
    </w:p>
    <w:p w14:paraId="079FFD8C" w14:textId="77777777" w:rsidR="00A935B9" w:rsidRDefault="00A935B9" w:rsidP="00A935B9">
      <w:pPr>
        <w:tabs>
          <w:tab w:val="left" w:pos="709"/>
        </w:tabs>
        <w:ind w:left="1440" w:hanging="1440"/>
        <w:jc w:val="both"/>
        <w:rPr>
          <w:rFonts w:ascii="Arial" w:hAnsi="Arial" w:cs="Arial"/>
        </w:rPr>
      </w:pPr>
      <w:r>
        <w:rPr>
          <w:rFonts w:ascii="Arial" w:hAnsi="Arial" w:cs="Arial"/>
          <w:b/>
          <w:bCs/>
        </w:rPr>
        <w:tab/>
      </w:r>
      <w:r>
        <w:rPr>
          <w:rFonts w:ascii="Arial" w:hAnsi="Arial" w:cs="Arial"/>
          <w:b/>
          <w:bCs/>
        </w:rPr>
        <w:tab/>
      </w:r>
      <w:r w:rsidRPr="009812AC">
        <w:rPr>
          <w:rFonts w:ascii="Arial" w:hAnsi="Arial" w:cs="Arial"/>
        </w:rPr>
        <w:t xml:space="preserve">There is a </w:t>
      </w:r>
      <w:r>
        <w:rPr>
          <w:rFonts w:ascii="Arial" w:hAnsi="Arial" w:cs="Arial"/>
        </w:rPr>
        <w:t>specialist surgery</w:t>
      </w:r>
      <w:r w:rsidRPr="009812AC">
        <w:rPr>
          <w:rFonts w:ascii="Arial" w:hAnsi="Arial" w:cs="Arial"/>
        </w:rPr>
        <w:t xml:space="preserve"> ward whic</w:t>
      </w:r>
      <w:r>
        <w:rPr>
          <w:rFonts w:ascii="Arial" w:hAnsi="Arial" w:cs="Arial"/>
        </w:rPr>
        <w:t xml:space="preserve">h is shared with </w:t>
      </w:r>
      <w:r w:rsidR="006B6206">
        <w:rPr>
          <w:rFonts w:ascii="Arial" w:hAnsi="Arial" w:cs="Arial"/>
        </w:rPr>
        <w:t xml:space="preserve">other specialist services including </w:t>
      </w:r>
      <w:r>
        <w:rPr>
          <w:rFonts w:ascii="Arial" w:hAnsi="Arial" w:cs="Arial"/>
        </w:rPr>
        <w:t>ENT,</w:t>
      </w:r>
      <w:r w:rsidR="006B6206">
        <w:rPr>
          <w:rFonts w:ascii="Arial" w:hAnsi="Arial" w:cs="Arial"/>
        </w:rPr>
        <w:t xml:space="preserve"> Breast and</w:t>
      </w:r>
      <w:r>
        <w:rPr>
          <w:rFonts w:ascii="Arial" w:hAnsi="Arial" w:cs="Arial"/>
        </w:rPr>
        <w:t xml:space="preserve"> Maxillofacial surgery</w:t>
      </w:r>
      <w:r w:rsidRPr="009812AC">
        <w:rPr>
          <w:rFonts w:ascii="Arial" w:hAnsi="Arial" w:cs="Arial"/>
        </w:rPr>
        <w:t>.</w:t>
      </w:r>
      <w:r>
        <w:rPr>
          <w:rFonts w:ascii="Arial" w:hAnsi="Arial" w:cs="Arial"/>
        </w:rPr>
        <w:t xml:space="preserve"> In addition, there is a paediatric day surgical ward where facilities are shared between the other </w:t>
      </w:r>
      <w:r>
        <w:rPr>
          <w:rFonts w:ascii="Arial" w:hAnsi="Arial" w:cs="Arial"/>
        </w:rPr>
        <w:lastRenderedPageBreak/>
        <w:t>surgical disciplines and a general paediatric ward for inpatients, shared with the Paediatric Department and relevant specialties.</w:t>
      </w:r>
    </w:p>
    <w:p w14:paraId="1FCE8DBF" w14:textId="77777777" w:rsidR="00A935B9" w:rsidRDefault="00A935B9" w:rsidP="00A935B9">
      <w:pPr>
        <w:tabs>
          <w:tab w:val="left" w:pos="709"/>
        </w:tabs>
        <w:ind w:left="1440" w:hanging="1440"/>
        <w:jc w:val="both"/>
        <w:rPr>
          <w:rFonts w:ascii="Arial" w:hAnsi="Arial" w:cs="Arial"/>
          <w:b/>
          <w:bCs/>
        </w:rPr>
      </w:pPr>
      <w:r>
        <w:tab/>
      </w:r>
      <w:r>
        <w:rPr>
          <w:rFonts w:ascii="Arial" w:hAnsi="Arial" w:cs="Arial"/>
          <w:b/>
          <w:bCs/>
        </w:rPr>
        <w:t>iii)</w:t>
      </w:r>
      <w:r>
        <w:rPr>
          <w:rFonts w:ascii="Arial" w:hAnsi="Arial" w:cs="Arial"/>
          <w:b/>
          <w:bCs/>
        </w:rPr>
        <w:tab/>
        <w:t>Operating Theatres</w:t>
      </w:r>
    </w:p>
    <w:p w14:paraId="5220A078" w14:textId="77777777" w:rsidR="00A935B9" w:rsidRDefault="00A935B9" w:rsidP="00A935B9">
      <w:pPr>
        <w:tabs>
          <w:tab w:val="left" w:pos="709"/>
        </w:tabs>
        <w:ind w:left="1440" w:hanging="1440"/>
        <w:jc w:val="both"/>
        <w:rPr>
          <w:rFonts w:ascii="Arial" w:hAnsi="Arial" w:cs="Arial"/>
        </w:rPr>
      </w:pPr>
      <w:r>
        <w:rPr>
          <w:rFonts w:ascii="Arial" w:hAnsi="Arial" w:cs="Arial"/>
          <w:b/>
          <w:bCs/>
        </w:rPr>
        <w:tab/>
      </w:r>
      <w:r>
        <w:rPr>
          <w:rFonts w:ascii="Arial" w:hAnsi="Arial" w:cs="Arial"/>
          <w:b/>
          <w:bCs/>
        </w:rPr>
        <w:tab/>
      </w:r>
      <w:r w:rsidR="00941039">
        <w:rPr>
          <w:rFonts w:ascii="Arial" w:hAnsi="Arial" w:cs="Arial"/>
          <w:bCs/>
        </w:rPr>
        <w:t xml:space="preserve">West Block </w:t>
      </w:r>
      <w:r>
        <w:rPr>
          <w:rFonts w:ascii="Arial" w:hAnsi="Arial" w:cs="Arial"/>
          <w:bCs/>
        </w:rPr>
        <w:t xml:space="preserve">suite includes Plastics, Oral &amp; Maxillo-facial Surgery (OMFS), ENT and Ophthalmology theatres and shares a </w:t>
      </w:r>
      <w:r>
        <w:rPr>
          <w:rFonts w:ascii="Arial" w:hAnsi="Arial" w:cs="Arial"/>
        </w:rPr>
        <w:t>theatre reception and recovery area. There is also a dedicated paediatric theatre attached to the paediatric surgical ward.</w:t>
      </w:r>
      <w:r w:rsidR="006B6206">
        <w:rPr>
          <w:rFonts w:ascii="Arial" w:hAnsi="Arial" w:cs="Arial"/>
        </w:rPr>
        <w:t xml:space="preserve"> Changes made during Covid are still in operation and involv</w:t>
      </w:r>
      <w:r w:rsidR="0067375C">
        <w:rPr>
          <w:rFonts w:ascii="Arial" w:hAnsi="Arial" w:cs="Arial"/>
        </w:rPr>
        <w:t xml:space="preserve">e sharing this suite with other </w:t>
      </w:r>
      <w:r w:rsidR="006B6206">
        <w:rPr>
          <w:rFonts w:ascii="Arial" w:hAnsi="Arial" w:cs="Arial"/>
        </w:rPr>
        <w:t>specialties.</w:t>
      </w:r>
      <w:r w:rsidR="0067375C">
        <w:rPr>
          <w:rFonts w:ascii="Arial" w:hAnsi="Arial" w:cs="Arial"/>
        </w:rPr>
        <w:t xml:space="preserve"> Plastics have 3.5 days of elective operating in Ninewells per week shared between consultants.</w:t>
      </w:r>
      <w:r w:rsidR="006B6206">
        <w:rPr>
          <w:rFonts w:ascii="Arial" w:hAnsi="Arial" w:cs="Arial"/>
        </w:rPr>
        <w:t xml:space="preserve"> </w:t>
      </w:r>
      <w:r w:rsidR="00941039">
        <w:rPr>
          <w:rFonts w:ascii="Arial" w:hAnsi="Arial" w:cs="Arial"/>
        </w:rPr>
        <w:t>There are 4 sessions of dedicated trauma lists per week.</w:t>
      </w:r>
    </w:p>
    <w:p w14:paraId="48B8EB64" w14:textId="77777777" w:rsidR="00A935B9" w:rsidRDefault="00A935B9" w:rsidP="00A935B9">
      <w:pPr>
        <w:tabs>
          <w:tab w:val="left" w:pos="709"/>
        </w:tabs>
        <w:ind w:left="1440" w:hanging="1440"/>
        <w:jc w:val="both"/>
        <w:rPr>
          <w:rFonts w:ascii="Arial" w:hAnsi="Arial" w:cs="Arial"/>
          <w:b/>
        </w:rPr>
      </w:pPr>
      <w:r>
        <w:rPr>
          <w:rFonts w:ascii="Arial" w:hAnsi="Arial" w:cs="Arial"/>
        </w:rPr>
        <w:tab/>
      </w:r>
      <w:r>
        <w:rPr>
          <w:rFonts w:ascii="Arial" w:hAnsi="Arial" w:cs="Arial"/>
          <w:b/>
        </w:rPr>
        <w:t>iv)</w:t>
      </w:r>
      <w:r>
        <w:rPr>
          <w:rFonts w:ascii="Arial" w:hAnsi="Arial" w:cs="Arial"/>
          <w:b/>
        </w:rPr>
        <w:tab/>
        <w:t>Plastic Surgery Day Case Area</w:t>
      </w:r>
    </w:p>
    <w:p w14:paraId="792B4653" w14:textId="77777777" w:rsidR="00A935B9" w:rsidRPr="006B6206" w:rsidRDefault="00A935B9" w:rsidP="006B6206">
      <w:pPr>
        <w:tabs>
          <w:tab w:val="left" w:pos="709"/>
        </w:tabs>
        <w:ind w:left="1440" w:hanging="1440"/>
        <w:jc w:val="both"/>
        <w:rPr>
          <w:rFonts w:ascii="Arial" w:hAnsi="Arial" w:cs="Arial"/>
        </w:rPr>
      </w:pPr>
      <w:r>
        <w:rPr>
          <w:rFonts w:ascii="Arial" w:hAnsi="Arial" w:cs="Arial"/>
          <w:b/>
        </w:rPr>
        <w:tab/>
      </w:r>
      <w:r>
        <w:rPr>
          <w:rFonts w:ascii="Arial" w:hAnsi="Arial" w:cs="Arial"/>
          <w:b/>
        </w:rPr>
        <w:tab/>
      </w:r>
      <w:r>
        <w:rPr>
          <w:rFonts w:ascii="Arial" w:hAnsi="Arial" w:cs="Arial"/>
        </w:rPr>
        <w:t>This area is adjacent to the ward and comprises a minor procedure room, seated recovery, treatment room and examination room.  This area</w:t>
      </w:r>
      <w:r w:rsidR="006B6206">
        <w:rPr>
          <w:rFonts w:ascii="Arial" w:hAnsi="Arial" w:cs="Arial"/>
        </w:rPr>
        <w:t xml:space="preserve"> </w:t>
      </w:r>
      <w:r>
        <w:rPr>
          <w:rFonts w:ascii="Arial" w:hAnsi="Arial" w:cs="Arial"/>
        </w:rPr>
        <w:t>hosts outpatient local anae</w:t>
      </w:r>
      <w:r w:rsidR="006B6206">
        <w:rPr>
          <w:rFonts w:ascii="Arial" w:hAnsi="Arial" w:cs="Arial"/>
        </w:rPr>
        <w:t xml:space="preserve">sthetic lists, </w:t>
      </w:r>
      <w:r>
        <w:rPr>
          <w:rFonts w:ascii="Arial" w:hAnsi="Arial" w:cs="Arial"/>
        </w:rPr>
        <w:t>specialist clinics and also functio</w:t>
      </w:r>
      <w:r w:rsidR="0050441E">
        <w:rPr>
          <w:rFonts w:ascii="Arial" w:hAnsi="Arial" w:cs="Arial"/>
        </w:rPr>
        <w:t xml:space="preserve">ns as a teaching facility.  An adjacent area </w:t>
      </w:r>
      <w:r>
        <w:rPr>
          <w:rFonts w:ascii="Arial" w:hAnsi="Arial" w:cs="Arial"/>
        </w:rPr>
        <w:t xml:space="preserve">has also been commissioned as a designated laser suite. </w:t>
      </w:r>
      <w:r w:rsidR="006B6206">
        <w:rPr>
          <w:rFonts w:ascii="Arial" w:hAnsi="Arial" w:cs="Arial"/>
        </w:rPr>
        <w:t>The area</w:t>
      </w:r>
      <w:r w:rsidR="0067375C">
        <w:rPr>
          <w:rFonts w:ascii="Arial" w:hAnsi="Arial" w:cs="Arial"/>
        </w:rPr>
        <w:t xml:space="preserve"> has been redeveloped since CV pandemic and is staffed by Plastics OPD nurses</w:t>
      </w:r>
      <w:r>
        <w:rPr>
          <w:rFonts w:ascii="Arial" w:hAnsi="Arial" w:cs="Arial"/>
        </w:rPr>
        <w:t>.</w:t>
      </w:r>
      <w:r w:rsidR="0067375C">
        <w:rPr>
          <w:rFonts w:ascii="Arial" w:hAnsi="Arial" w:cs="Arial"/>
        </w:rPr>
        <w:t xml:space="preserve"> Capacity is due to increase in 2025. Elective and trauma LA cases are undertaken.</w:t>
      </w:r>
    </w:p>
    <w:p w14:paraId="0C35C6AE" w14:textId="77777777" w:rsidR="00A935B9" w:rsidRDefault="00A935B9" w:rsidP="00A935B9">
      <w:pPr>
        <w:tabs>
          <w:tab w:val="left" w:pos="709"/>
        </w:tabs>
        <w:ind w:left="1440" w:hanging="1440"/>
        <w:jc w:val="both"/>
        <w:rPr>
          <w:rFonts w:ascii="Arial" w:hAnsi="Arial" w:cs="Arial"/>
          <w:b/>
        </w:rPr>
      </w:pPr>
      <w:r>
        <w:rPr>
          <w:rFonts w:ascii="Arial" w:hAnsi="Arial" w:cs="Arial"/>
        </w:rPr>
        <w:tab/>
      </w:r>
      <w:r w:rsidR="006B6206">
        <w:rPr>
          <w:rFonts w:ascii="Arial" w:hAnsi="Arial" w:cs="Arial"/>
          <w:b/>
        </w:rPr>
        <w:t>v</w:t>
      </w:r>
      <w:r>
        <w:rPr>
          <w:rFonts w:ascii="Arial" w:hAnsi="Arial" w:cs="Arial"/>
          <w:b/>
        </w:rPr>
        <w:t>)</w:t>
      </w:r>
      <w:r>
        <w:rPr>
          <w:rFonts w:ascii="Arial" w:hAnsi="Arial" w:cs="Arial"/>
          <w:b/>
        </w:rPr>
        <w:tab/>
        <w:t>Outpatient Clinics</w:t>
      </w:r>
    </w:p>
    <w:p w14:paraId="0613C3AD" w14:textId="77777777" w:rsidR="00B77491" w:rsidRDefault="00A935B9" w:rsidP="00A935B9">
      <w:pPr>
        <w:tabs>
          <w:tab w:val="left" w:pos="709"/>
        </w:tabs>
        <w:ind w:left="1440" w:hanging="1440"/>
        <w:jc w:val="both"/>
        <w:rPr>
          <w:rFonts w:ascii="Arial" w:hAnsi="Arial" w:cs="Arial"/>
        </w:rPr>
      </w:pPr>
      <w:r>
        <w:rPr>
          <w:rFonts w:ascii="Arial" w:hAnsi="Arial" w:cs="Arial"/>
        </w:rPr>
        <w:tab/>
      </w:r>
      <w:r>
        <w:rPr>
          <w:rFonts w:ascii="Arial" w:hAnsi="Arial" w:cs="Arial"/>
        </w:rPr>
        <w:tab/>
        <w:t xml:space="preserve">The outpatient area is a shared facility with Neurosciences.  It comprises consulting rooms, treatment rooms and is supported by nursing </w:t>
      </w:r>
      <w:r w:rsidR="0050441E">
        <w:rPr>
          <w:rFonts w:ascii="Arial" w:hAnsi="Arial" w:cs="Arial"/>
        </w:rPr>
        <w:t xml:space="preserve">and hand therapy </w:t>
      </w:r>
      <w:r>
        <w:rPr>
          <w:rFonts w:ascii="Arial" w:hAnsi="Arial" w:cs="Arial"/>
        </w:rPr>
        <w:t xml:space="preserve">staff. </w:t>
      </w:r>
      <w:r w:rsidR="006B6206">
        <w:rPr>
          <w:rFonts w:ascii="Arial" w:hAnsi="Arial" w:cs="Arial"/>
        </w:rPr>
        <w:t>Trauma clinics are held here every morning</w:t>
      </w:r>
      <w:r w:rsidR="0050441E">
        <w:rPr>
          <w:rFonts w:ascii="Arial" w:hAnsi="Arial" w:cs="Arial"/>
        </w:rPr>
        <w:t>.</w:t>
      </w:r>
    </w:p>
    <w:p w14:paraId="3F467BBF" w14:textId="77777777" w:rsidR="006B6206" w:rsidRDefault="006B6206" w:rsidP="006B6206">
      <w:pPr>
        <w:tabs>
          <w:tab w:val="left" w:pos="709"/>
        </w:tabs>
        <w:ind w:left="1440" w:hanging="1440"/>
        <w:jc w:val="both"/>
        <w:rPr>
          <w:rFonts w:ascii="Arial" w:hAnsi="Arial" w:cs="Arial"/>
        </w:rPr>
      </w:pPr>
      <w:r>
        <w:rPr>
          <w:rFonts w:ascii="Arial" w:hAnsi="Arial" w:cs="Arial"/>
        </w:rPr>
        <w:t>.</w:t>
      </w:r>
    </w:p>
    <w:p w14:paraId="0E061533" w14:textId="77777777" w:rsidR="00B77491" w:rsidRPr="00B77491" w:rsidRDefault="00B77491" w:rsidP="0050441E">
      <w:pPr>
        <w:tabs>
          <w:tab w:val="left" w:pos="709"/>
        </w:tabs>
        <w:ind w:left="1440" w:hanging="720"/>
        <w:jc w:val="both"/>
        <w:rPr>
          <w:rFonts w:ascii="Arial" w:hAnsi="Arial" w:cs="Arial"/>
        </w:rPr>
      </w:pPr>
      <w:r w:rsidRPr="00B77491">
        <w:rPr>
          <w:rFonts w:ascii="Arial" w:hAnsi="Arial" w:cs="Arial"/>
          <w:b/>
        </w:rPr>
        <w:t>2(b)</w:t>
      </w:r>
      <w:r w:rsidRPr="00B77491">
        <w:rPr>
          <w:rFonts w:ascii="Arial" w:hAnsi="Arial" w:cs="Arial"/>
        </w:rPr>
        <w:tab/>
        <w:t>The Department also has clinical responsibility for Plastic Su</w:t>
      </w:r>
      <w:r w:rsidR="0050441E">
        <w:rPr>
          <w:rFonts w:ascii="Arial" w:hAnsi="Arial" w:cs="Arial"/>
        </w:rPr>
        <w:t xml:space="preserve">rgery services on the </w:t>
      </w:r>
      <w:r w:rsidRPr="00B77491">
        <w:rPr>
          <w:rFonts w:ascii="Arial" w:hAnsi="Arial" w:cs="Arial"/>
        </w:rPr>
        <w:t xml:space="preserve">following sites: </w:t>
      </w:r>
    </w:p>
    <w:p w14:paraId="1A67EB98" w14:textId="77777777" w:rsidR="00B77491" w:rsidRPr="00B77491" w:rsidRDefault="00B77491" w:rsidP="00B77491">
      <w:pPr>
        <w:rPr>
          <w:rFonts w:ascii="Arial" w:hAnsi="Arial" w:cs="Arial"/>
          <w:b/>
        </w:rPr>
      </w:pPr>
      <w:r w:rsidRPr="00B77491">
        <w:rPr>
          <w:rFonts w:ascii="Arial" w:hAnsi="Arial" w:cs="Arial"/>
        </w:rPr>
        <w:tab/>
      </w:r>
      <w:r w:rsidRPr="00B77491">
        <w:rPr>
          <w:rFonts w:ascii="Arial" w:hAnsi="Arial" w:cs="Arial"/>
          <w:b/>
        </w:rPr>
        <w:t>(i)</w:t>
      </w:r>
      <w:r w:rsidRPr="00B77491">
        <w:rPr>
          <w:rFonts w:ascii="Arial" w:hAnsi="Arial" w:cs="Arial"/>
          <w:b/>
        </w:rPr>
        <w:tab/>
        <w:t>Perth Royal Infirmary</w:t>
      </w:r>
    </w:p>
    <w:p w14:paraId="1FC5E430" w14:textId="77777777" w:rsidR="00B77491" w:rsidRPr="00B77491" w:rsidRDefault="00B77491" w:rsidP="00B77491">
      <w:pPr>
        <w:ind w:left="1440"/>
        <w:jc w:val="both"/>
        <w:rPr>
          <w:rFonts w:ascii="Arial" w:hAnsi="Arial" w:cs="Arial"/>
        </w:rPr>
      </w:pPr>
      <w:r w:rsidRPr="00B77491">
        <w:rPr>
          <w:rFonts w:ascii="Arial" w:hAnsi="Arial" w:cs="Arial"/>
        </w:rPr>
        <w:t>Local anaesthetic sessi</w:t>
      </w:r>
      <w:r w:rsidR="0067375C">
        <w:rPr>
          <w:rFonts w:ascii="Arial" w:hAnsi="Arial" w:cs="Arial"/>
        </w:rPr>
        <w:t xml:space="preserve">ons </w:t>
      </w:r>
      <w:r w:rsidR="0067375C" w:rsidRPr="00B77491">
        <w:rPr>
          <w:rFonts w:ascii="Arial" w:hAnsi="Arial" w:cs="Arial"/>
        </w:rPr>
        <w:t>and outpatient clinics</w:t>
      </w:r>
      <w:r w:rsidR="0067375C">
        <w:rPr>
          <w:rFonts w:ascii="Arial" w:hAnsi="Arial" w:cs="Arial"/>
        </w:rPr>
        <w:t xml:space="preserve"> weekly. GA </w:t>
      </w:r>
      <w:r w:rsidRPr="00B77491">
        <w:rPr>
          <w:rFonts w:ascii="Arial" w:hAnsi="Arial" w:cs="Arial"/>
        </w:rPr>
        <w:t>sessions</w:t>
      </w:r>
      <w:r w:rsidR="0067375C">
        <w:rPr>
          <w:rFonts w:ascii="Arial" w:hAnsi="Arial" w:cs="Arial"/>
        </w:rPr>
        <w:t xml:space="preserve"> are ad hoc with regular lists a developmental prospect</w:t>
      </w:r>
      <w:r w:rsidRPr="00B77491">
        <w:rPr>
          <w:rFonts w:ascii="Arial" w:hAnsi="Arial" w:cs="Arial"/>
        </w:rPr>
        <w:t xml:space="preserve">. </w:t>
      </w:r>
      <w:r w:rsidR="006B6206">
        <w:rPr>
          <w:rFonts w:ascii="Arial" w:hAnsi="Arial" w:cs="Arial"/>
        </w:rPr>
        <w:t>The prosthetic lab for Maxillo-facial and Plastic Surgery is now sited here.</w:t>
      </w:r>
    </w:p>
    <w:p w14:paraId="05CFC13C" w14:textId="77777777" w:rsidR="00B77491" w:rsidRPr="00B77491" w:rsidRDefault="00B77491" w:rsidP="00B77491">
      <w:pPr>
        <w:jc w:val="both"/>
        <w:rPr>
          <w:rFonts w:ascii="Arial" w:hAnsi="Arial" w:cs="Arial"/>
          <w:b/>
        </w:rPr>
      </w:pPr>
      <w:r w:rsidRPr="00B77491">
        <w:rPr>
          <w:rFonts w:ascii="Arial" w:hAnsi="Arial" w:cs="Arial"/>
        </w:rPr>
        <w:tab/>
      </w:r>
      <w:r w:rsidRPr="00B77491">
        <w:rPr>
          <w:rFonts w:ascii="Arial" w:hAnsi="Arial" w:cs="Arial"/>
          <w:b/>
        </w:rPr>
        <w:t>(ii)</w:t>
      </w:r>
      <w:r w:rsidRPr="00B77491">
        <w:rPr>
          <w:rFonts w:ascii="Arial" w:hAnsi="Arial" w:cs="Arial"/>
          <w:b/>
        </w:rPr>
        <w:tab/>
        <w:t>Stracathro Hospital</w:t>
      </w:r>
    </w:p>
    <w:p w14:paraId="0E34CC54" w14:textId="77777777" w:rsidR="00B77491" w:rsidRPr="00B77491" w:rsidRDefault="00B77491" w:rsidP="00B77491">
      <w:pPr>
        <w:ind w:left="1440"/>
        <w:jc w:val="both"/>
        <w:rPr>
          <w:rFonts w:ascii="Arial" w:hAnsi="Arial" w:cs="Arial"/>
        </w:rPr>
      </w:pPr>
      <w:r w:rsidRPr="00B77491">
        <w:rPr>
          <w:rFonts w:ascii="Arial" w:hAnsi="Arial" w:cs="Arial"/>
        </w:rPr>
        <w:t xml:space="preserve">Currently outpatient clinics are held on alternate weeks. Plastic surgery has access to a GA theatre </w:t>
      </w:r>
      <w:r w:rsidR="0067375C">
        <w:rPr>
          <w:rFonts w:ascii="Arial" w:hAnsi="Arial" w:cs="Arial"/>
        </w:rPr>
        <w:t>1-</w:t>
      </w:r>
      <w:r w:rsidRPr="00B77491">
        <w:rPr>
          <w:rFonts w:ascii="Arial" w:hAnsi="Arial" w:cs="Arial"/>
        </w:rPr>
        <w:t>2 days per week, with ward provision for day-case &amp; in-patients stays.  Minor procedur</w:t>
      </w:r>
      <w:r w:rsidR="006B6206">
        <w:rPr>
          <w:rFonts w:ascii="Arial" w:hAnsi="Arial" w:cs="Arial"/>
        </w:rPr>
        <w:t>e li</w:t>
      </w:r>
      <w:r w:rsidR="0067375C">
        <w:rPr>
          <w:rFonts w:ascii="Arial" w:hAnsi="Arial" w:cs="Arial"/>
        </w:rPr>
        <w:t>sts are undertaken as required</w:t>
      </w:r>
      <w:r w:rsidRPr="00B77491">
        <w:rPr>
          <w:rFonts w:ascii="Arial" w:hAnsi="Arial" w:cs="Arial"/>
        </w:rPr>
        <w:t>.</w:t>
      </w:r>
      <w:r w:rsidR="006B6206">
        <w:rPr>
          <w:rFonts w:ascii="Arial" w:hAnsi="Arial" w:cs="Arial"/>
        </w:rPr>
        <w:t xml:space="preserve"> More activity is planned here.</w:t>
      </w:r>
      <w:r w:rsidRPr="00B77491">
        <w:rPr>
          <w:rFonts w:ascii="Arial" w:hAnsi="Arial" w:cs="Arial"/>
        </w:rPr>
        <w:t xml:space="preserve"> </w:t>
      </w:r>
    </w:p>
    <w:p w14:paraId="1A8F6877" w14:textId="77777777" w:rsidR="00B77491" w:rsidRPr="00B77491" w:rsidRDefault="00B77491" w:rsidP="00B77491">
      <w:pPr>
        <w:jc w:val="both"/>
        <w:rPr>
          <w:rFonts w:ascii="Arial" w:hAnsi="Arial" w:cs="Arial"/>
          <w:b/>
        </w:rPr>
      </w:pPr>
      <w:r w:rsidRPr="00B77491">
        <w:rPr>
          <w:rFonts w:ascii="Arial" w:hAnsi="Arial" w:cs="Arial"/>
        </w:rPr>
        <w:tab/>
      </w:r>
      <w:r w:rsidRPr="00B77491">
        <w:rPr>
          <w:rFonts w:ascii="Arial" w:hAnsi="Arial" w:cs="Arial"/>
          <w:b/>
        </w:rPr>
        <w:t>(iii)</w:t>
      </w:r>
      <w:r w:rsidRPr="00B77491">
        <w:rPr>
          <w:rFonts w:ascii="Arial" w:hAnsi="Arial" w:cs="Arial"/>
          <w:b/>
        </w:rPr>
        <w:tab/>
        <w:t>Fife</w:t>
      </w:r>
    </w:p>
    <w:p w14:paraId="0AA76EAE" w14:textId="77777777" w:rsidR="00B77491" w:rsidRPr="00B77491" w:rsidRDefault="00B77491" w:rsidP="00B77491">
      <w:pPr>
        <w:ind w:left="1440"/>
        <w:jc w:val="both"/>
        <w:rPr>
          <w:rFonts w:ascii="Arial" w:hAnsi="Arial" w:cs="Arial"/>
        </w:rPr>
      </w:pPr>
      <w:r w:rsidRPr="00B77491">
        <w:rPr>
          <w:rFonts w:ascii="Arial" w:hAnsi="Arial" w:cs="Arial"/>
        </w:rPr>
        <w:t xml:space="preserve">There are outpatient sessions at St Andrews Community Hospital and Queen Margaret Hospital, Dunfermline. </w:t>
      </w:r>
      <w:r w:rsidR="00EE57CF" w:rsidRPr="00EE57CF">
        <w:rPr>
          <w:rFonts w:ascii="Arial" w:hAnsi="Arial" w:cs="Arial"/>
        </w:rPr>
        <w:t>Local anaesthetic day</w:t>
      </w:r>
      <w:r w:rsidR="0050441E">
        <w:rPr>
          <w:rFonts w:ascii="Arial" w:hAnsi="Arial" w:cs="Arial"/>
        </w:rPr>
        <w:t xml:space="preserve"> </w:t>
      </w:r>
      <w:r w:rsidR="00EE57CF" w:rsidRPr="00EE57CF">
        <w:rPr>
          <w:rFonts w:ascii="Arial" w:hAnsi="Arial" w:cs="Arial"/>
        </w:rPr>
        <w:t>c</w:t>
      </w:r>
      <w:r w:rsidR="006B6206">
        <w:rPr>
          <w:rFonts w:ascii="Arial" w:hAnsi="Arial" w:cs="Arial"/>
        </w:rPr>
        <w:t xml:space="preserve">ase lists are </w:t>
      </w:r>
      <w:r w:rsidR="006B6206">
        <w:rPr>
          <w:rFonts w:ascii="Arial" w:hAnsi="Arial" w:cs="Arial"/>
        </w:rPr>
        <w:lastRenderedPageBreak/>
        <w:t>undertaken at both sites</w:t>
      </w:r>
      <w:r w:rsidRPr="00B77491">
        <w:rPr>
          <w:rFonts w:ascii="Arial" w:hAnsi="Arial" w:cs="Arial"/>
        </w:rPr>
        <w:t xml:space="preserve">. </w:t>
      </w:r>
      <w:r w:rsidR="006B6206">
        <w:rPr>
          <w:rFonts w:ascii="Arial" w:hAnsi="Arial" w:cs="Arial"/>
        </w:rPr>
        <w:t xml:space="preserve">Occasional joint GA cases occur with inpatients from other specialties. </w:t>
      </w:r>
      <w:r w:rsidRPr="00B77491">
        <w:rPr>
          <w:rFonts w:ascii="Arial" w:hAnsi="Arial" w:cs="Arial"/>
        </w:rPr>
        <w:t xml:space="preserve">There are </w:t>
      </w:r>
      <w:r w:rsidR="006B6206">
        <w:rPr>
          <w:rFonts w:ascii="Arial" w:hAnsi="Arial" w:cs="Arial"/>
        </w:rPr>
        <w:t>excellent</w:t>
      </w:r>
      <w:r w:rsidRPr="00B77491">
        <w:rPr>
          <w:rFonts w:ascii="Arial" w:hAnsi="Arial" w:cs="Arial"/>
        </w:rPr>
        <w:t xml:space="preserve"> nurse-led services </w:t>
      </w:r>
      <w:r w:rsidR="006B6206">
        <w:rPr>
          <w:rFonts w:ascii="Arial" w:hAnsi="Arial" w:cs="Arial"/>
        </w:rPr>
        <w:t>within</w:t>
      </w:r>
      <w:r w:rsidRPr="00B77491">
        <w:rPr>
          <w:rFonts w:ascii="Arial" w:hAnsi="Arial" w:cs="Arial"/>
        </w:rPr>
        <w:t xml:space="preserve"> Fife.</w:t>
      </w:r>
    </w:p>
    <w:p w14:paraId="544DCDB2" w14:textId="77777777" w:rsidR="00B77491" w:rsidRPr="00B77491" w:rsidRDefault="00B77491" w:rsidP="00B77491">
      <w:pPr>
        <w:ind w:left="1440"/>
        <w:jc w:val="both"/>
        <w:rPr>
          <w:rFonts w:ascii="Arial" w:hAnsi="Arial" w:cs="Arial"/>
        </w:rPr>
      </w:pPr>
    </w:p>
    <w:p w14:paraId="47D90041" w14:textId="77777777" w:rsidR="00230888" w:rsidRDefault="00230888" w:rsidP="00B77491">
      <w:pPr>
        <w:jc w:val="both"/>
        <w:rPr>
          <w:rFonts w:ascii="Arial" w:hAnsi="Arial" w:cs="Arial"/>
          <w:b/>
        </w:rPr>
      </w:pPr>
    </w:p>
    <w:p w14:paraId="6AEB883D" w14:textId="77777777" w:rsidR="00B77491" w:rsidRPr="00B77491" w:rsidRDefault="00B77491" w:rsidP="00B77491">
      <w:pPr>
        <w:jc w:val="both"/>
        <w:rPr>
          <w:rFonts w:ascii="Arial" w:hAnsi="Arial" w:cs="Arial"/>
          <w:b/>
        </w:rPr>
      </w:pPr>
      <w:r w:rsidRPr="00B77491">
        <w:rPr>
          <w:rFonts w:ascii="Arial" w:hAnsi="Arial" w:cs="Arial"/>
          <w:b/>
        </w:rPr>
        <w:t xml:space="preserve">2(c) </w:t>
      </w:r>
      <w:r w:rsidRPr="00B77491">
        <w:rPr>
          <w:rFonts w:ascii="Arial" w:hAnsi="Arial" w:cs="Arial"/>
          <w:b/>
        </w:rPr>
        <w:tab/>
        <w:t>ALLIED DEPARTMENTS</w:t>
      </w:r>
      <w:r w:rsidRPr="00B77491">
        <w:rPr>
          <w:rFonts w:ascii="Arial" w:hAnsi="Arial" w:cs="Arial"/>
          <w:b/>
        </w:rPr>
        <w:tab/>
      </w:r>
    </w:p>
    <w:p w14:paraId="68D68910" w14:textId="77777777" w:rsidR="00B77491" w:rsidRPr="00B77491" w:rsidRDefault="00B77491" w:rsidP="00B77491">
      <w:pPr>
        <w:jc w:val="both"/>
        <w:rPr>
          <w:rFonts w:ascii="Arial" w:hAnsi="Arial" w:cs="Arial"/>
          <w:b/>
        </w:rPr>
      </w:pPr>
      <w:r w:rsidRPr="00B77491">
        <w:rPr>
          <w:rFonts w:ascii="Arial" w:hAnsi="Arial" w:cs="Arial"/>
          <w:b/>
        </w:rPr>
        <w:tab/>
        <w:t>i)</w:t>
      </w:r>
      <w:r w:rsidRPr="00B77491">
        <w:rPr>
          <w:rFonts w:ascii="Arial" w:hAnsi="Arial" w:cs="Arial"/>
          <w:b/>
        </w:rPr>
        <w:tab/>
        <w:t>Multi-disciplinary working</w:t>
      </w:r>
    </w:p>
    <w:p w14:paraId="0955233A" w14:textId="77777777" w:rsidR="00B77491" w:rsidRDefault="00B77491" w:rsidP="00B77491">
      <w:pPr>
        <w:ind w:left="1440"/>
        <w:jc w:val="both"/>
        <w:rPr>
          <w:rFonts w:ascii="Arial" w:hAnsi="Arial" w:cs="Arial"/>
        </w:rPr>
      </w:pPr>
      <w:r w:rsidRPr="00B77491">
        <w:rPr>
          <w:rFonts w:ascii="Arial" w:hAnsi="Arial" w:cs="Arial"/>
        </w:rPr>
        <w:t xml:space="preserve">Breast reconstruction is an established sub-specialty within the unit where there are excellent working relationships across the </w:t>
      </w:r>
      <w:r w:rsidR="0050441E">
        <w:rPr>
          <w:rFonts w:ascii="Arial" w:hAnsi="Arial" w:cs="Arial"/>
        </w:rPr>
        <w:t xml:space="preserve">breast multi-disciplinary team. </w:t>
      </w:r>
      <w:r w:rsidR="0067375C">
        <w:rPr>
          <w:rFonts w:ascii="Arial" w:hAnsi="Arial" w:cs="Arial"/>
        </w:rPr>
        <w:t>Joint oncoplastic work was well established pre-covid however has been affected by the Breast unit moving its theatre base to PRI. Joint reconstructive cases take place almost exclusively in Ninewells Hospital especially microsurgical reconstructions. Re-establishment of the Joint Breast clinic (Monday) is something this new post is anticipated would help develop. The reconstructive breast service manages oncological and congenital cases. In addition, management of symmetrising adjuvant surgery and other breast procedures would fall under the remit of this post including cases coming through the Exceptional Referral pathway.  There is a weekly Breast MDT. Reconstructive services are supported by 2 specialist nurses who also run nipple tattoo clinics.</w:t>
      </w:r>
    </w:p>
    <w:p w14:paraId="22351794" w14:textId="77777777" w:rsidR="0067375C" w:rsidRPr="00B77491" w:rsidRDefault="0067375C" w:rsidP="00B77491">
      <w:pPr>
        <w:ind w:left="1440"/>
        <w:jc w:val="both"/>
        <w:rPr>
          <w:rFonts w:ascii="Arial" w:hAnsi="Arial" w:cs="Arial"/>
        </w:rPr>
      </w:pPr>
      <w:r w:rsidRPr="00B77491">
        <w:rPr>
          <w:rFonts w:ascii="Arial" w:hAnsi="Arial" w:cs="Arial"/>
        </w:rPr>
        <w:t>There are close ties between Plastic Surgery, OMFS, ENT, Breast</w:t>
      </w:r>
      <w:r>
        <w:rPr>
          <w:rFonts w:ascii="Arial" w:hAnsi="Arial" w:cs="Arial"/>
        </w:rPr>
        <w:t>, Orthopaedic</w:t>
      </w:r>
      <w:r w:rsidRPr="00B77491">
        <w:rPr>
          <w:rFonts w:ascii="Arial" w:hAnsi="Arial" w:cs="Arial"/>
        </w:rPr>
        <w:t xml:space="preserve"> and Hand Surgery. Patients with major head and neck malignancy are discussed at the weekly multidisciplinary head and neck meeting with ENT and OMFS. Facial trauma is shared with OMFS and hand surgery with the Orthopaedic hand surgeons. </w:t>
      </w:r>
      <w:r>
        <w:rPr>
          <w:rFonts w:ascii="Arial" w:hAnsi="Arial" w:cs="Arial"/>
        </w:rPr>
        <w:t xml:space="preserve">The lower limb reconstructive service had been recently expanded. </w:t>
      </w:r>
      <w:r w:rsidRPr="00B77491">
        <w:rPr>
          <w:rFonts w:ascii="Arial" w:hAnsi="Arial" w:cs="Arial"/>
        </w:rPr>
        <w:t>There is also a close relationship with the Dermatology Department where a combined referral pathway for skin cancers has been initiated. Skin multidisciplinary meetings are held in NHS Tayside and Fife.</w:t>
      </w:r>
      <w:r>
        <w:rPr>
          <w:rFonts w:ascii="Arial" w:hAnsi="Arial" w:cs="Arial"/>
        </w:rPr>
        <w:t xml:space="preserve"> T</w:t>
      </w:r>
      <w:r w:rsidRPr="00B77491">
        <w:rPr>
          <w:rFonts w:ascii="Arial" w:hAnsi="Arial" w:cs="Arial"/>
        </w:rPr>
        <w:t>here are increasing numbers of combined cases with other surgical disciplines.</w:t>
      </w:r>
    </w:p>
    <w:p w14:paraId="69D64262" w14:textId="77777777" w:rsidR="00B77491" w:rsidRPr="00B77491" w:rsidRDefault="00B77491" w:rsidP="00B77491">
      <w:pPr>
        <w:ind w:left="1440"/>
        <w:jc w:val="both"/>
        <w:rPr>
          <w:rFonts w:ascii="Arial" w:hAnsi="Arial" w:cs="Arial"/>
        </w:rPr>
      </w:pPr>
      <w:r w:rsidRPr="00B77491">
        <w:rPr>
          <w:rFonts w:ascii="Arial" w:hAnsi="Arial" w:cs="Arial"/>
        </w:rPr>
        <w:t>The Tayside Colorectal Unit has an international reputation in managing patients with advanced malignant disease by combining surgery with intra-operative radiotherapy. The Plastic Surgery department has developed an integral role; combining reconstruction as part of the overall management of these challenging cases. This is a rapidly evolving field which has already produced innovative collaborative research and with potential for further development.</w:t>
      </w:r>
    </w:p>
    <w:p w14:paraId="5BBD9D97" w14:textId="77777777" w:rsidR="00B77491" w:rsidRPr="00B77491" w:rsidRDefault="00B77491" w:rsidP="00B77491">
      <w:pPr>
        <w:ind w:left="1440"/>
        <w:jc w:val="both"/>
        <w:rPr>
          <w:rFonts w:ascii="Arial" w:hAnsi="Arial" w:cs="Arial"/>
        </w:rPr>
      </w:pPr>
      <w:r w:rsidRPr="00B77491">
        <w:rPr>
          <w:rFonts w:ascii="Arial" w:hAnsi="Arial" w:cs="Arial"/>
        </w:rPr>
        <w:t xml:space="preserve">The Skin Cancer and Head and Neck service are supported by specialist nurses allied to both plastic surgery and dermatology in addition to relevant paramedical professionals integral to the Head and Neck service.  MDT’s include Oncology, Radiology and Pathology Specialists.  </w:t>
      </w:r>
      <w:r w:rsidR="0067375C">
        <w:rPr>
          <w:rFonts w:ascii="Arial" w:hAnsi="Arial" w:cs="Arial"/>
        </w:rPr>
        <w:t>There would be a potential role for this post holder to develop microsurgical head and neck reconstructive services with existing consultants.</w:t>
      </w:r>
    </w:p>
    <w:p w14:paraId="14538A97" w14:textId="77777777" w:rsidR="0050441E" w:rsidRDefault="00B77491" w:rsidP="0067375C">
      <w:pPr>
        <w:ind w:left="1440"/>
        <w:jc w:val="both"/>
        <w:rPr>
          <w:rFonts w:ascii="Arial" w:hAnsi="Arial" w:cs="Arial"/>
        </w:rPr>
      </w:pPr>
      <w:r w:rsidRPr="00B77491">
        <w:rPr>
          <w:rFonts w:ascii="Arial" w:hAnsi="Arial" w:cs="Arial"/>
        </w:rPr>
        <w:lastRenderedPageBreak/>
        <w:t>There is also a Cleft Clinic, which forms part of the Scottish National Managed Clinical Network (CLEFTSIS).</w:t>
      </w:r>
    </w:p>
    <w:p w14:paraId="63F88970" w14:textId="77777777" w:rsidR="00B77491" w:rsidRPr="00B77491" w:rsidRDefault="00B77491" w:rsidP="00B77491">
      <w:pPr>
        <w:rPr>
          <w:rFonts w:ascii="Arial" w:hAnsi="Arial" w:cs="Arial"/>
          <w:b/>
        </w:rPr>
      </w:pPr>
      <w:r w:rsidRPr="00B77491">
        <w:rPr>
          <w:rFonts w:ascii="Arial" w:hAnsi="Arial" w:cs="Arial"/>
          <w:b/>
        </w:rPr>
        <w:t>ii)</w:t>
      </w:r>
      <w:r w:rsidRPr="00B77491">
        <w:rPr>
          <w:rFonts w:ascii="Arial" w:hAnsi="Arial" w:cs="Arial"/>
          <w:b/>
        </w:rPr>
        <w:tab/>
        <w:t>Hand Therapy</w:t>
      </w:r>
    </w:p>
    <w:p w14:paraId="50BD6B92" w14:textId="77777777" w:rsidR="00B77491" w:rsidRDefault="00B77491" w:rsidP="00A935B9">
      <w:pPr>
        <w:ind w:left="1440"/>
        <w:jc w:val="both"/>
        <w:rPr>
          <w:rFonts w:ascii="Arial" w:hAnsi="Arial" w:cs="Arial"/>
        </w:rPr>
      </w:pPr>
      <w:r w:rsidRPr="00B77491">
        <w:rPr>
          <w:rFonts w:ascii="Arial" w:hAnsi="Arial" w:cs="Arial"/>
        </w:rPr>
        <w:t>The de</w:t>
      </w:r>
      <w:r w:rsidR="00941039">
        <w:rPr>
          <w:rFonts w:ascii="Arial" w:hAnsi="Arial" w:cs="Arial"/>
        </w:rPr>
        <w:t>partment is fully supported by 3</w:t>
      </w:r>
      <w:r w:rsidRPr="00B77491">
        <w:rPr>
          <w:rFonts w:ascii="Arial" w:hAnsi="Arial" w:cs="Arial"/>
        </w:rPr>
        <w:t xml:space="preserve"> hand therapists who provide postoperative care to elective &amp; trauma patients. Additional support is provided throughout the region by a network of therapists.</w:t>
      </w:r>
    </w:p>
    <w:p w14:paraId="0DD4B0BC" w14:textId="77777777" w:rsidR="00A935B9" w:rsidRPr="00B77491" w:rsidRDefault="00A935B9" w:rsidP="00A935B9">
      <w:pPr>
        <w:ind w:left="1440"/>
        <w:jc w:val="both"/>
        <w:rPr>
          <w:rFonts w:ascii="Arial" w:hAnsi="Arial" w:cs="Arial"/>
        </w:rPr>
      </w:pPr>
    </w:p>
    <w:p w14:paraId="338CD6F8" w14:textId="77777777" w:rsidR="00B77491" w:rsidRPr="00B77491" w:rsidRDefault="00B77491" w:rsidP="00B77491">
      <w:pPr>
        <w:rPr>
          <w:rFonts w:ascii="Arial" w:hAnsi="Arial" w:cs="Arial"/>
          <w:b/>
        </w:rPr>
      </w:pPr>
      <w:r w:rsidRPr="00B77491">
        <w:rPr>
          <w:rFonts w:ascii="Arial" w:hAnsi="Arial" w:cs="Arial"/>
          <w:b/>
        </w:rPr>
        <w:t>3.</w:t>
      </w:r>
      <w:r w:rsidRPr="00B77491">
        <w:rPr>
          <w:rFonts w:ascii="Arial" w:hAnsi="Arial" w:cs="Arial"/>
          <w:b/>
        </w:rPr>
        <w:tab/>
        <w:t>THE POST</w:t>
      </w:r>
    </w:p>
    <w:p w14:paraId="3D1FA430" w14:textId="77777777" w:rsidR="00B77491" w:rsidRPr="00B77491" w:rsidRDefault="00B77491" w:rsidP="00B77491">
      <w:pPr>
        <w:ind w:firstLine="720"/>
        <w:rPr>
          <w:rFonts w:ascii="Arial" w:hAnsi="Arial" w:cs="Arial"/>
          <w:b/>
        </w:rPr>
      </w:pPr>
      <w:r w:rsidRPr="00B77491">
        <w:rPr>
          <w:rFonts w:ascii="Arial" w:hAnsi="Arial" w:cs="Arial"/>
          <w:b/>
        </w:rPr>
        <w:t>(a)</w:t>
      </w:r>
      <w:r w:rsidRPr="00B77491">
        <w:rPr>
          <w:rFonts w:ascii="Arial" w:hAnsi="Arial" w:cs="Arial"/>
          <w:b/>
        </w:rPr>
        <w:tab/>
        <w:t>Job Title:</w:t>
      </w:r>
      <w:r w:rsidRPr="00B77491">
        <w:rPr>
          <w:rFonts w:ascii="Arial" w:hAnsi="Arial" w:cs="Arial"/>
          <w:b/>
        </w:rPr>
        <w:tab/>
        <w:t>Consultant Plastic Surgeon</w:t>
      </w:r>
    </w:p>
    <w:p w14:paraId="01EA92D8" w14:textId="77777777" w:rsidR="00B77491" w:rsidRDefault="00B77491" w:rsidP="00B77491">
      <w:pPr>
        <w:ind w:firstLine="720"/>
        <w:rPr>
          <w:rFonts w:ascii="Arial" w:hAnsi="Arial" w:cs="Arial"/>
        </w:rPr>
      </w:pPr>
      <w:r w:rsidRPr="00B77491">
        <w:rPr>
          <w:rFonts w:ascii="Arial" w:hAnsi="Arial" w:cs="Arial"/>
          <w:b/>
        </w:rPr>
        <w:t>(b)</w:t>
      </w:r>
      <w:r w:rsidRPr="00B77491">
        <w:rPr>
          <w:rFonts w:ascii="Arial" w:hAnsi="Arial" w:cs="Arial"/>
          <w:b/>
        </w:rPr>
        <w:tab/>
        <w:t>Current Staffing in the Plastic Surgery Department, Ninewells Hospital</w:t>
      </w:r>
      <w:r w:rsidRPr="00B77491">
        <w:rPr>
          <w:rFonts w:ascii="Arial" w:hAnsi="Arial" w:cs="Arial"/>
        </w:rPr>
        <w:t>:</w:t>
      </w:r>
    </w:p>
    <w:tbl>
      <w:tblPr>
        <w:tblStyle w:val="TableGrid"/>
        <w:tblpPr w:leftFromText="180" w:rightFromText="180" w:vertAnchor="text" w:horzAnchor="page" w:tblpX="2023"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1724"/>
        <w:gridCol w:w="1403"/>
        <w:gridCol w:w="3964"/>
      </w:tblGrid>
      <w:tr w:rsidR="00B77491" w:rsidRPr="00B77491" w14:paraId="7618DACA" w14:textId="77777777" w:rsidTr="00B77491">
        <w:tc>
          <w:tcPr>
            <w:tcW w:w="2151" w:type="dxa"/>
          </w:tcPr>
          <w:p w14:paraId="1F100DEF" w14:textId="77777777" w:rsidR="00B77491" w:rsidRPr="00B77491" w:rsidRDefault="00B77491" w:rsidP="00B77491">
            <w:pPr>
              <w:rPr>
                <w:rFonts w:ascii="Arial" w:hAnsi="Arial" w:cs="Arial"/>
                <w:b/>
              </w:rPr>
            </w:pPr>
            <w:r w:rsidRPr="00B77491">
              <w:rPr>
                <w:rFonts w:ascii="Arial" w:hAnsi="Arial" w:cs="Arial"/>
                <w:b/>
              </w:rPr>
              <w:t>Consultants</w:t>
            </w:r>
          </w:p>
        </w:tc>
        <w:tc>
          <w:tcPr>
            <w:tcW w:w="1724" w:type="dxa"/>
          </w:tcPr>
          <w:p w14:paraId="45F35CC6" w14:textId="77777777" w:rsidR="00B77491" w:rsidRPr="00B77491" w:rsidRDefault="00B77491" w:rsidP="00B77491">
            <w:pPr>
              <w:rPr>
                <w:rFonts w:ascii="Arial" w:hAnsi="Arial" w:cs="Arial"/>
                <w:b/>
              </w:rPr>
            </w:pPr>
          </w:p>
        </w:tc>
        <w:tc>
          <w:tcPr>
            <w:tcW w:w="1403" w:type="dxa"/>
          </w:tcPr>
          <w:p w14:paraId="243AE555" w14:textId="77777777" w:rsidR="00B77491" w:rsidRPr="00B77491" w:rsidRDefault="00B77491" w:rsidP="00B77491">
            <w:pPr>
              <w:rPr>
                <w:rFonts w:ascii="Arial" w:hAnsi="Arial" w:cs="Arial"/>
                <w:b/>
              </w:rPr>
            </w:pPr>
            <w:r w:rsidRPr="00B77491">
              <w:rPr>
                <w:rFonts w:ascii="Arial" w:hAnsi="Arial" w:cs="Arial"/>
                <w:b/>
              </w:rPr>
              <w:t xml:space="preserve">Contract </w:t>
            </w:r>
          </w:p>
        </w:tc>
        <w:tc>
          <w:tcPr>
            <w:tcW w:w="3964" w:type="dxa"/>
          </w:tcPr>
          <w:p w14:paraId="027CB9B6" w14:textId="77777777" w:rsidR="00B77491" w:rsidRPr="00B77491" w:rsidRDefault="00B77491" w:rsidP="00B77491">
            <w:pPr>
              <w:rPr>
                <w:rFonts w:ascii="Arial" w:hAnsi="Arial" w:cs="Arial"/>
                <w:b/>
              </w:rPr>
            </w:pPr>
            <w:r w:rsidRPr="00B77491">
              <w:rPr>
                <w:rFonts w:ascii="Arial" w:hAnsi="Arial" w:cs="Arial"/>
                <w:b/>
              </w:rPr>
              <w:t xml:space="preserve">Special Interests </w:t>
            </w:r>
          </w:p>
          <w:p w14:paraId="05ED27B4" w14:textId="77777777" w:rsidR="00B77491" w:rsidRPr="00B77491" w:rsidRDefault="00B77491" w:rsidP="00B77491">
            <w:pPr>
              <w:rPr>
                <w:rFonts w:ascii="Arial" w:hAnsi="Arial" w:cs="Arial"/>
                <w:b/>
              </w:rPr>
            </w:pPr>
          </w:p>
        </w:tc>
      </w:tr>
      <w:tr w:rsidR="00B77491" w:rsidRPr="00B77491" w14:paraId="467E94D6" w14:textId="77777777" w:rsidTr="00B77491">
        <w:tc>
          <w:tcPr>
            <w:tcW w:w="2151" w:type="dxa"/>
          </w:tcPr>
          <w:p w14:paraId="328E6345" w14:textId="77777777" w:rsidR="00B77491" w:rsidRPr="00B77491" w:rsidRDefault="00B77491" w:rsidP="00B77491">
            <w:pPr>
              <w:rPr>
                <w:rFonts w:ascii="Arial" w:hAnsi="Arial" w:cs="Arial"/>
              </w:rPr>
            </w:pPr>
            <w:r w:rsidRPr="00B77491">
              <w:rPr>
                <w:rFonts w:ascii="Arial" w:hAnsi="Arial" w:cs="Arial"/>
              </w:rPr>
              <w:t xml:space="preserve">Ms F </w:t>
            </w:r>
            <w:r w:rsidR="00A965D5">
              <w:rPr>
                <w:rFonts w:ascii="Arial" w:hAnsi="Arial" w:cs="Arial"/>
              </w:rPr>
              <w:t xml:space="preserve">J </w:t>
            </w:r>
            <w:r w:rsidRPr="00B77491">
              <w:rPr>
                <w:rFonts w:ascii="Arial" w:hAnsi="Arial" w:cs="Arial"/>
              </w:rPr>
              <w:t>Hogg</w:t>
            </w:r>
          </w:p>
        </w:tc>
        <w:tc>
          <w:tcPr>
            <w:tcW w:w="1724" w:type="dxa"/>
          </w:tcPr>
          <w:p w14:paraId="1B832E5A" w14:textId="77777777" w:rsidR="00B77491" w:rsidRPr="00B77491" w:rsidRDefault="0050441E" w:rsidP="00B77491">
            <w:pPr>
              <w:rPr>
                <w:rFonts w:ascii="Arial" w:hAnsi="Arial" w:cs="Arial"/>
              </w:rPr>
            </w:pPr>
            <w:r>
              <w:rPr>
                <w:rFonts w:ascii="Arial" w:hAnsi="Arial" w:cs="Arial"/>
              </w:rPr>
              <w:t xml:space="preserve">Clinical </w:t>
            </w:r>
            <w:r w:rsidR="00A965D5">
              <w:rPr>
                <w:rFonts w:ascii="Arial" w:hAnsi="Arial" w:cs="Arial"/>
              </w:rPr>
              <w:t>Lead Breast</w:t>
            </w:r>
          </w:p>
        </w:tc>
        <w:tc>
          <w:tcPr>
            <w:tcW w:w="1403" w:type="dxa"/>
          </w:tcPr>
          <w:p w14:paraId="1295F5D6"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1E04BCA1" w14:textId="77777777" w:rsidR="00B77491" w:rsidRPr="00B77491" w:rsidRDefault="00B77491" w:rsidP="00B77491">
            <w:pPr>
              <w:rPr>
                <w:rFonts w:ascii="Arial" w:hAnsi="Arial" w:cs="Arial"/>
              </w:rPr>
            </w:pPr>
            <w:r w:rsidRPr="00B77491">
              <w:rPr>
                <w:rFonts w:ascii="Arial" w:hAnsi="Arial" w:cs="Arial"/>
              </w:rPr>
              <w:t>Br</w:t>
            </w:r>
            <w:r w:rsidR="00941039">
              <w:rPr>
                <w:rFonts w:ascii="Arial" w:hAnsi="Arial" w:cs="Arial"/>
              </w:rPr>
              <w:t>east reconstruction, Congenital breast.</w:t>
            </w:r>
          </w:p>
          <w:p w14:paraId="36C53492" w14:textId="77777777" w:rsidR="00B77491" w:rsidRPr="00B77491" w:rsidRDefault="00B77491" w:rsidP="00B77491">
            <w:pPr>
              <w:rPr>
                <w:rFonts w:ascii="Arial" w:hAnsi="Arial" w:cs="Arial"/>
              </w:rPr>
            </w:pPr>
          </w:p>
        </w:tc>
      </w:tr>
      <w:tr w:rsidR="00B77491" w:rsidRPr="00B77491" w14:paraId="416510CB" w14:textId="77777777" w:rsidTr="00B77491">
        <w:tc>
          <w:tcPr>
            <w:tcW w:w="2151" w:type="dxa"/>
          </w:tcPr>
          <w:p w14:paraId="0120C0BE" w14:textId="77777777" w:rsidR="00B77491" w:rsidRPr="00B77491" w:rsidRDefault="00B77491" w:rsidP="00B77491">
            <w:pPr>
              <w:rPr>
                <w:rFonts w:ascii="Arial" w:hAnsi="Arial" w:cs="Arial"/>
              </w:rPr>
            </w:pPr>
            <w:r w:rsidRPr="00B77491">
              <w:rPr>
                <w:rFonts w:ascii="Arial" w:hAnsi="Arial" w:cs="Arial"/>
              </w:rPr>
              <w:t>Mr M Hough</w:t>
            </w:r>
          </w:p>
        </w:tc>
        <w:tc>
          <w:tcPr>
            <w:tcW w:w="1724" w:type="dxa"/>
          </w:tcPr>
          <w:p w14:paraId="608EFB2F" w14:textId="77777777" w:rsidR="00B77491" w:rsidRPr="00B77491" w:rsidRDefault="00B77491" w:rsidP="00B77491">
            <w:pPr>
              <w:rPr>
                <w:rFonts w:ascii="Arial" w:hAnsi="Arial" w:cs="Arial"/>
              </w:rPr>
            </w:pPr>
          </w:p>
        </w:tc>
        <w:tc>
          <w:tcPr>
            <w:tcW w:w="1403" w:type="dxa"/>
          </w:tcPr>
          <w:p w14:paraId="684722D3"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0C0FDB69" w14:textId="77777777" w:rsidR="00B77491" w:rsidRDefault="00B77491" w:rsidP="00B77491">
            <w:pPr>
              <w:rPr>
                <w:rFonts w:ascii="Arial" w:hAnsi="Arial" w:cs="Arial"/>
              </w:rPr>
            </w:pPr>
            <w:r w:rsidRPr="00B77491">
              <w:rPr>
                <w:rFonts w:ascii="Arial" w:hAnsi="Arial" w:cs="Arial"/>
              </w:rPr>
              <w:t>Skin Cancer, Perineal reconstruction, Hypospadia</w:t>
            </w:r>
            <w:r w:rsidR="00CA0513">
              <w:rPr>
                <w:rFonts w:ascii="Arial" w:hAnsi="Arial" w:cs="Arial"/>
              </w:rPr>
              <w:t>s</w:t>
            </w:r>
          </w:p>
          <w:p w14:paraId="57610E0E" w14:textId="77777777" w:rsidR="006D3347" w:rsidRPr="00B77491" w:rsidRDefault="006D3347" w:rsidP="00B77491">
            <w:pPr>
              <w:rPr>
                <w:rFonts w:ascii="Arial" w:hAnsi="Arial" w:cs="Arial"/>
              </w:rPr>
            </w:pPr>
          </w:p>
        </w:tc>
      </w:tr>
      <w:tr w:rsidR="004A7847" w:rsidRPr="00B77491" w14:paraId="2095479C" w14:textId="77777777" w:rsidTr="00B77491">
        <w:tc>
          <w:tcPr>
            <w:tcW w:w="2151" w:type="dxa"/>
          </w:tcPr>
          <w:p w14:paraId="5D421030" w14:textId="77777777" w:rsidR="004A7847" w:rsidRPr="00B77491" w:rsidRDefault="004A7847" w:rsidP="00B77491">
            <w:pPr>
              <w:rPr>
                <w:rFonts w:ascii="Arial" w:hAnsi="Arial" w:cs="Arial"/>
              </w:rPr>
            </w:pPr>
            <w:r>
              <w:rPr>
                <w:rFonts w:ascii="Arial" w:hAnsi="Arial" w:cs="Arial"/>
              </w:rPr>
              <w:t xml:space="preserve">Mr D Jordan </w:t>
            </w:r>
          </w:p>
        </w:tc>
        <w:tc>
          <w:tcPr>
            <w:tcW w:w="1724" w:type="dxa"/>
          </w:tcPr>
          <w:p w14:paraId="4A73F67A" w14:textId="77777777" w:rsidR="004A7847" w:rsidRPr="00B77491" w:rsidRDefault="004A7847" w:rsidP="00B77491">
            <w:pPr>
              <w:rPr>
                <w:rFonts w:ascii="Arial" w:hAnsi="Arial" w:cs="Arial"/>
              </w:rPr>
            </w:pPr>
          </w:p>
        </w:tc>
        <w:tc>
          <w:tcPr>
            <w:tcW w:w="1403" w:type="dxa"/>
          </w:tcPr>
          <w:p w14:paraId="5DC37585" w14:textId="77777777" w:rsidR="004A7847" w:rsidRPr="00B77491" w:rsidRDefault="004A7847" w:rsidP="00B77491">
            <w:pPr>
              <w:rPr>
                <w:rFonts w:ascii="Arial" w:hAnsi="Arial" w:cs="Arial"/>
              </w:rPr>
            </w:pPr>
            <w:r>
              <w:rPr>
                <w:rFonts w:ascii="Arial" w:hAnsi="Arial" w:cs="Arial"/>
              </w:rPr>
              <w:t>WT</w:t>
            </w:r>
          </w:p>
        </w:tc>
        <w:tc>
          <w:tcPr>
            <w:tcW w:w="3964" w:type="dxa"/>
          </w:tcPr>
          <w:p w14:paraId="2E8048EF" w14:textId="77777777" w:rsidR="004A7847" w:rsidRDefault="004A7847" w:rsidP="00B77491">
            <w:pPr>
              <w:rPr>
                <w:rFonts w:ascii="Arial" w:hAnsi="Arial" w:cs="Arial"/>
              </w:rPr>
            </w:pPr>
            <w:r>
              <w:rPr>
                <w:rFonts w:ascii="Arial" w:hAnsi="Arial" w:cs="Arial"/>
              </w:rPr>
              <w:t>Skin Cancer</w:t>
            </w:r>
            <w:r w:rsidR="00A965D5">
              <w:rPr>
                <w:rFonts w:ascii="Arial" w:hAnsi="Arial" w:cs="Arial"/>
              </w:rPr>
              <w:t>, Head &amp; neck</w:t>
            </w:r>
          </w:p>
          <w:p w14:paraId="0A7AB598" w14:textId="77777777" w:rsidR="004A7847" w:rsidRPr="00B77491" w:rsidRDefault="004A7847" w:rsidP="00B77491">
            <w:pPr>
              <w:rPr>
                <w:rFonts w:ascii="Arial" w:hAnsi="Arial" w:cs="Arial"/>
              </w:rPr>
            </w:pPr>
          </w:p>
        </w:tc>
      </w:tr>
      <w:tr w:rsidR="00B77491" w:rsidRPr="00B77491" w14:paraId="6843D52F" w14:textId="77777777" w:rsidTr="00B77491">
        <w:tc>
          <w:tcPr>
            <w:tcW w:w="2151" w:type="dxa"/>
          </w:tcPr>
          <w:p w14:paraId="19E8F8C7" w14:textId="77777777" w:rsidR="00B77491" w:rsidRPr="00B77491" w:rsidRDefault="00B77491" w:rsidP="00B77491">
            <w:pPr>
              <w:rPr>
                <w:rFonts w:ascii="Arial" w:hAnsi="Arial" w:cs="Arial"/>
              </w:rPr>
            </w:pPr>
            <w:r w:rsidRPr="00B77491">
              <w:rPr>
                <w:rFonts w:ascii="Arial" w:hAnsi="Arial" w:cs="Arial"/>
              </w:rPr>
              <w:t>M</w:t>
            </w:r>
            <w:r w:rsidR="00A965D5">
              <w:rPr>
                <w:rFonts w:ascii="Arial" w:hAnsi="Arial" w:cs="Arial"/>
              </w:rPr>
              <w:t>s K J Lindsay</w:t>
            </w:r>
          </w:p>
        </w:tc>
        <w:tc>
          <w:tcPr>
            <w:tcW w:w="1724" w:type="dxa"/>
          </w:tcPr>
          <w:p w14:paraId="199C9A40" w14:textId="77777777" w:rsidR="00B77491" w:rsidRPr="00B77491" w:rsidRDefault="00B77491" w:rsidP="00B77491">
            <w:pPr>
              <w:rPr>
                <w:rFonts w:ascii="Arial" w:hAnsi="Arial" w:cs="Arial"/>
              </w:rPr>
            </w:pPr>
          </w:p>
        </w:tc>
        <w:tc>
          <w:tcPr>
            <w:tcW w:w="1403" w:type="dxa"/>
          </w:tcPr>
          <w:p w14:paraId="27D64652"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62546CB0" w14:textId="77777777" w:rsidR="00B77491" w:rsidRPr="00B77491" w:rsidRDefault="00A965D5" w:rsidP="00B77491">
            <w:pPr>
              <w:rPr>
                <w:rFonts w:ascii="Arial" w:hAnsi="Arial" w:cs="Arial"/>
              </w:rPr>
            </w:pPr>
            <w:r>
              <w:rPr>
                <w:rFonts w:ascii="Arial" w:hAnsi="Arial" w:cs="Arial"/>
              </w:rPr>
              <w:t>Lower Limb reconstruction, Sarcoma</w:t>
            </w:r>
          </w:p>
          <w:p w14:paraId="5BDA7EEB" w14:textId="77777777" w:rsidR="00B77491" w:rsidRPr="00B77491" w:rsidRDefault="00B77491" w:rsidP="00B77491">
            <w:pPr>
              <w:rPr>
                <w:rFonts w:ascii="Arial" w:hAnsi="Arial" w:cs="Arial"/>
              </w:rPr>
            </w:pPr>
          </w:p>
        </w:tc>
      </w:tr>
      <w:tr w:rsidR="00B77491" w:rsidRPr="00B77491" w14:paraId="552CA859" w14:textId="77777777" w:rsidTr="00B77491">
        <w:tc>
          <w:tcPr>
            <w:tcW w:w="2151" w:type="dxa"/>
          </w:tcPr>
          <w:p w14:paraId="0D5667C9" w14:textId="77777777" w:rsidR="00B77491" w:rsidRPr="00B77491" w:rsidRDefault="00B77491" w:rsidP="00B77491">
            <w:pPr>
              <w:rPr>
                <w:rFonts w:ascii="Arial" w:hAnsi="Arial" w:cs="Arial"/>
              </w:rPr>
            </w:pPr>
            <w:r w:rsidRPr="00B77491">
              <w:rPr>
                <w:rFonts w:ascii="Arial" w:hAnsi="Arial" w:cs="Arial"/>
              </w:rPr>
              <w:t>Mr A G Lowrie</w:t>
            </w:r>
          </w:p>
        </w:tc>
        <w:tc>
          <w:tcPr>
            <w:tcW w:w="1724" w:type="dxa"/>
          </w:tcPr>
          <w:p w14:paraId="46D83939" w14:textId="77777777" w:rsidR="00B77491" w:rsidRPr="00B77491" w:rsidRDefault="00B77491" w:rsidP="00B77491">
            <w:pPr>
              <w:rPr>
                <w:rFonts w:ascii="Arial" w:hAnsi="Arial" w:cs="Arial"/>
              </w:rPr>
            </w:pPr>
          </w:p>
        </w:tc>
        <w:tc>
          <w:tcPr>
            <w:tcW w:w="1403" w:type="dxa"/>
          </w:tcPr>
          <w:p w14:paraId="70182A2D"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6A1704D2" w14:textId="77777777" w:rsidR="00B77491" w:rsidRPr="002E1E74" w:rsidRDefault="002E1E74" w:rsidP="00B77491">
            <w:pPr>
              <w:rPr>
                <w:rFonts w:ascii="Arial" w:hAnsi="Arial" w:cs="Arial"/>
              </w:rPr>
            </w:pPr>
            <w:r w:rsidRPr="002E1E74">
              <w:rPr>
                <w:rFonts w:ascii="Arial" w:hAnsi="Arial" w:cs="Arial"/>
                <w:color w:val="000000"/>
              </w:rPr>
              <w:t xml:space="preserve">Hand surgery </w:t>
            </w:r>
            <w:r w:rsidR="0050441E">
              <w:rPr>
                <w:rFonts w:ascii="Arial" w:hAnsi="Arial" w:cs="Arial"/>
                <w:color w:val="000000"/>
              </w:rPr>
              <w:t xml:space="preserve">including congenital, </w:t>
            </w:r>
            <w:r w:rsidRPr="002E1E74">
              <w:rPr>
                <w:rFonts w:ascii="Arial" w:hAnsi="Arial" w:cs="Arial"/>
                <w:color w:val="000000"/>
              </w:rPr>
              <w:t>Aesthetic, Facial Palsy</w:t>
            </w:r>
          </w:p>
          <w:p w14:paraId="1020CB87" w14:textId="77777777" w:rsidR="00B77491" w:rsidRPr="00B77491" w:rsidRDefault="00B77491" w:rsidP="00B77491">
            <w:pPr>
              <w:rPr>
                <w:rFonts w:ascii="Arial" w:hAnsi="Arial" w:cs="Arial"/>
              </w:rPr>
            </w:pPr>
          </w:p>
        </w:tc>
      </w:tr>
      <w:tr w:rsidR="00B77491" w:rsidRPr="00B77491" w14:paraId="3FAD3F94" w14:textId="77777777" w:rsidTr="00B77491">
        <w:tc>
          <w:tcPr>
            <w:tcW w:w="2151" w:type="dxa"/>
          </w:tcPr>
          <w:p w14:paraId="2D4341EA" w14:textId="77777777" w:rsidR="00B77491" w:rsidRPr="00B77491" w:rsidRDefault="00B77491" w:rsidP="00B77491">
            <w:pPr>
              <w:rPr>
                <w:rFonts w:ascii="Arial" w:hAnsi="Arial" w:cs="Arial"/>
              </w:rPr>
            </w:pPr>
            <w:r w:rsidRPr="00B77491">
              <w:rPr>
                <w:rFonts w:ascii="Arial" w:hAnsi="Arial" w:cs="Arial"/>
              </w:rPr>
              <w:t>Mr D A Munnoch</w:t>
            </w:r>
          </w:p>
        </w:tc>
        <w:tc>
          <w:tcPr>
            <w:tcW w:w="1724" w:type="dxa"/>
          </w:tcPr>
          <w:p w14:paraId="084470D9" w14:textId="77777777" w:rsidR="00B77491" w:rsidRPr="00B77491" w:rsidRDefault="00B77491" w:rsidP="00B77491">
            <w:pPr>
              <w:rPr>
                <w:rFonts w:ascii="Arial" w:hAnsi="Arial" w:cs="Arial"/>
              </w:rPr>
            </w:pPr>
          </w:p>
        </w:tc>
        <w:tc>
          <w:tcPr>
            <w:tcW w:w="1403" w:type="dxa"/>
          </w:tcPr>
          <w:p w14:paraId="44A9E935"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45646ED2" w14:textId="77777777" w:rsidR="00B77491" w:rsidRPr="00B77491" w:rsidRDefault="00B77491" w:rsidP="00B77491">
            <w:pPr>
              <w:rPr>
                <w:rFonts w:ascii="Arial" w:hAnsi="Arial" w:cs="Arial"/>
              </w:rPr>
            </w:pPr>
            <w:r w:rsidRPr="00B77491">
              <w:rPr>
                <w:rFonts w:ascii="Arial" w:hAnsi="Arial" w:cs="Arial"/>
              </w:rPr>
              <w:t xml:space="preserve">Breast Reconstruction, Lymphoedema </w:t>
            </w:r>
          </w:p>
          <w:p w14:paraId="38FC3C97" w14:textId="77777777" w:rsidR="00B77491" w:rsidRPr="00B77491" w:rsidRDefault="00B77491" w:rsidP="00B77491">
            <w:pPr>
              <w:rPr>
                <w:rFonts w:ascii="Arial" w:hAnsi="Arial" w:cs="Arial"/>
              </w:rPr>
            </w:pPr>
          </w:p>
        </w:tc>
      </w:tr>
      <w:tr w:rsidR="00B77491" w:rsidRPr="00B77491" w14:paraId="198EE15D" w14:textId="77777777" w:rsidTr="00B77491">
        <w:tc>
          <w:tcPr>
            <w:tcW w:w="2151" w:type="dxa"/>
          </w:tcPr>
          <w:p w14:paraId="746CD89E" w14:textId="77777777" w:rsidR="00B77491" w:rsidRPr="00B77491" w:rsidRDefault="00B77491" w:rsidP="00B77491">
            <w:pPr>
              <w:rPr>
                <w:rFonts w:ascii="Arial" w:hAnsi="Arial" w:cs="Arial"/>
              </w:rPr>
            </w:pPr>
            <w:r w:rsidRPr="00B77491">
              <w:rPr>
                <w:rFonts w:ascii="Arial" w:hAnsi="Arial" w:cs="Arial"/>
              </w:rPr>
              <w:t>Miss K Munro</w:t>
            </w:r>
          </w:p>
        </w:tc>
        <w:tc>
          <w:tcPr>
            <w:tcW w:w="1724" w:type="dxa"/>
          </w:tcPr>
          <w:p w14:paraId="0EBF2D06" w14:textId="77777777" w:rsidR="00B77491" w:rsidRPr="00B77491" w:rsidRDefault="00B77491" w:rsidP="00B77491">
            <w:pPr>
              <w:rPr>
                <w:rFonts w:ascii="Arial" w:hAnsi="Arial" w:cs="Arial"/>
              </w:rPr>
            </w:pPr>
          </w:p>
        </w:tc>
        <w:tc>
          <w:tcPr>
            <w:tcW w:w="1403" w:type="dxa"/>
          </w:tcPr>
          <w:p w14:paraId="572EE9F6"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3DD277B5" w14:textId="77777777" w:rsidR="00B77491" w:rsidRPr="00B77491" w:rsidRDefault="00B77491" w:rsidP="00B77491">
            <w:pPr>
              <w:rPr>
                <w:rFonts w:ascii="Arial" w:hAnsi="Arial" w:cs="Arial"/>
              </w:rPr>
            </w:pPr>
            <w:r w:rsidRPr="00B77491">
              <w:rPr>
                <w:rFonts w:ascii="Arial" w:hAnsi="Arial" w:cs="Arial"/>
              </w:rPr>
              <w:t>Hand Surgery</w:t>
            </w:r>
            <w:r w:rsidR="0050441E">
              <w:rPr>
                <w:rFonts w:ascii="Arial" w:hAnsi="Arial" w:cs="Arial"/>
              </w:rPr>
              <w:t>, Burns, Skin cancer</w:t>
            </w:r>
            <w:r w:rsidRPr="00B77491">
              <w:rPr>
                <w:rFonts w:ascii="Arial" w:hAnsi="Arial" w:cs="Arial"/>
              </w:rPr>
              <w:t xml:space="preserve"> </w:t>
            </w:r>
          </w:p>
          <w:p w14:paraId="4E471F76" w14:textId="77777777" w:rsidR="00B77491" w:rsidRPr="00B77491" w:rsidRDefault="00B77491" w:rsidP="00B77491">
            <w:pPr>
              <w:rPr>
                <w:rFonts w:ascii="Arial" w:hAnsi="Arial" w:cs="Arial"/>
              </w:rPr>
            </w:pPr>
          </w:p>
        </w:tc>
      </w:tr>
      <w:tr w:rsidR="00B77491" w:rsidRPr="00B77491" w14:paraId="196DC13F" w14:textId="77777777" w:rsidTr="00B77491">
        <w:tc>
          <w:tcPr>
            <w:tcW w:w="2151" w:type="dxa"/>
          </w:tcPr>
          <w:p w14:paraId="19686B0E" w14:textId="77777777" w:rsidR="00B77491" w:rsidRPr="00B77491" w:rsidRDefault="00B77491" w:rsidP="00B77491">
            <w:pPr>
              <w:rPr>
                <w:rFonts w:ascii="Arial" w:hAnsi="Arial" w:cs="Arial"/>
              </w:rPr>
            </w:pPr>
            <w:r w:rsidRPr="00B77491">
              <w:rPr>
                <w:rFonts w:ascii="Arial" w:hAnsi="Arial" w:cs="Arial"/>
              </w:rPr>
              <w:t>Mr M Ng</w:t>
            </w:r>
          </w:p>
        </w:tc>
        <w:tc>
          <w:tcPr>
            <w:tcW w:w="1724" w:type="dxa"/>
          </w:tcPr>
          <w:p w14:paraId="55DFA963" w14:textId="77777777" w:rsidR="00B77491" w:rsidRDefault="00A965D5" w:rsidP="00B77491">
            <w:pPr>
              <w:rPr>
                <w:rFonts w:ascii="Arial" w:hAnsi="Arial" w:cs="Arial"/>
              </w:rPr>
            </w:pPr>
            <w:r>
              <w:rPr>
                <w:rFonts w:ascii="Arial" w:hAnsi="Arial" w:cs="Arial"/>
              </w:rPr>
              <w:t>CD Specialist Services</w:t>
            </w:r>
          </w:p>
          <w:p w14:paraId="007228BD" w14:textId="77777777" w:rsidR="00941039" w:rsidRPr="00B77491" w:rsidRDefault="00941039" w:rsidP="00B77491">
            <w:pPr>
              <w:rPr>
                <w:rFonts w:ascii="Arial" w:hAnsi="Arial" w:cs="Arial"/>
              </w:rPr>
            </w:pPr>
          </w:p>
        </w:tc>
        <w:tc>
          <w:tcPr>
            <w:tcW w:w="1403" w:type="dxa"/>
          </w:tcPr>
          <w:p w14:paraId="3691921C"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099EFF8A" w14:textId="77777777" w:rsidR="00B77491" w:rsidRPr="00B77491" w:rsidRDefault="00B77491" w:rsidP="00B77491">
            <w:pPr>
              <w:rPr>
                <w:rFonts w:ascii="Arial" w:hAnsi="Arial" w:cs="Arial"/>
              </w:rPr>
            </w:pPr>
            <w:r w:rsidRPr="00B77491">
              <w:rPr>
                <w:rFonts w:ascii="Arial" w:hAnsi="Arial" w:cs="Arial"/>
              </w:rPr>
              <w:t xml:space="preserve">Skin Cancer, Perineal reconstruction </w:t>
            </w:r>
          </w:p>
          <w:p w14:paraId="33BDF506" w14:textId="77777777" w:rsidR="00B77491" w:rsidRPr="00B77491" w:rsidRDefault="00B77491" w:rsidP="00B77491">
            <w:pPr>
              <w:rPr>
                <w:rFonts w:ascii="Arial" w:hAnsi="Arial" w:cs="Arial"/>
              </w:rPr>
            </w:pPr>
          </w:p>
        </w:tc>
      </w:tr>
      <w:tr w:rsidR="00B77491" w:rsidRPr="00B77491" w14:paraId="51501B81" w14:textId="77777777" w:rsidTr="00B77491">
        <w:tc>
          <w:tcPr>
            <w:tcW w:w="2151" w:type="dxa"/>
          </w:tcPr>
          <w:p w14:paraId="229B4E1A" w14:textId="77777777" w:rsidR="00B77491" w:rsidRPr="00B77491" w:rsidRDefault="00B77491" w:rsidP="00B77491">
            <w:pPr>
              <w:rPr>
                <w:rFonts w:ascii="Arial" w:hAnsi="Arial" w:cs="Arial"/>
              </w:rPr>
            </w:pPr>
            <w:r w:rsidRPr="00B77491">
              <w:rPr>
                <w:rFonts w:ascii="Arial" w:hAnsi="Arial" w:cs="Arial"/>
              </w:rPr>
              <w:t>Mr S Waterston</w:t>
            </w:r>
          </w:p>
        </w:tc>
        <w:tc>
          <w:tcPr>
            <w:tcW w:w="1724" w:type="dxa"/>
          </w:tcPr>
          <w:p w14:paraId="3B100879" w14:textId="77777777" w:rsidR="00B77491" w:rsidRPr="00B77491" w:rsidRDefault="00A965D5" w:rsidP="00B77491">
            <w:pPr>
              <w:rPr>
                <w:rFonts w:ascii="Arial" w:hAnsi="Arial" w:cs="Arial"/>
              </w:rPr>
            </w:pPr>
            <w:r>
              <w:rPr>
                <w:rFonts w:ascii="Arial" w:hAnsi="Arial" w:cs="Arial"/>
              </w:rPr>
              <w:t>Clinical Lead Plastics</w:t>
            </w:r>
          </w:p>
        </w:tc>
        <w:tc>
          <w:tcPr>
            <w:tcW w:w="1403" w:type="dxa"/>
          </w:tcPr>
          <w:p w14:paraId="7121D94E" w14:textId="77777777" w:rsidR="00B77491" w:rsidRPr="00B77491" w:rsidRDefault="00B77491" w:rsidP="00B77491">
            <w:pPr>
              <w:rPr>
                <w:rFonts w:ascii="Arial" w:hAnsi="Arial" w:cs="Arial"/>
              </w:rPr>
            </w:pPr>
            <w:r w:rsidRPr="00B77491">
              <w:rPr>
                <w:rFonts w:ascii="Arial" w:hAnsi="Arial" w:cs="Arial"/>
              </w:rPr>
              <w:t>WT</w:t>
            </w:r>
          </w:p>
        </w:tc>
        <w:tc>
          <w:tcPr>
            <w:tcW w:w="3964" w:type="dxa"/>
          </w:tcPr>
          <w:p w14:paraId="3A9A6CE3" w14:textId="77777777" w:rsidR="00B77491" w:rsidRPr="00B77491" w:rsidRDefault="0050441E" w:rsidP="00A965D5">
            <w:pPr>
              <w:rPr>
                <w:rFonts w:ascii="Arial" w:hAnsi="Arial" w:cs="Arial"/>
              </w:rPr>
            </w:pPr>
            <w:r>
              <w:rPr>
                <w:rFonts w:ascii="Arial" w:hAnsi="Arial" w:cs="Arial"/>
              </w:rPr>
              <w:t xml:space="preserve">Skin Cancer, </w:t>
            </w:r>
            <w:r w:rsidR="00B77491" w:rsidRPr="00B77491">
              <w:rPr>
                <w:rFonts w:ascii="Arial" w:hAnsi="Arial" w:cs="Arial"/>
              </w:rPr>
              <w:t>Laser, Burns</w:t>
            </w:r>
            <w:r w:rsidR="00A965D5">
              <w:rPr>
                <w:rFonts w:ascii="Arial" w:hAnsi="Arial" w:cs="Arial"/>
              </w:rPr>
              <w:t>.</w:t>
            </w:r>
            <w:r w:rsidR="00B77491" w:rsidRPr="00B77491">
              <w:rPr>
                <w:rFonts w:ascii="Arial" w:hAnsi="Arial" w:cs="Arial"/>
              </w:rPr>
              <w:t xml:space="preserve"> </w:t>
            </w:r>
          </w:p>
        </w:tc>
      </w:tr>
    </w:tbl>
    <w:p w14:paraId="093BF1F1" w14:textId="77777777" w:rsidR="00B77491" w:rsidRPr="00B77491" w:rsidRDefault="00B77491" w:rsidP="00B77491">
      <w:pPr>
        <w:rPr>
          <w:rFonts w:ascii="Arial" w:hAnsi="Arial" w:cs="Arial"/>
        </w:rPr>
      </w:pPr>
    </w:p>
    <w:p w14:paraId="5BBD685E" w14:textId="77777777" w:rsidR="00B77491" w:rsidRPr="00B77491" w:rsidRDefault="00B77491" w:rsidP="00B77491">
      <w:pPr>
        <w:ind w:firstLine="720"/>
        <w:rPr>
          <w:rFonts w:ascii="Arial" w:hAnsi="Arial" w:cs="Arial"/>
          <w:b/>
        </w:rPr>
      </w:pPr>
      <w:r w:rsidRPr="00B77491">
        <w:rPr>
          <w:rFonts w:ascii="Arial" w:hAnsi="Arial" w:cs="Arial"/>
          <w:b/>
        </w:rPr>
        <w:t xml:space="preserve">(c) </w:t>
      </w:r>
      <w:r w:rsidRPr="00B77491">
        <w:rPr>
          <w:rFonts w:ascii="Arial" w:hAnsi="Arial" w:cs="Arial"/>
          <w:b/>
        </w:rPr>
        <w:tab/>
        <w:t>University Undergraduates and Surgical Training</w:t>
      </w:r>
    </w:p>
    <w:p w14:paraId="0C59B25F" w14:textId="77777777" w:rsidR="00B77491" w:rsidRPr="00B77491" w:rsidRDefault="00B77491" w:rsidP="00B77491">
      <w:pPr>
        <w:ind w:left="1440"/>
        <w:jc w:val="both"/>
        <w:rPr>
          <w:rFonts w:ascii="Arial" w:hAnsi="Arial" w:cs="Arial"/>
        </w:rPr>
      </w:pPr>
      <w:r w:rsidRPr="00B77491">
        <w:rPr>
          <w:rFonts w:ascii="Arial" w:hAnsi="Arial" w:cs="Arial"/>
        </w:rPr>
        <w:t>There is active participation in the undergraduate teaching in the Medical School at Dundee University. Plastic surgery is a popular choice for student self-selected modules. The Department also hosts students from the Dundee University Medical Artists Degree course for their practical course work.</w:t>
      </w:r>
    </w:p>
    <w:p w14:paraId="681CA048" w14:textId="77777777" w:rsidR="00B77491" w:rsidRPr="00B77491" w:rsidRDefault="00B77491" w:rsidP="00B77491">
      <w:pPr>
        <w:ind w:left="1440"/>
        <w:jc w:val="both"/>
        <w:rPr>
          <w:rFonts w:ascii="Arial" w:hAnsi="Arial" w:cs="Arial"/>
        </w:rPr>
      </w:pPr>
      <w:r w:rsidRPr="00B77491">
        <w:rPr>
          <w:rFonts w:ascii="Arial" w:hAnsi="Arial" w:cs="Arial"/>
        </w:rPr>
        <w:t xml:space="preserve">Plastic surgery trainees are involved in the Pan-Scotland training programme in which the Department plays a full and enthusiastic role. Locally there is an active postgraduate teaching programme plus research and audit are </w:t>
      </w:r>
      <w:r w:rsidRPr="00B77491">
        <w:rPr>
          <w:rFonts w:ascii="Arial" w:hAnsi="Arial" w:cs="Arial"/>
        </w:rPr>
        <w:lastRenderedPageBreak/>
        <w:t>supported and encouraged. The Department is committed to high quality training and works closely with trainees and related agencies to deliver this.</w:t>
      </w:r>
    </w:p>
    <w:p w14:paraId="2D3DC5B8" w14:textId="77777777" w:rsidR="00B77491" w:rsidRPr="00B77491" w:rsidRDefault="00B77491" w:rsidP="00B77491">
      <w:pPr>
        <w:ind w:left="1440"/>
        <w:jc w:val="both"/>
        <w:rPr>
          <w:rFonts w:ascii="Arial" w:hAnsi="Arial" w:cs="Arial"/>
        </w:rPr>
      </w:pPr>
      <w:r w:rsidRPr="00B77491">
        <w:rPr>
          <w:rFonts w:ascii="Arial" w:hAnsi="Arial" w:cs="Arial"/>
        </w:rPr>
        <w:t>Following the recent changes undertaken as part of Modernising Medical Careers, trainee numbers in Tayside for Plastic Surgery are (correct at time of printing):</w:t>
      </w:r>
    </w:p>
    <w:p w14:paraId="35D6FC56" w14:textId="77777777" w:rsidR="0050441E" w:rsidRPr="00B77491" w:rsidRDefault="00B77491" w:rsidP="00B77491">
      <w:pPr>
        <w:spacing w:line="240" w:lineRule="auto"/>
        <w:jc w:val="both"/>
        <w:rPr>
          <w:rFonts w:ascii="Arial" w:hAnsi="Arial" w:cs="Arial"/>
        </w:rPr>
      </w:pPr>
      <w:r w:rsidRPr="00B77491">
        <w:rPr>
          <w:rFonts w:ascii="Arial" w:hAnsi="Arial" w:cs="Arial"/>
        </w:rPr>
        <w:tab/>
      </w:r>
      <w:r>
        <w:rPr>
          <w:rFonts w:ascii="Arial" w:hAnsi="Arial" w:cs="Arial"/>
        </w:rPr>
        <w:tab/>
      </w:r>
      <w:r w:rsidR="00CA0513">
        <w:rPr>
          <w:rFonts w:ascii="Arial" w:hAnsi="Arial" w:cs="Arial"/>
        </w:rPr>
        <w:t>Middle Grades:</w:t>
      </w:r>
      <w:r w:rsidR="00CA0513">
        <w:rPr>
          <w:rFonts w:ascii="Arial" w:hAnsi="Arial" w:cs="Arial"/>
        </w:rPr>
        <w:tab/>
      </w:r>
      <w:r w:rsidRPr="00B77491">
        <w:rPr>
          <w:rFonts w:ascii="Arial" w:hAnsi="Arial" w:cs="Arial"/>
        </w:rPr>
        <w:t>7 x ST</w:t>
      </w:r>
      <w:r w:rsidRPr="00B77491">
        <w:rPr>
          <w:rFonts w:ascii="Arial" w:hAnsi="Arial" w:cs="Arial"/>
        </w:rPr>
        <w:tab/>
      </w:r>
      <w:r w:rsidRPr="00B77491">
        <w:rPr>
          <w:rFonts w:ascii="Arial" w:hAnsi="Arial" w:cs="Arial"/>
        </w:rPr>
        <w:tab/>
        <w:t>2 x CT</w:t>
      </w:r>
      <w:r w:rsidR="00A965D5">
        <w:rPr>
          <w:rFonts w:ascii="Arial" w:hAnsi="Arial" w:cs="Arial"/>
        </w:rPr>
        <w:tab/>
      </w:r>
      <w:r w:rsidR="00A965D5">
        <w:rPr>
          <w:rFonts w:ascii="Arial" w:hAnsi="Arial" w:cs="Arial"/>
        </w:rPr>
        <w:tab/>
        <w:t>4</w:t>
      </w:r>
      <w:r w:rsidR="00CA0513">
        <w:rPr>
          <w:rFonts w:ascii="Arial" w:hAnsi="Arial" w:cs="Arial"/>
        </w:rPr>
        <w:t xml:space="preserve"> x Clinical Fellows</w:t>
      </w:r>
    </w:p>
    <w:p w14:paraId="139B3694" w14:textId="77777777" w:rsidR="00B77491" w:rsidRDefault="00CA0513" w:rsidP="00B77491">
      <w:pPr>
        <w:spacing w:line="240" w:lineRule="auto"/>
        <w:ind w:left="720" w:firstLine="720"/>
        <w:jc w:val="both"/>
        <w:rPr>
          <w:rFonts w:ascii="Arial" w:hAnsi="Arial" w:cs="Arial"/>
        </w:rPr>
      </w:pPr>
      <w:r>
        <w:rPr>
          <w:rFonts w:ascii="Arial" w:hAnsi="Arial" w:cs="Arial"/>
        </w:rPr>
        <w:t>Foundation Grades:</w:t>
      </w:r>
      <w:r>
        <w:rPr>
          <w:rFonts w:ascii="Arial" w:hAnsi="Arial" w:cs="Arial"/>
        </w:rPr>
        <w:tab/>
      </w:r>
      <w:r w:rsidR="0050441E">
        <w:rPr>
          <w:rFonts w:ascii="Arial" w:hAnsi="Arial" w:cs="Arial"/>
        </w:rPr>
        <w:t>2 x FY1</w:t>
      </w:r>
      <w:r w:rsidR="00941039">
        <w:rPr>
          <w:rFonts w:ascii="Arial" w:hAnsi="Arial" w:cs="Arial"/>
        </w:rPr>
        <w:tab/>
        <w:t>1 x FY2</w:t>
      </w:r>
    </w:p>
    <w:p w14:paraId="44897C3F" w14:textId="77777777" w:rsidR="00CA0513" w:rsidRPr="00B77491" w:rsidRDefault="00CA0513" w:rsidP="00B77491">
      <w:pPr>
        <w:spacing w:line="240" w:lineRule="auto"/>
        <w:ind w:left="720" w:firstLine="720"/>
        <w:jc w:val="both"/>
        <w:rPr>
          <w:rFonts w:ascii="Arial" w:hAnsi="Arial" w:cs="Arial"/>
        </w:rPr>
      </w:pPr>
    </w:p>
    <w:p w14:paraId="6970445E" w14:textId="77777777" w:rsidR="00B77491" w:rsidRPr="00B77491" w:rsidRDefault="00B77491" w:rsidP="00B77491">
      <w:pPr>
        <w:spacing w:line="240" w:lineRule="auto"/>
        <w:ind w:firstLine="720"/>
        <w:jc w:val="both"/>
        <w:rPr>
          <w:rFonts w:ascii="Arial" w:hAnsi="Arial" w:cs="Arial"/>
          <w:b/>
        </w:rPr>
      </w:pPr>
      <w:r w:rsidRPr="00B77491">
        <w:rPr>
          <w:rFonts w:ascii="Arial" w:hAnsi="Arial" w:cs="Arial"/>
          <w:b/>
        </w:rPr>
        <w:t>(d)</w:t>
      </w:r>
      <w:r w:rsidRPr="00B77491">
        <w:rPr>
          <w:rFonts w:ascii="Arial" w:hAnsi="Arial" w:cs="Arial"/>
          <w:b/>
        </w:rPr>
        <w:tab/>
        <w:t>Clinical Duties of the Posts</w:t>
      </w:r>
    </w:p>
    <w:p w14:paraId="12FBAEEE" w14:textId="77777777" w:rsidR="00941039" w:rsidRDefault="00B77491" w:rsidP="00B77491">
      <w:pPr>
        <w:ind w:left="1440"/>
        <w:jc w:val="both"/>
        <w:rPr>
          <w:rFonts w:ascii="Arial" w:hAnsi="Arial" w:cs="Arial"/>
        </w:rPr>
      </w:pPr>
      <w:r w:rsidRPr="00B77491">
        <w:rPr>
          <w:rFonts w:ascii="Arial" w:hAnsi="Arial" w:cs="Arial"/>
        </w:rPr>
        <w:t xml:space="preserve">This is a full-time post (10 PAs per week) – based at </w:t>
      </w:r>
      <w:r w:rsidR="001D7D6D">
        <w:rPr>
          <w:rFonts w:ascii="Arial" w:hAnsi="Arial" w:cs="Arial"/>
        </w:rPr>
        <w:t xml:space="preserve">Ninewells Hospital, Dundee, </w:t>
      </w:r>
      <w:r w:rsidRPr="00B77491">
        <w:rPr>
          <w:rFonts w:ascii="Arial" w:hAnsi="Arial" w:cs="Arial"/>
        </w:rPr>
        <w:t xml:space="preserve">with </w:t>
      </w:r>
      <w:r w:rsidR="001D7D6D">
        <w:rPr>
          <w:rFonts w:ascii="Arial" w:hAnsi="Arial" w:cs="Arial"/>
        </w:rPr>
        <w:t xml:space="preserve">potentially some </w:t>
      </w:r>
      <w:r w:rsidRPr="00B77491">
        <w:rPr>
          <w:rFonts w:ascii="Arial" w:hAnsi="Arial" w:cs="Arial"/>
        </w:rPr>
        <w:t xml:space="preserve">sessions across the regional territory. </w:t>
      </w:r>
      <w:r w:rsidR="002E1E74" w:rsidRPr="002E1E74">
        <w:rPr>
          <w:rFonts w:ascii="Arial" w:hAnsi="Arial" w:cs="Arial"/>
        </w:rPr>
        <w:t xml:space="preserve">The post will have a major interest in </w:t>
      </w:r>
      <w:r w:rsidR="001D7D6D">
        <w:rPr>
          <w:rFonts w:ascii="Arial" w:hAnsi="Arial" w:cs="Arial"/>
        </w:rPr>
        <w:t xml:space="preserve">Breast Surgery including </w:t>
      </w:r>
      <w:r w:rsidR="0050441E">
        <w:rPr>
          <w:rFonts w:ascii="Arial" w:hAnsi="Arial" w:cs="Arial"/>
        </w:rPr>
        <w:t>reconstructive microsurgery</w:t>
      </w:r>
      <w:r w:rsidR="001D7D6D">
        <w:rPr>
          <w:rFonts w:ascii="Arial" w:hAnsi="Arial" w:cs="Arial"/>
        </w:rPr>
        <w:t xml:space="preserve">. </w:t>
      </w:r>
      <w:r w:rsidR="0050441E">
        <w:rPr>
          <w:rFonts w:ascii="Arial" w:hAnsi="Arial" w:cs="Arial"/>
        </w:rPr>
        <w:t xml:space="preserve">Due to case number and departmental planning, it is anticipated that some overlap between specialist areas would develop along with collaborative working. </w:t>
      </w:r>
      <w:r w:rsidRPr="00B77491">
        <w:rPr>
          <w:rFonts w:ascii="Arial" w:hAnsi="Arial" w:cs="Arial"/>
        </w:rPr>
        <w:t>The on-call commitmen</w:t>
      </w:r>
      <w:r w:rsidR="00941039">
        <w:rPr>
          <w:rFonts w:ascii="Arial" w:hAnsi="Arial" w:cs="Arial"/>
        </w:rPr>
        <w:t>t is currently on a 1:9 basis.</w:t>
      </w:r>
    </w:p>
    <w:p w14:paraId="5C729FB3" w14:textId="77777777" w:rsidR="00941039" w:rsidRDefault="00A935B9" w:rsidP="00B77491">
      <w:pPr>
        <w:ind w:left="1440"/>
        <w:jc w:val="both"/>
        <w:rPr>
          <w:rFonts w:ascii="Arial" w:hAnsi="Arial" w:cs="Arial"/>
        </w:rPr>
      </w:pPr>
      <w:r>
        <w:rPr>
          <w:rFonts w:ascii="Arial" w:hAnsi="Arial" w:cs="Arial"/>
        </w:rPr>
        <w:t xml:space="preserve">Currently activity is </w:t>
      </w:r>
      <w:r w:rsidR="00CA0513">
        <w:rPr>
          <w:rFonts w:ascii="Arial" w:hAnsi="Arial" w:cs="Arial"/>
        </w:rPr>
        <w:t>restricted</w:t>
      </w:r>
      <w:r>
        <w:rPr>
          <w:rFonts w:ascii="Arial" w:hAnsi="Arial" w:cs="Arial"/>
        </w:rPr>
        <w:t xml:space="preserve"> in Tayside due to changes imposed around managing the Covid crisis but an</w:t>
      </w:r>
      <w:r w:rsidR="00B77491" w:rsidRPr="00B77491">
        <w:rPr>
          <w:rFonts w:ascii="Arial" w:hAnsi="Arial" w:cs="Arial"/>
        </w:rPr>
        <w:t xml:space="preserve"> 8:2 job plan is anticipated which will include the </w:t>
      </w:r>
      <w:r w:rsidR="00CA0513">
        <w:rPr>
          <w:rFonts w:ascii="Arial" w:hAnsi="Arial" w:cs="Arial"/>
        </w:rPr>
        <w:t>following cli</w:t>
      </w:r>
      <w:r w:rsidR="00941039">
        <w:rPr>
          <w:rFonts w:ascii="Arial" w:hAnsi="Arial" w:cs="Arial"/>
        </w:rPr>
        <w:t>nical commitments:</w:t>
      </w:r>
    </w:p>
    <w:p w14:paraId="34657B8E" w14:textId="77777777" w:rsidR="00B77491" w:rsidRPr="00B77491" w:rsidRDefault="00CA0513" w:rsidP="00B77491">
      <w:pPr>
        <w:ind w:left="1440"/>
        <w:jc w:val="both"/>
        <w:rPr>
          <w:rFonts w:ascii="Arial" w:hAnsi="Arial" w:cs="Arial"/>
        </w:rPr>
      </w:pPr>
      <w:r>
        <w:rPr>
          <w:rFonts w:ascii="Arial" w:hAnsi="Arial" w:cs="Arial"/>
        </w:rPr>
        <w:t>DCC includes relevant travel and administration sessions.</w:t>
      </w:r>
    </w:p>
    <w:p w14:paraId="3441D525" w14:textId="77777777" w:rsidR="00B77491" w:rsidRPr="00B77491" w:rsidRDefault="001D7D6D" w:rsidP="0050441E">
      <w:pPr>
        <w:ind w:left="1440"/>
        <w:jc w:val="both"/>
        <w:rPr>
          <w:rFonts w:ascii="Arial" w:hAnsi="Arial" w:cs="Arial"/>
        </w:rPr>
      </w:pPr>
      <w:r>
        <w:rPr>
          <w:rFonts w:ascii="Arial" w:hAnsi="Arial" w:cs="Arial"/>
        </w:rPr>
        <w:t>3-4</w:t>
      </w:r>
      <w:r w:rsidR="00B77491" w:rsidRPr="00B77491">
        <w:rPr>
          <w:rFonts w:ascii="Arial" w:hAnsi="Arial" w:cs="Arial"/>
        </w:rPr>
        <w:t xml:space="preserve"> operating </w:t>
      </w:r>
      <w:r>
        <w:rPr>
          <w:rFonts w:ascii="Arial" w:hAnsi="Arial" w:cs="Arial"/>
        </w:rPr>
        <w:t>days</w:t>
      </w:r>
      <w:r w:rsidR="00CA0513">
        <w:rPr>
          <w:rFonts w:ascii="Arial" w:hAnsi="Arial" w:cs="Arial"/>
        </w:rPr>
        <w:t xml:space="preserve"> per month</w:t>
      </w:r>
      <w:r>
        <w:rPr>
          <w:rFonts w:ascii="Arial" w:hAnsi="Arial" w:cs="Arial"/>
        </w:rPr>
        <w:t>*</w:t>
      </w:r>
      <w:r w:rsidR="00CA0513">
        <w:rPr>
          <w:rFonts w:ascii="Arial" w:hAnsi="Arial" w:cs="Arial"/>
        </w:rPr>
        <w:t xml:space="preserve"> (including </w:t>
      </w:r>
      <w:r w:rsidR="00B77491" w:rsidRPr="00B77491">
        <w:rPr>
          <w:rFonts w:ascii="Arial" w:hAnsi="Arial" w:cs="Arial"/>
        </w:rPr>
        <w:t>OPLA lists)</w:t>
      </w:r>
      <w:r w:rsidR="0050441E">
        <w:rPr>
          <w:rFonts w:ascii="Arial" w:hAnsi="Arial" w:cs="Arial"/>
        </w:rPr>
        <w:t>. Shared between tea</w:t>
      </w:r>
      <w:r>
        <w:rPr>
          <w:rFonts w:ascii="Arial" w:hAnsi="Arial" w:cs="Arial"/>
        </w:rPr>
        <w:t xml:space="preserve">m in line with </w:t>
      </w:r>
      <w:r w:rsidR="0050441E">
        <w:rPr>
          <w:rFonts w:ascii="Arial" w:hAnsi="Arial" w:cs="Arial"/>
        </w:rPr>
        <w:t>capacity planning</w:t>
      </w:r>
      <w:r>
        <w:rPr>
          <w:rFonts w:ascii="Arial" w:hAnsi="Arial" w:cs="Arial"/>
        </w:rPr>
        <w:t xml:space="preserve"> and cancer surgery provision</w:t>
      </w:r>
      <w:r w:rsidR="0050441E">
        <w:rPr>
          <w:rFonts w:ascii="Arial" w:hAnsi="Arial" w:cs="Arial"/>
        </w:rPr>
        <w:t xml:space="preserve">. </w:t>
      </w:r>
      <w:r>
        <w:rPr>
          <w:rFonts w:ascii="Arial" w:hAnsi="Arial" w:cs="Arial"/>
        </w:rPr>
        <w:t>Cancer reconstructive services including breast share approx 6 lists per month. Supervision of a Friday OPLA list in PRI is included as required and run concurrently with online attendance at the breast MDT. Some GA provision will be undertaken in SRTC for non-cancer elective work.</w:t>
      </w:r>
    </w:p>
    <w:p w14:paraId="5C9ACF1F" w14:textId="77777777" w:rsidR="00B77491" w:rsidRDefault="00B77491" w:rsidP="00B77491">
      <w:pPr>
        <w:jc w:val="both"/>
        <w:rPr>
          <w:rFonts w:ascii="Arial" w:hAnsi="Arial" w:cs="Arial"/>
        </w:rPr>
      </w:pPr>
      <w:r w:rsidRPr="00B77491">
        <w:rPr>
          <w:rFonts w:ascii="Arial" w:hAnsi="Arial" w:cs="Arial"/>
        </w:rPr>
        <w:tab/>
      </w:r>
      <w:r>
        <w:rPr>
          <w:rFonts w:ascii="Arial" w:hAnsi="Arial" w:cs="Arial"/>
        </w:rPr>
        <w:tab/>
      </w:r>
      <w:r w:rsidR="001D7D6D">
        <w:rPr>
          <w:rFonts w:ascii="Arial" w:hAnsi="Arial" w:cs="Arial"/>
        </w:rPr>
        <w:t>1 x outpatient session per week – Monday</w:t>
      </w:r>
    </w:p>
    <w:p w14:paraId="3A08BA91" w14:textId="77777777" w:rsidR="001D7D6D" w:rsidRDefault="001D7D6D" w:rsidP="00B77491">
      <w:pPr>
        <w:jc w:val="both"/>
        <w:rPr>
          <w:rFonts w:ascii="Arial" w:hAnsi="Arial" w:cs="Arial"/>
        </w:rPr>
      </w:pPr>
      <w:r>
        <w:rPr>
          <w:rFonts w:ascii="Arial" w:hAnsi="Arial" w:cs="Arial"/>
        </w:rPr>
        <w:tab/>
      </w:r>
      <w:r>
        <w:rPr>
          <w:rFonts w:ascii="Arial" w:hAnsi="Arial" w:cs="Arial"/>
        </w:rPr>
        <w:tab/>
        <w:t xml:space="preserve">2 x </w:t>
      </w:r>
      <w:proofErr w:type="spellStart"/>
      <w:r>
        <w:rPr>
          <w:rFonts w:ascii="Arial" w:hAnsi="Arial" w:cs="Arial"/>
        </w:rPr>
        <w:t>SpA</w:t>
      </w:r>
      <w:proofErr w:type="spellEnd"/>
      <w:r>
        <w:rPr>
          <w:rFonts w:ascii="Arial" w:hAnsi="Arial" w:cs="Arial"/>
        </w:rPr>
        <w:t xml:space="preserve"> – as evidenced in Job Planning</w:t>
      </w:r>
    </w:p>
    <w:p w14:paraId="7BEA3280" w14:textId="77777777" w:rsidR="00CA0513" w:rsidRPr="00CA0513" w:rsidRDefault="00CA0513" w:rsidP="00B77491">
      <w:pPr>
        <w:jc w:val="both"/>
        <w:rPr>
          <w:rFonts w:ascii="Arial" w:hAnsi="Arial" w:cs="Arial"/>
          <w:color w:val="FF0000"/>
        </w:rPr>
      </w:pPr>
      <w:r>
        <w:rPr>
          <w:rFonts w:ascii="Arial" w:hAnsi="Arial" w:cs="Arial"/>
        </w:rPr>
        <w:tab/>
      </w:r>
      <w:r>
        <w:rPr>
          <w:rFonts w:ascii="Arial" w:hAnsi="Arial" w:cs="Arial"/>
        </w:rPr>
        <w:tab/>
        <w:t>Example Job Plan:</w:t>
      </w:r>
      <w:r w:rsidR="004A7847">
        <w:rPr>
          <w:rStyle w:val="FootnoteReference"/>
          <w:rFonts w:ascii="Arial" w:hAnsi="Arial" w:cs="Arial"/>
        </w:rPr>
        <w:footnoteReference w:id="2"/>
      </w:r>
    </w:p>
    <w:tbl>
      <w:tblPr>
        <w:tblStyle w:val="TableGrid"/>
        <w:tblW w:w="0" w:type="auto"/>
        <w:tblInd w:w="1440" w:type="dxa"/>
        <w:tblLook w:val="04A0" w:firstRow="1" w:lastRow="0" w:firstColumn="1" w:lastColumn="0" w:noHBand="0" w:noVBand="1"/>
      </w:tblPr>
      <w:tblGrid>
        <w:gridCol w:w="1085"/>
        <w:gridCol w:w="1286"/>
        <w:gridCol w:w="1303"/>
        <w:gridCol w:w="1292"/>
        <w:gridCol w:w="1324"/>
        <w:gridCol w:w="1237"/>
      </w:tblGrid>
      <w:tr w:rsidR="009312F6" w:rsidRPr="009312F6" w14:paraId="26A0ABBF" w14:textId="77777777" w:rsidTr="009312F6">
        <w:tc>
          <w:tcPr>
            <w:tcW w:w="1085" w:type="dxa"/>
            <w:tcBorders>
              <w:top w:val="nil"/>
              <w:left w:val="nil"/>
            </w:tcBorders>
          </w:tcPr>
          <w:p w14:paraId="62A052EE" w14:textId="77777777" w:rsidR="009312F6" w:rsidRPr="009312F6" w:rsidRDefault="009312F6" w:rsidP="00511B33">
            <w:pPr>
              <w:pStyle w:val="BodyTextIndent"/>
              <w:ind w:left="0"/>
              <w:rPr>
                <w:rFonts w:ascii="Arial" w:hAnsi="Arial" w:cs="Arial"/>
                <w:szCs w:val="22"/>
              </w:rPr>
            </w:pPr>
          </w:p>
        </w:tc>
        <w:tc>
          <w:tcPr>
            <w:tcW w:w="1286" w:type="dxa"/>
            <w:shd w:val="clear" w:color="auto" w:fill="F2F2F2" w:themeFill="background1" w:themeFillShade="F2"/>
          </w:tcPr>
          <w:p w14:paraId="3B9A6D2C" w14:textId="77777777" w:rsidR="009312F6" w:rsidRPr="009312F6" w:rsidRDefault="009312F6" w:rsidP="00511B33">
            <w:pPr>
              <w:pStyle w:val="BodyTextIndent"/>
              <w:ind w:left="0"/>
              <w:rPr>
                <w:rFonts w:ascii="Arial" w:hAnsi="Arial" w:cs="Arial"/>
                <w:szCs w:val="22"/>
              </w:rPr>
            </w:pPr>
            <w:r w:rsidRPr="009312F6">
              <w:rPr>
                <w:rFonts w:ascii="Arial" w:hAnsi="Arial" w:cs="Arial"/>
                <w:szCs w:val="22"/>
              </w:rPr>
              <w:t>Mon</w:t>
            </w:r>
          </w:p>
        </w:tc>
        <w:tc>
          <w:tcPr>
            <w:tcW w:w="1303" w:type="dxa"/>
            <w:shd w:val="clear" w:color="auto" w:fill="F2F2F2" w:themeFill="background1" w:themeFillShade="F2"/>
          </w:tcPr>
          <w:p w14:paraId="2E5AFC5D" w14:textId="77777777" w:rsidR="009312F6" w:rsidRPr="009312F6" w:rsidRDefault="009312F6" w:rsidP="00511B33">
            <w:pPr>
              <w:pStyle w:val="BodyTextIndent"/>
              <w:ind w:left="0"/>
              <w:rPr>
                <w:rFonts w:ascii="Arial" w:hAnsi="Arial" w:cs="Arial"/>
                <w:szCs w:val="22"/>
              </w:rPr>
            </w:pPr>
            <w:r w:rsidRPr="009312F6">
              <w:rPr>
                <w:rFonts w:ascii="Arial" w:hAnsi="Arial" w:cs="Arial"/>
                <w:szCs w:val="22"/>
              </w:rPr>
              <w:t>Tues</w:t>
            </w:r>
          </w:p>
        </w:tc>
        <w:tc>
          <w:tcPr>
            <w:tcW w:w="1292" w:type="dxa"/>
            <w:shd w:val="clear" w:color="auto" w:fill="F2F2F2" w:themeFill="background1" w:themeFillShade="F2"/>
          </w:tcPr>
          <w:p w14:paraId="73904B48" w14:textId="77777777" w:rsidR="009312F6" w:rsidRPr="009312F6" w:rsidRDefault="009312F6" w:rsidP="00511B33">
            <w:pPr>
              <w:pStyle w:val="BodyTextIndent"/>
              <w:ind w:left="0"/>
              <w:rPr>
                <w:rFonts w:ascii="Arial" w:hAnsi="Arial" w:cs="Arial"/>
                <w:szCs w:val="22"/>
              </w:rPr>
            </w:pPr>
            <w:r w:rsidRPr="009312F6">
              <w:rPr>
                <w:rFonts w:ascii="Arial" w:hAnsi="Arial" w:cs="Arial"/>
                <w:szCs w:val="22"/>
              </w:rPr>
              <w:t>Wed</w:t>
            </w:r>
          </w:p>
        </w:tc>
        <w:tc>
          <w:tcPr>
            <w:tcW w:w="1324" w:type="dxa"/>
            <w:shd w:val="clear" w:color="auto" w:fill="F2F2F2" w:themeFill="background1" w:themeFillShade="F2"/>
          </w:tcPr>
          <w:p w14:paraId="01A4FEA6" w14:textId="77777777" w:rsidR="009312F6" w:rsidRPr="009312F6" w:rsidRDefault="009312F6" w:rsidP="00511B33">
            <w:pPr>
              <w:pStyle w:val="BodyTextIndent"/>
              <w:ind w:left="0"/>
              <w:rPr>
                <w:rFonts w:ascii="Arial" w:hAnsi="Arial" w:cs="Arial"/>
                <w:szCs w:val="22"/>
              </w:rPr>
            </w:pPr>
            <w:r w:rsidRPr="009312F6">
              <w:rPr>
                <w:rFonts w:ascii="Arial" w:hAnsi="Arial" w:cs="Arial"/>
                <w:szCs w:val="22"/>
              </w:rPr>
              <w:t>Thurs</w:t>
            </w:r>
          </w:p>
        </w:tc>
        <w:tc>
          <w:tcPr>
            <w:tcW w:w="1237" w:type="dxa"/>
            <w:shd w:val="clear" w:color="auto" w:fill="F2F2F2" w:themeFill="background1" w:themeFillShade="F2"/>
          </w:tcPr>
          <w:p w14:paraId="31C9D297" w14:textId="77777777" w:rsidR="009312F6" w:rsidRPr="009312F6" w:rsidRDefault="009312F6" w:rsidP="00511B33">
            <w:pPr>
              <w:pStyle w:val="BodyTextIndent"/>
              <w:ind w:left="0"/>
              <w:rPr>
                <w:rFonts w:ascii="Arial" w:hAnsi="Arial" w:cs="Arial"/>
                <w:szCs w:val="22"/>
              </w:rPr>
            </w:pPr>
            <w:r w:rsidRPr="009312F6">
              <w:rPr>
                <w:rFonts w:ascii="Arial" w:hAnsi="Arial" w:cs="Arial"/>
                <w:szCs w:val="22"/>
              </w:rPr>
              <w:t>Fri</w:t>
            </w:r>
          </w:p>
        </w:tc>
      </w:tr>
      <w:tr w:rsidR="009312F6" w:rsidRPr="009312F6" w14:paraId="29B0F202" w14:textId="77777777" w:rsidTr="009312F6">
        <w:tc>
          <w:tcPr>
            <w:tcW w:w="1085" w:type="dxa"/>
          </w:tcPr>
          <w:p w14:paraId="7CE988E6" w14:textId="77777777" w:rsidR="009312F6" w:rsidRPr="009312F6" w:rsidRDefault="009312F6" w:rsidP="00511B33">
            <w:pPr>
              <w:pStyle w:val="BodyTextIndent"/>
              <w:ind w:left="0"/>
              <w:rPr>
                <w:rFonts w:ascii="Arial" w:hAnsi="Arial" w:cs="Arial"/>
                <w:szCs w:val="22"/>
              </w:rPr>
            </w:pPr>
            <w:r>
              <w:rPr>
                <w:rFonts w:ascii="Arial" w:hAnsi="Arial" w:cs="Arial"/>
                <w:szCs w:val="22"/>
              </w:rPr>
              <w:t>AM</w:t>
            </w:r>
          </w:p>
        </w:tc>
        <w:tc>
          <w:tcPr>
            <w:tcW w:w="1286" w:type="dxa"/>
          </w:tcPr>
          <w:p w14:paraId="2635E531" w14:textId="77777777" w:rsidR="009312F6" w:rsidRPr="009312F6" w:rsidRDefault="00A965D5" w:rsidP="00511B33">
            <w:pPr>
              <w:pStyle w:val="BodyTextIndent"/>
              <w:ind w:left="0"/>
              <w:rPr>
                <w:rFonts w:ascii="Arial" w:hAnsi="Arial" w:cs="Arial"/>
                <w:szCs w:val="22"/>
              </w:rPr>
            </w:pPr>
            <w:r>
              <w:rPr>
                <w:rFonts w:ascii="Arial" w:hAnsi="Arial" w:cs="Arial"/>
                <w:szCs w:val="22"/>
              </w:rPr>
              <w:t>OPD Breast</w:t>
            </w:r>
          </w:p>
        </w:tc>
        <w:tc>
          <w:tcPr>
            <w:tcW w:w="1303" w:type="dxa"/>
          </w:tcPr>
          <w:p w14:paraId="7CA64DCE" w14:textId="77777777" w:rsidR="009312F6" w:rsidRPr="009312F6" w:rsidRDefault="00A965D5" w:rsidP="00511B33">
            <w:pPr>
              <w:pStyle w:val="BodyTextIndent"/>
              <w:ind w:left="0"/>
              <w:rPr>
                <w:rFonts w:ascii="Arial" w:hAnsi="Arial" w:cs="Arial"/>
                <w:szCs w:val="22"/>
              </w:rPr>
            </w:pPr>
            <w:r>
              <w:rPr>
                <w:rFonts w:ascii="Arial" w:hAnsi="Arial" w:cs="Arial"/>
                <w:szCs w:val="22"/>
              </w:rPr>
              <w:t>Theatre*</w:t>
            </w:r>
          </w:p>
        </w:tc>
        <w:tc>
          <w:tcPr>
            <w:tcW w:w="1292" w:type="dxa"/>
          </w:tcPr>
          <w:p w14:paraId="1303E335" w14:textId="77777777" w:rsidR="009312F6" w:rsidRPr="009312F6" w:rsidRDefault="0050441E" w:rsidP="00511B33">
            <w:pPr>
              <w:pStyle w:val="BodyTextIndent"/>
              <w:ind w:left="0"/>
              <w:rPr>
                <w:rFonts w:ascii="Arial" w:hAnsi="Arial" w:cs="Arial"/>
                <w:szCs w:val="22"/>
              </w:rPr>
            </w:pPr>
            <w:r>
              <w:rPr>
                <w:rFonts w:ascii="Arial" w:hAnsi="Arial" w:cs="Arial"/>
                <w:szCs w:val="22"/>
              </w:rPr>
              <w:t>Flex</w:t>
            </w:r>
            <w:r w:rsidR="00A965D5">
              <w:rPr>
                <w:rFonts w:ascii="Arial" w:hAnsi="Arial" w:cs="Arial"/>
                <w:szCs w:val="22"/>
              </w:rPr>
              <w:t xml:space="preserve"> DCC*</w:t>
            </w:r>
          </w:p>
        </w:tc>
        <w:tc>
          <w:tcPr>
            <w:tcW w:w="1324" w:type="dxa"/>
          </w:tcPr>
          <w:p w14:paraId="1730160A" w14:textId="77777777" w:rsidR="009312F6" w:rsidRPr="009312F6" w:rsidRDefault="009312F6" w:rsidP="00511B33">
            <w:pPr>
              <w:pStyle w:val="BodyTextIndent"/>
              <w:ind w:left="0"/>
              <w:rPr>
                <w:rFonts w:ascii="Arial" w:hAnsi="Arial" w:cs="Arial"/>
                <w:szCs w:val="22"/>
              </w:rPr>
            </w:pPr>
          </w:p>
        </w:tc>
        <w:tc>
          <w:tcPr>
            <w:tcW w:w="1237" w:type="dxa"/>
          </w:tcPr>
          <w:p w14:paraId="2ACA3070" w14:textId="77777777" w:rsidR="009312F6" w:rsidRPr="009312F6" w:rsidRDefault="00A965D5" w:rsidP="00511B33">
            <w:pPr>
              <w:pStyle w:val="BodyTextIndent"/>
              <w:ind w:left="0"/>
              <w:rPr>
                <w:rFonts w:ascii="Arial" w:hAnsi="Arial" w:cs="Arial"/>
                <w:szCs w:val="22"/>
              </w:rPr>
            </w:pPr>
            <w:r>
              <w:rPr>
                <w:rFonts w:ascii="Arial" w:hAnsi="Arial" w:cs="Arial"/>
                <w:szCs w:val="22"/>
              </w:rPr>
              <w:t>MDT</w:t>
            </w:r>
          </w:p>
        </w:tc>
      </w:tr>
      <w:tr w:rsidR="009312F6" w:rsidRPr="009312F6" w14:paraId="0DC70F46" w14:textId="77777777" w:rsidTr="009312F6">
        <w:tc>
          <w:tcPr>
            <w:tcW w:w="1085" w:type="dxa"/>
          </w:tcPr>
          <w:p w14:paraId="04410ED9" w14:textId="77777777" w:rsidR="009312F6" w:rsidRPr="009312F6" w:rsidRDefault="009312F6" w:rsidP="00511B33">
            <w:pPr>
              <w:pStyle w:val="BodyTextIndent"/>
              <w:ind w:left="0"/>
              <w:rPr>
                <w:rFonts w:ascii="Arial" w:hAnsi="Arial" w:cs="Arial"/>
                <w:szCs w:val="22"/>
              </w:rPr>
            </w:pPr>
            <w:r>
              <w:rPr>
                <w:rFonts w:ascii="Arial" w:hAnsi="Arial" w:cs="Arial"/>
                <w:szCs w:val="22"/>
              </w:rPr>
              <w:t>PM</w:t>
            </w:r>
          </w:p>
        </w:tc>
        <w:tc>
          <w:tcPr>
            <w:tcW w:w="1286" w:type="dxa"/>
          </w:tcPr>
          <w:p w14:paraId="4EE33F52" w14:textId="77777777" w:rsidR="009312F6" w:rsidRPr="009312F6" w:rsidRDefault="009312F6" w:rsidP="00511B33">
            <w:pPr>
              <w:pStyle w:val="BodyTextIndent"/>
              <w:ind w:left="0"/>
              <w:rPr>
                <w:rFonts w:ascii="Arial" w:hAnsi="Arial" w:cs="Arial"/>
                <w:szCs w:val="22"/>
              </w:rPr>
            </w:pPr>
            <w:r w:rsidRPr="009312F6">
              <w:rPr>
                <w:rFonts w:ascii="Arial" w:hAnsi="Arial" w:cs="Arial"/>
                <w:szCs w:val="22"/>
              </w:rPr>
              <w:t xml:space="preserve"> </w:t>
            </w:r>
            <w:r w:rsidR="00A965D5">
              <w:rPr>
                <w:rFonts w:ascii="Arial" w:hAnsi="Arial" w:cs="Arial"/>
                <w:szCs w:val="22"/>
              </w:rPr>
              <w:t>Admin</w:t>
            </w:r>
          </w:p>
        </w:tc>
        <w:tc>
          <w:tcPr>
            <w:tcW w:w="1303" w:type="dxa"/>
          </w:tcPr>
          <w:p w14:paraId="7F01183C" w14:textId="77777777" w:rsidR="009312F6" w:rsidRPr="009312F6" w:rsidRDefault="00A965D5" w:rsidP="00511B33">
            <w:pPr>
              <w:pStyle w:val="BodyTextIndent"/>
              <w:ind w:left="0"/>
              <w:rPr>
                <w:rFonts w:ascii="Arial" w:hAnsi="Arial" w:cs="Arial"/>
                <w:szCs w:val="22"/>
              </w:rPr>
            </w:pPr>
            <w:r>
              <w:rPr>
                <w:rFonts w:ascii="Arial" w:hAnsi="Arial" w:cs="Arial"/>
                <w:szCs w:val="22"/>
              </w:rPr>
              <w:t>Theatre*</w:t>
            </w:r>
          </w:p>
        </w:tc>
        <w:tc>
          <w:tcPr>
            <w:tcW w:w="1292" w:type="dxa"/>
          </w:tcPr>
          <w:p w14:paraId="680BA1C4" w14:textId="77777777" w:rsidR="009312F6" w:rsidRPr="009312F6" w:rsidRDefault="00A965D5" w:rsidP="00511B33">
            <w:pPr>
              <w:pStyle w:val="BodyTextIndent"/>
              <w:ind w:left="0"/>
              <w:rPr>
                <w:rFonts w:ascii="Arial" w:hAnsi="Arial" w:cs="Arial"/>
                <w:szCs w:val="22"/>
              </w:rPr>
            </w:pPr>
            <w:proofErr w:type="spellStart"/>
            <w:r>
              <w:rPr>
                <w:rFonts w:ascii="Arial" w:hAnsi="Arial" w:cs="Arial"/>
                <w:szCs w:val="22"/>
              </w:rPr>
              <w:t>SpA</w:t>
            </w:r>
            <w:proofErr w:type="spellEnd"/>
            <w:r>
              <w:rPr>
                <w:rFonts w:ascii="Arial" w:hAnsi="Arial" w:cs="Arial"/>
                <w:szCs w:val="22"/>
              </w:rPr>
              <w:t>*</w:t>
            </w:r>
          </w:p>
        </w:tc>
        <w:tc>
          <w:tcPr>
            <w:tcW w:w="1324" w:type="dxa"/>
          </w:tcPr>
          <w:p w14:paraId="2149D2AB" w14:textId="77777777" w:rsidR="009312F6" w:rsidRPr="009312F6" w:rsidRDefault="009312F6" w:rsidP="00511B33">
            <w:pPr>
              <w:pStyle w:val="BodyTextIndent"/>
              <w:ind w:left="0"/>
              <w:rPr>
                <w:rFonts w:ascii="Arial" w:hAnsi="Arial" w:cs="Arial"/>
                <w:szCs w:val="22"/>
              </w:rPr>
            </w:pPr>
          </w:p>
        </w:tc>
        <w:tc>
          <w:tcPr>
            <w:tcW w:w="1237" w:type="dxa"/>
          </w:tcPr>
          <w:p w14:paraId="2823A444" w14:textId="77777777" w:rsidR="009312F6" w:rsidRDefault="00A965D5" w:rsidP="00511B33">
            <w:pPr>
              <w:pStyle w:val="BodyTextIndent"/>
              <w:ind w:left="0"/>
              <w:rPr>
                <w:rFonts w:ascii="Arial" w:hAnsi="Arial" w:cs="Arial"/>
                <w:szCs w:val="22"/>
              </w:rPr>
            </w:pPr>
            <w:proofErr w:type="spellStart"/>
            <w:r>
              <w:rPr>
                <w:rFonts w:ascii="Arial" w:hAnsi="Arial" w:cs="Arial"/>
                <w:szCs w:val="22"/>
              </w:rPr>
              <w:t>SpA</w:t>
            </w:r>
            <w:proofErr w:type="spellEnd"/>
          </w:p>
          <w:p w14:paraId="7A619CBE" w14:textId="77777777" w:rsidR="00A965D5" w:rsidRPr="009312F6" w:rsidRDefault="00A965D5" w:rsidP="00511B33">
            <w:pPr>
              <w:pStyle w:val="BodyTextIndent"/>
              <w:ind w:left="0"/>
              <w:rPr>
                <w:rFonts w:ascii="Arial" w:hAnsi="Arial" w:cs="Arial"/>
                <w:szCs w:val="22"/>
              </w:rPr>
            </w:pPr>
          </w:p>
        </w:tc>
      </w:tr>
      <w:tr w:rsidR="009312F6" w:rsidRPr="009312F6" w14:paraId="5F612730" w14:textId="77777777" w:rsidTr="00C207C0">
        <w:tc>
          <w:tcPr>
            <w:tcW w:w="7527" w:type="dxa"/>
            <w:gridSpan w:val="6"/>
            <w:shd w:val="clear" w:color="auto" w:fill="F2F2F2" w:themeFill="background1" w:themeFillShade="F2"/>
          </w:tcPr>
          <w:p w14:paraId="28A1B9C9" w14:textId="77777777" w:rsidR="009312F6" w:rsidRPr="009312F6" w:rsidRDefault="009312F6" w:rsidP="00511B33">
            <w:pPr>
              <w:pStyle w:val="BodyTextIndent"/>
              <w:ind w:left="0"/>
              <w:rPr>
                <w:rFonts w:ascii="Arial" w:hAnsi="Arial" w:cs="Arial"/>
                <w:szCs w:val="22"/>
              </w:rPr>
            </w:pPr>
            <w:r w:rsidRPr="009312F6">
              <w:rPr>
                <w:rFonts w:ascii="Arial" w:hAnsi="Arial" w:cs="Arial"/>
                <w:szCs w:val="22"/>
              </w:rPr>
              <w:t>Week2</w:t>
            </w:r>
          </w:p>
        </w:tc>
      </w:tr>
      <w:tr w:rsidR="009312F6" w:rsidRPr="009312F6" w14:paraId="3B9CB64C" w14:textId="77777777" w:rsidTr="009312F6">
        <w:tc>
          <w:tcPr>
            <w:tcW w:w="1085" w:type="dxa"/>
          </w:tcPr>
          <w:p w14:paraId="2D294E1B" w14:textId="77777777" w:rsidR="009312F6" w:rsidRPr="009312F6" w:rsidRDefault="009312F6" w:rsidP="00511B33">
            <w:pPr>
              <w:pStyle w:val="BodyTextIndent"/>
              <w:ind w:left="0"/>
              <w:rPr>
                <w:rFonts w:ascii="Arial" w:hAnsi="Arial" w:cs="Arial"/>
                <w:szCs w:val="22"/>
              </w:rPr>
            </w:pPr>
            <w:r>
              <w:rPr>
                <w:rFonts w:ascii="Arial" w:hAnsi="Arial" w:cs="Arial"/>
                <w:szCs w:val="22"/>
              </w:rPr>
              <w:t>AM</w:t>
            </w:r>
          </w:p>
        </w:tc>
        <w:tc>
          <w:tcPr>
            <w:tcW w:w="1286" w:type="dxa"/>
          </w:tcPr>
          <w:p w14:paraId="24A62A57" w14:textId="77777777" w:rsidR="009312F6" w:rsidRPr="009312F6" w:rsidRDefault="009312F6" w:rsidP="00511B33">
            <w:pPr>
              <w:pStyle w:val="BodyTextIndent"/>
              <w:ind w:left="0"/>
              <w:rPr>
                <w:rFonts w:ascii="Arial" w:hAnsi="Arial" w:cs="Arial"/>
                <w:szCs w:val="22"/>
              </w:rPr>
            </w:pPr>
          </w:p>
        </w:tc>
        <w:tc>
          <w:tcPr>
            <w:tcW w:w="1303" w:type="dxa"/>
          </w:tcPr>
          <w:p w14:paraId="15B31EDB" w14:textId="77777777" w:rsidR="009312F6" w:rsidRPr="009312F6" w:rsidRDefault="009312F6" w:rsidP="00511B33">
            <w:pPr>
              <w:pStyle w:val="BodyTextIndent"/>
              <w:ind w:left="0"/>
              <w:rPr>
                <w:rFonts w:ascii="Arial" w:hAnsi="Arial" w:cs="Arial"/>
                <w:szCs w:val="22"/>
              </w:rPr>
            </w:pPr>
          </w:p>
        </w:tc>
        <w:tc>
          <w:tcPr>
            <w:tcW w:w="1292" w:type="dxa"/>
          </w:tcPr>
          <w:p w14:paraId="13B36378" w14:textId="77777777" w:rsidR="009312F6" w:rsidRPr="009312F6" w:rsidRDefault="009312F6" w:rsidP="00511B33">
            <w:pPr>
              <w:pStyle w:val="BodyTextIndent"/>
              <w:ind w:left="0"/>
              <w:rPr>
                <w:rFonts w:ascii="Arial" w:hAnsi="Arial" w:cs="Arial"/>
                <w:szCs w:val="22"/>
              </w:rPr>
            </w:pPr>
          </w:p>
        </w:tc>
        <w:tc>
          <w:tcPr>
            <w:tcW w:w="1324" w:type="dxa"/>
          </w:tcPr>
          <w:p w14:paraId="63FBB700" w14:textId="77777777" w:rsidR="009312F6" w:rsidRPr="009312F6" w:rsidRDefault="009312F6" w:rsidP="00511B33">
            <w:pPr>
              <w:pStyle w:val="BodyTextIndent"/>
              <w:ind w:left="0"/>
              <w:rPr>
                <w:rFonts w:ascii="Arial" w:hAnsi="Arial" w:cs="Arial"/>
                <w:szCs w:val="22"/>
              </w:rPr>
            </w:pPr>
          </w:p>
        </w:tc>
        <w:tc>
          <w:tcPr>
            <w:tcW w:w="1237" w:type="dxa"/>
          </w:tcPr>
          <w:p w14:paraId="4AA874FC" w14:textId="77777777" w:rsidR="009312F6" w:rsidRPr="009312F6" w:rsidRDefault="009312F6" w:rsidP="0050441E">
            <w:pPr>
              <w:pStyle w:val="BodyTextIndent"/>
              <w:ind w:left="0"/>
              <w:rPr>
                <w:rFonts w:ascii="Arial" w:hAnsi="Arial" w:cs="Arial"/>
                <w:szCs w:val="22"/>
              </w:rPr>
            </w:pPr>
          </w:p>
        </w:tc>
      </w:tr>
      <w:tr w:rsidR="009312F6" w:rsidRPr="009312F6" w14:paraId="44E99EE8" w14:textId="77777777" w:rsidTr="009312F6">
        <w:tc>
          <w:tcPr>
            <w:tcW w:w="1085" w:type="dxa"/>
          </w:tcPr>
          <w:p w14:paraId="060A57C8" w14:textId="77777777" w:rsidR="009312F6" w:rsidRPr="009312F6" w:rsidRDefault="009312F6" w:rsidP="00511B33">
            <w:pPr>
              <w:pStyle w:val="BodyTextIndent"/>
              <w:ind w:left="0"/>
              <w:rPr>
                <w:rFonts w:ascii="Arial" w:hAnsi="Arial" w:cs="Arial"/>
                <w:szCs w:val="22"/>
              </w:rPr>
            </w:pPr>
            <w:r>
              <w:rPr>
                <w:rFonts w:ascii="Arial" w:hAnsi="Arial" w:cs="Arial"/>
                <w:szCs w:val="22"/>
              </w:rPr>
              <w:t>PM</w:t>
            </w:r>
          </w:p>
        </w:tc>
        <w:tc>
          <w:tcPr>
            <w:tcW w:w="1286" w:type="dxa"/>
          </w:tcPr>
          <w:p w14:paraId="55D642C9" w14:textId="77777777" w:rsidR="009312F6" w:rsidRPr="009312F6" w:rsidRDefault="009312F6" w:rsidP="00511B33">
            <w:pPr>
              <w:pStyle w:val="BodyTextIndent"/>
              <w:ind w:left="0"/>
              <w:rPr>
                <w:rFonts w:ascii="Arial" w:hAnsi="Arial" w:cs="Arial"/>
                <w:szCs w:val="22"/>
              </w:rPr>
            </w:pPr>
          </w:p>
        </w:tc>
        <w:tc>
          <w:tcPr>
            <w:tcW w:w="1303" w:type="dxa"/>
          </w:tcPr>
          <w:p w14:paraId="17CCFC87" w14:textId="77777777" w:rsidR="009312F6" w:rsidRPr="009312F6" w:rsidRDefault="009312F6" w:rsidP="00511B33">
            <w:pPr>
              <w:pStyle w:val="BodyTextIndent"/>
              <w:ind w:left="0"/>
              <w:rPr>
                <w:rFonts w:ascii="Arial" w:hAnsi="Arial" w:cs="Arial"/>
                <w:szCs w:val="22"/>
              </w:rPr>
            </w:pPr>
          </w:p>
        </w:tc>
        <w:tc>
          <w:tcPr>
            <w:tcW w:w="1292" w:type="dxa"/>
          </w:tcPr>
          <w:p w14:paraId="2E0082E9" w14:textId="77777777" w:rsidR="009312F6" w:rsidRPr="009312F6" w:rsidRDefault="009312F6" w:rsidP="00511B33">
            <w:pPr>
              <w:pStyle w:val="BodyTextIndent"/>
              <w:ind w:left="0"/>
              <w:rPr>
                <w:rFonts w:ascii="Arial" w:hAnsi="Arial" w:cs="Arial"/>
                <w:szCs w:val="22"/>
              </w:rPr>
            </w:pPr>
          </w:p>
        </w:tc>
        <w:tc>
          <w:tcPr>
            <w:tcW w:w="1324" w:type="dxa"/>
          </w:tcPr>
          <w:p w14:paraId="64AB0380" w14:textId="77777777" w:rsidR="009312F6" w:rsidRPr="009312F6" w:rsidRDefault="009312F6" w:rsidP="00511B33">
            <w:pPr>
              <w:pStyle w:val="BodyTextIndent"/>
              <w:ind w:left="0"/>
              <w:rPr>
                <w:rFonts w:ascii="Arial" w:hAnsi="Arial" w:cs="Arial"/>
                <w:szCs w:val="22"/>
              </w:rPr>
            </w:pPr>
          </w:p>
        </w:tc>
        <w:tc>
          <w:tcPr>
            <w:tcW w:w="1237" w:type="dxa"/>
          </w:tcPr>
          <w:p w14:paraId="0FB2440F" w14:textId="77777777" w:rsidR="009312F6" w:rsidRPr="009312F6" w:rsidRDefault="009312F6" w:rsidP="00511B33">
            <w:pPr>
              <w:pStyle w:val="BodyTextIndent"/>
              <w:ind w:left="0"/>
              <w:rPr>
                <w:rFonts w:ascii="Arial" w:hAnsi="Arial" w:cs="Arial"/>
                <w:szCs w:val="22"/>
              </w:rPr>
            </w:pPr>
          </w:p>
        </w:tc>
      </w:tr>
      <w:tr w:rsidR="009312F6" w:rsidRPr="009312F6" w14:paraId="05EA53A9" w14:textId="77777777" w:rsidTr="00B3309A">
        <w:tc>
          <w:tcPr>
            <w:tcW w:w="7527" w:type="dxa"/>
            <w:gridSpan w:val="6"/>
            <w:shd w:val="clear" w:color="auto" w:fill="F2F2F2" w:themeFill="background1" w:themeFillShade="F2"/>
          </w:tcPr>
          <w:p w14:paraId="5182119B" w14:textId="77777777" w:rsidR="009312F6" w:rsidRPr="009312F6" w:rsidRDefault="009312F6" w:rsidP="00511B33">
            <w:pPr>
              <w:pStyle w:val="BodyTextIndent"/>
              <w:ind w:left="0"/>
              <w:rPr>
                <w:rFonts w:ascii="Arial" w:hAnsi="Arial" w:cs="Arial"/>
                <w:szCs w:val="22"/>
              </w:rPr>
            </w:pPr>
          </w:p>
        </w:tc>
      </w:tr>
      <w:tr w:rsidR="009312F6" w:rsidRPr="009312F6" w14:paraId="35621788" w14:textId="77777777" w:rsidTr="009312F6">
        <w:tc>
          <w:tcPr>
            <w:tcW w:w="1085" w:type="dxa"/>
          </w:tcPr>
          <w:p w14:paraId="09982089" w14:textId="77777777" w:rsidR="009312F6" w:rsidRPr="009312F6" w:rsidRDefault="009312F6" w:rsidP="00511B33">
            <w:pPr>
              <w:pStyle w:val="BodyTextIndent"/>
              <w:ind w:left="0"/>
              <w:rPr>
                <w:rFonts w:ascii="Arial" w:hAnsi="Arial" w:cs="Arial"/>
                <w:szCs w:val="22"/>
              </w:rPr>
            </w:pPr>
            <w:r>
              <w:rPr>
                <w:rFonts w:ascii="Arial" w:hAnsi="Arial" w:cs="Arial"/>
                <w:szCs w:val="22"/>
              </w:rPr>
              <w:t>AM</w:t>
            </w:r>
          </w:p>
        </w:tc>
        <w:tc>
          <w:tcPr>
            <w:tcW w:w="1286" w:type="dxa"/>
          </w:tcPr>
          <w:p w14:paraId="2C24ECB5" w14:textId="77777777" w:rsidR="009312F6" w:rsidRPr="009312F6" w:rsidRDefault="009312F6" w:rsidP="00511B33">
            <w:pPr>
              <w:pStyle w:val="BodyTextIndent"/>
              <w:ind w:left="0"/>
              <w:rPr>
                <w:rFonts w:ascii="Arial" w:hAnsi="Arial" w:cs="Arial"/>
                <w:szCs w:val="22"/>
              </w:rPr>
            </w:pPr>
          </w:p>
        </w:tc>
        <w:tc>
          <w:tcPr>
            <w:tcW w:w="1303" w:type="dxa"/>
          </w:tcPr>
          <w:p w14:paraId="1F99936E" w14:textId="77777777" w:rsidR="009312F6" w:rsidRPr="009312F6" w:rsidRDefault="009312F6" w:rsidP="00511B33">
            <w:pPr>
              <w:pStyle w:val="BodyTextIndent"/>
              <w:ind w:left="0"/>
              <w:rPr>
                <w:rFonts w:ascii="Arial" w:hAnsi="Arial" w:cs="Arial"/>
                <w:szCs w:val="22"/>
              </w:rPr>
            </w:pPr>
          </w:p>
        </w:tc>
        <w:tc>
          <w:tcPr>
            <w:tcW w:w="1292" w:type="dxa"/>
          </w:tcPr>
          <w:p w14:paraId="61B994DD" w14:textId="77777777" w:rsidR="009312F6" w:rsidRPr="009312F6" w:rsidRDefault="009312F6" w:rsidP="00511B33">
            <w:pPr>
              <w:pStyle w:val="BodyTextIndent"/>
              <w:ind w:left="0"/>
              <w:rPr>
                <w:rFonts w:ascii="Arial" w:hAnsi="Arial" w:cs="Arial"/>
                <w:szCs w:val="22"/>
              </w:rPr>
            </w:pPr>
          </w:p>
        </w:tc>
        <w:tc>
          <w:tcPr>
            <w:tcW w:w="1324" w:type="dxa"/>
          </w:tcPr>
          <w:p w14:paraId="2790BB14" w14:textId="77777777" w:rsidR="009312F6" w:rsidRPr="009312F6" w:rsidRDefault="009312F6" w:rsidP="00511B33">
            <w:pPr>
              <w:pStyle w:val="BodyTextIndent"/>
              <w:ind w:left="0"/>
              <w:rPr>
                <w:rFonts w:ascii="Arial" w:hAnsi="Arial" w:cs="Arial"/>
                <w:szCs w:val="22"/>
              </w:rPr>
            </w:pPr>
          </w:p>
        </w:tc>
        <w:tc>
          <w:tcPr>
            <w:tcW w:w="1237" w:type="dxa"/>
          </w:tcPr>
          <w:p w14:paraId="7665AB1B" w14:textId="77777777" w:rsidR="009312F6" w:rsidRPr="009312F6" w:rsidRDefault="009312F6" w:rsidP="00511B33">
            <w:pPr>
              <w:pStyle w:val="BodyTextIndent"/>
              <w:ind w:left="0"/>
              <w:rPr>
                <w:rFonts w:ascii="Arial" w:hAnsi="Arial" w:cs="Arial"/>
                <w:szCs w:val="22"/>
              </w:rPr>
            </w:pPr>
          </w:p>
        </w:tc>
      </w:tr>
      <w:tr w:rsidR="009312F6" w:rsidRPr="009312F6" w14:paraId="41ECC1CD" w14:textId="77777777" w:rsidTr="009312F6">
        <w:tc>
          <w:tcPr>
            <w:tcW w:w="1085" w:type="dxa"/>
          </w:tcPr>
          <w:p w14:paraId="0F2D8577" w14:textId="77777777" w:rsidR="009312F6" w:rsidRPr="009312F6" w:rsidRDefault="009312F6" w:rsidP="009312F6">
            <w:pPr>
              <w:pStyle w:val="BodyTextIndent"/>
              <w:ind w:left="0"/>
              <w:rPr>
                <w:rFonts w:ascii="Arial" w:hAnsi="Arial" w:cs="Arial"/>
                <w:szCs w:val="22"/>
              </w:rPr>
            </w:pPr>
            <w:r>
              <w:rPr>
                <w:rFonts w:ascii="Arial" w:hAnsi="Arial" w:cs="Arial"/>
                <w:szCs w:val="22"/>
              </w:rPr>
              <w:lastRenderedPageBreak/>
              <w:t>PM</w:t>
            </w:r>
          </w:p>
        </w:tc>
        <w:tc>
          <w:tcPr>
            <w:tcW w:w="1286" w:type="dxa"/>
          </w:tcPr>
          <w:p w14:paraId="6065DD87" w14:textId="77777777" w:rsidR="009312F6" w:rsidRPr="009312F6" w:rsidRDefault="009312F6" w:rsidP="00511B33">
            <w:pPr>
              <w:pStyle w:val="BodyTextIndent"/>
              <w:ind w:left="0"/>
              <w:rPr>
                <w:rFonts w:ascii="Arial" w:hAnsi="Arial" w:cs="Arial"/>
                <w:szCs w:val="22"/>
              </w:rPr>
            </w:pPr>
          </w:p>
        </w:tc>
        <w:tc>
          <w:tcPr>
            <w:tcW w:w="1303" w:type="dxa"/>
          </w:tcPr>
          <w:p w14:paraId="3EF05FD5" w14:textId="77777777" w:rsidR="009312F6" w:rsidRPr="009312F6" w:rsidRDefault="009312F6" w:rsidP="00511B33">
            <w:pPr>
              <w:pStyle w:val="BodyTextIndent"/>
              <w:ind w:left="0"/>
              <w:rPr>
                <w:rFonts w:ascii="Arial" w:hAnsi="Arial" w:cs="Arial"/>
                <w:szCs w:val="22"/>
              </w:rPr>
            </w:pPr>
          </w:p>
        </w:tc>
        <w:tc>
          <w:tcPr>
            <w:tcW w:w="1292" w:type="dxa"/>
          </w:tcPr>
          <w:p w14:paraId="2699356A" w14:textId="77777777" w:rsidR="009312F6" w:rsidRPr="009312F6" w:rsidRDefault="009312F6" w:rsidP="00511B33">
            <w:pPr>
              <w:pStyle w:val="BodyTextIndent"/>
              <w:ind w:left="0"/>
              <w:rPr>
                <w:rFonts w:ascii="Arial" w:hAnsi="Arial" w:cs="Arial"/>
                <w:szCs w:val="22"/>
              </w:rPr>
            </w:pPr>
          </w:p>
        </w:tc>
        <w:tc>
          <w:tcPr>
            <w:tcW w:w="1324" w:type="dxa"/>
          </w:tcPr>
          <w:p w14:paraId="5EA2DE7A" w14:textId="77777777" w:rsidR="009312F6" w:rsidRPr="009312F6" w:rsidRDefault="009312F6" w:rsidP="00511B33">
            <w:pPr>
              <w:pStyle w:val="BodyTextIndent"/>
              <w:ind w:left="0"/>
              <w:rPr>
                <w:rFonts w:ascii="Arial" w:hAnsi="Arial" w:cs="Arial"/>
                <w:szCs w:val="22"/>
              </w:rPr>
            </w:pPr>
          </w:p>
        </w:tc>
        <w:tc>
          <w:tcPr>
            <w:tcW w:w="1237" w:type="dxa"/>
          </w:tcPr>
          <w:p w14:paraId="293DC64A" w14:textId="77777777" w:rsidR="009312F6" w:rsidRPr="009312F6" w:rsidRDefault="009312F6" w:rsidP="00511B33">
            <w:pPr>
              <w:pStyle w:val="BodyTextIndent"/>
              <w:ind w:left="0"/>
              <w:rPr>
                <w:rFonts w:ascii="Arial" w:hAnsi="Arial" w:cs="Arial"/>
                <w:szCs w:val="22"/>
              </w:rPr>
            </w:pPr>
          </w:p>
        </w:tc>
      </w:tr>
      <w:tr w:rsidR="009312F6" w:rsidRPr="009312F6" w14:paraId="7C195754" w14:textId="77777777" w:rsidTr="00AE464F">
        <w:tc>
          <w:tcPr>
            <w:tcW w:w="7527" w:type="dxa"/>
            <w:gridSpan w:val="6"/>
            <w:shd w:val="clear" w:color="auto" w:fill="F2F2F2" w:themeFill="background1" w:themeFillShade="F2"/>
          </w:tcPr>
          <w:p w14:paraId="32D3A2CD" w14:textId="77777777" w:rsidR="009312F6" w:rsidRPr="009312F6" w:rsidRDefault="009312F6" w:rsidP="00511B33">
            <w:pPr>
              <w:pStyle w:val="BodyTextIndent"/>
              <w:ind w:left="0"/>
              <w:rPr>
                <w:rFonts w:ascii="Arial" w:hAnsi="Arial" w:cs="Arial"/>
                <w:szCs w:val="22"/>
              </w:rPr>
            </w:pPr>
          </w:p>
        </w:tc>
      </w:tr>
      <w:tr w:rsidR="009312F6" w:rsidRPr="009312F6" w14:paraId="56BDDA8D" w14:textId="77777777" w:rsidTr="009312F6">
        <w:tc>
          <w:tcPr>
            <w:tcW w:w="1085" w:type="dxa"/>
          </w:tcPr>
          <w:p w14:paraId="73382EF1" w14:textId="77777777" w:rsidR="009312F6" w:rsidRPr="009312F6" w:rsidRDefault="009312F6" w:rsidP="00511B33">
            <w:pPr>
              <w:pStyle w:val="BodyTextIndent"/>
              <w:ind w:left="0"/>
              <w:rPr>
                <w:rFonts w:ascii="Arial" w:hAnsi="Arial" w:cs="Arial"/>
                <w:szCs w:val="22"/>
              </w:rPr>
            </w:pPr>
            <w:r>
              <w:rPr>
                <w:rFonts w:ascii="Arial" w:hAnsi="Arial" w:cs="Arial"/>
                <w:szCs w:val="22"/>
              </w:rPr>
              <w:t>AM</w:t>
            </w:r>
          </w:p>
        </w:tc>
        <w:tc>
          <w:tcPr>
            <w:tcW w:w="1286" w:type="dxa"/>
          </w:tcPr>
          <w:p w14:paraId="4D6DD673" w14:textId="77777777" w:rsidR="009312F6" w:rsidRPr="009312F6" w:rsidRDefault="009312F6" w:rsidP="00511B33">
            <w:pPr>
              <w:pStyle w:val="BodyTextIndent"/>
              <w:ind w:left="0"/>
              <w:rPr>
                <w:rFonts w:ascii="Arial" w:hAnsi="Arial" w:cs="Arial"/>
                <w:szCs w:val="22"/>
              </w:rPr>
            </w:pPr>
          </w:p>
        </w:tc>
        <w:tc>
          <w:tcPr>
            <w:tcW w:w="1303" w:type="dxa"/>
          </w:tcPr>
          <w:p w14:paraId="09C8E035" w14:textId="77777777" w:rsidR="009312F6" w:rsidRPr="009312F6" w:rsidRDefault="009312F6" w:rsidP="00511B33">
            <w:pPr>
              <w:pStyle w:val="BodyTextIndent"/>
              <w:ind w:left="0"/>
              <w:rPr>
                <w:rFonts w:ascii="Arial" w:hAnsi="Arial" w:cs="Arial"/>
                <w:szCs w:val="22"/>
              </w:rPr>
            </w:pPr>
          </w:p>
        </w:tc>
        <w:tc>
          <w:tcPr>
            <w:tcW w:w="1292" w:type="dxa"/>
          </w:tcPr>
          <w:p w14:paraId="7A4E1057" w14:textId="77777777" w:rsidR="009312F6" w:rsidRPr="009312F6" w:rsidRDefault="009312F6" w:rsidP="00511B33">
            <w:pPr>
              <w:pStyle w:val="BodyTextIndent"/>
              <w:ind w:left="0"/>
              <w:rPr>
                <w:rFonts w:ascii="Arial" w:hAnsi="Arial" w:cs="Arial"/>
                <w:szCs w:val="22"/>
              </w:rPr>
            </w:pPr>
          </w:p>
        </w:tc>
        <w:tc>
          <w:tcPr>
            <w:tcW w:w="1324" w:type="dxa"/>
          </w:tcPr>
          <w:p w14:paraId="1FD5D790" w14:textId="77777777" w:rsidR="009312F6" w:rsidRPr="009312F6" w:rsidRDefault="009312F6" w:rsidP="00511B33">
            <w:pPr>
              <w:pStyle w:val="BodyTextIndent"/>
              <w:ind w:left="0"/>
              <w:rPr>
                <w:rFonts w:ascii="Arial" w:hAnsi="Arial" w:cs="Arial"/>
                <w:szCs w:val="22"/>
              </w:rPr>
            </w:pPr>
          </w:p>
        </w:tc>
        <w:tc>
          <w:tcPr>
            <w:tcW w:w="1237" w:type="dxa"/>
          </w:tcPr>
          <w:p w14:paraId="69BB6FD3" w14:textId="77777777" w:rsidR="009312F6" w:rsidRPr="009312F6" w:rsidRDefault="009312F6" w:rsidP="0050441E">
            <w:pPr>
              <w:pStyle w:val="BodyTextIndent"/>
              <w:ind w:left="0"/>
              <w:rPr>
                <w:rFonts w:ascii="Arial" w:hAnsi="Arial" w:cs="Arial"/>
                <w:szCs w:val="22"/>
              </w:rPr>
            </w:pPr>
          </w:p>
        </w:tc>
      </w:tr>
      <w:tr w:rsidR="009312F6" w:rsidRPr="009312F6" w14:paraId="68E8E1FD" w14:textId="77777777" w:rsidTr="009312F6">
        <w:tc>
          <w:tcPr>
            <w:tcW w:w="1085" w:type="dxa"/>
          </w:tcPr>
          <w:p w14:paraId="4C763873" w14:textId="77777777" w:rsidR="009312F6" w:rsidRPr="009312F6" w:rsidRDefault="009312F6" w:rsidP="00511B33">
            <w:pPr>
              <w:pStyle w:val="BodyTextIndent"/>
              <w:ind w:left="0"/>
              <w:rPr>
                <w:rFonts w:ascii="Arial" w:hAnsi="Arial" w:cs="Arial"/>
                <w:szCs w:val="22"/>
              </w:rPr>
            </w:pPr>
            <w:r>
              <w:rPr>
                <w:rFonts w:ascii="Arial" w:hAnsi="Arial" w:cs="Arial"/>
                <w:szCs w:val="22"/>
              </w:rPr>
              <w:t>PM</w:t>
            </w:r>
          </w:p>
        </w:tc>
        <w:tc>
          <w:tcPr>
            <w:tcW w:w="1286" w:type="dxa"/>
          </w:tcPr>
          <w:p w14:paraId="6E607CD3" w14:textId="77777777" w:rsidR="009312F6" w:rsidRPr="009312F6" w:rsidRDefault="009312F6" w:rsidP="00511B33">
            <w:pPr>
              <w:pStyle w:val="BodyTextIndent"/>
              <w:ind w:left="0"/>
              <w:rPr>
                <w:rFonts w:ascii="Arial" w:hAnsi="Arial" w:cs="Arial"/>
                <w:szCs w:val="22"/>
              </w:rPr>
            </w:pPr>
          </w:p>
        </w:tc>
        <w:tc>
          <w:tcPr>
            <w:tcW w:w="1303" w:type="dxa"/>
          </w:tcPr>
          <w:p w14:paraId="06A19DD2" w14:textId="77777777" w:rsidR="009312F6" w:rsidRPr="009312F6" w:rsidRDefault="009312F6" w:rsidP="00511B33">
            <w:pPr>
              <w:pStyle w:val="BodyTextIndent"/>
              <w:ind w:left="0"/>
              <w:rPr>
                <w:rFonts w:ascii="Arial" w:hAnsi="Arial" w:cs="Arial"/>
                <w:szCs w:val="22"/>
              </w:rPr>
            </w:pPr>
          </w:p>
        </w:tc>
        <w:tc>
          <w:tcPr>
            <w:tcW w:w="1292" w:type="dxa"/>
          </w:tcPr>
          <w:p w14:paraId="01303BD0" w14:textId="77777777" w:rsidR="009312F6" w:rsidRPr="009312F6" w:rsidRDefault="009312F6" w:rsidP="00511B33">
            <w:pPr>
              <w:pStyle w:val="BodyTextIndent"/>
              <w:ind w:left="0"/>
              <w:rPr>
                <w:rFonts w:ascii="Arial" w:hAnsi="Arial" w:cs="Arial"/>
                <w:szCs w:val="22"/>
              </w:rPr>
            </w:pPr>
          </w:p>
        </w:tc>
        <w:tc>
          <w:tcPr>
            <w:tcW w:w="1324" w:type="dxa"/>
          </w:tcPr>
          <w:p w14:paraId="327348B8" w14:textId="77777777" w:rsidR="009312F6" w:rsidRPr="009312F6" w:rsidRDefault="009312F6" w:rsidP="00511B33">
            <w:pPr>
              <w:pStyle w:val="BodyTextIndent"/>
              <w:ind w:left="0"/>
              <w:rPr>
                <w:rFonts w:ascii="Arial" w:hAnsi="Arial" w:cs="Arial"/>
                <w:szCs w:val="22"/>
              </w:rPr>
            </w:pPr>
          </w:p>
        </w:tc>
        <w:tc>
          <w:tcPr>
            <w:tcW w:w="1237" w:type="dxa"/>
          </w:tcPr>
          <w:p w14:paraId="0BB9907E" w14:textId="77777777" w:rsidR="009312F6" w:rsidRPr="009312F6" w:rsidRDefault="009312F6" w:rsidP="00511B33">
            <w:pPr>
              <w:pStyle w:val="BodyTextIndent"/>
              <w:ind w:left="0"/>
              <w:rPr>
                <w:rFonts w:ascii="Arial" w:hAnsi="Arial" w:cs="Arial"/>
                <w:szCs w:val="22"/>
              </w:rPr>
            </w:pPr>
          </w:p>
        </w:tc>
      </w:tr>
    </w:tbl>
    <w:p w14:paraId="49328F8C" w14:textId="77777777" w:rsidR="009312F6" w:rsidRPr="00B77491" w:rsidRDefault="009312F6" w:rsidP="00B77491">
      <w:pPr>
        <w:jc w:val="both"/>
        <w:rPr>
          <w:rFonts w:ascii="Arial" w:hAnsi="Arial" w:cs="Arial"/>
        </w:rPr>
      </w:pPr>
    </w:p>
    <w:p w14:paraId="33B9CDEB" w14:textId="77777777" w:rsidR="00B77491" w:rsidRDefault="00B77491" w:rsidP="009312F6">
      <w:pPr>
        <w:ind w:left="1440"/>
        <w:jc w:val="both"/>
        <w:rPr>
          <w:rFonts w:ascii="Arial" w:hAnsi="Arial" w:cs="Arial"/>
        </w:rPr>
      </w:pPr>
      <w:r w:rsidRPr="00B77491">
        <w:rPr>
          <w:rFonts w:ascii="Arial" w:hAnsi="Arial" w:cs="Arial"/>
        </w:rPr>
        <w:t>In addition, other direct patient care sessions will include ward rounds, on-call, administration, travel and multi-disciplinary meetings. To allow development of collaborative management of reconstructive cases, some flexibility of session</w:t>
      </w:r>
      <w:r w:rsidR="009312F6">
        <w:rPr>
          <w:rFonts w:ascii="Arial" w:hAnsi="Arial" w:cs="Arial"/>
        </w:rPr>
        <w:t xml:space="preserve"> arrangements will be expected</w:t>
      </w:r>
      <w:r w:rsidRPr="00B77491">
        <w:rPr>
          <w:rFonts w:ascii="Arial" w:hAnsi="Arial" w:cs="Arial"/>
        </w:rPr>
        <w:t>. Any job plan will be subject to future scrutiny and development as per routine Consultant appraisal/revalidation</w:t>
      </w:r>
      <w:r w:rsidR="0050441E">
        <w:rPr>
          <w:rFonts w:ascii="Arial" w:hAnsi="Arial" w:cs="Arial"/>
        </w:rPr>
        <w:t xml:space="preserve"> and Departmental/Trust development planning</w:t>
      </w:r>
      <w:r w:rsidRPr="00B77491">
        <w:rPr>
          <w:rFonts w:ascii="Arial" w:hAnsi="Arial" w:cs="Arial"/>
        </w:rPr>
        <w:t xml:space="preserve">. </w:t>
      </w:r>
    </w:p>
    <w:p w14:paraId="7A1D84F6" w14:textId="77777777" w:rsidR="00B77491" w:rsidRPr="00B77491" w:rsidRDefault="00B77491" w:rsidP="00B77491">
      <w:pPr>
        <w:ind w:left="720" w:firstLine="720"/>
        <w:rPr>
          <w:rFonts w:ascii="Arial" w:hAnsi="Arial" w:cs="Arial"/>
          <w:b/>
        </w:rPr>
      </w:pPr>
      <w:r w:rsidRPr="00B77491">
        <w:rPr>
          <w:rFonts w:ascii="Arial" w:hAnsi="Arial" w:cs="Arial"/>
          <w:b/>
        </w:rPr>
        <w:t>(f)        Academic Responsibilities</w:t>
      </w:r>
    </w:p>
    <w:p w14:paraId="5982D457" w14:textId="77777777" w:rsidR="00B77491" w:rsidRPr="00B77491" w:rsidRDefault="00B77491" w:rsidP="00B77491">
      <w:pPr>
        <w:ind w:left="1440"/>
        <w:jc w:val="both"/>
        <w:rPr>
          <w:rFonts w:ascii="Arial" w:hAnsi="Arial" w:cs="Arial"/>
        </w:rPr>
      </w:pPr>
      <w:r w:rsidRPr="00B77491">
        <w:rPr>
          <w:rFonts w:ascii="Arial" w:hAnsi="Arial" w:cs="Arial"/>
        </w:rPr>
        <w:t>The successful candidates will be expected to share in the teaching of undergraduate and postgraduate students, of nursing staff and other staff as arranged from time to time.  It is anticipated that they will be actively involved in audit, both initiating their own and participating in the projects of colleagues from a wide range of disciplines.</w:t>
      </w:r>
    </w:p>
    <w:p w14:paraId="0B18FAEE" w14:textId="77777777" w:rsidR="00B77491" w:rsidRPr="00B77491" w:rsidRDefault="00B77491" w:rsidP="00B77491">
      <w:pPr>
        <w:ind w:left="1440"/>
        <w:jc w:val="both"/>
        <w:rPr>
          <w:rFonts w:ascii="Arial" w:hAnsi="Arial" w:cs="Arial"/>
        </w:rPr>
      </w:pPr>
      <w:r w:rsidRPr="00B77491">
        <w:rPr>
          <w:rFonts w:ascii="Arial" w:hAnsi="Arial" w:cs="Arial"/>
        </w:rPr>
        <w:t>There are extensive facilities available for research (including laboratory co-operation with the Anatomy Departments at St Andrews and Dundee Universities and good links with the Surgical and Orthopaedic Academic Departments at Ninewells Hospital and Medical School.</w:t>
      </w:r>
    </w:p>
    <w:p w14:paraId="585F3076" w14:textId="77777777" w:rsidR="00B77491" w:rsidRPr="00B77491" w:rsidRDefault="00B77491" w:rsidP="00B77491">
      <w:pPr>
        <w:ind w:left="720" w:firstLine="720"/>
        <w:rPr>
          <w:rFonts w:ascii="Arial" w:hAnsi="Arial" w:cs="Arial"/>
          <w:b/>
        </w:rPr>
      </w:pPr>
      <w:r w:rsidRPr="00B77491">
        <w:rPr>
          <w:rFonts w:ascii="Arial" w:hAnsi="Arial" w:cs="Arial"/>
          <w:b/>
        </w:rPr>
        <w:t>(g)</w:t>
      </w:r>
      <w:r w:rsidRPr="00B77491">
        <w:rPr>
          <w:rFonts w:ascii="Arial" w:hAnsi="Arial" w:cs="Arial"/>
          <w:b/>
        </w:rPr>
        <w:tab/>
        <w:t>Qualifications and Experience</w:t>
      </w:r>
    </w:p>
    <w:p w14:paraId="56D2FAF4" w14:textId="77777777" w:rsidR="0050441E" w:rsidRDefault="00B77491" w:rsidP="00A935B9">
      <w:pPr>
        <w:ind w:left="1440"/>
        <w:jc w:val="both"/>
        <w:rPr>
          <w:rFonts w:ascii="Arial" w:hAnsi="Arial" w:cs="Arial"/>
        </w:rPr>
      </w:pPr>
      <w:r w:rsidRPr="00B77491">
        <w:rPr>
          <w:rFonts w:ascii="Arial" w:hAnsi="Arial" w:cs="Arial"/>
        </w:rPr>
        <w:t xml:space="preserve">Candidates must be fully registered on the UK General Medical Council’s Specialist Register or be within 6 months of the anticipated award of CCT or CESR(CP) at the time of interview. </w:t>
      </w:r>
    </w:p>
    <w:p w14:paraId="76F2458B" w14:textId="77777777" w:rsidR="00B77491" w:rsidRPr="00B77491" w:rsidRDefault="00B77491" w:rsidP="0050441E">
      <w:pPr>
        <w:jc w:val="both"/>
        <w:rPr>
          <w:rFonts w:ascii="Arial" w:hAnsi="Arial" w:cs="Arial"/>
          <w:b/>
        </w:rPr>
      </w:pPr>
    </w:p>
    <w:p w14:paraId="4762DCB5" w14:textId="77777777" w:rsidR="00B77491" w:rsidRPr="00B77491" w:rsidRDefault="00B77491" w:rsidP="00B77491">
      <w:pPr>
        <w:rPr>
          <w:rFonts w:ascii="Arial" w:hAnsi="Arial" w:cs="Arial"/>
          <w:b/>
        </w:rPr>
      </w:pPr>
      <w:r w:rsidRPr="00B77491">
        <w:rPr>
          <w:rFonts w:ascii="Arial" w:hAnsi="Arial" w:cs="Arial"/>
          <w:b/>
        </w:rPr>
        <w:t>4.</w:t>
      </w:r>
      <w:r w:rsidRPr="00B77491">
        <w:rPr>
          <w:rFonts w:ascii="Arial" w:hAnsi="Arial" w:cs="Arial"/>
          <w:b/>
        </w:rPr>
        <w:tab/>
        <w:t>CONDITIONS OF SERVICE</w:t>
      </w:r>
    </w:p>
    <w:p w14:paraId="36B9E54B" w14:textId="77777777" w:rsidR="00B77491" w:rsidRPr="00B77491" w:rsidRDefault="00B77491" w:rsidP="00B77491">
      <w:pPr>
        <w:jc w:val="both"/>
        <w:rPr>
          <w:rFonts w:ascii="Arial" w:hAnsi="Arial" w:cs="Arial"/>
        </w:rPr>
      </w:pPr>
      <w:r w:rsidRPr="00B77491">
        <w:rPr>
          <w:rFonts w:ascii="Arial" w:hAnsi="Arial" w:cs="Arial"/>
        </w:rPr>
        <w:t>The terms and conditions of employment will be subject to NHS Tayside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14:paraId="149E4A69" w14:textId="77777777" w:rsidR="00B77491" w:rsidRPr="00B77491" w:rsidRDefault="00B77491" w:rsidP="00B77491">
      <w:pPr>
        <w:jc w:val="both"/>
        <w:rPr>
          <w:rFonts w:ascii="Arial" w:hAnsi="Arial" w:cs="Arial"/>
        </w:rPr>
      </w:pPr>
      <w:r w:rsidRPr="00B77491">
        <w:rPr>
          <w:rFonts w:ascii="Arial" w:hAnsi="Arial" w:cs="Arial"/>
        </w:rPr>
        <w:t>Membership of the NHS Superannuation Scheme is not compulsory. All medical and dental staff are entitled to choose if they wish to join the scheme or not.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w:t>
      </w:r>
    </w:p>
    <w:p w14:paraId="179961A8" w14:textId="77777777" w:rsidR="00B77491" w:rsidRPr="00B77491" w:rsidRDefault="00B77491" w:rsidP="00B77491">
      <w:pPr>
        <w:jc w:val="both"/>
        <w:rPr>
          <w:rFonts w:ascii="Arial" w:hAnsi="Arial" w:cs="Arial"/>
        </w:rPr>
      </w:pPr>
      <w:r w:rsidRPr="00B77491">
        <w:rPr>
          <w:rFonts w:ascii="Arial" w:hAnsi="Arial" w:cs="Arial"/>
        </w:rPr>
        <w:t>The appointments will be on a whole-time basis.  Consultants are required to adhere to the provisions set out in Appendix 8 of the new Consultants Contract governing the relationship between NHS commitments and private practice.</w:t>
      </w:r>
    </w:p>
    <w:p w14:paraId="724436C1" w14:textId="77777777" w:rsidR="00B77491" w:rsidRPr="00B77491" w:rsidRDefault="00B77491" w:rsidP="00B77491">
      <w:pPr>
        <w:jc w:val="both"/>
        <w:rPr>
          <w:rFonts w:ascii="Arial" w:hAnsi="Arial" w:cs="Arial"/>
        </w:rPr>
      </w:pPr>
      <w:r w:rsidRPr="00B77491">
        <w:rPr>
          <w:rFonts w:ascii="Arial" w:hAnsi="Arial" w:cs="Arial"/>
        </w:rPr>
        <w:lastRenderedPageBreak/>
        <w:t>Any Consultant who is unable, for personal reasons, to work full-time, will be eligible to be considered for the post.  If such a person is appointed, modification of the job content will be discussed on a personal basis in consultation with the Clinical Lead and the Clinical Director for Specialist Services.</w:t>
      </w:r>
    </w:p>
    <w:p w14:paraId="3DF58A51" w14:textId="77777777" w:rsidR="00B77491" w:rsidRPr="00B77491" w:rsidRDefault="00B77491" w:rsidP="00B77491">
      <w:pPr>
        <w:rPr>
          <w:rFonts w:ascii="Arial" w:hAnsi="Arial" w:cs="Arial"/>
        </w:rPr>
      </w:pPr>
      <w:r w:rsidRPr="00B77491">
        <w:rPr>
          <w:rFonts w:ascii="Arial" w:hAnsi="Arial" w:cs="Arial"/>
        </w:rPr>
        <w:t>The successful candidates will be expected to reside within an approved distance of Ninewells Hospital.</w:t>
      </w:r>
    </w:p>
    <w:p w14:paraId="0FC8172D" w14:textId="77777777" w:rsidR="00B77491" w:rsidRPr="00B77491" w:rsidRDefault="00B77491" w:rsidP="00B77491">
      <w:pPr>
        <w:rPr>
          <w:rFonts w:ascii="Arial" w:hAnsi="Arial" w:cs="Arial"/>
          <w:b/>
        </w:rPr>
      </w:pPr>
      <w:r w:rsidRPr="00B77491">
        <w:rPr>
          <w:rFonts w:ascii="Arial" w:hAnsi="Arial" w:cs="Arial"/>
          <w:b/>
        </w:rPr>
        <w:t>5.</w:t>
      </w:r>
      <w:r w:rsidRPr="00B77491">
        <w:rPr>
          <w:rFonts w:ascii="Arial" w:hAnsi="Arial" w:cs="Arial"/>
          <w:b/>
        </w:rPr>
        <w:tab/>
        <w:t>RESPONSIBILITY FOR RECORDS MANAGEMENT</w:t>
      </w:r>
    </w:p>
    <w:p w14:paraId="0A2DD359" w14:textId="77777777" w:rsidR="00B77491" w:rsidRPr="00B77491" w:rsidRDefault="00B77491" w:rsidP="00B77491">
      <w:pPr>
        <w:jc w:val="both"/>
        <w:rPr>
          <w:rFonts w:ascii="Arial" w:hAnsi="Arial" w:cs="Arial"/>
        </w:rPr>
      </w:pPr>
      <w:r w:rsidRPr="00B77491">
        <w:rPr>
          <w:rFonts w:ascii="Arial" w:hAnsi="Arial" w:cs="Arial"/>
        </w:rPr>
        <w:t xml:space="preserve">All records created in the course of the business of NHS Tayside are corporate records and are public records under the terms of the Public Records (Scotland) Act </w:t>
      </w:r>
      <w:r w:rsidR="003A1491">
        <w:rPr>
          <w:rFonts w:ascii="Arial" w:hAnsi="Arial" w:cs="Arial"/>
        </w:rPr>
        <w:t>2011</w:t>
      </w:r>
      <w:r w:rsidRPr="00B77491">
        <w:rPr>
          <w:rFonts w:ascii="Arial" w:hAnsi="Arial"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B11A113" w14:textId="77777777" w:rsidR="00B77491" w:rsidRPr="00B77491" w:rsidRDefault="00B77491" w:rsidP="00B77491">
      <w:pPr>
        <w:rPr>
          <w:rFonts w:ascii="Arial" w:hAnsi="Arial" w:cs="Arial"/>
          <w:b/>
        </w:rPr>
      </w:pPr>
      <w:r w:rsidRPr="00B77491">
        <w:rPr>
          <w:rFonts w:ascii="Arial" w:hAnsi="Arial" w:cs="Arial"/>
          <w:b/>
        </w:rPr>
        <w:t>6.</w:t>
      </w:r>
      <w:r w:rsidRPr="00B77491">
        <w:rPr>
          <w:rFonts w:ascii="Arial" w:hAnsi="Arial" w:cs="Arial"/>
          <w:b/>
        </w:rPr>
        <w:tab/>
        <w:t>FURTHER INFORMATION</w:t>
      </w:r>
    </w:p>
    <w:p w14:paraId="0E5D2208" w14:textId="77777777" w:rsidR="00B77491" w:rsidRPr="00B77491" w:rsidRDefault="00B77491" w:rsidP="00B77491">
      <w:pPr>
        <w:rPr>
          <w:rFonts w:ascii="Arial" w:hAnsi="Arial" w:cs="Arial"/>
        </w:rPr>
      </w:pPr>
      <w:r w:rsidRPr="00B77491">
        <w:rPr>
          <w:rFonts w:ascii="Arial" w:hAnsi="Arial" w:cs="Arial"/>
        </w:rPr>
        <w:t>For further information and to arrange an informal visit,</w:t>
      </w:r>
      <w:r w:rsidR="0050441E">
        <w:rPr>
          <w:rFonts w:ascii="Arial" w:hAnsi="Arial" w:cs="Arial"/>
        </w:rPr>
        <w:t xml:space="preserve"> please contact Ms Fiona Hogg</w:t>
      </w:r>
      <w:r w:rsidRPr="00B77491">
        <w:rPr>
          <w:rFonts w:ascii="Arial" w:hAnsi="Arial" w:cs="Arial"/>
        </w:rPr>
        <w:t>, Clinical L</w:t>
      </w:r>
      <w:r w:rsidR="0050441E">
        <w:rPr>
          <w:rFonts w:ascii="Arial" w:hAnsi="Arial" w:cs="Arial"/>
        </w:rPr>
        <w:t>ead for Plastic Surgery, via her</w:t>
      </w:r>
      <w:r w:rsidRPr="00B77491">
        <w:rPr>
          <w:rFonts w:ascii="Arial" w:hAnsi="Arial" w:cs="Arial"/>
        </w:rPr>
        <w:t xml:space="preserve"> secretary, Mrs Kerry Nicoll, telephone number 01382 740054 or email kerrynicoll@nhs.net.</w:t>
      </w:r>
    </w:p>
    <w:p w14:paraId="25EF555D" w14:textId="77777777" w:rsidR="00B77491" w:rsidRPr="00B77491" w:rsidRDefault="00B77491" w:rsidP="00B77491">
      <w:pPr>
        <w:rPr>
          <w:rFonts w:ascii="Arial" w:hAnsi="Arial" w:cs="Arial"/>
        </w:rPr>
      </w:pPr>
    </w:p>
    <w:p w14:paraId="69AA9D0F" w14:textId="77777777" w:rsidR="002F0B65" w:rsidRPr="00B77491" w:rsidRDefault="002F0B65">
      <w:pPr>
        <w:rPr>
          <w:rFonts w:ascii="Arial" w:hAnsi="Arial" w:cs="Arial"/>
        </w:rPr>
      </w:pPr>
    </w:p>
    <w:sectPr w:rsidR="002F0B65" w:rsidRPr="00B77491" w:rsidSect="00727565">
      <w:pgSz w:w="11906" w:h="16838"/>
      <w:pgMar w:top="1440" w:right="1440" w:bottom="1440" w:left="1440"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4974" w14:textId="77777777" w:rsidR="00727565" w:rsidRDefault="00727565" w:rsidP="00727565">
      <w:pPr>
        <w:spacing w:after="0" w:line="240" w:lineRule="auto"/>
      </w:pPr>
      <w:r>
        <w:separator/>
      </w:r>
    </w:p>
  </w:endnote>
  <w:endnote w:type="continuationSeparator" w:id="0">
    <w:p w14:paraId="2E3B12C1" w14:textId="77777777" w:rsidR="00727565" w:rsidRDefault="00727565" w:rsidP="0072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ADC07" w14:textId="77777777" w:rsidR="00727565" w:rsidRDefault="00727565" w:rsidP="00727565">
      <w:pPr>
        <w:spacing w:after="0" w:line="240" w:lineRule="auto"/>
      </w:pPr>
      <w:r>
        <w:separator/>
      </w:r>
    </w:p>
  </w:footnote>
  <w:footnote w:type="continuationSeparator" w:id="0">
    <w:p w14:paraId="6E1C1D10" w14:textId="77777777" w:rsidR="00727565" w:rsidRDefault="00727565" w:rsidP="00727565">
      <w:pPr>
        <w:spacing w:after="0" w:line="240" w:lineRule="auto"/>
      </w:pPr>
      <w:r>
        <w:continuationSeparator/>
      </w:r>
    </w:p>
  </w:footnote>
  <w:footnote w:id="1">
    <w:p w14:paraId="28652BE5" w14:textId="77777777" w:rsidR="004A7847" w:rsidRPr="004A7847" w:rsidRDefault="004A7847" w:rsidP="004A7847">
      <w:pPr>
        <w:jc w:val="both"/>
        <w:rPr>
          <w:rFonts w:ascii="Arial" w:hAnsi="Arial" w:cs="Arial"/>
        </w:rPr>
      </w:pPr>
      <w:r w:rsidRPr="004A7847">
        <w:rPr>
          <w:rStyle w:val="FootnoteReference"/>
        </w:rPr>
        <w:footnoteRef/>
      </w:r>
      <w:r w:rsidRPr="004A7847">
        <w:t xml:space="preserve"> </w:t>
      </w:r>
      <w:r w:rsidRPr="004A7847">
        <w:rPr>
          <w:rFonts w:ascii="Arial" w:hAnsi="Arial" w:cs="Arial"/>
        </w:rPr>
        <w:t>GA lists were once per month but are not re-established post CV.</w:t>
      </w:r>
      <w:r w:rsidR="0067375C">
        <w:rPr>
          <w:rFonts w:ascii="Arial" w:hAnsi="Arial" w:cs="Arial"/>
        </w:rPr>
        <w:t xml:space="preserve"> Ad hoc joint operating does occur as needed.</w:t>
      </w:r>
    </w:p>
    <w:p w14:paraId="4C51BBA5" w14:textId="77777777" w:rsidR="004A7847" w:rsidRDefault="004A7847">
      <w:pPr>
        <w:pStyle w:val="FootnoteText"/>
      </w:pPr>
    </w:p>
  </w:footnote>
  <w:footnote w:id="2">
    <w:p w14:paraId="76987F68" w14:textId="77777777" w:rsidR="004A7847" w:rsidRPr="004A7847" w:rsidRDefault="004A7847">
      <w:pPr>
        <w:pStyle w:val="FootnoteText"/>
        <w:rPr>
          <w:sz w:val="22"/>
          <w:szCs w:val="22"/>
        </w:rPr>
      </w:pPr>
      <w:r w:rsidRPr="004A7847">
        <w:rPr>
          <w:rStyle w:val="FootnoteReference"/>
          <w:sz w:val="22"/>
          <w:szCs w:val="22"/>
        </w:rPr>
        <w:footnoteRef/>
      </w:r>
      <w:r w:rsidRPr="004A7847">
        <w:rPr>
          <w:sz w:val="22"/>
          <w:szCs w:val="22"/>
        </w:rPr>
        <w:t xml:space="preserve"> </w:t>
      </w:r>
      <w:r w:rsidRPr="004A7847">
        <w:rPr>
          <w:rFonts w:ascii="Arial" w:hAnsi="Arial" w:cs="Arial"/>
          <w:sz w:val="22"/>
          <w:szCs w:val="22"/>
        </w:rPr>
        <w:t>Due to rapidly changing situation with post-</w:t>
      </w:r>
      <w:r w:rsidRPr="004A7847">
        <w:rPr>
          <w:rFonts w:ascii="Arial" w:hAnsi="Arial" w:cs="Arial"/>
          <w:sz w:val="22"/>
          <w:szCs w:val="22"/>
        </w:rPr>
        <w:t>Covid remobilisation this is liable to alteration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F3240"/>
    <w:multiLevelType w:val="hybridMultilevel"/>
    <w:tmpl w:val="5CA454AC"/>
    <w:lvl w:ilvl="0" w:tplc="F684E9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A25FA"/>
    <w:multiLevelType w:val="hybridMultilevel"/>
    <w:tmpl w:val="3580D004"/>
    <w:lvl w:ilvl="0" w:tplc="10B2D1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209890">
    <w:abstractNumId w:val="0"/>
  </w:num>
  <w:num w:numId="2" w16cid:durableId="123249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7491"/>
    <w:rsid w:val="000146BD"/>
    <w:rsid w:val="0003585F"/>
    <w:rsid w:val="000D375E"/>
    <w:rsid w:val="0010180A"/>
    <w:rsid w:val="0015237A"/>
    <w:rsid w:val="001D7D6D"/>
    <w:rsid w:val="00213A04"/>
    <w:rsid w:val="00224ADD"/>
    <w:rsid w:val="00230888"/>
    <w:rsid w:val="00294C91"/>
    <w:rsid w:val="002E1E74"/>
    <w:rsid w:val="002F0B65"/>
    <w:rsid w:val="003A1491"/>
    <w:rsid w:val="004418B2"/>
    <w:rsid w:val="00454909"/>
    <w:rsid w:val="004A7847"/>
    <w:rsid w:val="004B22CB"/>
    <w:rsid w:val="00503662"/>
    <w:rsid w:val="0050441E"/>
    <w:rsid w:val="00527BB0"/>
    <w:rsid w:val="00591364"/>
    <w:rsid w:val="005967D7"/>
    <w:rsid w:val="005A365C"/>
    <w:rsid w:val="006133B1"/>
    <w:rsid w:val="0067375C"/>
    <w:rsid w:val="006B6206"/>
    <w:rsid w:val="006D3347"/>
    <w:rsid w:val="00727015"/>
    <w:rsid w:val="00727565"/>
    <w:rsid w:val="007474DB"/>
    <w:rsid w:val="00925039"/>
    <w:rsid w:val="009312F6"/>
    <w:rsid w:val="0093547A"/>
    <w:rsid w:val="00941039"/>
    <w:rsid w:val="00A935B9"/>
    <w:rsid w:val="00A965D5"/>
    <w:rsid w:val="00AD1CA6"/>
    <w:rsid w:val="00B77491"/>
    <w:rsid w:val="00BB7C03"/>
    <w:rsid w:val="00C454CA"/>
    <w:rsid w:val="00CA0513"/>
    <w:rsid w:val="00CF6D32"/>
    <w:rsid w:val="00DA2AED"/>
    <w:rsid w:val="00DD3B57"/>
    <w:rsid w:val="00EE57CF"/>
    <w:rsid w:val="00F85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737D2E"/>
  <w15:docId w15:val="{D79251DD-5750-417F-BBA4-A8998E32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312F6"/>
    <w:pPr>
      <w:spacing w:after="0" w:line="240" w:lineRule="exact"/>
      <w:ind w:left="1440"/>
      <w:jc w:val="both"/>
    </w:pPr>
    <w:rPr>
      <w:rFonts w:ascii="CG Times (W1)" w:eastAsia="Times New Roman" w:hAnsi="CG Times (W1)" w:cs="Times New Roman"/>
      <w:szCs w:val="20"/>
    </w:rPr>
  </w:style>
  <w:style w:type="character" w:customStyle="1" w:styleId="BodyTextIndentChar">
    <w:name w:val="Body Text Indent Char"/>
    <w:basedOn w:val="DefaultParagraphFont"/>
    <w:link w:val="BodyTextIndent"/>
    <w:rsid w:val="009312F6"/>
    <w:rPr>
      <w:rFonts w:ascii="CG Times (W1)" w:eastAsia="Times New Roman" w:hAnsi="CG Times (W1)" w:cs="Times New Roman"/>
      <w:szCs w:val="20"/>
    </w:rPr>
  </w:style>
  <w:style w:type="paragraph" w:styleId="BalloonText">
    <w:name w:val="Balloon Text"/>
    <w:basedOn w:val="Normal"/>
    <w:link w:val="BalloonTextChar"/>
    <w:uiPriority w:val="99"/>
    <w:semiHidden/>
    <w:unhideWhenUsed/>
    <w:rsid w:val="00931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2F6"/>
    <w:rPr>
      <w:rFonts w:ascii="Tahoma" w:hAnsi="Tahoma" w:cs="Tahoma"/>
      <w:sz w:val="16"/>
      <w:szCs w:val="16"/>
    </w:rPr>
  </w:style>
  <w:style w:type="paragraph" w:styleId="Header">
    <w:name w:val="header"/>
    <w:basedOn w:val="Normal"/>
    <w:link w:val="HeaderChar"/>
    <w:uiPriority w:val="99"/>
    <w:semiHidden/>
    <w:unhideWhenUsed/>
    <w:rsid w:val="007275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7565"/>
  </w:style>
  <w:style w:type="paragraph" w:styleId="Footer">
    <w:name w:val="footer"/>
    <w:basedOn w:val="Normal"/>
    <w:link w:val="FooterChar"/>
    <w:uiPriority w:val="99"/>
    <w:unhideWhenUsed/>
    <w:rsid w:val="00727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65"/>
  </w:style>
  <w:style w:type="paragraph" w:styleId="FootnoteText">
    <w:name w:val="footnote text"/>
    <w:basedOn w:val="Normal"/>
    <w:link w:val="FootnoteTextChar"/>
    <w:uiPriority w:val="99"/>
    <w:semiHidden/>
    <w:unhideWhenUsed/>
    <w:rsid w:val="004A7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847"/>
    <w:rPr>
      <w:sz w:val="20"/>
      <w:szCs w:val="20"/>
    </w:rPr>
  </w:style>
  <w:style w:type="character" w:styleId="FootnoteReference">
    <w:name w:val="footnote reference"/>
    <w:basedOn w:val="DefaultParagraphFont"/>
    <w:uiPriority w:val="99"/>
    <w:semiHidden/>
    <w:unhideWhenUsed/>
    <w:rsid w:val="004A7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klnicoll</dc:creator>
  <cp:lastModifiedBy>Dionne Smith</cp:lastModifiedBy>
  <cp:revision>7</cp:revision>
  <dcterms:created xsi:type="dcterms:W3CDTF">2022-08-30T14:53:00Z</dcterms:created>
  <dcterms:modified xsi:type="dcterms:W3CDTF">2025-02-11T14:51:00Z</dcterms:modified>
</cp:coreProperties>
</file>